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52D11D" w14:textId="77777777" w:rsidR="00DE2266" w:rsidRDefault="00796D11">
      <w:pPr>
        <w:spacing w:after="45" w:line="240" w:lineRule="exact"/>
        <w:rPr>
          <w:rFonts w:ascii="Times New Roman" w:eastAsia="Times New Roman" w:hAnsi="Times New Roman" w:cs="Times New Roman"/>
          <w:sz w:val="24"/>
          <w:szCs w:val="24"/>
        </w:rPr>
      </w:pPr>
      <w:r>
        <w:rPr>
          <w:noProof/>
        </w:rPr>
        <mc:AlternateContent>
          <mc:Choice Requires="wps">
            <w:drawing>
              <wp:anchor distT="0" distB="0" distL="0" distR="0" simplePos="0" relativeHeight="37" behindDoc="1" locked="0" layoutInCell="0" allowOverlap="1" wp14:anchorId="2563CB59" wp14:editId="007CDD0B">
                <wp:simplePos x="0" y="0"/>
                <wp:positionH relativeFrom="page">
                  <wp:posOffset>1038148</wp:posOffset>
                </wp:positionH>
                <wp:positionV relativeFrom="page">
                  <wp:posOffset>1306321</wp:posOffset>
                </wp:positionV>
                <wp:extent cx="5799708" cy="0"/>
                <wp:effectExtent l="0" t="0" r="0" b="0"/>
                <wp:wrapNone/>
                <wp:docPr id="1" name="drawingObject1"/>
                <wp:cNvGraphicFramePr/>
                <a:graphic xmlns:a="http://schemas.openxmlformats.org/drawingml/2006/main">
                  <a:graphicData uri="http://schemas.microsoft.com/office/word/2010/wordprocessingShape">
                    <wps:wsp>
                      <wps:cNvSpPr/>
                      <wps:spPr>
                        <a:xfrm>
                          <a:off x="0" y="0"/>
                          <a:ext cx="5799708" cy="0"/>
                        </a:xfrm>
                        <a:custGeom>
                          <a:avLst/>
                          <a:gdLst/>
                          <a:ahLst/>
                          <a:cxnLst/>
                          <a:rect l="0" t="0" r="0" b="0"/>
                          <a:pathLst>
                            <a:path w="5799708">
                              <a:moveTo>
                                <a:pt x="0" y="0"/>
                              </a:moveTo>
                              <a:lnTo>
                                <a:pt x="5799708" y="0"/>
                              </a:lnTo>
                            </a:path>
                          </a:pathLst>
                        </a:custGeom>
                        <a:noFill/>
                        <a:ln w="6095" cap="flat">
                          <a:solidFill>
                            <a:srgbClr val="000000"/>
                          </a:solidFill>
                          <a:prstDash/>
                        </a:ln>
                      </wps:spPr>
                      <wps:bodyPr vertOverflow="overflow" horzOverflow="overflow" vert="horz" lIns="91440" tIns="45720" rIns="91440" bIns="45720" anchor="t"/>
                    </wps:wsp>
                  </a:graphicData>
                </a:graphic>
              </wp:anchor>
            </w:drawing>
          </mc:Choice>
          <mc:Fallback>
            <w:pict>
              <v:shape w14:anchorId="2F064F6C" id="drawingObject1" o:spid="_x0000_s1026" style="position:absolute;margin-left:81.75pt;margin-top:102.85pt;width:456.65pt;height:0;z-index:-503316443;visibility:visible;mso-wrap-style:square;mso-wrap-distance-left:0;mso-wrap-distance-top:0;mso-wrap-distance-right:0;mso-wrap-distance-bottom:0;mso-position-horizontal:absolute;mso-position-horizontal-relative:page;mso-position-vertical:absolute;mso-position-vertical-relative:page;v-text-anchor:top" coordsize="57997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pHaBwIAAFwEAAAOAAAAZHJzL2Uyb0RvYy54bWysVE1v2zAMvQ/YfxB0X+wESbMEcXpY0GHA&#10;sBRo+wNoWYo9yKIgqbazXz9K+fK6YYdhOSikHkW9R1Le3A+tZp10vkFT8Okk50wagVVjDgV/eX74&#10;8JEzH8BUoNHIgh+l5/fb9+82vV3LGdaoK+kYJTF+3duC1yHYdZZ5UcsW/AStNAQqdC0Ect0hqxz0&#10;lL3V2SzP77IeXWUdCuk97e5OIN+m/EpJEfZKeRmYLjhxC2l1aS3jmm03sD44sHUjzjTgH1i00Bi6&#10;9JpqBwHYq2t+S9U2wqFHFSYC2wyVaoRMGkjNNH+j5qkGK5MWKo631zL5/5dWfOseHWsq6h1nBlpq&#10;0bnA+/I7VW8aK9Rbv6bAJ/vozp4nM8odlGvjPwlhQ6rq8VpVOQQmaHOxXK2WOc2BuGDZ7aB49eGz&#10;xJQEuq8+nBpSXSyoL5YYzMV0ROyvDbUQ4rnILJqsv7GIey128hkTGt7QJmo3VJtx1FXHSMYpgg7F&#10;a7abs5GuJnsszuBDo3VSp00kdJevFlQToKFXGkKaHo+6qWJc5ObdofykHesgzm76xWZQ3l/CrPNh&#10;B74+QdpQROzXqUPRKrE6Uo/pkYY9LUoj3U4VSBZnNboff9qP8TRnhHKmvxiaudV0Po9vKDnzxXJG&#10;jhsj5RgBI+hwwUMiHYnQCCf65+cW38jYT8RvH4XtTwAAAP//AwBQSwMEFAAGAAgAAAAhAC+qLKfe&#10;AAAADAEAAA8AAABkcnMvZG93bnJldi54bWxMj8FqwzAQRO+F/oPYQm+NnBQ7iWM5hEKPPTQttLlt&#10;rK1lYq2MJcfO31eBQnOc2cfsTLGdbCvO1PvGsYL5LAFBXDndcK3g8+P1aQXCB2SNrWNScCEP2/L+&#10;rsBcu5Hf6bwPtYgh7HNUYELocil9Zciin7mOON5+XG8xRNnXUvc4xnDbykWSZNJiw/GDwY5eDFWn&#10;/WAVDKY72csXHlapG7/XBxnq3fpNqceHabcBEWgK/zBc68fqUMZORzew9qKNOntOI6pgkaRLEFci&#10;WWZxzfHPkmUhb0eUvwAAAP//AwBQSwECLQAUAAYACAAAACEAtoM4kv4AAADhAQAAEwAAAAAAAAAA&#10;AAAAAAAAAAAAW0NvbnRlbnRfVHlwZXNdLnhtbFBLAQItABQABgAIAAAAIQA4/SH/1gAAAJQBAAAL&#10;AAAAAAAAAAAAAAAAAC8BAABfcmVscy8ucmVsc1BLAQItABQABgAIAAAAIQBltpHaBwIAAFwEAAAO&#10;AAAAAAAAAAAAAAAAAC4CAABkcnMvZTJvRG9jLnhtbFBLAQItABQABgAIAAAAIQAvqiyn3gAAAAwB&#10;AAAPAAAAAAAAAAAAAAAAAGEEAABkcnMvZG93bnJldi54bWxQSwUGAAAAAAQABADzAAAAbAUAAAAA&#10;" o:allowincell="f" path="m,l5799708,e" filled="f" strokeweight=".16931mm">
                <v:path arrowok="t" textboxrect="0,0,5799708,0"/>
                <w10:wrap anchorx="page" anchory="page"/>
              </v:shape>
            </w:pict>
          </mc:Fallback>
        </mc:AlternateContent>
      </w:r>
    </w:p>
    <w:p w14:paraId="312D02FA" w14:textId="77777777" w:rsidR="00DE2266" w:rsidRDefault="00DE2266" w:rsidP="00DA41D0">
      <w:pPr>
        <w:spacing w:after="0" w:line="240" w:lineRule="auto"/>
        <w:rPr>
          <w:rFonts w:ascii="Arial" w:eastAsia="Arial" w:hAnsi="Arial" w:cs="Arial"/>
          <w:sz w:val="24"/>
          <w:szCs w:val="24"/>
        </w:rPr>
      </w:pPr>
    </w:p>
    <w:p w14:paraId="26D80890" w14:textId="77777777" w:rsidR="00DE2266" w:rsidRPr="00DA41D0" w:rsidRDefault="00DA41D0" w:rsidP="00DA41D0">
      <w:pPr>
        <w:spacing w:after="0" w:line="240" w:lineRule="auto"/>
        <w:jc w:val="center"/>
        <w:rPr>
          <w:rFonts w:ascii="Arial" w:eastAsia="Arial" w:hAnsi="Arial" w:cs="Arial"/>
          <w:sz w:val="40"/>
          <w:szCs w:val="40"/>
        </w:rPr>
      </w:pPr>
      <w:r w:rsidRPr="00DA41D0">
        <w:rPr>
          <w:rFonts w:ascii="Arial" w:eastAsia="Arial" w:hAnsi="Arial" w:cs="Arial"/>
          <w:sz w:val="40"/>
          <w:szCs w:val="40"/>
        </w:rPr>
        <w:t>Resettlement Policy Framework (RPF)</w:t>
      </w:r>
    </w:p>
    <w:p w14:paraId="48CD4AB0" w14:textId="77777777" w:rsidR="00DE2266" w:rsidRDefault="00DE2266">
      <w:pPr>
        <w:spacing w:after="0" w:line="240" w:lineRule="exact"/>
        <w:rPr>
          <w:rFonts w:ascii="Arial" w:eastAsia="Arial" w:hAnsi="Arial" w:cs="Arial"/>
          <w:sz w:val="24"/>
          <w:szCs w:val="24"/>
        </w:rPr>
      </w:pPr>
    </w:p>
    <w:p w14:paraId="06B71BA1" w14:textId="77777777" w:rsidR="00DE2266" w:rsidRDefault="00DE2266">
      <w:pPr>
        <w:spacing w:after="0" w:line="240" w:lineRule="exact"/>
        <w:rPr>
          <w:rFonts w:ascii="Arial" w:eastAsia="Arial" w:hAnsi="Arial" w:cs="Arial"/>
          <w:sz w:val="24"/>
          <w:szCs w:val="24"/>
        </w:rPr>
      </w:pPr>
    </w:p>
    <w:p w14:paraId="39ABB339" w14:textId="77777777" w:rsidR="00DE2266" w:rsidRDefault="00DE2266">
      <w:pPr>
        <w:spacing w:after="0" w:line="240" w:lineRule="exact"/>
        <w:rPr>
          <w:rFonts w:ascii="Arial" w:eastAsia="Arial" w:hAnsi="Arial" w:cs="Arial"/>
          <w:sz w:val="24"/>
          <w:szCs w:val="24"/>
        </w:rPr>
      </w:pPr>
    </w:p>
    <w:p w14:paraId="0B077358" w14:textId="77777777" w:rsidR="00DE2266" w:rsidRDefault="00DE2266">
      <w:pPr>
        <w:spacing w:after="0" w:line="240" w:lineRule="exact"/>
        <w:rPr>
          <w:rFonts w:ascii="Arial" w:eastAsia="Arial" w:hAnsi="Arial" w:cs="Arial"/>
          <w:sz w:val="24"/>
          <w:szCs w:val="24"/>
        </w:rPr>
      </w:pPr>
    </w:p>
    <w:p w14:paraId="37E09E15" w14:textId="77777777" w:rsidR="00DE2266" w:rsidRDefault="00DE2266">
      <w:pPr>
        <w:spacing w:after="0" w:line="240" w:lineRule="exact"/>
        <w:rPr>
          <w:rFonts w:ascii="Arial" w:eastAsia="Arial" w:hAnsi="Arial" w:cs="Arial"/>
          <w:sz w:val="24"/>
          <w:szCs w:val="24"/>
        </w:rPr>
      </w:pPr>
    </w:p>
    <w:p w14:paraId="3F1D5E6D" w14:textId="77777777" w:rsidR="00DA41D0" w:rsidRDefault="00DA41D0">
      <w:pPr>
        <w:spacing w:after="0" w:line="240" w:lineRule="exact"/>
        <w:rPr>
          <w:rFonts w:ascii="Arial" w:eastAsia="Arial" w:hAnsi="Arial" w:cs="Arial"/>
          <w:sz w:val="24"/>
          <w:szCs w:val="24"/>
        </w:rPr>
      </w:pPr>
    </w:p>
    <w:p w14:paraId="64BC4A6C" w14:textId="77777777" w:rsidR="00DA41D0" w:rsidRDefault="00DA41D0">
      <w:pPr>
        <w:spacing w:after="0" w:line="240" w:lineRule="exact"/>
        <w:rPr>
          <w:rFonts w:ascii="Arial" w:eastAsia="Arial" w:hAnsi="Arial" w:cs="Arial"/>
          <w:sz w:val="24"/>
          <w:szCs w:val="24"/>
        </w:rPr>
      </w:pPr>
    </w:p>
    <w:p w14:paraId="267FEE5F" w14:textId="77777777" w:rsidR="00DE2266" w:rsidRDefault="00DE2266">
      <w:pPr>
        <w:spacing w:after="0" w:line="240" w:lineRule="exact"/>
        <w:rPr>
          <w:rFonts w:ascii="Arial" w:eastAsia="Arial" w:hAnsi="Arial" w:cs="Arial"/>
          <w:sz w:val="24"/>
          <w:szCs w:val="24"/>
        </w:rPr>
      </w:pPr>
    </w:p>
    <w:p w14:paraId="14E883E3" w14:textId="77777777" w:rsidR="00C44460" w:rsidRDefault="00C44460">
      <w:pPr>
        <w:spacing w:after="0" w:line="240" w:lineRule="exact"/>
        <w:rPr>
          <w:rFonts w:ascii="Arial" w:eastAsia="Arial" w:hAnsi="Arial" w:cs="Arial"/>
          <w:sz w:val="24"/>
          <w:szCs w:val="24"/>
        </w:rPr>
      </w:pPr>
    </w:p>
    <w:p w14:paraId="371858FB" w14:textId="77777777" w:rsidR="00C44460" w:rsidRDefault="00C44460">
      <w:pPr>
        <w:spacing w:after="0" w:line="240" w:lineRule="exact"/>
        <w:rPr>
          <w:rFonts w:ascii="Arial" w:eastAsia="Arial" w:hAnsi="Arial" w:cs="Arial"/>
          <w:sz w:val="24"/>
          <w:szCs w:val="24"/>
        </w:rPr>
      </w:pPr>
    </w:p>
    <w:p w14:paraId="3C1A73E5" w14:textId="77777777" w:rsidR="00C44460" w:rsidRDefault="00C44460">
      <w:pPr>
        <w:spacing w:after="0" w:line="240" w:lineRule="exact"/>
        <w:rPr>
          <w:rFonts w:ascii="Arial" w:eastAsia="Arial" w:hAnsi="Arial" w:cs="Arial"/>
          <w:sz w:val="24"/>
          <w:szCs w:val="24"/>
        </w:rPr>
      </w:pPr>
    </w:p>
    <w:p w14:paraId="5DDCE272" w14:textId="77777777" w:rsidR="00C44460" w:rsidRDefault="00C44460">
      <w:pPr>
        <w:spacing w:after="0" w:line="240" w:lineRule="exact"/>
        <w:rPr>
          <w:rFonts w:ascii="Arial" w:eastAsia="Arial" w:hAnsi="Arial" w:cs="Arial"/>
          <w:sz w:val="24"/>
          <w:szCs w:val="24"/>
        </w:rPr>
      </w:pPr>
    </w:p>
    <w:p w14:paraId="7DE80979" w14:textId="77777777" w:rsidR="00C44460" w:rsidRDefault="00C44460">
      <w:pPr>
        <w:spacing w:after="0" w:line="240" w:lineRule="exact"/>
        <w:rPr>
          <w:rFonts w:ascii="Arial" w:eastAsia="Arial" w:hAnsi="Arial" w:cs="Arial"/>
          <w:sz w:val="24"/>
          <w:szCs w:val="24"/>
        </w:rPr>
      </w:pPr>
    </w:p>
    <w:p w14:paraId="49C073E6" w14:textId="77777777" w:rsidR="00C44460" w:rsidRDefault="00C44460">
      <w:pPr>
        <w:spacing w:after="0" w:line="240" w:lineRule="exact"/>
        <w:rPr>
          <w:rFonts w:ascii="Arial" w:eastAsia="Arial" w:hAnsi="Arial" w:cs="Arial"/>
          <w:sz w:val="24"/>
          <w:szCs w:val="24"/>
        </w:rPr>
      </w:pPr>
    </w:p>
    <w:p w14:paraId="772B0BA7" w14:textId="77777777" w:rsidR="00C44460" w:rsidRDefault="00C44460">
      <w:pPr>
        <w:spacing w:after="0" w:line="240" w:lineRule="exact"/>
        <w:rPr>
          <w:rFonts w:ascii="Arial" w:eastAsia="Arial" w:hAnsi="Arial" w:cs="Arial"/>
          <w:sz w:val="24"/>
          <w:szCs w:val="24"/>
        </w:rPr>
      </w:pPr>
    </w:p>
    <w:p w14:paraId="496B0259" w14:textId="77777777" w:rsidR="00C44460" w:rsidRDefault="00C44460">
      <w:pPr>
        <w:spacing w:after="0" w:line="240" w:lineRule="exact"/>
        <w:rPr>
          <w:rFonts w:ascii="Arial" w:eastAsia="Arial" w:hAnsi="Arial" w:cs="Arial"/>
          <w:sz w:val="24"/>
          <w:szCs w:val="24"/>
        </w:rPr>
      </w:pPr>
    </w:p>
    <w:p w14:paraId="2945F3C3" w14:textId="77777777" w:rsidR="00C44460" w:rsidRDefault="00C44460">
      <w:pPr>
        <w:spacing w:after="0" w:line="240" w:lineRule="exact"/>
        <w:rPr>
          <w:rFonts w:ascii="Arial" w:eastAsia="Arial" w:hAnsi="Arial" w:cs="Arial"/>
          <w:sz w:val="24"/>
          <w:szCs w:val="24"/>
        </w:rPr>
      </w:pPr>
    </w:p>
    <w:p w14:paraId="7BA55B19" w14:textId="77777777" w:rsidR="00DE2266" w:rsidRDefault="00DE2266">
      <w:pPr>
        <w:spacing w:after="40" w:line="240" w:lineRule="exact"/>
        <w:rPr>
          <w:rFonts w:ascii="Arial" w:eastAsia="Arial" w:hAnsi="Arial" w:cs="Arial"/>
          <w:sz w:val="24"/>
          <w:szCs w:val="24"/>
        </w:rPr>
      </w:pPr>
    </w:p>
    <w:p w14:paraId="11A4D76E" w14:textId="77777777" w:rsidR="00DE2266" w:rsidRPr="00570D66" w:rsidRDefault="00796D11">
      <w:pPr>
        <w:spacing w:after="0" w:line="240" w:lineRule="auto"/>
        <w:ind w:left="56" w:right="-20"/>
        <w:rPr>
          <w:rFonts w:ascii="Arial" w:eastAsia="Arial" w:hAnsi="Arial" w:cs="Arial"/>
          <w:color w:val="000000"/>
          <w:sz w:val="40"/>
          <w:szCs w:val="40"/>
          <w:vertAlign w:val="superscript"/>
        </w:rPr>
      </w:pPr>
      <w:r>
        <w:rPr>
          <w:rFonts w:ascii="Arial" w:eastAsia="Arial" w:hAnsi="Arial" w:cs="Arial"/>
          <w:color w:val="000000"/>
          <w:sz w:val="40"/>
          <w:szCs w:val="40"/>
        </w:rPr>
        <w:t>R</w:t>
      </w:r>
      <w:r>
        <w:rPr>
          <w:rFonts w:ascii="Arial" w:eastAsia="Arial" w:hAnsi="Arial" w:cs="Arial"/>
          <w:color w:val="000000"/>
          <w:spacing w:val="1"/>
          <w:sz w:val="40"/>
          <w:szCs w:val="40"/>
        </w:rPr>
        <w:t>M</w:t>
      </w:r>
      <w:r>
        <w:rPr>
          <w:rFonts w:ascii="Arial" w:eastAsia="Arial" w:hAnsi="Arial" w:cs="Arial"/>
          <w:color w:val="000000"/>
          <w:sz w:val="40"/>
          <w:szCs w:val="40"/>
        </w:rPr>
        <w:t>I:</w:t>
      </w:r>
      <w:r>
        <w:rPr>
          <w:rFonts w:ascii="Arial" w:eastAsia="Arial" w:hAnsi="Arial" w:cs="Arial"/>
          <w:color w:val="000000"/>
          <w:spacing w:val="-1"/>
          <w:sz w:val="40"/>
          <w:szCs w:val="40"/>
        </w:rPr>
        <w:t xml:space="preserve"> </w:t>
      </w:r>
      <w:r w:rsidR="00E937DF">
        <w:rPr>
          <w:rFonts w:ascii="Arial" w:eastAsia="Arial" w:hAnsi="Arial" w:cs="Arial"/>
          <w:color w:val="000000"/>
          <w:spacing w:val="-1"/>
          <w:sz w:val="40"/>
          <w:szCs w:val="40"/>
        </w:rPr>
        <w:t xml:space="preserve">Pacific Resilience Project (PREP) Phase 2 </w:t>
      </w:r>
    </w:p>
    <w:p w14:paraId="7BE9487C" w14:textId="77777777" w:rsidR="00DE2266" w:rsidRDefault="00DE2266">
      <w:pPr>
        <w:spacing w:after="0" w:line="240" w:lineRule="exact"/>
        <w:rPr>
          <w:rFonts w:ascii="Arial" w:eastAsia="Arial" w:hAnsi="Arial" w:cs="Arial"/>
          <w:sz w:val="24"/>
          <w:szCs w:val="24"/>
        </w:rPr>
      </w:pPr>
    </w:p>
    <w:p w14:paraId="3F8EBFB9" w14:textId="77777777" w:rsidR="00DE2266" w:rsidRDefault="00DE2266">
      <w:pPr>
        <w:spacing w:after="0" w:line="240" w:lineRule="exact"/>
        <w:rPr>
          <w:rFonts w:ascii="Arial" w:eastAsia="Arial" w:hAnsi="Arial" w:cs="Arial"/>
          <w:sz w:val="24"/>
          <w:szCs w:val="24"/>
        </w:rPr>
      </w:pPr>
    </w:p>
    <w:p w14:paraId="625DEDA7" w14:textId="77777777" w:rsidR="00DE2266" w:rsidRDefault="00DE2266">
      <w:pPr>
        <w:spacing w:after="0" w:line="240" w:lineRule="exact"/>
        <w:rPr>
          <w:rFonts w:ascii="Arial" w:eastAsia="Arial" w:hAnsi="Arial" w:cs="Arial"/>
          <w:sz w:val="24"/>
          <w:szCs w:val="24"/>
        </w:rPr>
      </w:pPr>
    </w:p>
    <w:p w14:paraId="48730A84" w14:textId="77777777" w:rsidR="00DE2266" w:rsidRPr="003E4A78" w:rsidRDefault="00581E9B" w:rsidP="0074645B">
      <w:pPr>
        <w:spacing w:after="0"/>
        <w:jc w:val="center"/>
        <w:rPr>
          <w:rFonts w:ascii="Arial" w:eastAsia="Arial" w:hAnsi="Arial" w:cs="Arial"/>
          <w:b/>
          <w:sz w:val="28"/>
          <w:szCs w:val="28"/>
        </w:rPr>
      </w:pPr>
      <w:r>
        <w:rPr>
          <w:rFonts w:ascii="Arial" w:eastAsia="Arial" w:hAnsi="Arial" w:cs="Arial"/>
          <w:b/>
          <w:sz w:val="28"/>
          <w:szCs w:val="28"/>
        </w:rPr>
        <w:t xml:space="preserve">FINAL </w:t>
      </w:r>
    </w:p>
    <w:p w14:paraId="0067448C" w14:textId="77777777" w:rsidR="00DB4B63" w:rsidRDefault="00DB4B63" w:rsidP="003E4A78">
      <w:pPr>
        <w:spacing w:after="0"/>
        <w:jc w:val="center"/>
        <w:rPr>
          <w:rFonts w:ascii="Arial" w:eastAsia="Arial" w:hAnsi="Arial" w:cs="Arial"/>
          <w:sz w:val="24"/>
          <w:szCs w:val="24"/>
        </w:rPr>
      </w:pPr>
    </w:p>
    <w:p w14:paraId="14BD5321" w14:textId="77777777" w:rsidR="003E4A78" w:rsidRDefault="00022BCB" w:rsidP="003E4A78">
      <w:pPr>
        <w:spacing w:after="0"/>
        <w:jc w:val="center"/>
        <w:rPr>
          <w:rFonts w:ascii="Arial" w:eastAsia="Arial" w:hAnsi="Arial" w:cs="Arial"/>
          <w:sz w:val="24"/>
          <w:szCs w:val="24"/>
        </w:rPr>
      </w:pPr>
      <w:r>
        <w:rPr>
          <w:rFonts w:ascii="Arial" w:eastAsia="Arial" w:hAnsi="Arial" w:cs="Arial"/>
          <w:sz w:val="24"/>
          <w:szCs w:val="24"/>
        </w:rPr>
        <w:t>January 2017</w:t>
      </w:r>
    </w:p>
    <w:p w14:paraId="3E2AC92B" w14:textId="77777777" w:rsidR="00DE2266" w:rsidRDefault="00DE2266">
      <w:pPr>
        <w:spacing w:after="0" w:line="240" w:lineRule="exact"/>
        <w:rPr>
          <w:rFonts w:ascii="Arial" w:eastAsia="Arial" w:hAnsi="Arial" w:cs="Arial"/>
          <w:sz w:val="24"/>
          <w:szCs w:val="24"/>
        </w:rPr>
      </w:pPr>
    </w:p>
    <w:p w14:paraId="0A7456F7" w14:textId="77777777" w:rsidR="00DE2266" w:rsidRDefault="00DE2266">
      <w:pPr>
        <w:spacing w:after="0" w:line="240" w:lineRule="exact"/>
        <w:rPr>
          <w:rFonts w:ascii="Arial" w:eastAsia="Arial" w:hAnsi="Arial" w:cs="Arial"/>
          <w:sz w:val="24"/>
          <w:szCs w:val="24"/>
        </w:rPr>
      </w:pPr>
    </w:p>
    <w:p w14:paraId="2C38ED57" w14:textId="77777777" w:rsidR="00DE2266" w:rsidRDefault="00DE2266">
      <w:pPr>
        <w:spacing w:after="118" w:line="240" w:lineRule="exact"/>
        <w:rPr>
          <w:rFonts w:ascii="Arial" w:eastAsia="Arial" w:hAnsi="Arial" w:cs="Arial"/>
          <w:sz w:val="24"/>
          <w:szCs w:val="24"/>
        </w:rPr>
      </w:pPr>
    </w:p>
    <w:p w14:paraId="1EF5F182" w14:textId="77777777" w:rsidR="003E4A78" w:rsidRDefault="003E4A78">
      <w:pPr>
        <w:spacing w:after="0" w:line="241" w:lineRule="auto"/>
        <w:ind w:left="56" w:right="1001"/>
        <w:rPr>
          <w:rFonts w:ascii="Arial" w:eastAsia="Arial" w:hAnsi="Arial" w:cs="Arial"/>
          <w:color w:val="000000"/>
        </w:rPr>
      </w:pPr>
    </w:p>
    <w:p w14:paraId="5C3EC5F7" w14:textId="77777777" w:rsidR="003E4A78" w:rsidRDefault="003E4A78">
      <w:pPr>
        <w:spacing w:after="0" w:line="241" w:lineRule="auto"/>
        <w:ind w:left="56" w:right="1001"/>
        <w:rPr>
          <w:rFonts w:ascii="Arial" w:eastAsia="Arial" w:hAnsi="Arial" w:cs="Arial"/>
          <w:color w:val="000000"/>
        </w:rPr>
      </w:pPr>
    </w:p>
    <w:p w14:paraId="6F3D8858" w14:textId="77777777" w:rsidR="003E4A78" w:rsidRDefault="003E4A78">
      <w:pPr>
        <w:spacing w:after="0" w:line="241" w:lineRule="auto"/>
        <w:ind w:left="56" w:right="1001"/>
        <w:rPr>
          <w:rFonts w:ascii="Arial" w:eastAsia="Arial" w:hAnsi="Arial" w:cs="Arial"/>
          <w:color w:val="000000"/>
        </w:rPr>
      </w:pPr>
    </w:p>
    <w:p w14:paraId="26A47C3A" w14:textId="77777777" w:rsidR="003E4A78" w:rsidRDefault="003E4A78">
      <w:pPr>
        <w:spacing w:after="0" w:line="241" w:lineRule="auto"/>
        <w:ind w:left="56" w:right="1001"/>
        <w:rPr>
          <w:rFonts w:ascii="Arial" w:eastAsia="Arial" w:hAnsi="Arial" w:cs="Arial"/>
          <w:color w:val="000000"/>
        </w:rPr>
      </w:pPr>
    </w:p>
    <w:p w14:paraId="0F3E720C" w14:textId="77777777" w:rsidR="003E4A78" w:rsidRDefault="003E4A78">
      <w:pPr>
        <w:spacing w:after="0" w:line="241" w:lineRule="auto"/>
        <w:ind w:left="56" w:right="1001"/>
        <w:rPr>
          <w:rFonts w:ascii="Arial" w:eastAsia="Arial" w:hAnsi="Arial" w:cs="Arial"/>
          <w:color w:val="000000"/>
        </w:rPr>
      </w:pPr>
    </w:p>
    <w:p w14:paraId="69A9F9F1" w14:textId="77777777" w:rsidR="003E4A78" w:rsidRDefault="003E4A78">
      <w:pPr>
        <w:spacing w:after="0" w:line="241" w:lineRule="auto"/>
        <w:ind w:left="56" w:right="1001"/>
        <w:rPr>
          <w:rFonts w:ascii="Arial" w:eastAsia="Arial" w:hAnsi="Arial" w:cs="Arial"/>
          <w:color w:val="000000"/>
        </w:rPr>
      </w:pPr>
    </w:p>
    <w:p w14:paraId="38E68C9C" w14:textId="77777777" w:rsidR="003E4A78" w:rsidRDefault="003E4A78">
      <w:pPr>
        <w:spacing w:after="0" w:line="241" w:lineRule="auto"/>
        <w:ind w:left="56" w:right="1001"/>
        <w:rPr>
          <w:rFonts w:ascii="Arial" w:eastAsia="Arial" w:hAnsi="Arial" w:cs="Arial"/>
          <w:color w:val="000000"/>
        </w:rPr>
      </w:pPr>
    </w:p>
    <w:p w14:paraId="7FAD1263" w14:textId="77777777" w:rsidR="003E4A78" w:rsidRDefault="003E4A78">
      <w:pPr>
        <w:spacing w:after="0" w:line="241" w:lineRule="auto"/>
        <w:ind w:left="56" w:right="1001"/>
        <w:rPr>
          <w:rFonts w:ascii="Arial" w:eastAsia="Arial" w:hAnsi="Arial" w:cs="Arial"/>
          <w:color w:val="000000"/>
        </w:rPr>
      </w:pPr>
    </w:p>
    <w:p w14:paraId="2DA75860" w14:textId="77777777" w:rsidR="003E4A78" w:rsidRDefault="003E4A78">
      <w:pPr>
        <w:spacing w:after="0" w:line="241" w:lineRule="auto"/>
        <w:ind w:left="56" w:right="1001"/>
        <w:rPr>
          <w:rFonts w:ascii="Arial" w:eastAsia="Arial" w:hAnsi="Arial" w:cs="Arial"/>
          <w:color w:val="000000"/>
        </w:rPr>
      </w:pPr>
    </w:p>
    <w:p w14:paraId="07F630D2" w14:textId="77777777" w:rsidR="003E4A78" w:rsidRDefault="003E4A78">
      <w:pPr>
        <w:spacing w:after="0" w:line="241" w:lineRule="auto"/>
        <w:ind w:left="56" w:right="1001"/>
        <w:rPr>
          <w:rFonts w:ascii="Arial" w:eastAsia="Arial" w:hAnsi="Arial" w:cs="Arial"/>
          <w:color w:val="000000"/>
        </w:rPr>
      </w:pPr>
    </w:p>
    <w:p w14:paraId="0ABBA8E1" w14:textId="77777777" w:rsidR="003E4A78" w:rsidRDefault="003E4A78">
      <w:pPr>
        <w:spacing w:after="0" w:line="241" w:lineRule="auto"/>
        <w:ind w:left="56" w:right="1001"/>
        <w:rPr>
          <w:rFonts w:ascii="Arial" w:eastAsia="Arial" w:hAnsi="Arial" w:cs="Arial"/>
          <w:color w:val="000000"/>
        </w:rPr>
      </w:pPr>
    </w:p>
    <w:p w14:paraId="5C4A893E" w14:textId="77777777" w:rsidR="003E4A78" w:rsidRDefault="003E4A78">
      <w:pPr>
        <w:spacing w:after="0" w:line="241" w:lineRule="auto"/>
        <w:ind w:left="56" w:right="1001"/>
        <w:rPr>
          <w:rFonts w:ascii="Arial" w:eastAsia="Arial" w:hAnsi="Arial" w:cs="Arial"/>
          <w:color w:val="000000"/>
        </w:rPr>
      </w:pPr>
    </w:p>
    <w:p w14:paraId="327FF0A2" w14:textId="77777777" w:rsidR="003E4A78" w:rsidRDefault="003E4A78">
      <w:pPr>
        <w:spacing w:after="0" w:line="241" w:lineRule="auto"/>
        <w:ind w:left="56" w:right="1001"/>
        <w:rPr>
          <w:rFonts w:ascii="Arial" w:eastAsia="Arial" w:hAnsi="Arial" w:cs="Arial"/>
          <w:color w:val="000000"/>
        </w:rPr>
      </w:pPr>
    </w:p>
    <w:p w14:paraId="713F39E9" w14:textId="77777777" w:rsidR="003E4A78" w:rsidRDefault="003E4A78">
      <w:pPr>
        <w:spacing w:after="0" w:line="241" w:lineRule="auto"/>
        <w:ind w:left="56" w:right="1001"/>
        <w:rPr>
          <w:rFonts w:ascii="Arial" w:eastAsia="Arial" w:hAnsi="Arial" w:cs="Arial"/>
          <w:color w:val="000000"/>
        </w:rPr>
      </w:pPr>
    </w:p>
    <w:p w14:paraId="219D8F4A" w14:textId="77777777" w:rsidR="003E4A78" w:rsidRDefault="003E4A78">
      <w:pPr>
        <w:spacing w:after="0" w:line="241" w:lineRule="auto"/>
        <w:ind w:left="56" w:right="1001"/>
        <w:rPr>
          <w:rFonts w:ascii="Arial" w:eastAsia="Arial" w:hAnsi="Arial" w:cs="Arial"/>
          <w:color w:val="000000"/>
        </w:rPr>
      </w:pPr>
    </w:p>
    <w:p w14:paraId="348ED63C" w14:textId="77777777" w:rsidR="00DE2266" w:rsidRDefault="00796D11" w:rsidP="003E4A78">
      <w:pPr>
        <w:spacing w:after="0" w:line="241" w:lineRule="auto"/>
        <w:ind w:left="56" w:right="1001"/>
        <w:jc w:val="center"/>
        <w:rPr>
          <w:rFonts w:ascii="Arial" w:eastAsia="Arial" w:hAnsi="Arial" w:cs="Arial"/>
          <w:color w:val="000000"/>
        </w:rPr>
      </w:pPr>
      <w:r>
        <w:rPr>
          <w:rFonts w:ascii="Arial" w:eastAsia="Arial" w:hAnsi="Arial" w:cs="Arial"/>
          <w:color w:val="000000"/>
        </w:rPr>
        <w:t>Pre</w:t>
      </w:r>
      <w:r>
        <w:rPr>
          <w:rFonts w:ascii="Arial" w:eastAsia="Arial" w:hAnsi="Arial" w:cs="Arial"/>
          <w:color w:val="000000"/>
          <w:spacing w:val="1"/>
        </w:rPr>
        <w:t>p</w:t>
      </w:r>
      <w:r>
        <w:rPr>
          <w:rFonts w:ascii="Arial" w:eastAsia="Arial" w:hAnsi="Arial" w:cs="Arial"/>
          <w:color w:val="000000"/>
        </w:rPr>
        <w:t>are</w:t>
      </w:r>
      <w:r>
        <w:rPr>
          <w:rFonts w:ascii="Arial" w:eastAsia="Arial" w:hAnsi="Arial" w:cs="Arial"/>
          <w:color w:val="000000"/>
          <w:spacing w:val="1"/>
        </w:rPr>
        <w:t xml:space="preserve">d </w:t>
      </w:r>
      <w:r>
        <w:rPr>
          <w:rFonts w:ascii="Arial" w:eastAsia="Arial" w:hAnsi="Arial" w:cs="Arial"/>
          <w:color w:val="000000"/>
        </w:rPr>
        <w:t xml:space="preserve">by </w:t>
      </w:r>
      <w:r w:rsidR="00E937DF">
        <w:rPr>
          <w:rFonts w:ascii="Arial" w:eastAsia="Arial" w:hAnsi="Arial" w:cs="Arial"/>
          <w:color w:val="000000"/>
        </w:rPr>
        <w:t xml:space="preserve">Secretariat for the Pacific Community (SPC) </w:t>
      </w:r>
      <w:r w:rsidR="00E937DF">
        <w:rPr>
          <w:rFonts w:ascii="Arial" w:eastAsia="Arial" w:hAnsi="Arial" w:cs="Arial"/>
          <w:color w:val="000000"/>
          <w:spacing w:val="2"/>
        </w:rPr>
        <w:t>f</w:t>
      </w:r>
      <w:r>
        <w:rPr>
          <w:rFonts w:ascii="Arial" w:eastAsia="Arial" w:hAnsi="Arial" w:cs="Arial"/>
          <w:color w:val="000000"/>
          <w:spacing w:val="-1"/>
        </w:rPr>
        <w:t>o</w:t>
      </w:r>
      <w:r>
        <w:rPr>
          <w:rFonts w:ascii="Arial" w:eastAsia="Arial" w:hAnsi="Arial" w:cs="Arial"/>
          <w:color w:val="000000"/>
        </w:rPr>
        <w:t>r t</w:t>
      </w:r>
      <w:r>
        <w:rPr>
          <w:rFonts w:ascii="Arial" w:eastAsia="Arial" w:hAnsi="Arial" w:cs="Arial"/>
          <w:color w:val="000000"/>
          <w:spacing w:val="1"/>
        </w:rPr>
        <w:t>h</w:t>
      </w:r>
      <w:r>
        <w:rPr>
          <w:rFonts w:ascii="Arial" w:eastAsia="Arial" w:hAnsi="Arial" w:cs="Arial"/>
          <w:color w:val="000000"/>
        </w:rPr>
        <w:t>e</w:t>
      </w:r>
      <w:r>
        <w:rPr>
          <w:rFonts w:ascii="Arial" w:eastAsia="Arial" w:hAnsi="Arial" w:cs="Arial"/>
          <w:color w:val="000000"/>
          <w:spacing w:val="1"/>
        </w:rPr>
        <w:t xml:space="preserve"> </w:t>
      </w:r>
      <w:r w:rsidR="00E937DF">
        <w:rPr>
          <w:rFonts w:ascii="Arial" w:eastAsia="Arial" w:hAnsi="Arial" w:cs="Arial"/>
          <w:color w:val="000000"/>
          <w:spacing w:val="1"/>
        </w:rPr>
        <w:t>World Bank and the Government of the Republic of the Marshall Islands</w:t>
      </w:r>
    </w:p>
    <w:p w14:paraId="66BD9928" w14:textId="77777777" w:rsidR="00DE2266" w:rsidRDefault="00DE2266">
      <w:pPr>
        <w:spacing w:after="0" w:line="240" w:lineRule="exact"/>
        <w:rPr>
          <w:rFonts w:ascii="Arial" w:eastAsia="Arial" w:hAnsi="Arial" w:cs="Arial"/>
          <w:sz w:val="24"/>
          <w:szCs w:val="24"/>
        </w:rPr>
      </w:pPr>
    </w:p>
    <w:p w14:paraId="12A979D0" w14:textId="77777777" w:rsidR="00DE2266" w:rsidRDefault="00DE2266">
      <w:pPr>
        <w:spacing w:after="0" w:line="240" w:lineRule="exact"/>
        <w:rPr>
          <w:rFonts w:ascii="Arial" w:eastAsia="Arial" w:hAnsi="Arial" w:cs="Arial"/>
          <w:sz w:val="24"/>
          <w:szCs w:val="24"/>
        </w:rPr>
      </w:pPr>
    </w:p>
    <w:p w14:paraId="0AB2D1B8" w14:textId="77777777" w:rsidR="00DE2266" w:rsidRDefault="00DE2266">
      <w:pPr>
        <w:spacing w:after="0" w:line="240" w:lineRule="exact"/>
        <w:rPr>
          <w:rFonts w:ascii="Arial" w:eastAsia="Arial" w:hAnsi="Arial" w:cs="Arial"/>
          <w:sz w:val="24"/>
          <w:szCs w:val="24"/>
        </w:rPr>
      </w:pPr>
    </w:p>
    <w:p w14:paraId="09243951" w14:textId="77777777" w:rsidR="00DE2266" w:rsidRDefault="00DE2266">
      <w:pPr>
        <w:spacing w:after="0" w:line="240" w:lineRule="exact"/>
        <w:rPr>
          <w:rFonts w:ascii="Arial" w:eastAsia="Arial" w:hAnsi="Arial" w:cs="Arial"/>
          <w:sz w:val="24"/>
          <w:szCs w:val="24"/>
        </w:rPr>
      </w:pPr>
    </w:p>
    <w:p w14:paraId="4DB7981D" w14:textId="77777777" w:rsidR="00DE2266" w:rsidRDefault="00DE2266">
      <w:pPr>
        <w:spacing w:after="0" w:line="240" w:lineRule="exact"/>
        <w:rPr>
          <w:rFonts w:ascii="Arial" w:eastAsia="Arial" w:hAnsi="Arial" w:cs="Arial"/>
          <w:sz w:val="24"/>
          <w:szCs w:val="24"/>
        </w:rPr>
      </w:pPr>
    </w:p>
    <w:p w14:paraId="17537983" w14:textId="77777777" w:rsidR="00DE2266" w:rsidRDefault="00DE2266">
      <w:pPr>
        <w:spacing w:after="0" w:line="240" w:lineRule="exact"/>
        <w:rPr>
          <w:rFonts w:ascii="Arial" w:eastAsia="Arial" w:hAnsi="Arial" w:cs="Arial"/>
          <w:sz w:val="24"/>
          <w:szCs w:val="24"/>
        </w:rPr>
      </w:pPr>
    </w:p>
    <w:p w14:paraId="78695C6B" w14:textId="77777777" w:rsidR="00DE2266" w:rsidRDefault="00DE2266">
      <w:pPr>
        <w:spacing w:after="81" w:line="240" w:lineRule="exact"/>
        <w:rPr>
          <w:rFonts w:ascii="Arial" w:eastAsia="Arial" w:hAnsi="Arial" w:cs="Arial"/>
          <w:sz w:val="24"/>
          <w:szCs w:val="24"/>
        </w:rPr>
      </w:pPr>
    </w:p>
    <w:p w14:paraId="7D0B8029" w14:textId="77777777" w:rsidR="00DE2266" w:rsidRPr="00F70981" w:rsidRDefault="0074645B" w:rsidP="00F70981">
      <w:pPr>
        <w:spacing w:after="0" w:line="240" w:lineRule="auto"/>
        <w:ind w:right="-20"/>
        <w:jc w:val="center"/>
        <w:rPr>
          <w:rFonts w:ascii="Arial" w:eastAsia="Arial Black" w:hAnsi="Arial" w:cs="Arial"/>
          <w:b/>
          <w:color w:val="000000"/>
          <w:sz w:val="28"/>
          <w:szCs w:val="28"/>
        </w:rPr>
      </w:pPr>
      <w:r>
        <w:rPr>
          <w:rFonts w:ascii="Arial" w:eastAsia="Arial Black" w:hAnsi="Arial" w:cs="Arial"/>
          <w:b/>
          <w:color w:val="000000"/>
          <w:sz w:val="28"/>
          <w:szCs w:val="28"/>
        </w:rPr>
        <w:t>A</w:t>
      </w:r>
      <w:r w:rsidR="00F70981" w:rsidRPr="00F70981">
        <w:rPr>
          <w:rFonts w:ascii="Arial" w:eastAsia="Arial Black" w:hAnsi="Arial" w:cs="Arial"/>
          <w:b/>
          <w:color w:val="000000"/>
          <w:sz w:val="28"/>
          <w:szCs w:val="28"/>
        </w:rPr>
        <w:t xml:space="preserve">CRONYMS and </w:t>
      </w:r>
      <w:r w:rsidR="00796D11" w:rsidRPr="00F70981">
        <w:rPr>
          <w:rFonts w:ascii="Arial" w:eastAsia="Arial Black" w:hAnsi="Arial" w:cs="Arial"/>
          <w:b/>
          <w:color w:val="000000"/>
          <w:sz w:val="28"/>
          <w:szCs w:val="28"/>
        </w:rPr>
        <w:t>A</w:t>
      </w:r>
      <w:r w:rsidR="00796D11" w:rsidRPr="00F70981">
        <w:rPr>
          <w:rFonts w:ascii="Arial" w:eastAsia="Arial Black" w:hAnsi="Arial" w:cs="Arial"/>
          <w:b/>
          <w:color w:val="000000"/>
          <w:spacing w:val="1"/>
          <w:sz w:val="28"/>
          <w:szCs w:val="28"/>
        </w:rPr>
        <w:t>BB</w:t>
      </w:r>
      <w:r w:rsidR="00796D11" w:rsidRPr="00F70981">
        <w:rPr>
          <w:rFonts w:ascii="Arial" w:eastAsia="Arial Black" w:hAnsi="Arial" w:cs="Arial"/>
          <w:b/>
          <w:color w:val="000000"/>
          <w:sz w:val="28"/>
          <w:szCs w:val="28"/>
        </w:rPr>
        <w:t>REV</w:t>
      </w:r>
      <w:r w:rsidR="00796D11" w:rsidRPr="00F70981">
        <w:rPr>
          <w:rFonts w:ascii="Arial" w:eastAsia="Arial Black" w:hAnsi="Arial" w:cs="Arial"/>
          <w:b/>
          <w:color w:val="000000"/>
          <w:spacing w:val="1"/>
          <w:sz w:val="28"/>
          <w:szCs w:val="28"/>
        </w:rPr>
        <w:t>IA</w:t>
      </w:r>
      <w:r w:rsidR="00796D11" w:rsidRPr="00F70981">
        <w:rPr>
          <w:rFonts w:ascii="Arial" w:eastAsia="Arial Black" w:hAnsi="Arial" w:cs="Arial"/>
          <w:b/>
          <w:color w:val="000000"/>
          <w:spacing w:val="-2"/>
          <w:sz w:val="28"/>
          <w:szCs w:val="28"/>
        </w:rPr>
        <w:t>T</w:t>
      </w:r>
      <w:r w:rsidR="00796D11" w:rsidRPr="00F70981">
        <w:rPr>
          <w:rFonts w:ascii="Arial" w:eastAsia="Arial Black" w:hAnsi="Arial" w:cs="Arial"/>
          <w:b/>
          <w:color w:val="000000"/>
          <w:sz w:val="28"/>
          <w:szCs w:val="28"/>
        </w:rPr>
        <w:t>IONS</w:t>
      </w:r>
    </w:p>
    <w:p w14:paraId="3D409882" w14:textId="77777777" w:rsidR="00DE2266" w:rsidRDefault="00DE2266">
      <w:pPr>
        <w:spacing w:after="0" w:line="240" w:lineRule="exact"/>
        <w:rPr>
          <w:rFonts w:ascii="Arial Black" w:eastAsia="Arial Black" w:hAnsi="Arial Black" w:cs="Arial Black"/>
          <w:sz w:val="24"/>
          <w:szCs w:val="24"/>
        </w:rPr>
      </w:pPr>
    </w:p>
    <w:p w14:paraId="7227978E" w14:textId="77777777" w:rsidR="00DE2266" w:rsidRDefault="00DE2266">
      <w:pPr>
        <w:spacing w:after="5" w:line="160" w:lineRule="exact"/>
        <w:rPr>
          <w:rFonts w:ascii="Arial Black" w:eastAsia="Arial Black" w:hAnsi="Arial Black" w:cs="Arial Black"/>
          <w:sz w:val="16"/>
          <w:szCs w:val="16"/>
        </w:rPr>
      </w:pPr>
    </w:p>
    <w:tbl>
      <w:tblPr>
        <w:tblW w:w="8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8"/>
        <w:gridCol w:w="6663"/>
      </w:tblGrid>
      <w:tr w:rsidR="0030742F" w14:paraId="55ECE122"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73EE04BD" w14:textId="77777777" w:rsidR="0030742F" w:rsidRDefault="0030742F" w:rsidP="0030742F">
            <w:pPr>
              <w:pStyle w:val="Normal64"/>
              <w:rPr>
                <w:rFonts w:ascii="Calibri" w:hAnsi="Calibri"/>
              </w:rPr>
            </w:pPr>
            <w:r>
              <w:rPr>
                <w:rFonts w:ascii="Calibri" w:hAnsi="Calibri"/>
              </w:rPr>
              <w:t>AP</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0D38C511" w14:textId="77777777" w:rsidR="0030742F" w:rsidRDefault="0030742F" w:rsidP="0030742F">
            <w:pPr>
              <w:pStyle w:val="Normal64"/>
              <w:rPr>
                <w:rFonts w:ascii="Calibri" w:hAnsi="Calibri"/>
              </w:rPr>
            </w:pPr>
            <w:r>
              <w:rPr>
                <w:rFonts w:ascii="Calibri" w:hAnsi="Calibri"/>
              </w:rPr>
              <w:t>Affected Persons</w:t>
            </w:r>
          </w:p>
        </w:tc>
      </w:tr>
      <w:tr w:rsidR="0030742F" w14:paraId="2A09B38C"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7B85CBE3" w14:textId="77777777" w:rsidR="0030742F" w:rsidRDefault="0030742F" w:rsidP="0030742F">
            <w:pPr>
              <w:pStyle w:val="Normal64"/>
              <w:rPr>
                <w:rFonts w:ascii="Calibri" w:hAnsi="Calibri"/>
              </w:rPr>
            </w:pPr>
            <w:r>
              <w:rPr>
                <w:rFonts w:ascii="Calibri" w:hAnsi="Calibri"/>
              </w:rPr>
              <w:t>CERC</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56EBAAF1" w14:textId="77777777" w:rsidR="0030742F" w:rsidRDefault="0030742F" w:rsidP="0030742F">
            <w:pPr>
              <w:pStyle w:val="Normal64"/>
              <w:rPr>
                <w:rFonts w:ascii="Calibri" w:hAnsi="Calibri"/>
              </w:rPr>
            </w:pPr>
            <w:r>
              <w:rPr>
                <w:rFonts w:ascii="Calibri" w:hAnsi="Calibri"/>
              </w:rPr>
              <w:t>Contingency Emergency Response Component</w:t>
            </w:r>
          </w:p>
        </w:tc>
      </w:tr>
      <w:tr w:rsidR="0030742F" w14:paraId="3D5F8ABD"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5139CD16" w14:textId="77777777" w:rsidR="0030742F" w:rsidRDefault="0030742F" w:rsidP="0030742F">
            <w:pPr>
              <w:pStyle w:val="Normal64"/>
              <w:rPr>
                <w:rFonts w:ascii="Calibri" w:hAnsi="Calibri"/>
              </w:rPr>
            </w:pPr>
            <w:r>
              <w:rPr>
                <w:rFonts w:ascii="Calibri" w:hAnsi="Calibri"/>
              </w:rPr>
              <w:t>CESMP</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317DACEB" w14:textId="77777777" w:rsidR="0030742F" w:rsidRDefault="0030742F" w:rsidP="0030742F">
            <w:pPr>
              <w:pStyle w:val="Normal64"/>
              <w:rPr>
                <w:rFonts w:ascii="Calibri" w:hAnsi="Calibri"/>
              </w:rPr>
            </w:pPr>
            <w:r>
              <w:rPr>
                <w:rFonts w:ascii="Calibri" w:hAnsi="Calibri"/>
              </w:rPr>
              <w:t>Contractors Environmental and Social Management Plan</w:t>
            </w:r>
          </w:p>
        </w:tc>
      </w:tr>
      <w:tr w:rsidR="0030742F" w14:paraId="2E08D6F7"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155A468F" w14:textId="77777777" w:rsidR="0030742F" w:rsidRDefault="0030742F" w:rsidP="0030742F">
            <w:pPr>
              <w:pStyle w:val="Normal64"/>
              <w:rPr>
                <w:rFonts w:ascii="Calibri" w:hAnsi="Calibri"/>
              </w:rPr>
            </w:pPr>
            <w:r>
              <w:rPr>
                <w:rFonts w:ascii="Calibri" w:hAnsi="Calibri"/>
              </w:rPr>
              <w:t>CMAC</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4351A3E1" w14:textId="77777777" w:rsidR="0030742F" w:rsidRDefault="0030742F" w:rsidP="0030742F">
            <w:pPr>
              <w:pStyle w:val="Normal64"/>
              <w:rPr>
                <w:rFonts w:ascii="Calibri" w:hAnsi="Calibri"/>
              </w:rPr>
            </w:pPr>
            <w:r>
              <w:rPr>
                <w:rFonts w:ascii="Calibri" w:hAnsi="Calibri"/>
              </w:rPr>
              <w:t>Coastal Management and Advisory Committee</w:t>
            </w:r>
          </w:p>
        </w:tc>
      </w:tr>
      <w:tr w:rsidR="0030742F" w14:paraId="5444ED6C"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242B8E9C" w14:textId="77777777" w:rsidR="0030742F" w:rsidRDefault="0030742F" w:rsidP="0030742F">
            <w:pPr>
              <w:pStyle w:val="Normal64"/>
              <w:rPr>
                <w:rFonts w:ascii="Calibri" w:hAnsi="Calibri"/>
              </w:rPr>
            </w:pPr>
            <w:r>
              <w:rPr>
                <w:rFonts w:ascii="Calibri" w:hAnsi="Calibri"/>
              </w:rPr>
              <w:t>CPS</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360AB816" w14:textId="77777777" w:rsidR="0030742F" w:rsidRDefault="0030742F" w:rsidP="0030742F">
            <w:pPr>
              <w:pStyle w:val="Normal64"/>
              <w:rPr>
                <w:rFonts w:ascii="Calibri" w:hAnsi="Calibri"/>
              </w:rPr>
            </w:pPr>
            <w:r>
              <w:rPr>
                <w:rFonts w:ascii="Calibri" w:hAnsi="Calibri"/>
              </w:rPr>
              <w:t>Country Partnership Strategy</w:t>
            </w:r>
          </w:p>
        </w:tc>
      </w:tr>
      <w:tr w:rsidR="0030742F" w14:paraId="421AFC81"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7355225F" w14:textId="77777777" w:rsidR="0030742F" w:rsidRDefault="0030742F" w:rsidP="0030742F">
            <w:pPr>
              <w:pStyle w:val="Normal64"/>
              <w:rPr>
                <w:rFonts w:ascii="Calibri" w:hAnsi="Calibri"/>
              </w:rPr>
            </w:pPr>
            <w:r>
              <w:rPr>
                <w:rFonts w:ascii="Calibri" w:hAnsi="Calibri"/>
              </w:rPr>
              <w:t>CVA</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2414840F" w14:textId="77777777" w:rsidR="0030742F" w:rsidRDefault="0030742F" w:rsidP="0030742F">
            <w:pPr>
              <w:pStyle w:val="Normal64"/>
              <w:rPr>
                <w:rFonts w:ascii="Calibri" w:hAnsi="Calibri"/>
              </w:rPr>
            </w:pPr>
            <w:r>
              <w:rPr>
                <w:rFonts w:ascii="Calibri" w:hAnsi="Calibri"/>
              </w:rPr>
              <w:t>Coastal Vulnerability Assessment</w:t>
            </w:r>
          </w:p>
        </w:tc>
      </w:tr>
      <w:tr w:rsidR="0030742F" w14:paraId="4C4E20A0"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2055BE87" w14:textId="77777777" w:rsidR="0030742F" w:rsidRDefault="0030742F" w:rsidP="0030742F">
            <w:pPr>
              <w:pStyle w:val="Normal64"/>
              <w:rPr>
                <w:rFonts w:ascii="Calibri" w:hAnsi="Calibri"/>
              </w:rPr>
            </w:pPr>
            <w:r>
              <w:rPr>
                <w:rFonts w:ascii="Calibri" w:hAnsi="Calibri"/>
              </w:rPr>
              <w:t>DIDA</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147AF678" w14:textId="77777777" w:rsidR="0030742F" w:rsidRDefault="0030742F" w:rsidP="0030742F">
            <w:pPr>
              <w:pStyle w:val="Normal64"/>
              <w:rPr>
                <w:rFonts w:ascii="Calibri" w:hAnsi="Calibri"/>
              </w:rPr>
            </w:pPr>
            <w:r w:rsidRPr="003713AB">
              <w:rPr>
                <w:rFonts w:ascii="Calibri" w:hAnsi="Calibri"/>
              </w:rPr>
              <w:t>Division of International Development Assistance</w:t>
            </w:r>
          </w:p>
        </w:tc>
      </w:tr>
      <w:tr w:rsidR="0030742F" w14:paraId="488D5206"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6C467B74" w14:textId="77777777" w:rsidR="0030742F" w:rsidRDefault="0030742F" w:rsidP="0030742F">
            <w:pPr>
              <w:pStyle w:val="Normal64"/>
              <w:rPr>
                <w:rFonts w:ascii="Calibri" w:hAnsi="Calibri"/>
              </w:rPr>
            </w:pPr>
            <w:r>
              <w:rPr>
                <w:rFonts w:ascii="Calibri" w:hAnsi="Calibri"/>
              </w:rPr>
              <w:t>DP</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66FB0F78" w14:textId="77777777" w:rsidR="0030742F" w:rsidRDefault="0030742F" w:rsidP="0030742F">
            <w:pPr>
              <w:pStyle w:val="Normal64"/>
              <w:rPr>
                <w:rFonts w:ascii="Calibri" w:hAnsi="Calibri"/>
              </w:rPr>
            </w:pPr>
            <w:r>
              <w:rPr>
                <w:rFonts w:ascii="Calibri" w:hAnsi="Calibri"/>
              </w:rPr>
              <w:t>Displaced Persons</w:t>
            </w:r>
          </w:p>
        </w:tc>
      </w:tr>
      <w:tr w:rsidR="0030742F" w14:paraId="2F2B77CC"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70908B71" w14:textId="77777777" w:rsidR="0030742F" w:rsidRDefault="0030742F" w:rsidP="0030742F">
            <w:pPr>
              <w:pStyle w:val="Normal64"/>
              <w:rPr>
                <w:rFonts w:ascii="Calibri" w:hAnsi="Calibri"/>
              </w:rPr>
            </w:pPr>
            <w:r>
              <w:rPr>
                <w:rFonts w:ascii="Calibri" w:hAnsi="Calibri"/>
              </w:rPr>
              <w:t>DRM</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74425107" w14:textId="77777777" w:rsidR="0030742F" w:rsidRDefault="0030742F" w:rsidP="0030742F">
            <w:pPr>
              <w:pStyle w:val="Normal64"/>
              <w:rPr>
                <w:rFonts w:ascii="Calibri" w:hAnsi="Calibri"/>
              </w:rPr>
            </w:pPr>
            <w:r>
              <w:rPr>
                <w:rFonts w:ascii="Calibri" w:hAnsi="Calibri"/>
              </w:rPr>
              <w:t>Disaster Risk Management</w:t>
            </w:r>
          </w:p>
        </w:tc>
      </w:tr>
      <w:tr w:rsidR="0030742F" w14:paraId="1E1718F4"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319FA97F" w14:textId="77777777" w:rsidR="0030742F" w:rsidRDefault="0030742F" w:rsidP="0030742F">
            <w:pPr>
              <w:pStyle w:val="Normal64"/>
              <w:rPr>
                <w:rFonts w:ascii="Calibri" w:hAnsi="Calibri"/>
              </w:rPr>
            </w:pPr>
            <w:r>
              <w:rPr>
                <w:rFonts w:ascii="Calibri" w:hAnsi="Calibri"/>
              </w:rPr>
              <w:t>EA</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5536458D" w14:textId="77777777" w:rsidR="0030742F" w:rsidRDefault="0030742F" w:rsidP="0030742F">
            <w:pPr>
              <w:pStyle w:val="Normal64"/>
              <w:rPr>
                <w:rFonts w:ascii="Calibri" w:hAnsi="Calibri"/>
              </w:rPr>
            </w:pPr>
            <w:r>
              <w:rPr>
                <w:rFonts w:ascii="Calibri" w:hAnsi="Calibri"/>
              </w:rPr>
              <w:t>Environmental Assessment</w:t>
            </w:r>
          </w:p>
        </w:tc>
      </w:tr>
      <w:tr w:rsidR="0030742F" w14:paraId="5682DADD"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7724FD3D" w14:textId="77777777" w:rsidR="0030742F" w:rsidRDefault="0030742F" w:rsidP="0030742F">
            <w:pPr>
              <w:pStyle w:val="Normal64"/>
              <w:rPr>
                <w:rFonts w:ascii="Calibri" w:hAnsi="Calibri"/>
              </w:rPr>
            </w:pPr>
            <w:r>
              <w:rPr>
                <w:rFonts w:ascii="Calibri" w:hAnsi="Calibri"/>
              </w:rPr>
              <w:t>EPA</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6113FAA1" w14:textId="77777777" w:rsidR="0030742F" w:rsidRDefault="0030742F" w:rsidP="0030742F">
            <w:pPr>
              <w:pStyle w:val="Normal64"/>
              <w:rPr>
                <w:rFonts w:ascii="Calibri" w:hAnsi="Calibri"/>
              </w:rPr>
            </w:pPr>
            <w:r>
              <w:rPr>
                <w:rFonts w:ascii="Calibri" w:hAnsi="Calibri"/>
              </w:rPr>
              <w:t>Environmental Protection Agency</w:t>
            </w:r>
          </w:p>
        </w:tc>
      </w:tr>
      <w:tr w:rsidR="0030742F" w14:paraId="0F6DA0A8"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75132B18" w14:textId="77777777" w:rsidR="0030742F" w:rsidRDefault="0030742F" w:rsidP="0030742F">
            <w:pPr>
              <w:pStyle w:val="Normal64"/>
              <w:rPr>
                <w:rFonts w:ascii="Calibri" w:hAnsi="Calibri"/>
              </w:rPr>
            </w:pPr>
            <w:r>
              <w:rPr>
                <w:rFonts w:ascii="Calibri" w:hAnsi="Calibri"/>
              </w:rPr>
              <w:t>ESIA</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7B693D9D" w14:textId="77777777" w:rsidR="0030742F" w:rsidRDefault="0030742F" w:rsidP="0030742F">
            <w:pPr>
              <w:pStyle w:val="Normal64"/>
              <w:rPr>
                <w:rFonts w:ascii="Calibri" w:hAnsi="Calibri"/>
              </w:rPr>
            </w:pPr>
            <w:r>
              <w:rPr>
                <w:rFonts w:ascii="Calibri" w:hAnsi="Calibri"/>
              </w:rPr>
              <w:t>Environmental and Social Impact Assessment</w:t>
            </w:r>
          </w:p>
        </w:tc>
      </w:tr>
      <w:tr w:rsidR="0030742F" w14:paraId="338D94A8"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7BB900CE" w14:textId="77777777" w:rsidR="0030742F" w:rsidRDefault="0030742F" w:rsidP="0030742F">
            <w:pPr>
              <w:pStyle w:val="Normal64"/>
              <w:rPr>
                <w:rFonts w:ascii="Calibri" w:hAnsi="Calibri"/>
              </w:rPr>
            </w:pPr>
            <w:r>
              <w:rPr>
                <w:rFonts w:ascii="Calibri" w:hAnsi="Calibri"/>
              </w:rPr>
              <w:t>ESMF</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0360CC63" w14:textId="77777777" w:rsidR="0030742F" w:rsidRDefault="0030742F" w:rsidP="0030742F">
            <w:pPr>
              <w:pStyle w:val="Normal64"/>
              <w:rPr>
                <w:rFonts w:ascii="Calibri" w:hAnsi="Calibri"/>
              </w:rPr>
            </w:pPr>
            <w:r>
              <w:rPr>
                <w:rFonts w:ascii="Calibri" w:hAnsi="Calibri"/>
              </w:rPr>
              <w:t>Environmental and Social Management Framework</w:t>
            </w:r>
          </w:p>
        </w:tc>
      </w:tr>
      <w:tr w:rsidR="0030742F" w14:paraId="468E9163"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598CCEB1" w14:textId="77777777" w:rsidR="0030742F" w:rsidRDefault="0030742F" w:rsidP="0030742F">
            <w:pPr>
              <w:pStyle w:val="Normal64"/>
              <w:rPr>
                <w:rFonts w:ascii="Calibri" w:hAnsi="Calibri"/>
              </w:rPr>
            </w:pPr>
            <w:r>
              <w:rPr>
                <w:rFonts w:ascii="Calibri" w:hAnsi="Calibri"/>
              </w:rPr>
              <w:t>ESMP</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09E23817" w14:textId="77777777" w:rsidR="0030742F" w:rsidRDefault="0030742F" w:rsidP="0030742F">
            <w:pPr>
              <w:pStyle w:val="Normal64"/>
              <w:rPr>
                <w:rFonts w:ascii="Calibri" w:hAnsi="Calibri"/>
              </w:rPr>
            </w:pPr>
            <w:r>
              <w:rPr>
                <w:rFonts w:ascii="Calibri" w:hAnsi="Calibri"/>
              </w:rPr>
              <w:t>Environmental and Social Management Plan</w:t>
            </w:r>
          </w:p>
        </w:tc>
      </w:tr>
      <w:tr w:rsidR="0030742F" w14:paraId="18A0DDAF"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666C644B" w14:textId="77777777" w:rsidR="0030742F" w:rsidRDefault="0030742F" w:rsidP="0030742F">
            <w:pPr>
              <w:pStyle w:val="Normal64"/>
              <w:rPr>
                <w:rFonts w:ascii="Calibri" w:hAnsi="Calibri"/>
              </w:rPr>
            </w:pPr>
            <w:r>
              <w:rPr>
                <w:rFonts w:ascii="Calibri" w:hAnsi="Calibri"/>
              </w:rPr>
              <w:t>FM</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67508F93" w14:textId="77777777" w:rsidR="0030742F" w:rsidRDefault="0030742F" w:rsidP="0030742F">
            <w:pPr>
              <w:pStyle w:val="Normal64"/>
              <w:rPr>
                <w:rFonts w:ascii="Calibri" w:hAnsi="Calibri"/>
              </w:rPr>
            </w:pPr>
            <w:r>
              <w:rPr>
                <w:rFonts w:ascii="Calibri" w:hAnsi="Calibri"/>
              </w:rPr>
              <w:t>Financial Management</w:t>
            </w:r>
          </w:p>
        </w:tc>
      </w:tr>
      <w:tr w:rsidR="0030742F" w14:paraId="6DCB4A6F"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6E654FE6" w14:textId="77777777" w:rsidR="0030742F" w:rsidRDefault="0030742F" w:rsidP="0030742F">
            <w:pPr>
              <w:pStyle w:val="Normal64"/>
              <w:rPr>
                <w:rFonts w:ascii="Calibri" w:hAnsi="Calibri"/>
              </w:rPr>
            </w:pPr>
            <w:r>
              <w:rPr>
                <w:rFonts w:ascii="Calibri" w:hAnsi="Calibri"/>
              </w:rPr>
              <w:t>GCF</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3FB715C7" w14:textId="77777777" w:rsidR="0030742F" w:rsidRDefault="0030742F" w:rsidP="0030742F">
            <w:pPr>
              <w:pStyle w:val="Normal64"/>
              <w:rPr>
                <w:rFonts w:ascii="Calibri" w:hAnsi="Calibri"/>
              </w:rPr>
            </w:pPr>
            <w:r>
              <w:rPr>
                <w:rFonts w:ascii="Calibri" w:hAnsi="Calibri"/>
              </w:rPr>
              <w:t>Green Climate Fund</w:t>
            </w:r>
          </w:p>
        </w:tc>
      </w:tr>
      <w:tr w:rsidR="0030742F" w14:paraId="03B8C5B6"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2AF367AE" w14:textId="77777777" w:rsidR="0030742F" w:rsidRDefault="0030742F" w:rsidP="0030742F">
            <w:pPr>
              <w:pStyle w:val="Normal64"/>
              <w:rPr>
                <w:rFonts w:ascii="Calibri" w:hAnsi="Calibri"/>
              </w:rPr>
            </w:pPr>
            <w:r>
              <w:rPr>
                <w:rFonts w:ascii="Calibri" w:hAnsi="Calibri"/>
              </w:rPr>
              <w:t>GRM</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56DD52A7" w14:textId="77777777" w:rsidR="0030742F" w:rsidRDefault="0030742F" w:rsidP="0030742F">
            <w:pPr>
              <w:pStyle w:val="Normal64"/>
              <w:rPr>
                <w:rFonts w:ascii="Calibri" w:hAnsi="Calibri"/>
              </w:rPr>
            </w:pPr>
            <w:r>
              <w:rPr>
                <w:rFonts w:ascii="Calibri" w:hAnsi="Calibri"/>
              </w:rPr>
              <w:t>Grievance Redress Mechanism</w:t>
            </w:r>
          </w:p>
        </w:tc>
      </w:tr>
      <w:tr w:rsidR="0030742F" w14:paraId="7C59D9BD"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62857FF4" w14:textId="77777777" w:rsidR="0030742F" w:rsidRDefault="0030742F" w:rsidP="0030742F">
            <w:pPr>
              <w:pStyle w:val="Normal64"/>
              <w:rPr>
                <w:rFonts w:ascii="Calibri" w:hAnsi="Calibri"/>
              </w:rPr>
            </w:pPr>
            <w:r>
              <w:rPr>
                <w:rFonts w:ascii="Calibri" w:hAnsi="Calibri"/>
              </w:rPr>
              <w:t>IDA</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368A8D41" w14:textId="77777777" w:rsidR="0030742F" w:rsidRDefault="0030742F" w:rsidP="0030742F">
            <w:pPr>
              <w:pStyle w:val="Normal64"/>
              <w:rPr>
                <w:rFonts w:ascii="Calibri" w:hAnsi="Calibri"/>
              </w:rPr>
            </w:pPr>
            <w:r>
              <w:rPr>
                <w:rFonts w:ascii="Calibri" w:hAnsi="Calibri"/>
              </w:rPr>
              <w:t>International Development Association</w:t>
            </w:r>
          </w:p>
        </w:tc>
      </w:tr>
      <w:tr w:rsidR="0030742F" w14:paraId="476186C0"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1E0333C7" w14:textId="77777777" w:rsidR="0030742F" w:rsidRDefault="0030742F" w:rsidP="0030742F">
            <w:pPr>
              <w:pStyle w:val="Normal64"/>
              <w:rPr>
                <w:rFonts w:ascii="Calibri" w:hAnsi="Calibri"/>
              </w:rPr>
            </w:pPr>
            <w:r>
              <w:rPr>
                <w:rFonts w:ascii="Calibri" w:hAnsi="Calibri"/>
              </w:rPr>
              <w:t>JNAP</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7BE6268A" w14:textId="77777777" w:rsidR="0030742F" w:rsidRDefault="0030742F" w:rsidP="0030742F">
            <w:pPr>
              <w:pStyle w:val="Normal64"/>
              <w:rPr>
                <w:rFonts w:ascii="Calibri" w:hAnsi="Calibri"/>
              </w:rPr>
            </w:pPr>
            <w:r>
              <w:rPr>
                <w:rFonts w:ascii="Calibri" w:hAnsi="Calibri"/>
              </w:rPr>
              <w:t>Joint National Action Plan</w:t>
            </w:r>
          </w:p>
        </w:tc>
      </w:tr>
      <w:tr w:rsidR="0030742F" w14:paraId="0E163940"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037B4F17" w14:textId="77777777" w:rsidR="0030742F" w:rsidRDefault="0030742F" w:rsidP="0030742F">
            <w:pPr>
              <w:pStyle w:val="Normal64"/>
              <w:rPr>
                <w:rFonts w:ascii="Calibri" w:hAnsi="Calibri"/>
              </w:rPr>
            </w:pPr>
            <w:r>
              <w:rPr>
                <w:rFonts w:ascii="Calibri" w:hAnsi="Calibri"/>
              </w:rPr>
              <w:t>KADA</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2C95E8F1" w14:textId="77777777" w:rsidR="0030742F" w:rsidRDefault="0030742F" w:rsidP="0030742F">
            <w:pPr>
              <w:pStyle w:val="Normal64"/>
              <w:rPr>
                <w:rFonts w:ascii="Calibri" w:hAnsi="Calibri"/>
              </w:rPr>
            </w:pPr>
            <w:r>
              <w:rPr>
                <w:rFonts w:ascii="Calibri" w:hAnsi="Calibri"/>
              </w:rPr>
              <w:t>Kwajalein Atoll Development Authority</w:t>
            </w:r>
          </w:p>
        </w:tc>
      </w:tr>
      <w:tr w:rsidR="0030742F" w14:paraId="5F1CE7ED"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059EFB9C" w14:textId="77777777" w:rsidR="0030742F" w:rsidRDefault="0030742F" w:rsidP="0030742F">
            <w:pPr>
              <w:pStyle w:val="Normal64"/>
              <w:rPr>
                <w:rFonts w:ascii="Calibri" w:hAnsi="Calibri"/>
              </w:rPr>
            </w:pPr>
            <w:r>
              <w:rPr>
                <w:rFonts w:ascii="Calibri" w:hAnsi="Calibri"/>
              </w:rPr>
              <w:t>KALGOV</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3F273B5B" w14:textId="77777777" w:rsidR="0030742F" w:rsidRDefault="0030742F" w:rsidP="0030742F">
            <w:pPr>
              <w:pStyle w:val="Normal64"/>
              <w:rPr>
                <w:rFonts w:ascii="Calibri" w:hAnsi="Calibri"/>
              </w:rPr>
            </w:pPr>
            <w:r>
              <w:rPr>
                <w:rFonts w:ascii="Calibri" w:hAnsi="Calibri"/>
              </w:rPr>
              <w:t>Kwajalein Atoll Local Government</w:t>
            </w:r>
          </w:p>
        </w:tc>
      </w:tr>
      <w:tr w:rsidR="00C8295E" w14:paraId="51CEEC58"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72FA4F14" w14:textId="77777777" w:rsidR="00C8295E" w:rsidRDefault="00C8295E" w:rsidP="0030742F">
            <w:pPr>
              <w:pStyle w:val="Normal64"/>
              <w:rPr>
                <w:rFonts w:ascii="Calibri" w:hAnsi="Calibri"/>
              </w:rPr>
            </w:pPr>
            <w:r>
              <w:rPr>
                <w:rFonts w:ascii="Calibri" w:hAnsi="Calibri"/>
              </w:rPr>
              <w:t>LAARF</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07B8A642" w14:textId="77777777" w:rsidR="00C8295E" w:rsidRDefault="00C8295E" w:rsidP="0030742F">
            <w:pPr>
              <w:pStyle w:val="Normal64"/>
              <w:rPr>
                <w:rFonts w:ascii="Calibri" w:hAnsi="Calibri"/>
              </w:rPr>
            </w:pPr>
            <w:r>
              <w:rPr>
                <w:rFonts w:ascii="Calibri" w:hAnsi="Calibri"/>
              </w:rPr>
              <w:t>Land Access, Acquisition and Resettlement Framework</w:t>
            </w:r>
          </w:p>
        </w:tc>
      </w:tr>
      <w:tr w:rsidR="0030742F" w14:paraId="50832985"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0A4DD8EB" w14:textId="77777777" w:rsidR="0030742F" w:rsidRDefault="0030742F" w:rsidP="0030742F">
            <w:pPr>
              <w:pStyle w:val="Normal64"/>
              <w:rPr>
                <w:rFonts w:ascii="Calibri" w:hAnsi="Calibri"/>
              </w:rPr>
            </w:pPr>
            <w:r>
              <w:rPr>
                <w:rFonts w:ascii="Calibri" w:hAnsi="Calibri"/>
              </w:rPr>
              <w:t>M&amp;E</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678766E4" w14:textId="77777777" w:rsidR="0030742F" w:rsidRDefault="0030742F" w:rsidP="0030742F">
            <w:pPr>
              <w:pStyle w:val="Normal64"/>
              <w:rPr>
                <w:rFonts w:ascii="Calibri" w:hAnsi="Calibri"/>
              </w:rPr>
            </w:pPr>
            <w:r>
              <w:rPr>
                <w:rFonts w:ascii="Calibri" w:hAnsi="Calibri"/>
              </w:rPr>
              <w:t>Monitoring and Evaluation</w:t>
            </w:r>
          </w:p>
        </w:tc>
      </w:tr>
      <w:tr w:rsidR="0030742F" w14:paraId="242EBEC9"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52DCB459" w14:textId="77777777" w:rsidR="0030742F" w:rsidRDefault="0030742F" w:rsidP="0030742F">
            <w:pPr>
              <w:pStyle w:val="Normal64"/>
              <w:rPr>
                <w:rFonts w:ascii="Calibri" w:hAnsi="Calibri"/>
              </w:rPr>
            </w:pPr>
            <w:r>
              <w:rPr>
                <w:rFonts w:ascii="Calibri" w:hAnsi="Calibri"/>
              </w:rPr>
              <w:t>MoF</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77FF9CC9" w14:textId="77777777" w:rsidR="0030742F" w:rsidRDefault="0030742F" w:rsidP="0030742F">
            <w:pPr>
              <w:pStyle w:val="Normal64"/>
              <w:rPr>
                <w:rFonts w:ascii="Calibri" w:hAnsi="Calibri"/>
              </w:rPr>
            </w:pPr>
            <w:r>
              <w:rPr>
                <w:rFonts w:ascii="Calibri" w:hAnsi="Calibri"/>
              </w:rPr>
              <w:t>Ministry of Finance</w:t>
            </w:r>
          </w:p>
        </w:tc>
      </w:tr>
      <w:tr w:rsidR="0030742F" w14:paraId="10A123F3"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3059F0EC" w14:textId="77777777" w:rsidR="0030742F" w:rsidRDefault="0030742F" w:rsidP="0030742F">
            <w:pPr>
              <w:pStyle w:val="Normal64"/>
              <w:rPr>
                <w:rFonts w:ascii="Calibri" w:hAnsi="Calibri"/>
              </w:rPr>
            </w:pPr>
            <w:r>
              <w:rPr>
                <w:rFonts w:ascii="Calibri" w:hAnsi="Calibri"/>
              </w:rPr>
              <w:t>MPW</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057C67A7" w14:textId="77777777" w:rsidR="0030742F" w:rsidRDefault="0030742F" w:rsidP="0030742F">
            <w:pPr>
              <w:pStyle w:val="Normal64"/>
              <w:rPr>
                <w:rFonts w:ascii="Calibri" w:hAnsi="Calibri"/>
              </w:rPr>
            </w:pPr>
            <w:r>
              <w:rPr>
                <w:rFonts w:ascii="Calibri" w:hAnsi="Calibri"/>
              </w:rPr>
              <w:t>Ministry of Public Works</w:t>
            </w:r>
          </w:p>
        </w:tc>
      </w:tr>
      <w:tr w:rsidR="0030742F" w14:paraId="3311DA14"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10ECD030" w14:textId="77777777" w:rsidR="0030742F" w:rsidRDefault="0030742F" w:rsidP="0030742F">
            <w:pPr>
              <w:pStyle w:val="Normal64"/>
              <w:rPr>
                <w:rFonts w:ascii="Calibri" w:hAnsi="Calibri"/>
              </w:rPr>
            </w:pPr>
            <w:r>
              <w:rPr>
                <w:rFonts w:ascii="Calibri" w:hAnsi="Calibri"/>
              </w:rPr>
              <w:t>NDC</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67FB69AC" w14:textId="77777777" w:rsidR="0030742F" w:rsidRDefault="0030742F" w:rsidP="0030742F">
            <w:pPr>
              <w:pStyle w:val="Normal64"/>
              <w:rPr>
                <w:rFonts w:ascii="Calibri" w:hAnsi="Calibri"/>
              </w:rPr>
            </w:pPr>
            <w:r>
              <w:rPr>
                <w:rFonts w:ascii="Calibri" w:hAnsi="Calibri"/>
              </w:rPr>
              <w:t>National Disaster Committee</w:t>
            </w:r>
          </w:p>
        </w:tc>
      </w:tr>
      <w:tr w:rsidR="0030742F" w14:paraId="50AAB663"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4EE80F00" w14:textId="77777777" w:rsidR="0030742F" w:rsidRDefault="0030742F" w:rsidP="0030742F">
            <w:pPr>
              <w:pStyle w:val="Normal64"/>
              <w:rPr>
                <w:rFonts w:ascii="Calibri" w:hAnsi="Calibri"/>
              </w:rPr>
            </w:pPr>
            <w:r>
              <w:rPr>
                <w:rFonts w:ascii="Calibri" w:hAnsi="Calibri"/>
              </w:rPr>
              <w:t>NDMO</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379455C2" w14:textId="77777777" w:rsidR="0030742F" w:rsidRDefault="0030742F" w:rsidP="0030742F">
            <w:pPr>
              <w:pStyle w:val="Normal64"/>
              <w:rPr>
                <w:rFonts w:ascii="Calibri" w:hAnsi="Calibri"/>
              </w:rPr>
            </w:pPr>
            <w:r>
              <w:rPr>
                <w:rFonts w:ascii="Calibri" w:hAnsi="Calibri"/>
              </w:rPr>
              <w:t>National Disaster Management Office</w:t>
            </w:r>
          </w:p>
        </w:tc>
      </w:tr>
      <w:tr w:rsidR="0030742F" w14:paraId="6E75A822"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4023D5AC" w14:textId="77777777" w:rsidR="0030742F" w:rsidRDefault="0030742F" w:rsidP="0030742F">
            <w:pPr>
              <w:pStyle w:val="Normal64"/>
              <w:rPr>
                <w:rFonts w:ascii="Calibri" w:hAnsi="Calibri"/>
              </w:rPr>
            </w:pPr>
            <w:r>
              <w:rPr>
                <w:rFonts w:ascii="Calibri" w:hAnsi="Calibri"/>
              </w:rPr>
              <w:t>NEOC</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39C8FBEE" w14:textId="77777777" w:rsidR="0030742F" w:rsidRDefault="0030742F" w:rsidP="0030742F">
            <w:pPr>
              <w:pStyle w:val="Normal64"/>
              <w:rPr>
                <w:rFonts w:ascii="Calibri" w:hAnsi="Calibri"/>
              </w:rPr>
            </w:pPr>
            <w:r>
              <w:rPr>
                <w:rFonts w:ascii="Calibri" w:hAnsi="Calibri"/>
              </w:rPr>
              <w:t>National Emergency Operations Centre</w:t>
            </w:r>
          </w:p>
        </w:tc>
      </w:tr>
      <w:tr w:rsidR="0030742F" w14:paraId="6B9D15C3"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32C015EA" w14:textId="77777777" w:rsidR="0030742F" w:rsidRDefault="0030742F" w:rsidP="0030742F">
            <w:pPr>
              <w:pStyle w:val="Normal64"/>
              <w:rPr>
                <w:rFonts w:ascii="Calibri" w:hAnsi="Calibri"/>
              </w:rPr>
            </w:pPr>
            <w:r>
              <w:rPr>
                <w:rFonts w:ascii="Calibri" w:hAnsi="Calibri"/>
              </w:rPr>
              <w:t>NSC</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0E158BB3" w14:textId="77777777" w:rsidR="0030742F" w:rsidRDefault="0030742F" w:rsidP="0030742F">
            <w:pPr>
              <w:pStyle w:val="Normal64"/>
              <w:rPr>
                <w:rFonts w:ascii="Calibri" w:hAnsi="Calibri"/>
              </w:rPr>
            </w:pPr>
            <w:r>
              <w:rPr>
                <w:rFonts w:ascii="Calibri" w:hAnsi="Calibri"/>
              </w:rPr>
              <w:t>National Steering Committee</w:t>
            </w:r>
          </w:p>
        </w:tc>
      </w:tr>
      <w:tr w:rsidR="0030742F" w14:paraId="7D90FAFD"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0458BB7A" w14:textId="77777777" w:rsidR="0030742F" w:rsidRDefault="0030742F" w:rsidP="0030742F">
            <w:pPr>
              <w:pStyle w:val="Normal64"/>
              <w:rPr>
                <w:rFonts w:ascii="Calibri" w:hAnsi="Calibri"/>
              </w:rPr>
            </w:pPr>
            <w:r>
              <w:rPr>
                <w:rFonts w:ascii="Calibri" w:hAnsi="Calibri"/>
              </w:rPr>
              <w:t>OEPPC</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5B1CDE82" w14:textId="77777777" w:rsidR="0030742F" w:rsidRDefault="0030742F" w:rsidP="0030742F">
            <w:pPr>
              <w:pStyle w:val="Normal64"/>
              <w:rPr>
                <w:rFonts w:ascii="Calibri" w:hAnsi="Calibri"/>
              </w:rPr>
            </w:pPr>
            <w:r w:rsidRPr="003713AB">
              <w:rPr>
                <w:rFonts w:ascii="Calibri" w:hAnsi="Calibri"/>
              </w:rPr>
              <w:t>Office of Environmental Planning and Policy Coordination</w:t>
            </w:r>
          </w:p>
        </w:tc>
      </w:tr>
      <w:tr w:rsidR="0030742F" w14:paraId="45E0FA9A"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3DF9ACFA" w14:textId="77777777" w:rsidR="0030742F" w:rsidRDefault="0030742F" w:rsidP="0030742F">
            <w:pPr>
              <w:pStyle w:val="Normal64"/>
              <w:rPr>
                <w:rFonts w:ascii="Calibri" w:hAnsi="Calibri"/>
              </w:rPr>
            </w:pPr>
            <w:r>
              <w:rPr>
                <w:rFonts w:ascii="Calibri" w:hAnsi="Calibri"/>
              </w:rPr>
              <w:t>PAD</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2E6DD068" w14:textId="77777777" w:rsidR="0030742F" w:rsidRDefault="0030742F" w:rsidP="0030742F">
            <w:pPr>
              <w:pStyle w:val="Normal64"/>
              <w:rPr>
                <w:rFonts w:ascii="Calibri" w:hAnsi="Calibri"/>
              </w:rPr>
            </w:pPr>
            <w:r>
              <w:rPr>
                <w:rFonts w:ascii="Calibri" w:hAnsi="Calibri"/>
              </w:rPr>
              <w:t>Project Appraisal Document</w:t>
            </w:r>
          </w:p>
        </w:tc>
      </w:tr>
      <w:tr w:rsidR="0030742F" w14:paraId="425A741F"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62FAB119" w14:textId="77777777" w:rsidR="0030742F" w:rsidRDefault="0030742F" w:rsidP="0030742F">
            <w:pPr>
              <w:pStyle w:val="Normal64"/>
              <w:rPr>
                <w:rFonts w:ascii="Calibri" w:hAnsi="Calibri"/>
              </w:rPr>
            </w:pPr>
            <w:r>
              <w:rPr>
                <w:rFonts w:ascii="Calibri" w:hAnsi="Calibri"/>
              </w:rPr>
              <w:t xml:space="preserve">PCR </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4668ED0A" w14:textId="77777777" w:rsidR="0030742F" w:rsidRDefault="0030742F" w:rsidP="0030742F">
            <w:pPr>
              <w:pStyle w:val="Normal64"/>
              <w:rPr>
                <w:rFonts w:ascii="Calibri" w:hAnsi="Calibri"/>
              </w:rPr>
            </w:pPr>
            <w:r>
              <w:rPr>
                <w:rFonts w:ascii="Calibri" w:hAnsi="Calibri"/>
              </w:rPr>
              <w:t>Physical Cultural Resources</w:t>
            </w:r>
          </w:p>
        </w:tc>
      </w:tr>
      <w:tr w:rsidR="0030742F" w14:paraId="19A9E46D"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23259AC9" w14:textId="77777777" w:rsidR="0030742F" w:rsidRDefault="0030742F" w:rsidP="0030742F">
            <w:pPr>
              <w:pStyle w:val="Normal64"/>
              <w:rPr>
                <w:rFonts w:ascii="Calibri" w:hAnsi="Calibri"/>
              </w:rPr>
            </w:pPr>
            <w:r>
              <w:rPr>
                <w:rFonts w:ascii="Calibri" w:hAnsi="Calibri"/>
              </w:rPr>
              <w:t>PCRAFI</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74AFDC78" w14:textId="77777777" w:rsidR="0030742F" w:rsidRDefault="0030742F" w:rsidP="0030742F">
            <w:pPr>
              <w:pStyle w:val="Normal64"/>
              <w:rPr>
                <w:rFonts w:ascii="Calibri" w:hAnsi="Calibri"/>
              </w:rPr>
            </w:pPr>
            <w:r w:rsidRPr="00066AB1">
              <w:rPr>
                <w:rFonts w:ascii="Calibri" w:hAnsi="Calibri"/>
              </w:rPr>
              <w:t>Pacific Catastrophe Risk Assessment and Financing Initiative</w:t>
            </w:r>
            <w:r>
              <w:rPr>
                <w:rFonts w:ascii="Calibri" w:hAnsi="Calibri"/>
              </w:rPr>
              <w:t xml:space="preserve"> </w:t>
            </w:r>
          </w:p>
        </w:tc>
      </w:tr>
      <w:tr w:rsidR="0030742F" w14:paraId="78DCDD3D"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25ACF4C1" w14:textId="77777777" w:rsidR="0030742F" w:rsidRDefault="0030742F" w:rsidP="0030742F">
            <w:pPr>
              <w:pStyle w:val="Normal64"/>
              <w:rPr>
                <w:rFonts w:ascii="Calibri" w:hAnsi="Calibri"/>
              </w:rPr>
            </w:pPr>
            <w:r>
              <w:rPr>
                <w:rFonts w:ascii="Calibri" w:hAnsi="Calibri"/>
              </w:rPr>
              <w:t>PIC</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77364AB4" w14:textId="77777777" w:rsidR="0030742F" w:rsidRDefault="0030742F" w:rsidP="0030742F">
            <w:pPr>
              <w:pStyle w:val="Normal64"/>
              <w:rPr>
                <w:rFonts w:ascii="Calibri" w:hAnsi="Calibri"/>
              </w:rPr>
            </w:pPr>
            <w:r>
              <w:rPr>
                <w:rFonts w:ascii="Calibri" w:hAnsi="Calibri"/>
              </w:rPr>
              <w:t>Pacific Island Countries</w:t>
            </w:r>
          </w:p>
        </w:tc>
      </w:tr>
      <w:tr w:rsidR="0030742F" w14:paraId="132C73CB"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4C20651F" w14:textId="77777777" w:rsidR="0030742F" w:rsidRDefault="0030742F" w:rsidP="0030742F">
            <w:pPr>
              <w:pStyle w:val="Normal64"/>
              <w:rPr>
                <w:rFonts w:ascii="Calibri" w:hAnsi="Calibri"/>
              </w:rPr>
            </w:pPr>
            <w:r>
              <w:rPr>
                <w:rFonts w:ascii="Calibri" w:hAnsi="Calibri"/>
              </w:rPr>
              <w:t>PPA</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11D428C3" w14:textId="77777777" w:rsidR="0030742F" w:rsidRDefault="0030742F" w:rsidP="0030742F">
            <w:pPr>
              <w:pStyle w:val="Normal64"/>
              <w:rPr>
                <w:rFonts w:ascii="Calibri" w:hAnsi="Calibri"/>
              </w:rPr>
            </w:pPr>
            <w:r>
              <w:rPr>
                <w:rFonts w:ascii="Calibri" w:hAnsi="Calibri"/>
              </w:rPr>
              <w:t>Project Preparation Agreement</w:t>
            </w:r>
          </w:p>
        </w:tc>
      </w:tr>
      <w:tr w:rsidR="0030742F" w14:paraId="049797C4"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2B62FA01" w14:textId="77777777" w:rsidR="0030742F" w:rsidRDefault="0030742F" w:rsidP="0030742F">
            <w:pPr>
              <w:pStyle w:val="Normal64"/>
              <w:rPr>
                <w:rFonts w:ascii="Calibri" w:hAnsi="Calibri"/>
              </w:rPr>
            </w:pPr>
            <w:r>
              <w:rPr>
                <w:rFonts w:ascii="Calibri" w:hAnsi="Calibri"/>
              </w:rPr>
              <w:t>PPSD</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0F1DC83D" w14:textId="77777777" w:rsidR="0030742F" w:rsidRDefault="0030742F" w:rsidP="0030742F">
            <w:pPr>
              <w:pStyle w:val="Normal64"/>
              <w:rPr>
                <w:rFonts w:ascii="Calibri" w:hAnsi="Calibri"/>
              </w:rPr>
            </w:pPr>
            <w:r>
              <w:rPr>
                <w:rFonts w:ascii="Calibri" w:hAnsi="Calibri"/>
              </w:rPr>
              <w:t>Project Procurement Strategy for Development</w:t>
            </w:r>
          </w:p>
        </w:tc>
      </w:tr>
      <w:tr w:rsidR="0030742F" w14:paraId="462FF313"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46A5F83E" w14:textId="77777777" w:rsidR="0030742F" w:rsidRDefault="0030742F" w:rsidP="0030742F">
            <w:pPr>
              <w:pStyle w:val="Normal64"/>
              <w:rPr>
                <w:rFonts w:ascii="Calibri" w:hAnsi="Calibri"/>
              </w:rPr>
            </w:pPr>
            <w:r>
              <w:rPr>
                <w:rFonts w:ascii="Calibri" w:hAnsi="Calibri"/>
              </w:rPr>
              <w:t>PREP</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68314BA5" w14:textId="77777777" w:rsidR="0030742F" w:rsidRDefault="0030742F" w:rsidP="0030742F">
            <w:pPr>
              <w:pStyle w:val="Normal64"/>
              <w:rPr>
                <w:rFonts w:ascii="Calibri" w:hAnsi="Calibri"/>
              </w:rPr>
            </w:pPr>
            <w:r>
              <w:rPr>
                <w:rFonts w:ascii="Calibri" w:hAnsi="Calibri"/>
              </w:rPr>
              <w:t>Pacific Resilience Program</w:t>
            </w:r>
          </w:p>
        </w:tc>
      </w:tr>
      <w:tr w:rsidR="0030742F" w14:paraId="3A1BA0E6"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388CFC97" w14:textId="77777777" w:rsidR="0030742F" w:rsidRDefault="0030742F" w:rsidP="0030742F">
            <w:pPr>
              <w:pStyle w:val="Normal64"/>
              <w:rPr>
                <w:rFonts w:ascii="Calibri" w:hAnsi="Calibri"/>
              </w:rPr>
            </w:pPr>
            <w:r>
              <w:rPr>
                <w:rFonts w:ascii="Calibri" w:hAnsi="Calibri"/>
              </w:rPr>
              <w:t>PSU</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13C2FAC9" w14:textId="77777777" w:rsidR="0030742F" w:rsidRDefault="0030742F" w:rsidP="0030742F">
            <w:pPr>
              <w:pStyle w:val="Normal64"/>
              <w:rPr>
                <w:rFonts w:ascii="Calibri" w:hAnsi="Calibri"/>
              </w:rPr>
            </w:pPr>
            <w:r>
              <w:rPr>
                <w:rFonts w:ascii="Calibri" w:hAnsi="Calibri"/>
              </w:rPr>
              <w:t>Program Support Unit</w:t>
            </w:r>
          </w:p>
        </w:tc>
      </w:tr>
      <w:tr w:rsidR="0030742F" w14:paraId="7B98A058"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50F87404" w14:textId="77777777" w:rsidR="0030742F" w:rsidRDefault="0030742F" w:rsidP="0030742F">
            <w:pPr>
              <w:pStyle w:val="Normal64"/>
              <w:rPr>
                <w:rFonts w:ascii="Calibri" w:hAnsi="Calibri"/>
              </w:rPr>
            </w:pPr>
            <w:r>
              <w:rPr>
                <w:rFonts w:ascii="Calibri" w:hAnsi="Calibri"/>
              </w:rPr>
              <w:t xml:space="preserve">RC </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66879CD6" w14:textId="77777777" w:rsidR="0030742F" w:rsidRDefault="0030742F" w:rsidP="0030742F">
            <w:pPr>
              <w:pStyle w:val="Normal64"/>
              <w:rPr>
                <w:rFonts w:ascii="Calibri" w:hAnsi="Calibri"/>
              </w:rPr>
            </w:pPr>
            <w:r>
              <w:rPr>
                <w:rFonts w:ascii="Calibri" w:hAnsi="Calibri"/>
              </w:rPr>
              <w:t>Regional Coordinator</w:t>
            </w:r>
          </w:p>
        </w:tc>
      </w:tr>
      <w:tr w:rsidR="0030742F" w14:paraId="6447211A"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294C51AC" w14:textId="77777777" w:rsidR="0030742F" w:rsidRPr="00406E20" w:rsidRDefault="0030742F" w:rsidP="0030742F">
            <w:pPr>
              <w:pStyle w:val="Normal64"/>
              <w:rPr>
                <w:rFonts w:ascii="Calibri" w:hAnsi="Calibri"/>
              </w:rPr>
            </w:pPr>
            <w:r>
              <w:rPr>
                <w:rFonts w:ascii="Calibri" w:hAnsi="Calibri"/>
              </w:rPr>
              <w:t>RCU</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6FE5F724" w14:textId="77777777" w:rsidR="0030742F" w:rsidRPr="00406E20" w:rsidRDefault="0030742F" w:rsidP="0030742F">
            <w:pPr>
              <w:pStyle w:val="Normal64"/>
              <w:rPr>
                <w:rFonts w:ascii="Calibri" w:hAnsi="Calibri"/>
              </w:rPr>
            </w:pPr>
            <w:r>
              <w:rPr>
                <w:rFonts w:ascii="Calibri" w:hAnsi="Calibri"/>
              </w:rPr>
              <w:t>Regional Coordination Unit</w:t>
            </w:r>
          </w:p>
        </w:tc>
      </w:tr>
      <w:tr w:rsidR="0030742F" w14:paraId="58F56304"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17CDDA8F" w14:textId="77777777" w:rsidR="0030742F" w:rsidRDefault="0030742F" w:rsidP="0030742F">
            <w:pPr>
              <w:pStyle w:val="Normal64"/>
              <w:rPr>
                <w:rFonts w:ascii="Calibri" w:hAnsi="Calibri"/>
              </w:rPr>
            </w:pPr>
            <w:r>
              <w:rPr>
                <w:rFonts w:ascii="Calibri" w:hAnsi="Calibri"/>
              </w:rPr>
              <w:t>RMI</w:t>
            </w:r>
            <w:r>
              <w:rPr>
                <w:rFonts w:ascii="Calibri" w:hAnsi="Calibri"/>
              </w:rPr>
              <w:tab/>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4F4659F1" w14:textId="77777777" w:rsidR="0030742F" w:rsidRDefault="0030742F" w:rsidP="0030742F">
            <w:pPr>
              <w:pStyle w:val="Normal64"/>
              <w:rPr>
                <w:rFonts w:ascii="Calibri" w:hAnsi="Calibri"/>
              </w:rPr>
            </w:pPr>
            <w:r>
              <w:rPr>
                <w:rFonts w:ascii="Calibri" w:hAnsi="Calibri"/>
              </w:rPr>
              <w:t>Republic of the Marshall Islands</w:t>
            </w:r>
          </w:p>
        </w:tc>
      </w:tr>
      <w:tr w:rsidR="0030742F" w14:paraId="411876CA"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58E482F1" w14:textId="77777777" w:rsidR="0030742F" w:rsidRDefault="0030742F" w:rsidP="0030742F">
            <w:pPr>
              <w:pStyle w:val="Normal64"/>
              <w:rPr>
                <w:rFonts w:ascii="Calibri" w:hAnsi="Calibri"/>
              </w:rPr>
            </w:pPr>
            <w:r>
              <w:rPr>
                <w:rFonts w:ascii="Calibri" w:hAnsi="Calibri"/>
              </w:rPr>
              <w:t>RPF</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5180465E" w14:textId="77777777" w:rsidR="0030742F" w:rsidRDefault="0030742F" w:rsidP="0030742F">
            <w:pPr>
              <w:pStyle w:val="Normal64"/>
              <w:rPr>
                <w:rFonts w:ascii="Calibri" w:hAnsi="Calibri"/>
              </w:rPr>
            </w:pPr>
            <w:r>
              <w:rPr>
                <w:rFonts w:ascii="Calibri" w:hAnsi="Calibri"/>
              </w:rPr>
              <w:t>Resettlement Policy Framework</w:t>
            </w:r>
          </w:p>
        </w:tc>
      </w:tr>
      <w:tr w:rsidR="0030742F" w14:paraId="3C476CA8"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6291F9C6" w14:textId="77777777" w:rsidR="0030742F" w:rsidRDefault="0030742F" w:rsidP="0030742F">
            <w:pPr>
              <w:pStyle w:val="Normal64"/>
              <w:rPr>
                <w:rFonts w:ascii="Calibri" w:hAnsi="Calibri"/>
              </w:rPr>
            </w:pPr>
            <w:r>
              <w:rPr>
                <w:rFonts w:ascii="Calibri" w:hAnsi="Calibri"/>
              </w:rPr>
              <w:t>RSC</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15280B55" w14:textId="77777777" w:rsidR="0030742F" w:rsidRDefault="0030742F" w:rsidP="0030742F">
            <w:pPr>
              <w:pStyle w:val="Normal64"/>
              <w:rPr>
                <w:rFonts w:ascii="Calibri" w:hAnsi="Calibri"/>
              </w:rPr>
            </w:pPr>
            <w:r>
              <w:rPr>
                <w:rFonts w:ascii="Calibri" w:hAnsi="Calibri"/>
              </w:rPr>
              <w:t>Regional Steering Committee</w:t>
            </w:r>
          </w:p>
        </w:tc>
      </w:tr>
      <w:tr w:rsidR="0030742F" w14:paraId="67D73913"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1B204C64" w14:textId="77777777" w:rsidR="0030742F" w:rsidRDefault="0030742F" w:rsidP="0030742F">
            <w:pPr>
              <w:pStyle w:val="Normal64"/>
              <w:rPr>
                <w:rFonts w:ascii="Calibri" w:hAnsi="Calibri"/>
              </w:rPr>
            </w:pPr>
            <w:r>
              <w:rPr>
                <w:rFonts w:ascii="Calibri" w:hAnsi="Calibri"/>
              </w:rPr>
              <w:t>SIDS</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411F4642" w14:textId="77777777" w:rsidR="0030742F" w:rsidRDefault="0030742F" w:rsidP="0030742F">
            <w:pPr>
              <w:pStyle w:val="Normal64"/>
              <w:rPr>
                <w:rFonts w:ascii="Calibri" w:hAnsi="Calibri"/>
              </w:rPr>
            </w:pPr>
            <w:r w:rsidRPr="00066AB1">
              <w:rPr>
                <w:rFonts w:ascii="Calibri" w:hAnsi="Calibri"/>
              </w:rPr>
              <w:t>Small Island Developing States</w:t>
            </w:r>
          </w:p>
        </w:tc>
      </w:tr>
      <w:tr w:rsidR="0030742F" w14:paraId="28A2D293"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46B58BB5" w14:textId="77777777" w:rsidR="0030742F" w:rsidRPr="00406E20" w:rsidRDefault="0030742F" w:rsidP="0030742F">
            <w:pPr>
              <w:pStyle w:val="Normal64"/>
              <w:rPr>
                <w:rFonts w:ascii="Calibri" w:hAnsi="Calibri"/>
              </w:rPr>
            </w:pPr>
            <w:r>
              <w:rPr>
                <w:rFonts w:ascii="Calibri" w:hAnsi="Calibri"/>
              </w:rPr>
              <w:t>SPC</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3DBD779F" w14:textId="77777777" w:rsidR="0030742F" w:rsidRPr="00406E20" w:rsidRDefault="0030742F" w:rsidP="0030742F">
            <w:pPr>
              <w:pStyle w:val="Normal64"/>
              <w:rPr>
                <w:rFonts w:ascii="Calibri" w:hAnsi="Calibri"/>
              </w:rPr>
            </w:pPr>
            <w:r>
              <w:rPr>
                <w:rFonts w:ascii="Calibri" w:hAnsi="Calibri"/>
              </w:rPr>
              <w:t>The Pacific Community</w:t>
            </w:r>
          </w:p>
        </w:tc>
      </w:tr>
      <w:tr w:rsidR="0030742F" w14:paraId="0C5DFB00"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097513A5" w14:textId="77777777" w:rsidR="0030742F" w:rsidRDefault="0030742F" w:rsidP="0030742F">
            <w:pPr>
              <w:pStyle w:val="Normal64"/>
              <w:rPr>
                <w:rFonts w:ascii="Calibri" w:hAnsi="Calibri"/>
              </w:rPr>
            </w:pPr>
            <w:r>
              <w:rPr>
                <w:rFonts w:ascii="Calibri" w:hAnsi="Calibri"/>
              </w:rPr>
              <w:t>SPREP</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6B7F43EE" w14:textId="77777777" w:rsidR="0030742F" w:rsidRDefault="0030742F" w:rsidP="0030742F">
            <w:pPr>
              <w:pStyle w:val="Normal64"/>
              <w:rPr>
                <w:rFonts w:ascii="Calibri" w:hAnsi="Calibri"/>
              </w:rPr>
            </w:pPr>
            <w:r>
              <w:rPr>
                <w:rFonts w:ascii="Calibri" w:hAnsi="Calibri"/>
              </w:rPr>
              <w:t>Pacific Regional Environment Program</w:t>
            </w:r>
          </w:p>
        </w:tc>
      </w:tr>
      <w:tr w:rsidR="0030742F" w14:paraId="137305A9"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0C72D418" w14:textId="77777777" w:rsidR="0030742F" w:rsidRDefault="0030742F" w:rsidP="0030742F">
            <w:pPr>
              <w:pStyle w:val="Normal64"/>
              <w:rPr>
                <w:rFonts w:ascii="Calibri" w:hAnsi="Calibri"/>
              </w:rPr>
            </w:pPr>
            <w:r>
              <w:rPr>
                <w:rFonts w:ascii="Calibri" w:hAnsi="Calibri"/>
              </w:rPr>
              <w:t>TA</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2C3F4CD3" w14:textId="77777777" w:rsidR="0030742F" w:rsidRDefault="0030742F" w:rsidP="0030742F">
            <w:pPr>
              <w:pStyle w:val="Normal64"/>
              <w:rPr>
                <w:rFonts w:ascii="Calibri" w:hAnsi="Calibri"/>
              </w:rPr>
            </w:pPr>
            <w:r>
              <w:rPr>
                <w:rFonts w:ascii="Calibri" w:hAnsi="Calibri"/>
              </w:rPr>
              <w:t>Technical Assistance</w:t>
            </w:r>
          </w:p>
        </w:tc>
      </w:tr>
      <w:tr w:rsidR="00674F4F" w14:paraId="5E4309E9"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3EACD10D" w14:textId="77777777" w:rsidR="00674F4F" w:rsidRDefault="00674F4F" w:rsidP="0030742F">
            <w:pPr>
              <w:pStyle w:val="Normal64"/>
              <w:rPr>
                <w:rFonts w:ascii="Calibri" w:hAnsi="Calibri"/>
              </w:rPr>
            </w:pPr>
            <w:r>
              <w:rPr>
                <w:rFonts w:ascii="Calibri" w:hAnsi="Calibri"/>
              </w:rPr>
              <w:t>TOR</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06DCC375" w14:textId="77777777" w:rsidR="00674F4F" w:rsidRDefault="00674F4F" w:rsidP="0030742F">
            <w:pPr>
              <w:pStyle w:val="Normal64"/>
              <w:rPr>
                <w:rFonts w:ascii="Calibri" w:hAnsi="Calibri"/>
              </w:rPr>
            </w:pPr>
            <w:r>
              <w:rPr>
                <w:rFonts w:ascii="Calibri" w:hAnsi="Calibri"/>
              </w:rPr>
              <w:t>Terms of Reference</w:t>
            </w:r>
          </w:p>
        </w:tc>
      </w:tr>
      <w:tr w:rsidR="0030742F" w14:paraId="6E1FC9F7"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4CE02881" w14:textId="77777777" w:rsidR="0030742F" w:rsidRDefault="0030742F" w:rsidP="0030742F">
            <w:pPr>
              <w:pStyle w:val="Normal64"/>
              <w:rPr>
                <w:rFonts w:ascii="Calibri" w:hAnsi="Calibri"/>
              </w:rPr>
            </w:pPr>
            <w:r>
              <w:rPr>
                <w:rFonts w:ascii="Calibri" w:hAnsi="Calibri"/>
              </w:rPr>
              <w:t>TT</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4E7EB62D" w14:textId="77777777" w:rsidR="0030742F" w:rsidRDefault="0030742F" w:rsidP="0030742F">
            <w:pPr>
              <w:pStyle w:val="Normal64"/>
              <w:rPr>
                <w:rFonts w:ascii="Calibri" w:hAnsi="Calibri"/>
              </w:rPr>
            </w:pPr>
            <w:r>
              <w:rPr>
                <w:rFonts w:ascii="Calibri" w:hAnsi="Calibri"/>
              </w:rPr>
              <w:t xml:space="preserve">Task Team </w:t>
            </w:r>
          </w:p>
        </w:tc>
      </w:tr>
      <w:tr w:rsidR="0030742F" w14:paraId="1369BFD0"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5493FEF7" w14:textId="77777777" w:rsidR="0030742F" w:rsidRDefault="0030742F" w:rsidP="0030742F">
            <w:pPr>
              <w:pStyle w:val="Normal64"/>
              <w:rPr>
                <w:rFonts w:ascii="Calibri" w:hAnsi="Calibri"/>
              </w:rPr>
            </w:pPr>
            <w:r>
              <w:rPr>
                <w:rFonts w:ascii="Calibri" w:hAnsi="Calibri"/>
              </w:rPr>
              <w:t>UN</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4CA93BD9" w14:textId="77777777" w:rsidR="0030742F" w:rsidRDefault="0030742F" w:rsidP="0030742F">
            <w:pPr>
              <w:pStyle w:val="Normal64"/>
              <w:rPr>
                <w:rFonts w:ascii="Calibri" w:hAnsi="Calibri"/>
              </w:rPr>
            </w:pPr>
            <w:r>
              <w:rPr>
                <w:rFonts w:ascii="Calibri" w:hAnsi="Calibri"/>
              </w:rPr>
              <w:t>United Nations</w:t>
            </w:r>
          </w:p>
        </w:tc>
      </w:tr>
      <w:tr w:rsidR="0030742F" w14:paraId="128AAA73"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5AF04915" w14:textId="77777777" w:rsidR="0030742F" w:rsidRDefault="0030742F" w:rsidP="0030742F">
            <w:pPr>
              <w:pStyle w:val="Normal64"/>
              <w:rPr>
                <w:rFonts w:ascii="Calibri" w:hAnsi="Calibri"/>
              </w:rPr>
            </w:pPr>
            <w:r>
              <w:rPr>
                <w:rFonts w:ascii="Calibri" w:hAnsi="Calibri"/>
              </w:rPr>
              <w:t>USAID</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4F307F26" w14:textId="77777777" w:rsidR="0030742F" w:rsidRDefault="0030742F" w:rsidP="0030742F">
            <w:pPr>
              <w:pStyle w:val="Normal64"/>
              <w:rPr>
                <w:rFonts w:ascii="Calibri" w:hAnsi="Calibri"/>
              </w:rPr>
            </w:pPr>
            <w:r w:rsidRPr="00A55CF7">
              <w:rPr>
                <w:rFonts w:ascii="Calibri" w:hAnsi="Calibri"/>
              </w:rPr>
              <w:t>United States Agency for International Development</w:t>
            </w:r>
          </w:p>
        </w:tc>
      </w:tr>
      <w:tr w:rsidR="0030742F" w14:paraId="00A1018C"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6CB9C8DA" w14:textId="77777777" w:rsidR="0030742F" w:rsidRDefault="0030742F" w:rsidP="0030742F">
            <w:pPr>
              <w:pStyle w:val="Normal64"/>
              <w:rPr>
                <w:rFonts w:ascii="Calibri" w:hAnsi="Calibri"/>
              </w:rPr>
            </w:pPr>
            <w:r>
              <w:rPr>
                <w:rFonts w:ascii="Calibri" w:hAnsi="Calibri"/>
              </w:rPr>
              <w:t>WB</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2E5B538D" w14:textId="77777777" w:rsidR="0030742F" w:rsidRDefault="0030742F" w:rsidP="0030742F">
            <w:pPr>
              <w:pStyle w:val="Normal64"/>
              <w:rPr>
                <w:rFonts w:ascii="Calibri" w:hAnsi="Calibri"/>
              </w:rPr>
            </w:pPr>
            <w:r>
              <w:rPr>
                <w:rFonts w:ascii="Calibri" w:hAnsi="Calibri"/>
              </w:rPr>
              <w:t>World Bank</w:t>
            </w:r>
          </w:p>
        </w:tc>
      </w:tr>
      <w:tr w:rsidR="0030742F" w14:paraId="77BF795F" w14:textId="77777777" w:rsidTr="0030742F">
        <w:trPr>
          <w:jc w:val="center"/>
        </w:trPr>
        <w:tc>
          <w:tcPr>
            <w:tcW w:w="1518" w:type="dxa"/>
            <w:tcBorders>
              <w:top w:val="single" w:sz="4" w:space="0" w:color="auto"/>
              <w:left w:val="single" w:sz="4" w:space="0" w:color="auto"/>
              <w:bottom w:val="single" w:sz="4" w:space="0" w:color="auto"/>
              <w:right w:val="single" w:sz="4" w:space="0" w:color="auto"/>
            </w:tcBorders>
            <w:shd w:val="clear" w:color="auto" w:fill="auto"/>
          </w:tcPr>
          <w:p w14:paraId="3BC5099D" w14:textId="77777777" w:rsidR="0030742F" w:rsidRDefault="0030742F" w:rsidP="0030742F">
            <w:pPr>
              <w:pStyle w:val="Normal64"/>
              <w:rPr>
                <w:rFonts w:ascii="Calibri" w:hAnsi="Calibri"/>
              </w:rPr>
            </w:pPr>
            <w:r>
              <w:rPr>
                <w:rFonts w:ascii="Calibri" w:hAnsi="Calibri"/>
              </w:rPr>
              <w:t>WMO</w:t>
            </w:r>
          </w:p>
        </w:tc>
        <w:tc>
          <w:tcPr>
            <w:tcW w:w="6663" w:type="dxa"/>
            <w:tcBorders>
              <w:top w:val="single" w:sz="4" w:space="0" w:color="auto"/>
              <w:left w:val="single" w:sz="4" w:space="0" w:color="auto"/>
              <w:bottom w:val="single" w:sz="4" w:space="0" w:color="auto"/>
              <w:right w:val="single" w:sz="4" w:space="0" w:color="auto"/>
            </w:tcBorders>
            <w:shd w:val="clear" w:color="auto" w:fill="auto"/>
          </w:tcPr>
          <w:p w14:paraId="110E96E5" w14:textId="77777777" w:rsidR="0030742F" w:rsidRDefault="0030742F" w:rsidP="0030742F">
            <w:pPr>
              <w:pStyle w:val="Normal64"/>
              <w:rPr>
                <w:rFonts w:ascii="Calibri" w:hAnsi="Calibri"/>
              </w:rPr>
            </w:pPr>
            <w:r w:rsidRPr="004B4D8A">
              <w:rPr>
                <w:rFonts w:ascii="Calibri" w:hAnsi="Calibri"/>
              </w:rPr>
              <w:t>World Meteorological Organization</w:t>
            </w:r>
          </w:p>
        </w:tc>
      </w:tr>
    </w:tbl>
    <w:p w14:paraId="07A03BD5" w14:textId="77777777" w:rsidR="00DE2266" w:rsidRDefault="00DE2266">
      <w:pPr>
        <w:sectPr w:rsidR="00DE2266" w:rsidSect="0030742F">
          <w:headerReference w:type="default" r:id="rId8"/>
          <w:footerReference w:type="default" r:id="rId9"/>
          <w:pgSz w:w="12242" w:h="15842"/>
          <w:pgMar w:top="713" w:right="850" w:bottom="1134" w:left="1701" w:header="720" w:footer="720" w:gutter="0"/>
          <w:cols w:space="708"/>
          <w:titlePg/>
          <w:docGrid w:linePitch="299"/>
        </w:sectPr>
      </w:pPr>
    </w:p>
    <w:p w14:paraId="292419D8" w14:textId="77777777" w:rsidR="00DE2266" w:rsidRDefault="00DE2266">
      <w:pPr>
        <w:spacing w:after="82" w:line="240" w:lineRule="exact"/>
        <w:rPr>
          <w:rFonts w:ascii="Arial" w:eastAsia="Arial" w:hAnsi="Arial" w:cs="Arial"/>
          <w:sz w:val="24"/>
          <w:szCs w:val="24"/>
        </w:rPr>
      </w:pPr>
    </w:p>
    <w:p w14:paraId="69004789" w14:textId="77777777" w:rsidR="00DE2266" w:rsidRPr="008B7163" w:rsidRDefault="008B7163" w:rsidP="00782171">
      <w:pPr>
        <w:spacing w:after="0" w:line="240" w:lineRule="auto"/>
        <w:ind w:left="3119" w:right="-20"/>
        <w:rPr>
          <w:rFonts w:ascii="Arial" w:eastAsia="Arial Black" w:hAnsi="Arial" w:cs="Arial Black"/>
          <w:b/>
          <w:i/>
          <w:color w:val="000000"/>
          <w:sz w:val="28"/>
          <w:szCs w:val="28"/>
        </w:rPr>
      </w:pPr>
      <w:r w:rsidRPr="008B7163">
        <w:rPr>
          <w:rFonts w:ascii="Arial" w:eastAsia="Arial Black" w:hAnsi="Arial" w:cs="Arial Black"/>
          <w:b/>
          <w:i/>
          <w:color w:val="000000"/>
          <w:sz w:val="28"/>
          <w:szCs w:val="28"/>
        </w:rPr>
        <w:t>Table of Contents</w:t>
      </w:r>
    </w:p>
    <w:p w14:paraId="4AC54B54" w14:textId="77777777" w:rsidR="00DE2266" w:rsidRDefault="00DE2266">
      <w:pPr>
        <w:spacing w:after="19" w:line="160" w:lineRule="exact"/>
        <w:rPr>
          <w:rFonts w:ascii="Arial Black" w:eastAsia="Arial Black" w:hAnsi="Arial Black" w:cs="Arial Black"/>
          <w:sz w:val="16"/>
          <w:szCs w:val="16"/>
        </w:rPr>
      </w:pPr>
    </w:p>
    <w:tbl>
      <w:tblPr>
        <w:tblStyle w:val="TableGrid"/>
        <w:tblW w:w="0" w:type="auto"/>
        <w:tblLook w:val="04A0" w:firstRow="1" w:lastRow="0" w:firstColumn="1" w:lastColumn="0" w:noHBand="0" w:noVBand="1"/>
      </w:tblPr>
      <w:tblGrid>
        <w:gridCol w:w="1101"/>
        <w:gridCol w:w="5811"/>
        <w:gridCol w:w="1418"/>
      </w:tblGrid>
      <w:tr w:rsidR="00220E86" w:rsidRPr="00220E86" w14:paraId="1F596B59" w14:textId="77777777" w:rsidTr="00220E86">
        <w:tc>
          <w:tcPr>
            <w:tcW w:w="1101" w:type="dxa"/>
          </w:tcPr>
          <w:p w14:paraId="0DE7B953" w14:textId="77777777" w:rsidR="00220E86" w:rsidRPr="00220E86" w:rsidRDefault="00220E86" w:rsidP="00220E86">
            <w:pPr>
              <w:jc w:val="center"/>
              <w:rPr>
                <w:rFonts w:ascii="Arial" w:eastAsia="Arial" w:hAnsi="Arial" w:cs="Arial"/>
                <w:b/>
              </w:rPr>
            </w:pPr>
            <w:r w:rsidRPr="00220E86">
              <w:rPr>
                <w:rFonts w:ascii="Arial" w:eastAsia="Arial" w:hAnsi="Arial" w:cs="Arial"/>
                <w:b/>
              </w:rPr>
              <w:t>No.</w:t>
            </w:r>
          </w:p>
        </w:tc>
        <w:tc>
          <w:tcPr>
            <w:tcW w:w="5811" w:type="dxa"/>
          </w:tcPr>
          <w:p w14:paraId="0DBD5689" w14:textId="77777777" w:rsidR="00220E86" w:rsidRPr="00220E86" w:rsidRDefault="00220E86" w:rsidP="00220E86">
            <w:pPr>
              <w:jc w:val="center"/>
              <w:rPr>
                <w:rFonts w:ascii="Arial" w:eastAsia="Arial" w:hAnsi="Arial" w:cs="Arial"/>
                <w:b/>
              </w:rPr>
            </w:pPr>
            <w:r w:rsidRPr="00220E86">
              <w:rPr>
                <w:rFonts w:ascii="Arial" w:eastAsia="Arial" w:hAnsi="Arial" w:cs="Arial"/>
                <w:b/>
              </w:rPr>
              <w:t>Section Title</w:t>
            </w:r>
          </w:p>
        </w:tc>
        <w:tc>
          <w:tcPr>
            <w:tcW w:w="1418" w:type="dxa"/>
          </w:tcPr>
          <w:p w14:paraId="33AD6DC8" w14:textId="77777777" w:rsidR="00220E86" w:rsidRPr="00220E86" w:rsidRDefault="00220E86" w:rsidP="00220E86">
            <w:pPr>
              <w:jc w:val="center"/>
              <w:rPr>
                <w:rFonts w:ascii="Arial" w:eastAsia="Arial" w:hAnsi="Arial" w:cs="Arial"/>
                <w:b/>
              </w:rPr>
            </w:pPr>
            <w:r w:rsidRPr="00220E86">
              <w:rPr>
                <w:rFonts w:ascii="Arial" w:eastAsia="Arial" w:hAnsi="Arial" w:cs="Arial"/>
                <w:b/>
              </w:rPr>
              <w:t>Page No.</w:t>
            </w:r>
          </w:p>
        </w:tc>
      </w:tr>
      <w:tr w:rsidR="00220E86" w14:paraId="3CB37BA5" w14:textId="77777777" w:rsidTr="00220E86">
        <w:tc>
          <w:tcPr>
            <w:tcW w:w="1101" w:type="dxa"/>
          </w:tcPr>
          <w:p w14:paraId="4477F911" w14:textId="77777777" w:rsidR="00220E86" w:rsidRDefault="00220E86">
            <w:pPr>
              <w:rPr>
                <w:rFonts w:ascii="Arial" w:eastAsia="Arial" w:hAnsi="Arial" w:cs="Arial"/>
              </w:rPr>
            </w:pPr>
          </w:p>
        </w:tc>
        <w:tc>
          <w:tcPr>
            <w:tcW w:w="5811" w:type="dxa"/>
          </w:tcPr>
          <w:p w14:paraId="499AE2CF" w14:textId="77777777" w:rsidR="00220E86" w:rsidRDefault="00965A4C" w:rsidP="00965A4C">
            <w:pPr>
              <w:rPr>
                <w:rFonts w:ascii="Arial" w:eastAsia="Arial" w:hAnsi="Arial" w:cs="Arial"/>
              </w:rPr>
            </w:pPr>
            <w:r>
              <w:rPr>
                <w:rFonts w:ascii="Arial" w:eastAsia="Arial" w:hAnsi="Arial" w:cs="Arial"/>
              </w:rPr>
              <w:t>Executive Summary</w:t>
            </w:r>
          </w:p>
        </w:tc>
        <w:tc>
          <w:tcPr>
            <w:tcW w:w="1418" w:type="dxa"/>
          </w:tcPr>
          <w:p w14:paraId="55FBECAD" w14:textId="77777777" w:rsidR="00220E86" w:rsidRDefault="00965A4C" w:rsidP="00265853">
            <w:pPr>
              <w:jc w:val="center"/>
              <w:rPr>
                <w:rFonts w:ascii="Arial" w:eastAsia="Arial" w:hAnsi="Arial" w:cs="Arial"/>
              </w:rPr>
            </w:pPr>
            <w:r>
              <w:rPr>
                <w:rFonts w:ascii="Arial" w:eastAsia="Arial" w:hAnsi="Arial" w:cs="Arial"/>
              </w:rPr>
              <w:t>5</w:t>
            </w:r>
          </w:p>
        </w:tc>
      </w:tr>
      <w:tr w:rsidR="00220E86" w14:paraId="2767BBDA" w14:textId="77777777" w:rsidTr="00220E86">
        <w:tc>
          <w:tcPr>
            <w:tcW w:w="1101" w:type="dxa"/>
          </w:tcPr>
          <w:p w14:paraId="4C9B37C4" w14:textId="77777777" w:rsidR="00220E86" w:rsidRDefault="00965A4C" w:rsidP="00265853">
            <w:pPr>
              <w:jc w:val="center"/>
              <w:rPr>
                <w:rFonts w:ascii="Arial" w:eastAsia="Arial" w:hAnsi="Arial" w:cs="Arial"/>
              </w:rPr>
            </w:pPr>
            <w:r>
              <w:rPr>
                <w:rFonts w:ascii="Arial" w:eastAsia="Arial" w:hAnsi="Arial" w:cs="Arial"/>
              </w:rPr>
              <w:t>1</w:t>
            </w:r>
          </w:p>
        </w:tc>
        <w:tc>
          <w:tcPr>
            <w:tcW w:w="5811" w:type="dxa"/>
          </w:tcPr>
          <w:p w14:paraId="79B73756" w14:textId="77777777" w:rsidR="00220E86" w:rsidRDefault="00965A4C">
            <w:pPr>
              <w:rPr>
                <w:rFonts w:ascii="Arial" w:eastAsia="Arial" w:hAnsi="Arial" w:cs="Arial"/>
              </w:rPr>
            </w:pPr>
            <w:r>
              <w:rPr>
                <w:rFonts w:ascii="Arial" w:eastAsia="Arial" w:hAnsi="Arial" w:cs="Arial"/>
              </w:rPr>
              <w:t>Introduction</w:t>
            </w:r>
          </w:p>
        </w:tc>
        <w:tc>
          <w:tcPr>
            <w:tcW w:w="1418" w:type="dxa"/>
          </w:tcPr>
          <w:p w14:paraId="04D2D5FB" w14:textId="77777777" w:rsidR="00220E86" w:rsidRDefault="00FC0473" w:rsidP="00265853">
            <w:pPr>
              <w:jc w:val="center"/>
              <w:rPr>
                <w:rFonts w:ascii="Arial" w:eastAsia="Arial" w:hAnsi="Arial" w:cs="Arial"/>
              </w:rPr>
            </w:pPr>
            <w:r>
              <w:rPr>
                <w:rFonts w:ascii="Arial" w:eastAsia="Arial" w:hAnsi="Arial" w:cs="Arial"/>
              </w:rPr>
              <w:t>7</w:t>
            </w:r>
          </w:p>
        </w:tc>
      </w:tr>
      <w:tr w:rsidR="00220E86" w14:paraId="6B89C2DA" w14:textId="77777777" w:rsidTr="00220E86">
        <w:tc>
          <w:tcPr>
            <w:tcW w:w="1101" w:type="dxa"/>
          </w:tcPr>
          <w:p w14:paraId="519E607A" w14:textId="77777777" w:rsidR="00220E86" w:rsidRDefault="00965A4C" w:rsidP="00265853">
            <w:pPr>
              <w:jc w:val="center"/>
              <w:rPr>
                <w:rFonts w:ascii="Arial" w:eastAsia="Arial" w:hAnsi="Arial" w:cs="Arial"/>
              </w:rPr>
            </w:pPr>
            <w:r>
              <w:rPr>
                <w:rFonts w:ascii="Arial" w:eastAsia="Arial" w:hAnsi="Arial" w:cs="Arial"/>
              </w:rPr>
              <w:t>2</w:t>
            </w:r>
          </w:p>
        </w:tc>
        <w:tc>
          <w:tcPr>
            <w:tcW w:w="5811" w:type="dxa"/>
          </w:tcPr>
          <w:p w14:paraId="43E810B2" w14:textId="77777777" w:rsidR="00220E86" w:rsidRDefault="00965A4C">
            <w:pPr>
              <w:rPr>
                <w:rFonts w:ascii="Arial" w:eastAsia="Arial" w:hAnsi="Arial" w:cs="Arial"/>
              </w:rPr>
            </w:pPr>
            <w:r>
              <w:rPr>
                <w:rFonts w:ascii="Arial" w:eastAsia="Arial" w:hAnsi="Arial" w:cs="Arial"/>
              </w:rPr>
              <w:t>Principles and Objectives covering Land Access and Acquisition Preparation and Resettlement</w:t>
            </w:r>
          </w:p>
        </w:tc>
        <w:tc>
          <w:tcPr>
            <w:tcW w:w="1418" w:type="dxa"/>
          </w:tcPr>
          <w:p w14:paraId="38D5577A" w14:textId="77777777" w:rsidR="00220E86" w:rsidRDefault="0015366D" w:rsidP="00265853">
            <w:pPr>
              <w:jc w:val="center"/>
              <w:rPr>
                <w:rFonts w:ascii="Arial" w:eastAsia="Arial" w:hAnsi="Arial" w:cs="Arial"/>
              </w:rPr>
            </w:pPr>
            <w:r>
              <w:rPr>
                <w:rFonts w:ascii="Arial" w:eastAsia="Arial" w:hAnsi="Arial" w:cs="Arial"/>
              </w:rPr>
              <w:t>14</w:t>
            </w:r>
          </w:p>
        </w:tc>
      </w:tr>
      <w:tr w:rsidR="00965A4C" w14:paraId="3CCFFFFF" w14:textId="77777777" w:rsidTr="00220E86">
        <w:tc>
          <w:tcPr>
            <w:tcW w:w="1101" w:type="dxa"/>
          </w:tcPr>
          <w:p w14:paraId="1F0515BD" w14:textId="77777777" w:rsidR="00965A4C" w:rsidRDefault="00965A4C" w:rsidP="00265853">
            <w:pPr>
              <w:jc w:val="center"/>
              <w:rPr>
                <w:rFonts w:ascii="Arial" w:eastAsia="Arial" w:hAnsi="Arial" w:cs="Arial"/>
              </w:rPr>
            </w:pPr>
            <w:r>
              <w:rPr>
                <w:rFonts w:ascii="Arial" w:eastAsia="Arial" w:hAnsi="Arial" w:cs="Arial"/>
              </w:rPr>
              <w:t>3</w:t>
            </w:r>
          </w:p>
        </w:tc>
        <w:tc>
          <w:tcPr>
            <w:tcW w:w="5811" w:type="dxa"/>
          </w:tcPr>
          <w:p w14:paraId="211FC6E8" w14:textId="77777777" w:rsidR="00965A4C" w:rsidRDefault="003F5F59" w:rsidP="003F5F59">
            <w:pPr>
              <w:rPr>
                <w:rFonts w:ascii="Arial" w:eastAsia="Arial" w:hAnsi="Arial" w:cs="Arial"/>
              </w:rPr>
            </w:pPr>
            <w:r>
              <w:rPr>
                <w:rFonts w:ascii="Arial" w:eastAsia="Arial" w:hAnsi="Arial" w:cs="Arial"/>
              </w:rPr>
              <w:t xml:space="preserve">Land Acquisition </w:t>
            </w:r>
            <w:r w:rsidR="0015366D">
              <w:rPr>
                <w:rFonts w:ascii="Arial" w:eastAsia="Arial" w:hAnsi="Arial" w:cs="Arial"/>
              </w:rPr>
              <w:t xml:space="preserve">&amp; Resettlement </w:t>
            </w:r>
            <w:r>
              <w:rPr>
                <w:rFonts w:ascii="Arial" w:eastAsia="Arial" w:hAnsi="Arial" w:cs="Arial"/>
              </w:rPr>
              <w:t>for</w:t>
            </w:r>
            <w:r w:rsidR="00965A4C">
              <w:rPr>
                <w:rFonts w:ascii="Arial" w:eastAsia="Arial" w:hAnsi="Arial" w:cs="Arial"/>
              </w:rPr>
              <w:t xml:space="preserve"> Project Activities</w:t>
            </w:r>
          </w:p>
        </w:tc>
        <w:tc>
          <w:tcPr>
            <w:tcW w:w="1418" w:type="dxa"/>
          </w:tcPr>
          <w:p w14:paraId="5B1E848D" w14:textId="77777777" w:rsidR="00965A4C" w:rsidRDefault="0015366D" w:rsidP="00265853">
            <w:pPr>
              <w:jc w:val="center"/>
              <w:rPr>
                <w:rFonts w:ascii="Arial" w:eastAsia="Arial" w:hAnsi="Arial" w:cs="Arial"/>
              </w:rPr>
            </w:pPr>
            <w:r>
              <w:rPr>
                <w:rFonts w:ascii="Arial" w:eastAsia="Arial" w:hAnsi="Arial" w:cs="Arial"/>
              </w:rPr>
              <w:t>15</w:t>
            </w:r>
          </w:p>
        </w:tc>
      </w:tr>
      <w:tr w:rsidR="00965A4C" w14:paraId="33440C28" w14:textId="77777777" w:rsidTr="00220E86">
        <w:tc>
          <w:tcPr>
            <w:tcW w:w="1101" w:type="dxa"/>
          </w:tcPr>
          <w:p w14:paraId="129CAD43" w14:textId="77777777" w:rsidR="00965A4C" w:rsidRDefault="00965A4C" w:rsidP="00265853">
            <w:pPr>
              <w:jc w:val="center"/>
              <w:rPr>
                <w:rFonts w:ascii="Arial" w:eastAsia="Arial" w:hAnsi="Arial" w:cs="Arial"/>
              </w:rPr>
            </w:pPr>
            <w:r>
              <w:rPr>
                <w:rFonts w:ascii="Arial" w:eastAsia="Arial" w:hAnsi="Arial" w:cs="Arial"/>
              </w:rPr>
              <w:t>4</w:t>
            </w:r>
          </w:p>
        </w:tc>
        <w:tc>
          <w:tcPr>
            <w:tcW w:w="5811" w:type="dxa"/>
          </w:tcPr>
          <w:p w14:paraId="1FAF8BBA" w14:textId="77777777" w:rsidR="00965A4C" w:rsidRDefault="00965A4C" w:rsidP="00965A4C">
            <w:pPr>
              <w:rPr>
                <w:rFonts w:ascii="Arial" w:eastAsia="Arial" w:hAnsi="Arial" w:cs="Arial"/>
              </w:rPr>
            </w:pPr>
            <w:r>
              <w:rPr>
                <w:rFonts w:ascii="Arial" w:eastAsia="Arial" w:hAnsi="Arial" w:cs="Arial"/>
              </w:rPr>
              <w:t xml:space="preserve">Estimated Population Displaced and Likely Category of Displaced People </w:t>
            </w:r>
          </w:p>
        </w:tc>
        <w:tc>
          <w:tcPr>
            <w:tcW w:w="1418" w:type="dxa"/>
          </w:tcPr>
          <w:p w14:paraId="2C9034BD" w14:textId="77777777" w:rsidR="00965A4C" w:rsidRDefault="0015366D" w:rsidP="00265853">
            <w:pPr>
              <w:jc w:val="center"/>
              <w:rPr>
                <w:rFonts w:ascii="Arial" w:eastAsia="Arial" w:hAnsi="Arial" w:cs="Arial"/>
              </w:rPr>
            </w:pPr>
            <w:r>
              <w:rPr>
                <w:rFonts w:ascii="Arial" w:eastAsia="Arial" w:hAnsi="Arial" w:cs="Arial"/>
              </w:rPr>
              <w:t>16</w:t>
            </w:r>
          </w:p>
        </w:tc>
      </w:tr>
      <w:tr w:rsidR="00965A4C" w14:paraId="2D187BCC" w14:textId="77777777" w:rsidTr="00220E86">
        <w:tc>
          <w:tcPr>
            <w:tcW w:w="1101" w:type="dxa"/>
          </w:tcPr>
          <w:p w14:paraId="549317AC" w14:textId="77777777" w:rsidR="00965A4C" w:rsidRDefault="00FC0473" w:rsidP="00265853">
            <w:pPr>
              <w:jc w:val="center"/>
              <w:rPr>
                <w:rFonts w:ascii="Arial" w:eastAsia="Arial" w:hAnsi="Arial" w:cs="Arial"/>
              </w:rPr>
            </w:pPr>
            <w:r>
              <w:rPr>
                <w:rFonts w:ascii="Arial" w:eastAsia="Arial" w:hAnsi="Arial" w:cs="Arial"/>
              </w:rPr>
              <w:t>5</w:t>
            </w:r>
          </w:p>
        </w:tc>
        <w:tc>
          <w:tcPr>
            <w:tcW w:w="5811" w:type="dxa"/>
          </w:tcPr>
          <w:p w14:paraId="2A0003B8" w14:textId="77777777" w:rsidR="00965A4C" w:rsidRDefault="00965A4C" w:rsidP="00965A4C">
            <w:pPr>
              <w:rPr>
                <w:rFonts w:ascii="Arial" w:eastAsia="Arial" w:hAnsi="Arial" w:cs="Arial"/>
              </w:rPr>
            </w:pPr>
            <w:r>
              <w:rPr>
                <w:rFonts w:ascii="Arial" w:eastAsia="Arial" w:hAnsi="Arial" w:cs="Arial"/>
              </w:rPr>
              <w:t>Legal Framework</w:t>
            </w:r>
          </w:p>
        </w:tc>
        <w:tc>
          <w:tcPr>
            <w:tcW w:w="1418" w:type="dxa"/>
          </w:tcPr>
          <w:p w14:paraId="5D9B6257" w14:textId="77777777" w:rsidR="00965A4C" w:rsidRDefault="0015366D" w:rsidP="00265853">
            <w:pPr>
              <w:jc w:val="center"/>
              <w:rPr>
                <w:rFonts w:ascii="Arial" w:eastAsia="Arial" w:hAnsi="Arial" w:cs="Arial"/>
              </w:rPr>
            </w:pPr>
            <w:r>
              <w:rPr>
                <w:rFonts w:ascii="Arial" w:eastAsia="Arial" w:hAnsi="Arial" w:cs="Arial"/>
              </w:rPr>
              <w:t>24</w:t>
            </w:r>
          </w:p>
        </w:tc>
      </w:tr>
      <w:tr w:rsidR="00965A4C" w14:paraId="513914A6" w14:textId="77777777" w:rsidTr="00220E86">
        <w:tc>
          <w:tcPr>
            <w:tcW w:w="1101" w:type="dxa"/>
          </w:tcPr>
          <w:p w14:paraId="1F5212EF" w14:textId="77777777" w:rsidR="00965A4C" w:rsidRDefault="00FC0473" w:rsidP="00265853">
            <w:pPr>
              <w:jc w:val="center"/>
              <w:rPr>
                <w:rFonts w:ascii="Arial" w:eastAsia="Arial" w:hAnsi="Arial" w:cs="Arial"/>
              </w:rPr>
            </w:pPr>
            <w:r>
              <w:rPr>
                <w:rFonts w:ascii="Arial" w:eastAsia="Arial" w:hAnsi="Arial" w:cs="Arial"/>
              </w:rPr>
              <w:t>6</w:t>
            </w:r>
          </w:p>
        </w:tc>
        <w:tc>
          <w:tcPr>
            <w:tcW w:w="5811" w:type="dxa"/>
          </w:tcPr>
          <w:p w14:paraId="2AAD1BCA" w14:textId="77777777" w:rsidR="00965A4C" w:rsidRDefault="00965A4C" w:rsidP="00965A4C">
            <w:pPr>
              <w:rPr>
                <w:rFonts w:ascii="Arial" w:eastAsia="Arial" w:hAnsi="Arial" w:cs="Arial"/>
              </w:rPr>
            </w:pPr>
            <w:r>
              <w:rPr>
                <w:rFonts w:ascii="Arial" w:eastAsia="Arial" w:hAnsi="Arial" w:cs="Arial"/>
              </w:rPr>
              <w:t>Methods of Valuing Assets</w:t>
            </w:r>
          </w:p>
        </w:tc>
        <w:tc>
          <w:tcPr>
            <w:tcW w:w="1418" w:type="dxa"/>
          </w:tcPr>
          <w:p w14:paraId="4E0FDA5E" w14:textId="77777777" w:rsidR="00965A4C" w:rsidRDefault="0015366D" w:rsidP="00FC0473">
            <w:pPr>
              <w:jc w:val="center"/>
              <w:rPr>
                <w:rFonts w:ascii="Arial" w:eastAsia="Arial" w:hAnsi="Arial" w:cs="Arial"/>
              </w:rPr>
            </w:pPr>
            <w:r>
              <w:rPr>
                <w:rFonts w:ascii="Arial" w:eastAsia="Arial" w:hAnsi="Arial" w:cs="Arial"/>
              </w:rPr>
              <w:t>31</w:t>
            </w:r>
          </w:p>
        </w:tc>
      </w:tr>
      <w:tr w:rsidR="00965A4C" w14:paraId="46F01991" w14:textId="77777777" w:rsidTr="00220E86">
        <w:tc>
          <w:tcPr>
            <w:tcW w:w="1101" w:type="dxa"/>
          </w:tcPr>
          <w:p w14:paraId="15DA0F9B" w14:textId="77777777" w:rsidR="00965A4C" w:rsidRDefault="00FC0473" w:rsidP="00265853">
            <w:pPr>
              <w:jc w:val="center"/>
              <w:rPr>
                <w:rFonts w:ascii="Arial" w:eastAsia="Arial" w:hAnsi="Arial" w:cs="Arial"/>
              </w:rPr>
            </w:pPr>
            <w:r>
              <w:rPr>
                <w:rFonts w:ascii="Arial" w:eastAsia="Arial" w:hAnsi="Arial" w:cs="Arial"/>
              </w:rPr>
              <w:t>7</w:t>
            </w:r>
          </w:p>
        </w:tc>
        <w:tc>
          <w:tcPr>
            <w:tcW w:w="5811" w:type="dxa"/>
          </w:tcPr>
          <w:p w14:paraId="699564FA" w14:textId="77777777" w:rsidR="00965A4C" w:rsidRDefault="00965A4C" w:rsidP="00965A4C">
            <w:pPr>
              <w:rPr>
                <w:rFonts w:ascii="Arial" w:eastAsia="Arial" w:hAnsi="Arial" w:cs="Arial"/>
              </w:rPr>
            </w:pPr>
            <w:r>
              <w:rPr>
                <w:rFonts w:ascii="Arial" w:eastAsia="Arial" w:hAnsi="Arial" w:cs="Arial"/>
              </w:rPr>
              <w:t>Organizational Procedures for RAP/A-RAP Implementation</w:t>
            </w:r>
          </w:p>
        </w:tc>
        <w:tc>
          <w:tcPr>
            <w:tcW w:w="1418" w:type="dxa"/>
          </w:tcPr>
          <w:p w14:paraId="234FC974" w14:textId="77777777" w:rsidR="00965A4C" w:rsidRDefault="0015366D" w:rsidP="00265853">
            <w:pPr>
              <w:jc w:val="center"/>
              <w:rPr>
                <w:rFonts w:ascii="Arial" w:eastAsia="Arial" w:hAnsi="Arial" w:cs="Arial"/>
              </w:rPr>
            </w:pPr>
            <w:r>
              <w:rPr>
                <w:rFonts w:ascii="Arial" w:eastAsia="Arial" w:hAnsi="Arial" w:cs="Arial"/>
              </w:rPr>
              <w:t>32</w:t>
            </w:r>
          </w:p>
        </w:tc>
      </w:tr>
      <w:tr w:rsidR="00965A4C" w14:paraId="3B03D486" w14:textId="77777777" w:rsidTr="00220E86">
        <w:tc>
          <w:tcPr>
            <w:tcW w:w="1101" w:type="dxa"/>
          </w:tcPr>
          <w:p w14:paraId="0411B2E3" w14:textId="77777777" w:rsidR="00965A4C" w:rsidRDefault="00FC0473" w:rsidP="00FC0473">
            <w:pPr>
              <w:jc w:val="center"/>
              <w:rPr>
                <w:rFonts w:ascii="Arial" w:eastAsia="Arial" w:hAnsi="Arial" w:cs="Arial"/>
              </w:rPr>
            </w:pPr>
            <w:r>
              <w:rPr>
                <w:rFonts w:ascii="Arial" w:eastAsia="Arial" w:hAnsi="Arial" w:cs="Arial"/>
              </w:rPr>
              <w:t>8</w:t>
            </w:r>
          </w:p>
        </w:tc>
        <w:tc>
          <w:tcPr>
            <w:tcW w:w="5811" w:type="dxa"/>
          </w:tcPr>
          <w:p w14:paraId="36084E76" w14:textId="77777777" w:rsidR="00965A4C" w:rsidRDefault="00965A4C" w:rsidP="00965A4C">
            <w:pPr>
              <w:rPr>
                <w:rFonts w:ascii="Arial" w:eastAsia="Arial" w:hAnsi="Arial" w:cs="Arial"/>
              </w:rPr>
            </w:pPr>
            <w:r>
              <w:rPr>
                <w:rFonts w:ascii="Arial" w:eastAsia="Arial" w:hAnsi="Arial" w:cs="Arial"/>
              </w:rPr>
              <w:t>Implementation Process</w:t>
            </w:r>
          </w:p>
        </w:tc>
        <w:tc>
          <w:tcPr>
            <w:tcW w:w="1418" w:type="dxa"/>
          </w:tcPr>
          <w:p w14:paraId="77B6CDD8" w14:textId="77777777" w:rsidR="00965A4C" w:rsidRDefault="0015366D" w:rsidP="00265853">
            <w:pPr>
              <w:jc w:val="center"/>
              <w:rPr>
                <w:rFonts w:ascii="Arial" w:eastAsia="Arial" w:hAnsi="Arial" w:cs="Arial"/>
              </w:rPr>
            </w:pPr>
            <w:r>
              <w:rPr>
                <w:rFonts w:ascii="Arial" w:eastAsia="Arial" w:hAnsi="Arial" w:cs="Arial"/>
              </w:rPr>
              <w:t>34</w:t>
            </w:r>
          </w:p>
        </w:tc>
      </w:tr>
      <w:tr w:rsidR="00965A4C" w14:paraId="32A690D3" w14:textId="77777777" w:rsidTr="00220E86">
        <w:tc>
          <w:tcPr>
            <w:tcW w:w="1101" w:type="dxa"/>
          </w:tcPr>
          <w:p w14:paraId="1CFCF8AA" w14:textId="77777777" w:rsidR="00965A4C" w:rsidRDefault="00FC0473" w:rsidP="00265853">
            <w:pPr>
              <w:jc w:val="center"/>
              <w:rPr>
                <w:rFonts w:ascii="Arial" w:eastAsia="Arial" w:hAnsi="Arial" w:cs="Arial"/>
              </w:rPr>
            </w:pPr>
            <w:r>
              <w:rPr>
                <w:rFonts w:ascii="Arial" w:eastAsia="Arial" w:hAnsi="Arial" w:cs="Arial"/>
              </w:rPr>
              <w:t>9</w:t>
            </w:r>
          </w:p>
        </w:tc>
        <w:tc>
          <w:tcPr>
            <w:tcW w:w="5811" w:type="dxa"/>
          </w:tcPr>
          <w:p w14:paraId="2FDC5F63" w14:textId="77777777" w:rsidR="00965A4C" w:rsidRDefault="00965A4C" w:rsidP="00965A4C">
            <w:pPr>
              <w:rPr>
                <w:rFonts w:ascii="Arial" w:eastAsia="Arial" w:hAnsi="Arial" w:cs="Arial"/>
              </w:rPr>
            </w:pPr>
            <w:r>
              <w:rPr>
                <w:rFonts w:ascii="Arial" w:eastAsia="Arial" w:hAnsi="Arial" w:cs="Arial"/>
              </w:rPr>
              <w:t>Grievance Redress Mechanism</w:t>
            </w:r>
          </w:p>
        </w:tc>
        <w:tc>
          <w:tcPr>
            <w:tcW w:w="1418" w:type="dxa"/>
          </w:tcPr>
          <w:p w14:paraId="34441356" w14:textId="77777777" w:rsidR="00965A4C" w:rsidRDefault="0015366D" w:rsidP="00265853">
            <w:pPr>
              <w:jc w:val="center"/>
              <w:rPr>
                <w:rFonts w:ascii="Arial" w:eastAsia="Arial" w:hAnsi="Arial" w:cs="Arial"/>
              </w:rPr>
            </w:pPr>
            <w:r>
              <w:rPr>
                <w:rFonts w:ascii="Arial" w:eastAsia="Arial" w:hAnsi="Arial" w:cs="Arial"/>
              </w:rPr>
              <w:t>36</w:t>
            </w:r>
          </w:p>
        </w:tc>
      </w:tr>
      <w:tr w:rsidR="00965A4C" w14:paraId="640C8102" w14:textId="77777777" w:rsidTr="00220E86">
        <w:tc>
          <w:tcPr>
            <w:tcW w:w="1101" w:type="dxa"/>
          </w:tcPr>
          <w:p w14:paraId="3B0ECC8A" w14:textId="77777777" w:rsidR="00965A4C" w:rsidRDefault="00FC0473" w:rsidP="00265853">
            <w:pPr>
              <w:jc w:val="center"/>
              <w:rPr>
                <w:rFonts w:ascii="Arial" w:eastAsia="Arial" w:hAnsi="Arial" w:cs="Arial"/>
              </w:rPr>
            </w:pPr>
            <w:r>
              <w:rPr>
                <w:rFonts w:ascii="Arial" w:eastAsia="Arial" w:hAnsi="Arial" w:cs="Arial"/>
              </w:rPr>
              <w:t>10</w:t>
            </w:r>
          </w:p>
        </w:tc>
        <w:tc>
          <w:tcPr>
            <w:tcW w:w="5811" w:type="dxa"/>
          </w:tcPr>
          <w:p w14:paraId="41C99476" w14:textId="77777777" w:rsidR="00965A4C" w:rsidRDefault="00965A4C" w:rsidP="00965A4C">
            <w:pPr>
              <w:rPr>
                <w:rFonts w:ascii="Arial" w:eastAsia="Arial" w:hAnsi="Arial" w:cs="Arial"/>
              </w:rPr>
            </w:pPr>
            <w:r>
              <w:rPr>
                <w:rFonts w:ascii="Arial" w:eastAsia="Arial" w:hAnsi="Arial" w:cs="Arial"/>
              </w:rPr>
              <w:t>Resettlement Budget and Financial Arrangements</w:t>
            </w:r>
          </w:p>
        </w:tc>
        <w:tc>
          <w:tcPr>
            <w:tcW w:w="1418" w:type="dxa"/>
          </w:tcPr>
          <w:p w14:paraId="6D5153E6" w14:textId="77777777" w:rsidR="00965A4C" w:rsidRDefault="0015366D" w:rsidP="00265853">
            <w:pPr>
              <w:jc w:val="center"/>
              <w:rPr>
                <w:rFonts w:ascii="Arial" w:eastAsia="Arial" w:hAnsi="Arial" w:cs="Arial"/>
              </w:rPr>
            </w:pPr>
            <w:r>
              <w:rPr>
                <w:rFonts w:ascii="Arial" w:eastAsia="Arial" w:hAnsi="Arial" w:cs="Arial"/>
              </w:rPr>
              <w:t>38</w:t>
            </w:r>
          </w:p>
        </w:tc>
      </w:tr>
      <w:tr w:rsidR="00965A4C" w14:paraId="0AEC9C13" w14:textId="77777777" w:rsidTr="00220E86">
        <w:tc>
          <w:tcPr>
            <w:tcW w:w="1101" w:type="dxa"/>
          </w:tcPr>
          <w:p w14:paraId="4EBE1DA4" w14:textId="77777777" w:rsidR="00965A4C" w:rsidRDefault="00FC0473" w:rsidP="00265853">
            <w:pPr>
              <w:jc w:val="center"/>
              <w:rPr>
                <w:rFonts w:ascii="Arial" w:eastAsia="Arial" w:hAnsi="Arial" w:cs="Arial"/>
              </w:rPr>
            </w:pPr>
            <w:r>
              <w:rPr>
                <w:rFonts w:ascii="Arial" w:eastAsia="Arial" w:hAnsi="Arial" w:cs="Arial"/>
              </w:rPr>
              <w:t>11</w:t>
            </w:r>
          </w:p>
        </w:tc>
        <w:tc>
          <w:tcPr>
            <w:tcW w:w="5811" w:type="dxa"/>
          </w:tcPr>
          <w:p w14:paraId="6E83F657" w14:textId="77777777" w:rsidR="00965A4C" w:rsidRDefault="00965A4C" w:rsidP="00965A4C">
            <w:pPr>
              <w:rPr>
                <w:rFonts w:ascii="Arial" w:eastAsia="Arial" w:hAnsi="Arial" w:cs="Arial"/>
              </w:rPr>
            </w:pPr>
            <w:r>
              <w:rPr>
                <w:rFonts w:ascii="Arial" w:eastAsia="Arial" w:hAnsi="Arial" w:cs="Arial"/>
              </w:rPr>
              <w:t>Mechanism for Consultations with Participation of Displaced People</w:t>
            </w:r>
          </w:p>
        </w:tc>
        <w:tc>
          <w:tcPr>
            <w:tcW w:w="1418" w:type="dxa"/>
          </w:tcPr>
          <w:p w14:paraId="578E58AC" w14:textId="77777777" w:rsidR="00965A4C" w:rsidRDefault="0015366D" w:rsidP="00265853">
            <w:pPr>
              <w:jc w:val="center"/>
              <w:rPr>
                <w:rFonts w:ascii="Arial" w:eastAsia="Arial" w:hAnsi="Arial" w:cs="Arial"/>
              </w:rPr>
            </w:pPr>
            <w:r>
              <w:rPr>
                <w:rFonts w:ascii="Arial" w:eastAsia="Arial" w:hAnsi="Arial" w:cs="Arial"/>
              </w:rPr>
              <w:t>38</w:t>
            </w:r>
          </w:p>
        </w:tc>
      </w:tr>
      <w:tr w:rsidR="00965A4C" w14:paraId="04101FEA" w14:textId="77777777" w:rsidTr="00220E86">
        <w:tc>
          <w:tcPr>
            <w:tcW w:w="1101" w:type="dxa"/>
          </w:tcPr>
          <w:p w14:paraId="322C335C" w14:textId="77777777" w:rsidR="00965A4C" w:rsidRDefault="00FC0473" w:rsidP="00265853">
            <w:pPr>
              <w:jc w:val="center"/>
              <w:rPr>
                <w:rFonts w:ascii="Arial" w:eastAsia="Arial" w:hAnsi="Arial" w:cs="Arial"/>
              </w:rPr>
            </w:pPr>
            <w:r>
              <w:rPr>
                <w:rFonts w:ascii="Arial" w:eastAsia="Arial" w:hAnsi="Arial" w:cs="Arial"/>
              </w:rPr>
              <w:t>12</w:t>
            </w:r>
          </w:p>
        </w:tc>
        <w:tc>
          <w:tcPr>
            <w:tcW w:w="5811" w:type="dxa"/>
          </w:tcPr>
          <w:p w14:paraId="64BB1B93" w14:textId="77777777" w:rsidR="00965A4C" w:rsidRDefault="0015366D" w:rsidP="00965A4C">
            <w:pPr>
              <w:rPr>
                <w:rFonts w:ascii="Arial" w:eastAsia="Arial" w:hAnsi="Arial" w:cs="Arial"/>
              </w:rPr>
            </w:pPr>
            <w:r>
              <w:rPr>
                <w:rFonts w:ascii="Arial" w:eastAsia="Arial" w:hAnsi="Arial" w:cs="Arial"/>
              </w:rPr>
              <w:t>Capacity Building</w:t>
            </w:r>
          </w:p>
        </w:tc>
        <w:tc>
          <w:tcPr>
            <w:tcW w:w="1418" w:type="dxa"/>
          </w:tcPr>
          <w:p w14:paraId="791DB75B" w14:textId="77777777" w:rsidR="00965A4C" w:rsidRDefault="0015366D" w:rsidP="00265853">
            <w:pPr>
              <w:jc w:val="center"/>
              <w:rPr>
                <w:rFonts w:ascii="Arial" w:eastAsia="Arial" w:hAnsi="Arial" w:cs="Arial"/>
              </w:rPr>
            </w:pPr>
            <w:r>
              <w:rPr>
                <w:rFonts w:ascii="Arial" w:eastAsia="Arial" w:hAnsi="Arial" w:cs="Arial"/>
              </w:rPr>
              <w:t>40</w:t>
            </w:r>
          </w:p>
        </w:tc>
      </w:tr>
      <w:tr w:rsidR="0015366D" w14:paraId="34A8CAB8" w14:textId="77777777" w:rsidTr="00220E86">
        <w:tc>
          <w:tcPr>
            <w:tcW w:w="1101" w:type="dxa"/>
          </w:tcPr>
          <w:p w14:paraId="79A4FF3D" w14:textId="77777777" w:rsidR="0015366D" w:rsidRDefault="0015366D" w:rsidP="0015366D">
            <w:pPr>
              <w:jc w:val="center"/>
              <w:rPr>
                <w:rFonts w:ascii="Arial" w:eastAsia="Arial" w:hAnsi="Arial" w:cs="Arial"/>
              </w:rPr>
            </w:pPr>
            <w:r>
              <w:rPr>
                <w:rFonts w:ascii="Arial" w:eastAsia="Arial" w:hAnsi="Arial" w:cs="Arial"/>
              </w:rPr>
              <w:t>13</w:t>
            </w:r>
          </w:p>
        </w:tc>
        <w:tc>
          <w:tcPr>
            <w:tcW w:w="5811" w:type="dxa"/>
          </w:tcPr>
          <w:p w14:paraId="49E0BFF2" w14:textId="77777777" w:rsidR="0015366D" w:rsidRDefault="0015366D" w:rsidP="00965A4C">
            <w:pPr>
              <w:rPr>
                <w:rFonts w:ascii="Arial" w:eastAsia="Arial" w:hAnsi="Arial" w:cs="Arial"/>
              </w:rPr>
            </w:pPr>
            <w:r>
              <w:rPr>
                <w:rFonts w:ascii="Arial" w:eastAsia="Arial" w:hAnsi="Arial" w:cs="Arial"/>
              </w:rPr>
              <w:t>Arrangements for Monitoring and Reporting</w:t>
            </w:r>
          </w:p>
        </w:tc>
        <w:tc>
          <w:tcPr>
            <w:tcW w:w="1418" w:type="dxa"/>
          </w:tcPr>
          <w:p w14:paraId="4E307942" w14:textId="77777777" w:rsidR="0015366D" w:rsidRDefault="0015366D" w:rsidP="00265853">
            <w:pPr>
              <w:jc w:val="center"/>
              <w:rPr>
                <w:rFonts w:ascii="Arial" w:eastAsia="Arial" w:hAnsi="Arial" w:cs="Arial"/>
              </w:rPr>
            </w:pPr>
            <w:r>
              <w:rPr>
                <w:rFonts w:ascii="Arial" w:eastAsia="Arial" w:hAnsi="Arial" w:cs="Arial"/>
              </w:rPr>
              <w:t>41</w:t>
            </w:r>
          </w:p>
        </w:tc>
      </w:tr>
      <w:tr w:rsidR="00965A4C" w14:paraId="1B0CC10A" w14:textId="77777777" w:rsidTr="00220E86">
        <w:tc>
          <w:tcPr>
            <w:tcW w:w="1101" w:type="dxa"/>
          </w:tcPr>
          <w:p w14:paraId="4A75C458" w14:textId="77777777" w:rsidR="00965A4C" w:rsidRDefault="00965A4C" w:rsidP="00965A4C">
            <w:pPr>
              <w:rPr>
                <w:rFonts w:ascii="Arial" w:eastAsia="Arial" w:hAnsi="Arial" w:cs="Arial"/>
              </w:rPr>
            </w:pPr>
            <w:r>
              <w:rPr>
                <w:rFonts w:ascii="Arial" w:eastAsia="Arial" w:hAnsi="Arial" w:cs="Arial"/>
              </w:rPr>
              <w:t>Annex 1</w:t>
            </w:r>
          </w:p>
        </w:tc>
        <w:tc>
          <w:tcPr>
            <w:tcW w:w="5811" w:type="dxa"/>
          </w:tcPr>
          <w:p w14:paraId="22FA3318" w14:textId="77777777" w:rsidR="00965A4C" w:rsidRDefault="00965A4C" w:rsidP="00965A4C">
            <w:pPr>
              <w:rPr>
                <w:rFonts w:ascii="Arial" w:eastAsia="Arial" w:hAnsi="Arial" w:cs="Arial"/>
              </w:rPr>
            </w:pPr>
            <w:r>
              <w:rPr>
                <w:rFonts w:ascii="Arial" w:eastAsia="Arial" w:hAnsi="Arial" w:cs="Arial"/>
              </w:rPr>
              <w:t>References</w:t>
            </w:r>
          </w:p>
        </w:tc>
        <w:tc>
          <w:tcPr>
            <w:tcW w:w="1418" w:type="dxa"/>
          </w:tcPr>
          <w:p w14:paraId="7386F25D" w14:textId="77777777" w:rsidR="00965A4C" w:rsidRDefault="003B6043" w:rsidP="00265853">
            <w:pPr>
              <w:jc w:val="center"/>
              <w:rPr>
                <w:rFonts w:ascii="Arial" w:eastAsia="Arial" w:hAnsi="Arial" w:cs="Arial"/>
              </w:rPr>
            </w:pPr>
            <w:r>
              <w:rPr>
                <w:rFonts w:ascii="Arial" w:eastAsia="Arial" w:hAnsi="Arial" w:cs="Arial"/>
              </w:rPr>
              <w:t>43</w:t>
            </w:r>
          </w:p>
        </w:tc>
      </w:tr>
      <w:tr w:rsidR="003F5F59" w14:paraId="3F078BC7" w14:textId="77777777" w:rsidTr="00220E86">
        <w:tc>
          <w:tcPr>
            <w:tcW w:w="1101" w:type="dxa"/>
          </w:tcPr>
          <w:p w14:paraId="53565BCC" w14:textId="77777777" w:rsidR="003F5F59" w:rsidRDefault="003F5F59" w:rsidP="00965A4C">
            <w:pPr>
              <w:rPr>
                <w:rFonts w:ascii="Arial" w:eastAsia="Arial" w:hAnsi="Arial" w:cs="Arial"/>
              </w:rPr>
            </w:pPr>
            <w:r>
              <w:rPr>
                <w:rFonts w:ascii="Arial" w:eastAsia="Arial" w:hAnsi="Arial" w:cs="Arial"/>
              </w:rPr>
              <w:t>Annex 2</w:t>
            </w:r>
          </w:p>
        </w:tc>
        <w:tc>
          <w:tcPr>
            <w:tcW w:w="5811" w:type="dxa"/>
          </w:tcPr>
          <w:p w14:paraId="330C7FAC" w14:textId="77777777" w:rsidR="003F5F59" w:rsidRDefault="003F5F59" w:rsidP="00965A4C">
            <w:pPr>
              <w:rPr>
                <w:rFonts w:ascii="Arial" w:eastAsia="Arial" w:hAnsi="Arial" w:cs="Arial"/>
              </w:rPr>
            </w:pPr>
            <w:r>
              <w:rPr>
                <w:rFonts w:ascii="Arial" w:eastAsia="Arial" w:hAnsi="Arial" w:cs="Arial"/>
              </w:rPr>
              <w:t xml:space="preserve">Voluntary Resettlement Arrangements </w:t>
            </w:r>
          </w:p>
        </w:tc>
        <w:tc>
          <w:tcPr>
            <w:tcW w:w="1418" w:type="dxa"/>
          </w:tcPr>
          <w:p w14:paraId="018AA5CE" w14:textId="77777777" w:rsidR="003F5F59" w:rsidRDefault="003B6043" w:rsidP="00265853">
            <w:pPr>
              <w:jc w:val="center"/>
              <w:rPr>
                <w:rFonts w:ascii="Arial" w:eastAsia="Arial" w:hAnsi="Arial" w:cs="Arial"/>
              </w:rPr>
            </w:pPr>
            <w:r>
              <w:rPr>
                <w:rFonts w:ascii="Arial" w:eastAsia="Arial" w:hAnsi="Arial" w:cs="Arial"/>
              </w:rPr>
              <w:t>44</w:t>
            </w:r>
          </w:p>
        </w:tc>
      </w:tr>
      <w:tr w:rsidR="00965A4C" w14:paraId="02600CFB" w14:textId="77777777" w:rsidTr="00220E86">
        <w:tc>
          <w:tcPr>
            <w:tcW w:w="1101" w:type="dxa"/>
          </w:tcPr>
          <w:p w14:paraId="1F8A3720" w14:textId="77777777" w:rsidR="00965A4C" w:rsidRDefault="003F5F59" w:rsidP="00965A4C">
            <w:pPr>
              <w:rPr>
                <w:rFonts w:ascii="Arial" w:eastAsia="Arial" w:hAnsi="Arial" w:cs="Arial"/>
              </w:rPr>
            </w:pPr>
            <w:r>
              <w:rPr>
                <w:rFonts w:ascii="Arial" w:eastAsia="Arial" w:hAnsi="Arial" w:cs="Arial"/>
              </w:rPr>
              <w:t>Annex 3</w:t>
            </w:r>
          </w:p>
        </w:tc>
        <w:tc>
          <w:tcPr>
            <w:tcW w:w="5811" w:type="dxa"/>
          </w:tcPr>
          <w:p w14:paraId="14717FCC" w14:textId="77777777" w:rsidR="00965A4C" w:rsidRDefault="00965A4C" w:rsidP="00965A4C">
            <w:pPr>
              <w:rPr>
                <w:rFonts w:ascii="Arial" w:eastAsia="Arial" w:hAnsi="Arial" w:cs="Arial"/>
              </w:rPr>
            </w:pPr>
            <w:r>
              <w:rPr>
                <w:rFonts w:ascii="Arial" w:eastAsia="Arial" w:hAnsi="Arial" w:cs="Arial"/>
              </w:rPr>
              <w:t>Terms of Reference for Resettlement Specialist for RAP or Abbreviated RAP</w:t>
            </w:r>
          </w:p>
        </w:tc>
        <w:tc>
          <w:tcPr>
            <w:tcW w:w="1418" w:type="dxa"/>
          </w:tcPr>
          <w:p w14:paraId="61407F49" w14:textId="77777777" w:rsidR="00965A4C" w:rsidRDefault="003B6043" w:rsidP="00265853">
            <w:pPr>
              <w:jc w:val="center"/>
              <w:rPr>
                <w:rFonts w:ascii="Arial" w:eastAsia="Arial" w:hAnsi="Arial" w:cs="Arial"/>
              </w:rPr>
            </w:pPr>
            <w:r>
              <w:rPr>
                <w:rFonts w:ascii="Arial" w:eastAsia="Arial" w:hAnsi="Arial" w:cs="Arial"/>
              </w:rPr>
              <w:t>46</w:t>
            </w:r>
          </w:p>
        </w:tc>
      </w:tr>
      <w:tr w:rsidR="00965A4C" w14:paraId="133A98D3" w14:textId="77777777" w:rsidTr="00220E86">
        <w:tc>
          <w:tcPr>
            <w:tcW w:w="1101" w:type="dxa"/>
          </w:tcPr>
          <w:p w14:paraId="39DEBD85" w14:textId="77777777" w:rsidR="00965A4C" w:rsidRDefault="003F5F59" w:rsidP="00965A4C">
            <w:pPr>
              <w:rPr>
                <w:rFonts w:ascii="Arial" w:eastAsia="Arial" w:hAnsi="Arial" w:cs="Arial"/>
              </w:rPr>
            </w:pPr>
            <w:r>
              <w:rPr>
                <w:rFonts w:ascii="Arial" w:eastAsia="Arial" w:hAnsi="Arial" w:cs="Arial"/>
              </w:rPr>
              <w:t>Annex 4</w:t>
            </w:r>
          </w:p>
        </w:tc>
        <w:tc>
          <w:tcPr>
            <w:tcW w:w="5811" w:type="dxa"/>
          </w:tcPr>
          <w:p w14:paraId="311963F9" w14:textId="77777777" w:rsidR="00965A4C" w:rsidRDefault="00965A4C" w:rsidP="00965A4C">
            <w:pPr>
              <w:rPr>
                <w:rFonts w:ascii="Arial" w:eastAsia="Arial" w:hAnsi="Arial" w:cs="Arial"/>
              </w:rPr>
            </w:pPr>
            <w:r>
              <w:rPr>
                <w:rFonts w:ascii="Arial" w:eastAsia="Arial" w:hAnsi="Arial" w:cs="Arial"/>
              </w:rPr>
              <w:t>Outline of Abbreviated RAP</w:t>
            </w:r>
          </w:p>
        </w:tc>
        <w:tc>
          <w:tcPr>
            <w:tcW w:w="1418" w:type="dxa"/>
          </w:tcPr>
          <w:p w14:paraId="361D0AF8" w14:textId="77777777" w:rsidR="00965A4C" w:rsidRDefault="003B6043" w:rsidP="00265853">
            <w:pPr>
              <w:jc w:val="center"/>
              <w:rPr>
                <w:rFonts w:ascii="Arial" w:eastAsia="Arial" w:hAnsi="Arial" w:cs="Arial"/>
              </w:rPr>
            </w:pPr>
            <w:r>
              <w:rPr>
                <w:rFonts w:ascii="Arial" w:eastAsia="Arial" w:hAnsi="Arial" w:cs="Arial"/>
              </w:rPr>
              <w:t>48</w:t>
            </w:r>
          </w:p>
        </w:tc>
      </w:tr>
      <w:tr w:rsidR="00D466B0" w14:paraId="0165B640" w14:textId="77777777" w:rsidTr="00220E86">
        <w:tc>
          <w:tcPr>
            <w:tcW w:w="1101" w:type="dxa"/>
          </w:tcPr>
          <w:p w14:paraId="4A058A21" w14:textId="77777777" w:rsidR="00D466B0" w:rsidRDefault="00D466B0" w:rsidP="00965A4C">
            <w:pPr>
              <w:rPr>
                <w:rFonts w:ascii="Arial" w:eastAsia="Arial" w:hAnsi="Arial" w:cs="Arial"/>
              </w:rPr>
            </w:pPr>
            <w:r>
              <w:rPr>
                <w:rFonts w:ascii="Arial" w:eastAsia="Arial" w:hAnsi="Arial" w:cs="Arial"/>
              </w:rPr>
              <w:t>Annex 5</w:t>
            </w:r>
          </w:p>
        </w:tc>
        <w:tc>
          <w:tcPr>
            <w:tcW w:w="5811" w:type="dxa"/>
          </w:tcPr>
          <w:p w14:paraId="5190E5A9" w14:textId="77777777" w:rsidR="00D466B0" w:rsidRDefault="00D466B0" w:rsidP="00965A4C">
            <w:pPr>
              <w:rPr>
                <w:rFonts w:ascii="Arial" w:eastAsia="Arial" w:hAnsi="Arial" w:cs="Arial"/>
              </w:rPr>
            </w:pPr>
            <w:r>
              <w:rPr>
                <w:rFonts w:ascii="Arial" w:eastAsia="Arial" w:hAnsi="Arial" w:cs="Arial"/>
              </w:rPr>
              <w:t>ESMF and RPF Stakeholder Consultations Report</w:t>
            </w:r>
          </w:p>
        </w:tc>
        <w:tc>
          <w:tcPr>
            <w:tcW w:w="1418" w:type="dxa"/>
          </w:tcPr>
          <w:p w14:paraId="3EC75DC9" w14:textId="77777777" w:rsidR="00D466B0" w:rsidRDefault="003B6043" w:rsidP="00265853">
            <w:pPr>
              <w:jc w:val="center"/>
              <w:rPr>
                <w:rFonts w:ascii="Arial" w:eastAsia="Arial" w:hAnsi="Arial" w:cs="Arial"/>
              </w:rPr>
            </w:pPr>
            <w:r>
              <w:rPr>
                <w:rFonts w:ascii="Arial" w:eastAsia="Arial" w:hAnsi="Arial" w:cs="Arial"/>
              </w:rPr>
              <w:t>49</w:t>
            </w:r>
          </w:p>
        </w:tc>
      </w:tr>
      <w:tr w:rsidR="003B6043" w14:paraId="7D3C7D53" w14:textId="77777777" w:rsidTr="00220E86">
        <w:tc>
          <w:tcPr>
            <w:tcW w:w="1101" w:type="dxa"/>
          </w:tcPr>
          <w:p w14:paraId="360D5AA4" w14:textId="77777777" w:rsidR="003B6043" w:rsidRDefault="003B6043" w:rsidP="00965A4C">
            <w:pPr>
              <w:rPr>
                <w:rFonts w:ascii="Arial" w:eastAsia="Arial" w:hAnsi="Arial" w:cs="Arial"/>
              </w:rPr>
            </w:pPr>
            <w:r>
              <w:rPr>
                <w:rFonts w:ascii="Arial" w:eastAsia="Arial" w:hAnsi="Arial" w:cs="Arial"/>
              </w:rPr>
              <w:t>Annex 6</w:t>
            </w:r>
          </w:p>
        </w:tc>
        <w:tc>
          <w:tcPr>
            <w:tcW w:w="5811" w:type="dxa"/>
          </w:tcPr>
          <w:p w14:paraId="395B118F" w14:textId="77777777" w:rsidR="003B6043" w:rsidRDefault="003B6043" w:rsidP="00965A4C">
            <w:pPr>
              <w:rPr>
                <w:rFonts w:ascii="Arial" w:eastAsia="Arial" w:hAnsi="Arial" w:cs="Arial"/>
              </w:rPr>
            </w:pPr>
            <w:r>
              <w:rPr>
                <w:rFonts w:ascii="Arial" w:eastAsia="Arial" w:hAnsi="Arial" w:cs="Arial"/>
              </w:rPr>
              <w:t>External Monitoring Indicators</w:t>
            </w:r>
          </w:p>
        </w:tc>
        <w:tc>
          <w:tcPr>
            <w:tcW w:w="1418" w:type="dxa"/>
          </w:tcPr>
          <w:p w14:paraId="75BD60EE" w14:textId="77777777" w:rsidR="003B6043" w:rsidRDefault="003B6043" w:rsidP="00265853">
            <w:pPr>
              <w:jc w:val="center"/>
              <w:rPr>
                <w:rFonts w:ascii="Arial" w:eastAsia="Arial" w:hAnsi="Arial" w:cs="Arial"/>
              </w:rPr>
            </w:pPr>
            <w:r>
              <w:rPr>
                <w:rFonts w:ascii="Arial" w:eastAsia="Arial" w:hAnsi="Arial" w:cs="Arial"/>
              </w:rPr>
              <w:t>56</w:t>
            </w:r>
          </w:p>
        </w:tc>
      </w:tr>
      <w:tr w:rsidR="003B6043" w14:paraId="2A88E3E7" w14:textId="77777777" w:rsidTr="00220E86">
        <w:tc>
          <w:tcPr>
            <w:tcW w:w="1101" w:type="dxa"/>
          </w:tcPr>
          <w:p w14:paraId="14A0C487" w14:textId="77777777" w:rsidR="003B6043" w:rsidRDefault="003B6043" w:rsidP="00965A4C">
            <w:pPr>
              <w:rPr>
                <w:rFonts w:ascii="Arial" w:eastAsia="Arial" w:hAnsi="Arial" w:cs="Arial"/>
              </w:rPr>
            </w:pPr>
            <w:r>
              <w:rPr>
                <w:rFonts w:ascii="Arial" w:eastAsia="Arial" w:hAnsi="Arial" w:cs="Arial"/>
              </w:rPr>
              <w:t>Annex 7</w:t>
            </w:r>
          </w:p>
        </w:tc>
        <w:tc>
          <w:tcPr>
            <w:tcW w:w="5811" w:type="dxa"/>
          </w:tcPr>
          <w:p w14:paraId="76A02DC1" w14:textId="77777777" w:rsidR="003B6043" w:rsidRDefault="003B6043" w:rsidP="00965A4C">
            <w:pPr>
              <w:rPr>
                <w:rFonts w:ascii="Arial" w:eastAsia="Arial" w:hAnsi="Arial" w:cs="Arial"/>
              </w:rPr>
            </w:pPr>
            <w:r>
              <w:rPr>
                <w:rFonts w:ascii="Arial" w:eastAsia="Arial" w:hAnsi="Arial" w:cs="Arial"/>
              </w:rPr>
              <w:t>Draft Terms of Reference for External Monitoring Agency (EMA)</w:t>
            </w:r>
          </w:p>
        </w:tc>
        <w:tc>
          <w:tcPr>
            <w:tcW w:w="1418" w:type="dxa"/>
          </w:tcPr>
          <w:p w14:paraId="7A084696" w14:textId="77777777" w:rsidR="003B6043" w:rsidRDefault="003B6043" w:rsidP="00265853">
            <w:pPr>
              <w:jc w:val="center"/>
              <w:rPr>
                <w:rFonts w:ascii="Arial" w:eastAsia="Arial" w:hAnsi="Arial" w:cs="Arial"/>
              </w:rPr>
            </w:pPr>
            <w:r>
              <w:rPr>
                <w:rFonts w:ascii="Arial" w:eastAsia="Arial" w:hAnsi="Arial" w:cs="Arial"/>
              </w:rPr>
              <w:t>58</w:t>
            </w:r>
          </w:p>
        </w:tc>
      </w:tr>
    </w:tbl>
    <w:p w14:paraId="609BCEB0" w14:textId="77777777" w:rsidR="00E17029" w:rsidRDefault="00E17029"/>
    <w:p w14:paraId="54551180" w14:textId="77777777" w:rsidR="00E17029" w:rsidRPr="00E17029" w:rsidRDefault="00E17029" w:rsidP="00E17029">
      <w:pPr>
        <w:spacing w:after="0"/>
        <w:rPr>
          <w:rFonts w:ascii="Arial" w:hAnsi="Arial" w:cs="Arial"/>
        </w:rPr>
      </w:pPr>
      <w:r w:rsidRPr="00E17029">
        <w:rPr>
          <w:rFonts w:ascii="Arial" w:hAnsi="Arial" w:cs="Arial"/>
        </w:rPr>
        <w:t>List of Figures</w:t>
      </w:r>
    </w:p>
    <w:tbl>
      <w:tblPr>
        <w:tblStyle w:val="TableGrid"/>
        <w:tblW w:w="0" w:type="auto"/>
        <w:tblLook w:val="04A0" w:firstRow="1" w:lastRow="0" w:firstColumn="1" w:lastColumn="0" w:noHBand="0" w:noVBand="1"/>
      </w:tblPr>
      <w:tblGrid>
        <w:gridCol w:w="1101"/>
        <w:gridCol w:w="5811"/>
        <w:gridCol w:w="1418"/>
      </w:tblGrid>
      <w:tr w:rsidR="00E17029" w14:paraId="4FF29AA6" w14:textId="77777777" w:rsidTr="00220E86">
        <w:tc>
          <w:tcPr>
            <w:tcW w:w="1101" w:type="dxa"/>
          </w:tcPr>
          <w:p w14:paraId="5E8D33FD" w14:textId="77777777" w:rsidR="00E17029" w:rsidRDefault="00E17029" w:rsidP="00E17029">
            <w:pPr>
              <w:spacing w:line="276" w:lineRule="auto"/>
              <w:rPr>
                <w:rFonts w:ascii="Arial" w:eastAsia="Arial" w:hAnsi="Arial" w:cs="Arial"/>
              </w:rPr>
            </w:pPr>
            <w:r>
              <w:rPr>
                <w:rFonts w:ascii="Arial" w:eastAsia="Arial" w:hAnsi="Arial" w:cs="Arial"/>
              </w:rPr>
              <w:t>Figure 1</w:t>
            </w:r>
          </w:p>
        </w:tc>
        <w:tc>
          <w:tcPr>
            <w:tcW w:w="5811" w:type="dxa"/>
          </w:tcPr>
          <w:p w14:paraId="6A105E9A" w14:textId="77777777" w:rsidR="00E17029" w:rsidRDefault="00E17029" w:rsidP="00E17029">
            <w:pPr>
              <w:spacing w:line="276" w:lineRule="auto"/>
              <w:rPr>
                <w:rFonts w:ascii="Arial" w:eastAsia="Arial" w:hAnsi="Arial" w:cs="Arial"/>
              </w:rPr>
            </w:pPr>
            <w:r>
              <w:rPr>
                <w:rFonts w:ascii="Arial" w:eastAsia="Arial" w:hAnsi="Arial" w:cs="Arial"/>
              </w:rPr>
              <w:t>Map of RMI showing Kwajalein in relations to Majuro</w:t>
            </w:r>
          </w:p>
        </w:tc>
        <w:tc>
          <w:tcPr>
            <w:tcW w:w="1418" w:type="dxa"/>
          </w:tcPr>
          <w:p w14:paraId="110A3727" w14:textId="77777777" w:rsidR="00E17029" w:rsidRDefault="00715EE7" w:rsidP="00E17029">
            <w:pPr>
              <w:spacing w:line="276" w:lineRule="auto"/>
              <w:jc w:val="center"/>
              <w:rPr>
                <w:rFonts w:ascii="Arial" w:eastAsia="Arial" w:hAnsi="Arial" w:cs="Arial"/>
              </w:rPr>
            </w:pPr>
            <w:r>
              <w:rPr>
                <w:rFonts w:ascii="Arial" w:eastAsia="Arial" w:hAnsi="Arial" w:cs="Arial"/>
              </w:rPr>
              <w:t>7</w:t>
            </w:r>
          </w:p>
        </w:tc>
      </w:tr>
      <w:tr w:rsidR="00E17029" w14:paraId="02613DEE" w14:textId="77777777" w:rsidTr="00220E86">
        <w:tc>
          <w:tcPr>
            <w:tcW w:w="1101" w:type="dxa"/>
          </w:tcPr>
          <w:p w14:paraId="2923B716" w14:textId="77777777" w:rsidR="00E17029" w:rsidRDefault="00E17029" w:rsidP="00E17029">
            <w:pPr>
              <w:rPr>
                <w:rFonts w:ascii="Arial" w:eastAsia="Arial" w:hAnsi="Arial" w:cs="Arial"/>
              </w:rPr>
            </w:pPr>
            <w:r>
              <w:rPr>
                <w:rFonts w:ascii="Arial" w:eastAsia="Arial" w:hAnsi="Arial" w:cs="Arial"/>
              </w:rPr>
              <w:t>Figure 2</w:t>
            </w:r>
          </w:p>
        </w:tc>
        <w:tc>
          <w:tcPr>
            <w:tcW w:w="5811" w:type="dxa"/>
          </w:tcPr>
          <w:p w14:paraId="5A33863B" w14:textId="77777777" w:rsidR="00E17029" w:rsidRDefault="00E17029" w:rsidP="00E17029">
            <w:pPr>
              <w:rPr>
                <w:rFonts w:ascii="Arial" w:eastAsia="Arial" w:hAnsi="Arial" w:cs="Arial"/>
              </w:rPr>
            </w:pPr>
            <w:r>
              <w:rPr>
                <w:rFonts w:ascii="Arial" w:eastAsia="Arial" w:hAnsi="Arial" w:cs="Arial"/>
              </w:rPr>
              <w:t xml:space="preserve">Bird’s Eye View of Ebeye Islet </w:t>
            </w:r>
          </w:p>
        </w:tc>
        <w:tc>
          <w:tcPr>
            <w:tcW w:w="1418" w:type="dxa"/>
          </w:tcPr>
          <w:p w14:paraId="05B16AF7" w14:textId="77777777" w:rsidR="00E17029" w:rsidRDefault="00715EE7" w:rsidP="00E17029">
            <w:pPr>
              <w:jc w:val="center"/>
              <w:rPr>
                <w:rFonts w:ascii="Arial" w:eastAsia="Arial" w:hAnsi="Arial" w:cs="Arial"/>
              </w:rPr>
            </w:pPr>
            <w:r>
              <w:rPr>
                <w:rFonts w:ascii="Arial" w:eastAsia="Arial" w:hAnsi="Arial" w:cs="Arial"/>
              </w:rPr>
              <w:t>8</w:t>
            </w:r>
          </w:p>
        </w:tc>
      </w:tr>
      <w:tr w:rsidR="00156D35" w14:paraId="0DDFCE84" w14:textId="77777777" w:rsidTr="00220E86">
        <w:tc>
          <w:tcPr>
            <w:tcW w:w="1101" w:type="dxa"/>
          </w:tcPr>
          <w:p w14:paraId="67918FC7" w14:textId="77777777" w:rsidR="00156D35" w:rsidRDefault="00156D35" w:rsidP="00E17029">
            <w:pPr>
              <w:rPr>
                <w:rFonts w:ascii="Arial" w:eastAsia="Arial" w:hAnsi="Arial" w:cs="Arial"/>
              </w:rPr>
            </w:pPr>
            <w:r>
              <w:rPr>
                <w:rFonts w:ascii="Arial" w:eastAsia="Arial" w:hAnsi="Arial" w:cs="Arial"/>
              </w:rPr>
              <w:t>Figure 3</w:t>
            </w:r>
          </w:p>
        </w:tc>
        <w:tc>
          <w:tcPr>
            <w:tcW w:w="5811" w:type="dxa"/>
          </w:tcPr>
          <w:p w14:paraId="5645A79A" w14:textId="77777777" w:rsidR="00156D35" w:rsidRDefault="00156D35" w:rsidP="00E17029">
            <w:pPr>
              <w:rPr>
                <w:rFonts w:ascii="Arial" w:eastAsia="Arial" w:hAnsi="Arial" w:cs="Arial"/>
              </w:rPr>
            </w:pPr>
            <w:r>
              <w:rPr>
                <w:rFonts w:ascii="Arial" w:eastAsia="Arial" w:hAnsi="Arial" w:cs="Arial"/>
              </w:rPr>
              <w:t>Flow Chart of Project level Grievance Redress Mechanism</w:t>
            </w:r>
          </w:p>
        </w:tc>
        <w:tc>
          <w:tcPr>
            <w:tcW w:w="1418" w:type="dxa"/>
          </w:tcPr>
          <w:p w14:paraId="493B956A" w14:textId="77777777" w:rsidR="00156D35" w:rsidRDefault="00821BBB" w:rsidP="00E36280">
            <w:pPr>
              <w:jc w:val="center"/>
              <w:rPr>
                <w:rFonts w:ascii="Arial" w:eastAsia="Arial" w:hAnsi="Arial" w:cs="Arial"/>
              </w:rPr>
            </w:pPr>
            <w:r>
              <w:rPr>
                <w:rFonts w:ascii="Arial" w:eastAsia="Arial" w:hAnsi="Arial" w:cs="Arial"/>
              </w:rPr>
              <w:t>37</w:t>
            </w:r>
          </w:p>
        </w:tc>
      </w:tr>
    </w:tbl>
    <w:p w14:paraId="5E024A9C" w14:textId="77777777" w:rsidR="00E17029" w:rsidRDefault="00E17029"/>
    <w:p w14:paraId="18F52667" w14:textId="77777777" w:rsidR="00E17029" w:rsidRPr="00E17029" w:rsidRDefault="00E17029" w:rsidP="00E17029">
      <w:pPr>
        <w:spacing w:after="0"/>
        <w:rPr>
          <w:rFonts w:ascii="Arial" w:hAnsi="Arial" w:cs="Arial"/>
        </w:rPr>
      </w:pPr>
      <w:r w:rsidRPr="00E17029">
        <w:rPr>
          <w:rFonts w:ascii="Arial" w:hAnsi="Arial" w:cs="Arial"/>
        </w:rPr>
        <w:t>List of Tables</w:t>
      </w:r>
    </w:p>
    <w:tbl>
      <w:tblPr>
        <w:tblStyle w:val="TableGrid"/>
        <w:tblW w:w="0" w:type="auto"/>
        <w:tblLook w:val="04A0" w:firstRow="1" w:lastRow="0" w:firstColumn="1" w:lastColumn="0" w:noHBand="0" w:noVBand="1"/>
      </w:tblPr>
      <w:tblGrid>
        <w:gridCol w:w="1101"/>
        <w:gridCol w:w="5811"/>
        <w:gridCol w:w="1418"/>
      </w:tblGrid>
      <w:tr w:rsidR="00E17029" w14:paraId="23B8575B" w14:textId="77777777" w:rsidTr="00220E86">
        <w:tc>
          <w:tcPr>
            <w:tcW w:w="1101" w:type="dxa"/>
          </w:tcPr>
          <w:p w14:paraId="0FCF0E32" w14:textId="77777777" w:rsidR="00E17029" w:rsidRDefault="00E17029" w:rsidP="00E17029">
            <w:pPr>
              <w:rPr>
                <w:rFonts w:ascii="Arial" w:eastAsia="Arial" w:hAnsi="Arial" w:cs="Arial"/>
              </w:rPr>
            </w:pPr>
            <w:r>
              <w:rPr>
                <w:rFonts w:ascii="Arial" w:eastAsia="Arial" w:hAnsi="Arial" w:cs="Arial"/>
              </w:rPr>
              <w:t>Table 1</w:t>
            </w:r>
          </w:p>
        </w:tc>
        <w:tc>
          <w:tcPr>
            <w:tcW w:w="5811" w:type="dxa"/>
          </w:tcPr>
          <w:p w14:paraId="1560404D" w14:textId="77777777" w:rsidR="00E17029" w:rsidRDefault="00D926CC" w:rsidP="00E17029">
            <w:pPr>
              <w:rPr>
                <w:rFonts w:ascii="Arial" w:eastAsia="Arial" w:hAnsi="Arial" w:cs="Arial"/>
              </w:rPr>
            </w:pPr>
            <w:r>
              <w:rPr>
                <w:rFonts w:ascii="Arial" w:eastAsia="Arial" w:hAnsi="Arial" w:cs="Arial"/>
              </w:rPr>
              <w:t>Project components</w:t>
            </w:r>
          </w:p>
        </w:tc>
        <w:tc>
          <w:tcPr>
            <w:tcW w:w="1418" w:type="dxa"/>
          </w:tcPr>
          <w:p w14:paraId="288F7CED" w14:textId="77777777" w:rsidR="00E17029" w:rsidRDefault="00A64A20" w:rsidP="00E17029">
            <w:pPr>
              <w:jc w:val="center"/>
              <w:rPr>
                <w:rFonts w:ascii="Arial" w:eastAsia="Arial" w:hAnsi="Arial" w:cs="Arial"/>
              </w:rPr>
            </w:pPr>
            <w:r>
              <w:rPr>
                <w:rFonts w:ascii="Arial" w:eastAsia="Arial" w:hAnsi="Arial" w:cs="Arial"/>
              </w:rPr>
              <w:t>8</w:t>
            </w:r>
          </w:p>
        </w:tc>
      </w:tr>
      <w:tr w:rsidR="00E17029" w14:paraId="46B49812" w14:textId="77777777" w:rsidTr="00220E86">
        <w:tc>
          <w:tcPr>
            <w:tcW w:w="1101" w:type="dxa"/>
          </w:tcPr>
          <w:p w14:paraId="71FC0DEE" w14:textId="77777777" w:rsidR="00E17029" w:rsidRDefault="00E17029" w:rsidP="00E17029">
            <w:pPr>
              <w:rPr>
                <w:rFonts w:ascii="Arial" w:eastAsia="Arial" w:hAnsi="Arial" w:cs="Arial"/>
              </w:rPr>
            </w:pPr>
            <w:r>
              <w:rPr>
                <w:rFonts w:ascii="Arial" w:eastAsia="Arial" w:hAnsi="Arial" w:cs="Arial"/>
              </w:rPr>
              <w:t>Table 2</w:t>
            </w:r>
          </w:p>
        </w:tc>
        <w:tc>
          <w:tcPr>
            <w:tcW w:w="5811" w:type="dxa"/>
          </w:tcPr>
          <w:p w14:paraId="6DAF556D" w14:textId="77777777" w:rsidR="00E17029" w:rsidRDefault="00D926CC" w:rsidP="00E17029">
            <w:pPr>
              <w:rPr>
                <w:rFonts w:ascii="Arial" w:eastAsia="Arial" w:hAnsi="Arial" w:cs="Arial"/>
              </w:rPr>
            </w:pPr>
            <w:r>
              <w:rPr>
                <w:rFonts w:ascii="Arial" w:eastAsia="Arial" w:hAnsi="Arial" w:cs="Arial"/>
              </w:rPr>
              <w:t>Groups of Displaced People and Corresponding Entitlements</w:t>
            </w:r>
          </w:p>
        </w:tc>
        <w:tc>
          <w:tcPr>
            <w:tcW w:w="1418" w:type="dxa"/>
          </w:tcPr>
          <w:p w14:paraId="7A6D1B13" w14:textId="77777777" w:rsidR="00E17029" w:rsidRDefault="00821BBB" w:rsidP="00E17029">
            <w:pPr>
              <w:jc w:val="center"/>
              <w:rPr>
                <w:rFonts w:ascii="Arial" w:eastAsia="Arial" w:hAnsi="Arial" w:cs="Arial"/>
              </w:rPr>
            </w:pPr>
            <w:r>
              <w:rPr>
                <w:rFonts w:ascii="Arial" w:eastAsia="Arial" w:hAnsi="Arial" w:cs="Arial"/>
              </w:rPr>
              <w:t>17</w:t>
            </w:r>
          </w:p>
        </w:tc>
      </w:tr>
      <w:tr w:rsidR="00D926CC" w14:paraId="1B2CB10E" w14:textId="77777777" w:rsidTr="00220E86">
        <w:tc>
          <w:tcPr>
            <w:tcW w:w="1101" w:type="dxa"/>
          </w:tcPr>
          <w:p w14:paraId="193AC13C" w14:textId="77777777" w:rsidR="00D926CC" w:rsidRDefault="00D926CC" w:rsidP="00E17029">
            <w:pPr>
              <w:rPr>
                <w:rFonts w:ascii="Arial" w:eastAsia="Arial" w:hAnsi="Arial" w:cs="Arial"/>
              </w:rPr>
            </w:pPr>
            <w:r>
              <w:rPr>
                <w:rFonts w:ascii="Arial" w:eastAsia="Arial" w:hAnsi="Arial" w:cs="Arial"/>
              </w:rPr>
              <w:t>Table 3</w:t>
            </w:r>
          </w:p>
        </w:tc>
        <w:tc>
          <w:tcPr>
            <w:tcW w:w="5811" w:type="dxa"/>
          </w:tcPr>
          <w:p w14:paraId="7E13D457" w14:textId="77777777" w:rsidR="00D926CC" w:rsidRDefault="00821BBB" w:rsidP="00E17029">
            <w:pPr>
              <w:rPr>
                <w:rFonts w:ascii="Arial" w:eastAsia="Arial" w:hAnsi="Arial" w:cs="Arial"/>
              </w:rPr>
            </w:pPr>
            <w:r>
              <w:rPr>
                <w:rFonts w:ascii="Arial" w:eastAsia="Arial" w:hAnsi="Arial" w:cs="Arial"/>
              </w:rPr>
              <w:t xml:space="preserve">Gap Analysis Between WB Safeguards Policies and RMI Safeguards Laws and Regulations </w:t>
            </w:r>
          </w:p>
        </w:tc>
        <w:tc>
          <w:tcPr>
            <w:tcW w:w="1418" w:type="dxa"/>
          </w:tcPr>
          <w:p w14:paraId="59C5FAA0" w14:textId="77777777" w:rsidR="00D926CC" w:rsidRDefault="00821BBB" w:rsidP="00E17029">
            <w:pPr>
              <w:jc w:val="center"/>
              <w:rPr>
                <w:rFonts w:ascii="Arial" w:eastAsia="Arial" w:hAnsi="Arial" w:cs="Arial"/>
              </w:rPr>
            </w:pPr>
            <w:r>
              <w:rPr>
                <w:rFonts w:ascii="Arial" w:eastAsia="Arial" w:hAnsi="Arial" w:cs="Arial"/>
              </w:rPr>
              <w:t>29</w:t>
            </w:r>
          </w:p>
        </w:tc>
      </w:tr>
      <w:tr w:rsidR="00821BBB" w14:paraId="7DEAB0F5" w14:textId="77777777" w:rsidTr="00220E86">
        <w:tc>
          <w:tcPr>
            <w:tcW w:w="1101" w:type="dxa"/>
          </w:tcPr>
          <w:p w14:paraId="1C913344" w14:textId="77777777" w:rsidR="00821BBB" w:rsidRDefault="00821BBB" w:rsidP="00E17029">
            <w:pPr>
              <w:rPr>
                <w:rFonts w:ascii="Arial" w:eastAsia="Arial" w:hAnsi="Arial" w:cs="Arial"/>
              </w:rPr>
            </w:pPr>
            <w:r>
              <w:rPr>
                <w:rFonts w:ascii="Arial" w:eastAsia="Arial" w:hAnsi="Arial" w:cs="Arial"/>
              </w:rPr>
              <w:t>Table 4</w:t>
            </w:r>
          </w:p>
        </w:tc>
        <w:tc>
          <w:tcPr>
            <w:tcW w:w="5811" w:type="dxa"/>
          </w:tcPr>
          <w:p w14:paraId="09686EA1" w14:textId="77777777" w:rsidR="00821BBB" w:rsidRDefault="00821BBB" w:rsidP="00D82FA0">
            <w:pPr>
              <w:rPr>
                <w:rFonts w:ascii="Arial" w:eastAsia="Arial" w:hAnsi="Arial" w:cs="Arial"/>
              </w:rPr>
            </w:pPr>
            <w:r>
              <w:rPr>
                <w:rFonts w:ascii="Arial" w:eastAsia="Arial" w:hAnsi="Arial" w:cs="Arial"/>
              </w:rPr>
              <w:t>Institutions involved in Resettlement Implementation</w:t>
            </w:r>
          </w:p>
        </w:tc>
        <w:tc>
          <w:tcPr>
            <w:tcW w:w="1418" w:type="dxa"/>
          </w:tcPr>
          <w:p w14:paraId="0668CF70" w14:textId="77777777" w:rsidR="00821BBB" w:rsidRDefault="00821BBB" w:rsidP="00E17029">
            <w:pPr>
              <w:jc w:val="center"/>
              <w:rPr>
                <w:rFonts w:ascii="Arial" w:eastAsia="Arial" w:hAnsi="Arial" w:cs="Arial"/>
              </w:rPr>
            </w:pPr>
          </w:p>
        </w:tc>
      </w:tr>
      <w:tr w:rsidR="00821BBB" w14:paraId="3F483AA0" w14:textId="77777777" w:rsidTr="00220E86">
        <w:tc>
          <w:tcPr>
            <w:tcW w:w="1101" w:type="dxa"/>
          </w:tcPr>
          <w:p w14:paraId="2F93ACD4" w14:textId="77777777" w:rsidR="00821BBB" w:rsidRDefault="00821BBB" w:rsidP="00E17029">
            <w:pPr>
              <w:rPr>
                <w:rFonts w:ascii="Arial" w:eastAsia="Arial" w:hAnsi="Arial" w:cs="Arial"/>
              </w:rPr>
            </w:pPr>
            <w:r>
              <w:rPr>
                <w:rFonts w:ascii="Arial" w:eastAsia="Arial" w:hAnsi="Arial" w:cs="Arial"/>
              </w:rPr>
              <w:t>Table 5</w:t>
            </w:r>
          </w:p>
        </w:tc>
        <w:tc>
          <w:tcPr>
            <w:tcW w:w="5811" w:type="dxa"/>
          </w:tcPr>
          <w:p w14:paraId="4F5A0460" w14:textId="77777777" w:rsidR="00821BBB" w:rsidRDefault="00821BBB" w:rsidP="00D20E65">
            <w:pPr>
              <w:rPr>
                <w:rFonts w:ascii="Arial" w:eastAsia="Arial" w:hAnsi="Arial" w:cs="Arial"/>
              </w:rPr>
            </w:pPr>
            <w:r>
              <w:rPr>
                <w:rFonts w:ascii="Arial" w:eastAsia="Arial" w:hAnsi="Arial" w:cs="Arial"/>
              </w:rPr>
              <w:t>Grievance Redress Mechanism</w:t>
            </w:r>
          </w:p>
        </w:tc>
        <w:tc>
          <w:tcPr>
            <w:tcW w:w="1418" w:type="dxa"/>
          </w:tcPr>
          <w:p w14:paraId="4B66BC07" w14:textId="77777777" w:rsidR="00821BBB" w:rsidRDefault="00821BBB" w:rsidP="00E17029">
            <w:pPr>
              <w:jc w:val="center"/>
              <w:rPr>
                <w:rFonts w:ascii="Arial" w:eastAsia="Arial" w:hAnsi="Arial" w:cs="Arial"/>
              </w:rPr>
            </w:pPr>
            <w:r>
              <w:rPr>
                <w:rFonts w:ascii="Arial" w:eastAsia="Arial" w:hAnsi="Arial" w:cs="Arial"/>
              </w:rPr>
              <w:t>20</w:t>
            </w:r>
          </w:p>
        </w:tc>
      </w:tr>
      <w:tr w:rsidR="00821BBB" w14:paraId="5CE7694B" w14:textId="77777777" w:rsidTr="00220E86">
        <w:tc>
          <w:tcPr>
            <w:tcW w:w="1101" w:type="dxa"/>
          </w:tcPr>
          <w:p w14:paraId="50FDDD0C" w14:textId="77777777" w:rsidR="00821BBB" w:rsidRDefault="00821BBB" w:rsidP="00E17029">
            <w:pPr>
              <w:rPr>
                <w:rFonts w:ascii="Arial" w:eastAsia="Arial" w:hAnsi="Arial" w:cs="Arial"/>
              </w:rPr>
            </w:pPr>
            <w:r>
              <w:rPr>
                <w:rFonts w:ascii="Arial" w:eastAsia="Arial" w:hAnsi="Arial" w:cs="Arial"/>
              </w:rPr>
              <w:t>Table 6</w:t>
            </w:r>
          </w:p>
        </w:tc>
        <w:tc>
          <w:tcPr>
            <w:tcW w:w="5811" w:type="dxa"/>
          </w:tcPr>
          <w:p w14:paraId="3615F5CB" w14:textId="77777777" w:rsidR="00821BBB" w:rsidRDefault="00821BBB" w:rsidP="00D20E65">
            <w:pPr>
              <w:rPr>
                <w:rFonts w:ascii="Arial" w:eastAsia="Arial" w:hAnsi="Arial" w:cs="Arial"/>
              </w:rPr>
            </w:pPr>
            <w:r>
              <w:rPr>
                <w:rFonts w:ascii="Arial" w:eastAsia="Arial" w:hAnsi="Arial" w:cs="Arial"/>
              </w:rPr>
              <w:t>Matrix to Guide Consultations for RAP and A/RAP</w:t>
            </w:r>
          </w:p>
        </w:tc>
        <w:tc>
          <w:tcPr>
            <w:tcW w:w="1418" w:type="dxa"/>
          </w:tcPr>
          <w:p w14:paraId="03833DD3" w14:textId="77777777" w:rsidR="00821BBB" w:rsidRDefault="00821BBB" w:rsidP="00E17029">
            <w:pPr>
              <w:jc w:val="center"/>
              <w:rPr>
                <w:rFonts w:ascii="Arial" w:eastAsia="Arial" w:hAnsi="Arial" w:cs="Arial"/>
              </w:rPr>
            </w:pPr>
            <w:r>
              <w:rPr>
                <w:rFonts w:ascii="Arial" w:eastAsia="Arial" w:hAnsi="Arial" w:cs="Arial"/>
              </w:rPr>
              <w:t>23</w:t>
            </w:r>
          </w:p>
        </w:tc>
      </w:tr>
    </w:tbl>
    <w:p w14:paraId="34BF5171" w14:textId="77777777" w:rsidR="00AF0E8C" w:rsidRDefault="00AF0E8C">
      <w:pPr>
        <w:rPr>
          <w:rFonts w:ascii="Arial" w:eastAsia="Arial" w:hAnsi="Arial" w:cs="Arial"/>
        </w:rPr>
      </w:pPr>
      <w:r>
        <w:rPr>
          <w:rFonts w:ascii="Arial" w:eastAsia="Arial" w:hAnsi="Arial" w:cs="Arial"/>
        </w:rPr>
        <w:br w:type="page"/>
      </w:r>
    </w:p>
    <w:p w14:paraId="2AA424CF" w14:textId="77777777" w:rsidR="00DE2266" w:rsidRDefault="00DE2266">
      <w:pPr>
        <w:spacing w:after="16" w:line="220" w:lineRule="exact"/>
        <w:rPr>
          <w:rFonts w:ascii="Arial" w:eastAsia="Arial" w:hAnsi="Arial" w:cs="Arial"/>
        </w:rPr>
      </w:pPr>
    </w:p>
    <w:p w14:paraId="7624DAFC" w14:textId="77777777" w:rsidR="00DE2266" w:rsidRPr="008B7163" w:rsidRDefault="00796D11">
      <w:pPr>
        <w:spacing w:after="0" w:line="240" w:lineRule="auto"/>
        <w:ind w:left="2747" w:right="-20"/>
        <w:rPr>
          <w:rFonts w:ascii="Arial" w:eastAsia="Arial Black" w:hAnsi="Arial" w:cs="Arial"/>
          <w:b/>
          <w:color w:val="000000"/>
          <w:sz w:val="28"/>
          <w:szCs w:val="28"/>
        </w:rPr>
      </w:pPr>
      <w:r w:rsidRPr="008B7163">
        <w:rPr>
          <w:rFonts w:ascii="Arial" w:eastAsia="Arial Black" w:hAnsi="Arial" w:cs="Arial"/>
          <w:b/>
          <w:color w:val="000000"/>
          <w:sz w:val="28"/>
          <w:szCs w:val="28"/>
        </w:rPr>
        <w:t>EXECUTIV</w:t>
      </w:r>
      <w:r w:rsidRPr="008B7163">
        <w:rPr>
          <w:rFonts w:ascii="Arial" w:eastAsia="Arial Black" w:hAnsi="Arial" w:cs="Arial"/>
          <w:b/>
          <w:color w:val="000000"/>
          <w:spacing w:val="1"/>
          <w:sz w:val="28"/>
          <w:szCs w:val="28"/>
        </w:rPr>
        <w:t>E</w:t>
      </w:r>
      <w:r w:rsidRPr="008B7163">
        <w:rPr>
          <w:rFonts w:ascii="Arial" w:eastAsia="Arial Black" w:hAnsi="Arial" w:cs="Arial"/>
          <w:b/>
          <w:color w:val="000000"/>
          <w:sz w:val="28"/>
          <w:szCs w:val="28"/>
        </w:rPr>
        <w:t xml:space="preserve"> </w:t>
      </w:r>
      <w:r w:rsidRPr="008B7163">
        <w:rPr>
          <w:rFonts w:ascii="Arial" w:eastAsia="Arial Black" w:hAnsi="Arial" w:cs="Arial"/>
          <w:b/>
          <w:color w:val="000000"/>
          <w:spacing w:val="-1"/>
          <w:sz w:val="28"/>
          <w:szCs w:val="28"/>
        </w:rPr>
        <w:t>S</w:t>
      </w:r>
      <w:r w:rsidRPr="008B7163">
        <w:rPr>
          <w:rFonts w:ascii="Arial" w:eastAsia="Arial Black" w:hAnsi="Arial" w:cs="Arial"/>
          <w:b/>
          <w:color w:val="000000"/>
          <w:spacing w:val="1"/>
          <w:sz w:val="28"/>
          <w:szCs w:val="28"/>
        </w:rPr>
        <w:t>UM</w:t>
      </w:r>
      <w:r w:rsidRPr="008B7163">
        <w:rPr>
          <w:rFonts w:ascii="Arial" w:eastAsia="Arial Black" w:hAnsi="Arial" w:cs="Arial"/>
          <w:b/>
          <w:color w:val="000000"/>
          <w:spacing w:val="-1"/>
          <w:sz w:val="28"/>
          <w:szCs w:val="28"/>
        </w:rPr>
        <w:t>M</w:t>
      </w:r>
      <w:r w:rsidRPr="008B7163">
        <w:rPr>
          <w:rFonts w:ascii="Arial" w:eastAsia="Arial Black" w:hAnsi="Arial" w:cs="Arial"/>
          <w:b/>
          <w:color w:val="000000"/>
          <w:sz w:val="28"/>
          <w:szCs w:val="28"/>
        </w:rPr>
        <w:t>A</w:t>
      </w:r>
      <w:r w:rsidRPr="008B7163">
        <w:rPr>
          <w:rFonts w:ascii="Arial" w:eastAsia="Arial Black" w:hAnsi="Arial" w:cs="Arial"/>
          <w:b/>
          <w:color w:val="000000"/>
          <w:spacing w:val="1"/>
          <w:sz w:val="28"/>
          <w:szCs w:val="28"/>
        </w:rPr>
        <w:t>R</w:t>
      </w:r>
      <w:r w:rsidRPr="008B7163">
        <w:rPr>
          <w:rFonts w:ascii="Arial" w:eastAsia="Arial Black" w:hAnsi="Arial" w:cs="Arial"/>
          <w:b/>
          <w:color w:val="000000"/>
          <w:sz w:val="28"/>
          <w:szCs w:val="28"/>
        </w:rPr>
        <w:t>Y</w:t>
      </w:r>
    </w:p>
    <w:p w14:paraId="7EF1E1D1" w14:textId="77777777" w:rsidR="00DE2266" w:rsidRDefault="00DE2266">
      <w:pPr>
        <w:spacing w:after="0" w:line="240" w:lineRule="exact"/>
        <w:rPr>
          <w:rFonts w:ascii="Arial Black" w:eastAsia="Arial Black" w:hAnsi="Arial Black" w:cs="Arial Black"/>
          <w:sz w:val="24"/>
          <w:szCs w:val="24"/>
        </w:rPr>
      </w:pPr>
    </w:p>
    <w:p w14:paraId="2070FAE6" w14:textId="77777777" w:rsidR="00DE2266" w:rsidRDefault="00796D11">
      <w:pPr>
        <w:spacing w:after="0" w:line="240" w:lineRule="auto"/>
        <w:ind w:left="56" w:right="-20"/>
        <w:rPr>
          <w:rFonts w:ascii="Arial" w:eastAsia="Arial" w:hAnsi="Arial" w:cs="Arial"/>
          <w:b/>
          <w:bCs/>
          <w:color w:val="000000"/>
          <w:sz w:val="24"/>
          <w:szCs w:val="24"/>
        </w:rPr>
      </w:pPr>
      <w:r>
        <w:rPr>
          <w:rFonts w:ascii="Arial" w:eastAsia="Arial" w:hAnsi="Arial" w:cs="Arial"/>
          <w:b/>
          <w:bCs/>
          <w:color w:val="000000"/>
          <w:sz w:val="24"/>
          <w:szCs w:val="24"/>
        </w:rPr>
        <w:t>Pro</w:t>
      </w:r>
      <w:r>
        <w:rPr>
          <w:rFonts w:ascii="Arial" w:eastAsia="Arial" w:hAnsi="Arial" w:cs="Arial"/>
          <w:b/>
          <w:bCs/>
          <w:color w:val="000000"/>
          <w:spacing w:val="-1"/>
          <w:sz w:val="24"/>
          <w:szCs w:val="24"/>
        </w:rPr>
        <w:t>j</w:t>
      </w:r>
      <w:r>
        <w:rPr>
          <w:rFonts w:ascii="Arial" w:eastAsia="Arial" w:hAnsi="Arial" w:cs="Arial"/>
          <w:b/>
          <w:bCs/>
          <w:color w:val="000000"/>
          <w:sz w:val="24"/>
          <w:szCs w:val="24"/>
        </w:rPr>
        <w:t>ect</w:t>
      </w:r>
      <w:r>
        <w:rPr>
          <w:rFonts w:ascii="Arial" w:eastAsia="Arial" w:hAnsi="Arial" w:cs="Arial"/>
          <w:color w:val="000000"/>
          <w:spacing w:val="1"/>
          <w:sz w:val="24"/>
          <w:szCs w:val="24"/>
        </w:rPr>
        <w:t xml:space="preserve"> </w:t>
      </w:r>
      <w:r>
        <w:rPr>
          <w:rFonts w:ascii="Arial" w:eastAsia="Arial" w:hAnsi="Arial" w:cs="Arial"/>
          <w:b/>
          <w:bCs/>
          <w:color w:val="000000"/>
          <w:sz w:val="24"/>
          <w:szCs w:val="24"/>
        </w:rPr>
        <w:t>S</w:t>
      </w:r>
      <w:r>
        <w:rPr>
          <w:rFonts w:ascii="Arial" w:eastAsia="Arial" w:hAnsi="Arial" w:cs="Arial"/>
          <w:b/>
          <w:bCs/>
          <w:color w:val="000000"/>
          <w:spacing w:val="1"/>
          <w:sz w:val="24"/>
          <w:szCs w:val="24"/>
        </w:rPr>
        <w:t>c</w:t>
      </w:r>
      <w:r>
        <w:rPr>
          <w:rFonts w:ascii="Arial" w:eastAsia="Arial" w:hAnsi="Arial" w:cs="Arial"/>
          <w:b/>
          <w:bCs/>
          <w:color w:val="000000"/>
          <w:sz w:val="24"/>
          <w:szCs w:val="24"/>
        </w:rPr>
        <w:t>ope</w:t>
      </w:r>
    </w:p>
    <w:p w14:paraId="295619A8" w14:textId="77777777" w:rsidR="00DE2266" w:rsidRDefault="00DE2266">
      <w:pPr>
        <w:spacing w:after="1" w:line="120" w:lineRule="exact"/>
        <w:rPr>
          <w:rFonts w:ascii="Arial" w:eastAsia="Arial" w:hAnsi="Arial" w:cs="Arial"/>
          <w:sz w:val="12"/>
          <w:szCs w:val="12"/>
        </w:rPr>
      </w:pPr>
    </w:p>
    <w:p w14:paraId="6722FC2C" w14:textId="77777777" w:rsidR="003451A9" w:rsidRPr="0097116D" w:rsidRDefault="003451A9" w:rsidP="008D39FD">
      <w:pPr>
        <w:tabs>
          <w:tab w:val="left" w:pos="776"/>
        </w:tabs>
        <w:spacing w:after="0"/>
        <w:ind w:left="57" w:right="714"/>
        <w:jc w:val="both"/>
        <w:rPr>
          <w:rFonts w:ascii="Arial" w:eastAsia="Arial" w:hAnsi="Arial" w:cs="Arial"/>
        </w:rPr>
      </w:pPr>
      <w:r w:rsidRPr="0097116D">
        <w:rPr>
          <w:rFonts w:ascii="Arial" w:eastAsia="Arial" w:hAnsi="Arial" w:cs="Arial"/>
        </w:rPr>
        <w:t>Th</w:t>
      </w:r>
      <w:r w:rsidR="00C02113" w:rsidRPr="0097116D">
        <w:rPr>
          <w:rFonts w:ascii="Arial" w:eastAsia="Arial" w:hAnsi="Arial" w:cs="Arial"/>
        </w:rPr>
        <w:t xml:space="preserve">is </w:t>
      </w:r>
      <w:r w:rsidR="0065224C" w:rsidRPr="0097116D">
        <w:rPr>
          <w:rFonts w:ascii="Arial" w:eastAsia="Arial" w:hAnsi="Arial" w:cs="Arial"/>
        </w:rPr>
        <w:t xml:space="preserve">Resettlement Policy Framework </w:t>
      </w:r>
      <w:r w:rsidR="00C02113" w:rsidRPr="0097116D">
        <w:rPr>
          <w:rFonts w:ascii="Arial" w:eastAsia="Arial" w:hAnsi="Arial" w:cs="Arial"/>
        </w:rPr>
        <w:t xml:space="preserve">applies to PREP Phase 2, </w:t>
      </w:r>
      <w:r w:rsidRPr="0097116D">
        <w:rPr>
          <w:rFonts w:ascii="Arial" w:eastAsia="Arial" w:hAnsi="Arial" w:cs="Arial"/>
          <w:color w:val="0B0B0B"/>
          <w:w w:val="110"/>
        </w:rPr>
        <w:t>Component</w:t>
      </w:r>
      <w:r w:rsidR="0065224C" w:rsidRPr="0097116D">
        <w:rPr>
          <w:rFonts w:ascii="Arial" w:eastAsia="Arial" w:hAnsi="Arial" w:cs="Arial"/>
          <w:color w:val="0B0B0B"/>
          <w:w w:val="110"/>
        </w:rPr>
        <w:t xml:space="preserve"> 1 Institutional Strengthening, early warning and preparedness,</w:t>
      </w:r>
      <w:r w:rsidRPr="0097116D">
        <w:rPr>
          <w:rFonts w:ascii="Arial" w:eastAsia="Arial" w:hAnsi="Arial" w:cs="Arial"/>
          <w:color w:val="0B0B0B"/>
          <w:w w:val="110"/>
        </w:rPr>
        <w:t xml:space="preserve"> </w:t>
      </w:r>
      <w:r w:rsidR="0065224C" w:rsidRPr="0097116D">
        <w:rPr>
          <w:rFonts w:ascii="Arial" w:eastAsia="Arial" w:hAnsi="Arial" w:cs="Arial"/>
          <w:color w:val="0B0B0B"/>
          <w:w w:val="110"/>
        </w:rPr>
        <w:t xml:space="preserve">Component </w:t>
      </w:r>
      <w:r w:rsidRPr="0097116D">
        <w:rPr>
          <w:rFonts w:ascii="Arial" w:eastAsia="Arial" w:hAnsi="Arial" w:cs="Arial"/>
          <w:color w:val="0B0B0B"/>
          <w:w w:val="110"/>
        </w:rPr>
        <w:t>2 –</w:t>
      </w:r>
      <w:r w:rsidRPr="0097116D">
        <w:rPr>
          <w:rFonts w:ascii="Arial" w:eastAsia="Arial" w:hAnsi="Arial" w:cs="Arial"/>
        </w:rPr>
        <w:t xml:space="preserve"> Strengthening coastal resilience</w:t>
      </w:r>
      <w:r w:rsidR="0065224C" w:rsidRPr="0097116D">
        <w:rPr>
          <w:rFonts w:ascii="Arial" w:eastAsia="Arial" w:hAnsi="Arial" w:cs="Arial"/>
        </w:rPr>
        <w:t xml:space="preserve"> and Component 3 – Contingency Emergency Response</w:t>
      </w:r>
      <w:r w:rsidR="004319D5" w:rsidRPr="0097116D">
        <w:rPr>
          <w:rFonts w:ascii="Arial" w:eastAsia="Arial" w:hAnsi="Arial" w:cs="Arial"/>
        </w:rPr>
        <w:t>.</w:t>
      </w:r>
    </w:p>
    <w:p w14:paraId="44312263" w14:textId="77777777" w:rsidR="003451A9" w:rsidRPr="0097116D" w:rsidRDefault="003451A9" w:rsidP="008D39FD">
      <w:pPr>
        <w:pStyle w:val="ListParagraph"/>
        <w:tabs>
          <w:tab w:val="left" w:pos="776"/>
        </w:tabs>
        <w:spacing w:after="0"/>
        <w:ind w:left="1137" w:right="714"/>
        <w:jc w:val="both"/>
        <w:rPr>
          <w:rFonts w:ascii="Arial" w:eastAsia="Arial" w:hAnsi="Arial" w:cs="Arial"/>
        </w:rPr>
      </w:pPr>
    </w:p>
    <w:p w14:paraId="2C011A37" w14:textId="77777777" w:rsidR="002A4BD8" w:rsidRDefault="003F0E00" w:rsidP="008D39FD">
      <w:pPr>
        <w:tabs>
          <w:tab w:val="left" w:pos="776"/>
        </w:tabs>
        <w:spacing w:after="0"/>
        <w:ind w:left="57" w:right="708"/>
        <w:jc w:val="both"/>
        <w:rPr>
          <w:rFonts w:ascii="Arial" w:eastAsia="Arial" w:hAnsi="Arial" w:cs="Arial"/>
          <w:color w:val="000000"/>
        </w:rPr>
      </w:pPr>
      <w:r w:rsidRPr="0097116D">
        <w:rPr>
          <w:rFonts w:ascii="Arial" w:hAnsi="Arial" w:cs="Arial"/>
        </w:rPr>
        <w:t xml:space="preserve">Component 1 has two sub-components: (i) institutional strengthening, early warning, and modernization of the NDMO’s facilities (which will be implemented by RMI); and (ii) impact forecasting, NDMO capacity building, and post disaster needs assessment (which will be implemented by the Pacific Community).  </w:t>
      </w:r>
      <w:r w:rsidR="008374D9" w:rsidRPr="0097116D">
        <w:rPr>
          <w:rFonts w:ascii="Arial" w:eastAsia="Arial" w:hAnsi="Arial" w:cs="Arial"/>
          <w:color w:val="000000"/>
        </w:rPr>
        <w:t xml:space="preserve">Potential activities include </w:t>
      </w:r>
      <w:r w:rsidRPr="0097116D">
        <w:rPr>
          <w:rFonts w:ascii="Arial" w:eastAsia="Arial" w:hAnsi="Arial" w:cs="Arial"/>
          <w:color w:val="000000"/>
        </w:rPr>
        <w:t>modernizing NDMO</w:t>
      </w:r>
      <w:r>
        <w:rPr>
          <w:rFonts w:ascii="Arial" w:eastAsia="Arial" w:hAnsi="Arial" w:cs="Arial"/>
          <w:color w:val="000000"/>
        </w:rPr>
        <w:t xml:space="preserve"> facilities, </w:t>
      </w:r>
      <w:r w:rsidR="00983A31">
        <w:rPr>
          <w:rFonts w:ascii="Arial" w:eastAsia="Arial" w:hAnsi="Arial" w:cs="Arial"/>
          <w:color w:val="000000"/>
        </w:rPr>
        <w:t xml:space="preserve">upgrading of communication equipment at the NDMO Center, installation of telecommunication infrastructure in Majuro and outer islands </w:t>
      </w:r>
      <w:r w:rsidR="0014234B" w:rsidRPr="008D39FD">
        <w:rPr>
          <w:rFonts w:ascii="Arial" w:eastAsia="Arial" w:hAnsi="Arial" w:cs="Arial"/>
          <w:color w:val="000000"/>
        </w:rPr>
        <w:t xml:space="preserve">Component 2’s objective is strengthening coastal </w:t>
      </w:r>
      <w:r>
        <w:rPr>
          <w:rFonts w:ascii="Arial" w:eastAsia="Arial" w:hAnsi="Arial" w:cs="Arial"/>
          <w:color w:val="000000"/>
        </w:rPr>
        <w:t>planning, increasing understanding of current and future risks, help the government to prioritize future investments, and deliver targeted coastal protection investments.</w:t>
      </w:r>
      <w:r w:rsidR="003451A9" w:rsidRPr="008D39FD">
        <w:rPr>
          <w:rFonts w:ascii="Arial" w:eastAsia="Arial" w:hAnsi="Arial" w:cs="Arial"/>
          <w:color w:val="000000"/>
        </w:rPr>
        <w:t xml:space="preserve"> </w:t>
      </w:r>
      <w:r w:rsidR="00BA0D30">
        <w:rPr>
          <w:rFonts w:ascii="Arial" w:eastAsia="Arial" w:hAnsi="Arial" w:cs="Arial"/>
          <w:color w:val="000000"/>
        </w:rPr>
        <w:t xml:space="preserve">Coastal protection investments, focusing on Ebeye, will be implemented by </w:t>
      </w:r>
      <w:r w:rsidR="005C774A">
        <w:rPr>
          <w:rFonts w:ascii="Arial" w:eastAsia="Arial" w:hAnsi="Arial" w:cs="Arial"/>
          <w:color w:val="000000"/>
        </w:rPr>
        <w:t xml:space="preserve">the Government of </w:t>
      </w:r>
      <w:r w:rsidR="00BA0D30">
        <w:rPr>
          <w:rFonts w:ascii="Arial" w:eastAsia="Arial" w:hAnsi="Arial" w:cs="Arial"/>
          <w:color w:val="000000"/>
        </w:rPr>
        <w:t xml:space="preserve">RMI. </w:t>
      </w:r>
      <w:r w:rsidR="008374D9">
        <w:rPr>
          <w:rFonts w:ascii="Arial" w:eastAsia="Arial" w:hAnsi="Arial" w:cs="Arial"/>
          <w:color w:val="000000"/>
        </w:rPr>
        <w:t xml:space="preserve">Component 3 will strengthen emergency preparedness and immediate response capacity of RMI for low and medium scale disasters. It will be triggered following the declaration of a national disaster and will complement the insurance mechanism under Phase 1. </w:t>
      </w:r>
    </w:p>
    <w:p w14:paraId="41577930" w14:textId="77777777" w:rsidR="00BA0D30" w:rsidRDefault="00BA0D30" w:rsidP="008D39FD">
      <w:pPr>
        <w:tabs>
          <w:tab w:val="left" w:pos="776"/>
        </w:tabs>
        <w:spacing w:after="0"/>
        <w:ind w:left="57" w:right="708"/>
        <w:jc w:val="both"/>
        <w:rPr>
          <w:rFonts w:ascii="Arial" w:eastAsia="Arial" w:hAnsi="Arial" w:cs="Arial"/>
          <w:color w:val="000000"/>
        </w:rPr>
      </w:pPr>
    </w:p>
    <w:p w14:paraId="53D0EBAC" w14:textId="77777777" w:rsidR="00DE2266" w:rsidRPr="008D39FD" w:rsidRDefault="00796D11" w:rsidP="008D39FD">
      <w:pPr>
        <w:tabs>
          <w:tab w:val="left" w:pos="776"/>
        </w:tabs>
        <w:spacing w:after="0"/>
        <w:ind w:left="57" w:right="708"/>
        <w:jc w:val="both"/>
        <w:rPr>
          <w:rFonts w:ascii="Arial" w:eastAsia="Arial" w:hAnsi="Arial" w:cs="Arial"/>
          <w:color w:val="000000"/>
        </w:rPr>
      </w:pPr>
      <w:r w:rsidRPr="008D39FD">
        <w:rPr>
          <w:rFonts w:ascii="Arial" w:eastAsia="Arial" w:hAnsi="Arial" w:cs="Arial"/>
          <w:color w:val="000000"/>
        </w:rPr>
        <w:t>Ebeye is a densely populated urban community that serves as the commercial and governmental center of the Ralik Chain of the Republic of the Marshall Islands (RMI). The 2011 RMI Census recorded 1,103 households on Ebeye with a total population of 9,614 people, for an average household size of 8.7 persons.</w:t>
      </w:r>
      <w:r w:rsidR="003451A9" w:rsidRPr="008D39FD">
        <w:rPr>
          <w:rFonts w:ascii="Arial" w:eastAsia="Arial" w:hAnsi="Arial" w:cs="Arial"/>
          <w:color w:val="000000"/>
        </w:rPr>
        <w:t xml:space="preserve"> Studies undertaken as part of project preparation (Deltares) indicate that coastal protection is most needed for Ebeye’s ocean-side where the risk of flooding and inundation to coastal hazards is highest. Generally, the preferred method of protection is hard engineering solutions such as revetments, seawalls etc..  </w:t>
      </w:r>
    </w:p>
    <w:p w14:paraId="10EDF908" w14:textId="77777777" w:rsidR="00B9411F" w:rsidRPr="0014234B" w:rsidRDefault="00B9411F" w:rsidP="0014234B">
      <w:pPr>
        <w:pStyle w:val="ListParagraph"/>
        <w:tabs>
          <w:tab w:val="left" w:pos="776"/>
        </w:tabs>
        <w:spacing w:after="0"/>
        <w:ind w:left="777" w:right="708"/>
        <w:jc w:val="both"/>
        <w:rPr>
          <w:rFonts w:ascii="Arial" w:eastAsia="Arial" w:hAnsi="Arial" w:cs="Arial"/>
          <w:color w:val="000000"/>
        </w:rPr>
      </w:pPr>
    </w:p>
    <w:p w14:paraId="14776FB1" w14:textId="77777777" w:rsidR="00DE2266" w:rsidRPr="003451A9" w:rsidRDefault="00796D11">
      <w:pPr>
        <w:spacing w:after="0" w:line="240" w:lineRule="auto"/>
        <w:ind w:left="56" w:right="-20"/>
        <w:rPr>
          <w:rFonts w:ascii="Arial" w:eastAsia="Arial" w:hAnsi="Arial" w:cs="Arial"/>
          <w:b/>
          <w:bCs/>
          <w:color w:val="000000"/>
          <w:sz w:val="24"/>
          <w:szCs w:val="24"/>
        </w:rPr>
      </w:pPr>
      <w:r w:rsidRPr="003451A9">
        <w:rPr>
          <w:rFonts w:ascii="Arial" w:eastAsia="Arial" w:hAnsi="Arial" w:cs="Arial"/>
          <w:b/>
          <w:bCs/>
          <w:color w:val="000000"/>
          <w:sz w:val="24"/>
          <w:szCs w:val="24"/>
        </w:rPr>
        <w:t>S</w:t>
      </w:r>
      <w:r w:rsidRPr="003451A9">
        <w:rPr>
          <w:rFonts w:ascii="Arial" w:eastAsia="Arial" w:hAnsi="Arial" w:cs="Arial"/>
          <w:b/>
          <w:bCs/>
          <w:color w:val="000000"/>
          <w:spacing w:val="1"/>
          <w:sz w:val="24"/>
          <w:szCs w:val="24"/>
        </w:rPr>
        <w:t>c</w:t>
      </w:r>
      <w:r w:rsidRPr="003451A9">
        <w:rPr>
          <w:rFonts w:ascii="Arial" w:eastAsia="Arial" w:hAnsi="Arial" w:cs="Arial"/>
          <w:b/>
          <w:bCs/>
          <w:color w:val="000000"/>
          <w:sz w:val="24"/>
          <w:szCs w:val="24"/>
        </w:rPr>
        <w:t>ope</w:t>
      </w:r>
      <w:r w:rsidRPr="003451A9">
        <w:rPr>
          <w:rFonts w:ascii="Arial" w:eastAsia="Arial" w:hAnsi="Arial" w:cs="Arial"/>
          <w:b/>
          <w:color w:val="000000"/>
          <w:sz w:val="24"/>
          <w:szCs w:val="24"/>
        </w:rPr>
        <w:t xml:space="preserve"> </w:t>
      </w:r>
      <w:r w:rsidRPr="003451A9">
        <w:rPr>
          <w:rFonts w:ascii="Arial" w:eastAsia="Arial" w:hAnsi="Arial" w:cs="Arial"/>
          <w:b/>
          <w:bCs/>
          <w:color w:val="000000"/>
          <w:spacing w:val="1"/>
          <w:sz w:val="24"/>
          <w:szCs w:val="24"/>
        </w:rPr>
        <w:t>o</w:t>
      </w:r>
      <w:r w:rsidRPr="003451A9">
        <w:rPr>
          <w:rFonts w:ascii="Arial" w:eastAsia="Arial" w:hAnsi="Arial" w:cs="Arial"/>
          <w:b/>
          <w:bCs/>
          <w:color w:val="000000"/>
          <w:sz w:val="24"/>
          <w:szCs w:val="24"/>
        </w:rPr>
        <w:t>f</w:t>
      </w:r>
      <w:r w:rsidRPr="003451A9">
        <w:rPr>
          <w:rFonts w:ascii="Arial" w:eastAsia="Arial" w:hAnsi="Arial" w:cs="Arial"/>
          <w:b/>
          <w:color w:val="000000"/>
          <w:sz w:val="24"/>
          <w:szCs w:val="24"/>
        </w:rPr>
        <w:t xml:space="preserve"> </w:t>
      </w:r>
      <w:r w:rsidR="00680E0E">
        <w:rPr>
          <w:rFonts w:ascii="Arial" w:eastAsia="Arial" w:hAnsi="Arial" w:cs="Arial"/>
          <w:b/>
          <w:color w:val="000000"/>
          <w:sz w:val="24"/>
          <w:szCs w:val="24"/>
        </w:rPr>
        <w:t xml:space="preserve">the </w:t>
      </w:r>
      <w:r w:rsidRPr="003451A9">
        <w:rPr>
          <w:rFonts w:ascii="Arial" w:eastAsia="Arial" w:hAnsi="Arial" w:cs="Arial"/>
          <w:b/>
          <w:bCs/>
          <w:color w:val="000000"/>
          <w:sz w:val="24"/>
          <w:szCs w:val="24"/>
        </w:rPr>
        <w:t>Land</w:t>
      </w:r>
      <w:r w:rsidRPr="003451A9">
        <w:rPr>
          <w:rFonts w:ascii="Arial" w:eastAsia="Arial" w:hAnsi="Arial" w:cs="Arial"/>
          <w:b/>
          <w:color w:val="000000"/>
          <w:spacing w:val="2"/>
          <w:sz w:val="24"/>
          <w:szCs w:val="24"/>
        </w:rPr>
        <w:t xml:space="preserve"> </w:t>
      </w:r>
      <w:r w:rsidR="003451A9" w:rsidRPr="003451A9">
        <w:rPr>
          <w:rFonts w:ascii="Arial" w:eastAsia="Arial" w:hAnsi="Arial" w:cs="Arial"/>
          <w:b/>
          <w:color w:val="000000"/>
          <w:spacing w:val="2"/>
          <w:sz w:val="24"/>
          <w:szCs w:val="24"/>
        </w:rPr>
        <w:t xml:space="preserve">Access, </w:t>
      </w:r>
      <w:r w:rsidRPr="003451A9">
        <w:rPr>
          <w:rFonts w:ascii="Arial" w:eastAsia="Arial" w:hAnsi="Arial" w:cs="Arial"/>
          <w:b/>
          <w:bCs/>
          <w:color w:val="000000"/>
          <w:spacing w:val="-7"/>
          <w:sz w:val="24"/>
          <w:szCs w:val="24"/>
        </w:rPr>
        <w:t>A</w:t>
      </w:r>
      <w:r w:rsidRPr="003451A9">
        <w:rPr>
          <w:rFonts w:ascii="Arial" w:eastAsia="Arial" w:hAnsi="Arial" w:cs="Arial"/>
          <w:b/>
          <w:bCs/>
          <w:color w:val="000000"/>
          <w:sz w:val="24"/>
          <w:szCs w:val="24"/>
        </w:rPr>
        <w:t>cqu</w:t>
      </w:r>
      <w:r w:rsidRPr="003451A9">
        <w:rPr>
          <w:rFonts w:ascii="Arial" w:eastAsia="Arial" w:hAnsi="Arial" w:cs="Arial"/>
          <w:b/>
          <w:bCs/>
          <w:color w:val="000000"/>
          <w:spacing w:val="2"/>
          <w:sz w:val="24"/>
          <w:szCs w:val="24"/>
        </w:rPr>
        <w:t>i</w:t>
      </w:r>
      <w:r w:rsidRPr="003451A9">
        <w:rPr>
          <w:rFonts w:ascii="Arial" w:eastAsia="Arial" w:hAnsi="Arial" w:cs="Arial"/>
          <w:b/>
          <w:bCs/>
          <w:color w:val="000000"/>
          <w:spacing w:val="1"/>
          <w:sz w:val="24"/>
          <w:szCs w:val="24"/>
        </w:rPr>
        <w:t>s</w:t>
      </w:r>
      <w:r w:rsidRPr="003451A9">
        <w:rPr>
          <w:rFonts w:ascii="Arial" w:eastAsia="Arial" w:hAnsi="Arial" w:cs="Arial"/>
          <w:b/>
          <w:bCs/>
          <w:color w:val="000000"/>
          <w:sz w:val="24"/>
          <w:szCs w:val="24"/>
        </w:rPr>
        <w:t>ition</w:t>
      </w:r>
      <w:r w:rsidRPr="003451A9">
        <w:rPr>
          <w:rFonts w:ascii="Arial" w:eastAsia="Arial" w:hAnsi="Arial" w:cs="Arial"/>
          <w:b/>
          <w:color w:val="000000"/>
          <w:sz w:val="24"/>
          <w:szCs w:val="24"/>
        </w:rPr>
        <w:t xml:space="preserve"> </w:t>
      </w:r>
      <w:r w:rsidRPr="003451A9">
        <w:rPr>
          <w:rFonts w:ascii="Arial" w:eastAsia="Arial" w:hAnsi="Arial" w:cs="Arial"/>
          <w:b/>
          <w:bCs/>
          <w:color w:val="000000"/>
          <w:spacing w:val="1"/>
          <w:sz w:val="24"/>
          <w:szCs w:val="24"/>
        </w:rPr>
        <w:t>a</w:t>
      </w:r>
      <w:r w:rsidRPr="003451A9">
        <w:rPr>
          <w:rFonts w:ascii="Arial" w:eastAsia="Arial" w:hAnsi="Arial" w:cs="Arial"/>
          <w:b/>
          <w:bCs/>
          <w:color w:val="000000"/>
          <w:sz w:val="24"/>
          <w:szCs w:val="24"/>
        </w:rPr>
        <w:t>nd</w:t>
      </w:r>
      <w:r w:rsidRPr="003451A9">
        <w:rPr>
          <w:rFonts w:ascii="Arial" w:eastAsia="Arial" w:hAnsi="Arial" w:cs="Arial"/>
          <w:b/>
          <w:color w:val="000000"/>
          <w:sz w:val="24"/>
          <w:szCs w:val="24"/>
        </w:rPr>
        <w:t xml:space="preserve"> </w:t>
      </w:r>
      <w:r w:rsidRPr="003451A9">
        <w:rPr>
          <w:rFonts w:ascii="Arial" w:eastAsia="Arial" w:hAnsi="Arial" w:cs="Arial"/>
          <w:b/>
          <w:bCs/>
          <w:color w:val="000000"/>
          <w:sz w:val="24"/>
          <w:szCs w:val="24"/>
        </w:rPr>
        <w:t>Reset</w:t>
      </w:r>
      <w:r w:rsidRPr="003451A9">
        <w:rPr>
          <w:rFonts w:ascii="Arial" w:eastAsia="Arial" w:hAnsi="Arial" w:cs="Arial"/>
          <w:b/>
          <w:bCs/>
          <w:color w:val="000000"/>
          <w:spacing w:val="-1"/>
          <w:sz w:val="24"/>
          <w:szCs w:val="24"/>
        </w:rPr>
        <w:t>t</w:t>
      </w:r>
      <w:r w:rsidRPr="003451A9">
        <w:rPr>
          <w:rFonts w:ascii="Arial" w:eastAsia="Arial" w:hAnsi="Arial" w:cs="Arial"/>
          <w:b/>
          <w:bCs/>
          <w:color w:val="000000"/>
          <w:sz w:val="24"/>
          <w:szCs w:val="24"/>
        </w:rPr>
        <w:t>le</w:t>
      </w:r>
      <w:r w:rsidRPr="003451A9">
        <w:rPr>
          <w:rFonts w:ascii="Arial" w:eastAsia="Arial" w:hAnsi="Arial" w:cs="Arial"/>
          <w:b/>
          <w:bCs/>
          <w:color w:val="000000"/>
          <w:spacing w:val="-1"/>
          <w:sz w:val="24"/>
          <w:szCs w:val="24"/>
        </w:rPr>
        <w:t>m</w:t>
      </w:r>
      <w:r w:rsidRPr="003451A9">
        <w:rPr>
          <w:rFonts w:ascii="Arial" w:eastAsia="Arial" w:hAnsi="Arial" w:cs="Arial"/>
          <w:b/>
          <w:bCs/>
          <w:color w:val="000000"/>
          <w:sz w:val="24"/>
          <w:szCs w:val="24"/>
        </w:rPr>
        <w:t>ent</w:t>
      </w:r>
    </w:p>
    <w:p w14:paraId="45048D3A" w14:textId="77777777" w:rsidR="00DE2266" w:rsidRDefault="00DE2266">
      <w:pPr>
        <w:spacing w:after="1" w:line="120" w:lineRule="exact"/>
        <w:rPr>
          <w:rFonts w:ascii="Arial" w:eastAsia="Arial" w:hAnsi="Arial" w:cs="Arial"/>
          <w:sz w:val="12"/>
          <w:szCs w:val="12"/>
        </w:rPr>
      </w:pPr>
    </w:p>
    <w:p w14:paraId="5AAABF30" w14:textId="77777777" w:rsidR="003A2A1C" w:rsidRDefault="004C647B" w:rsidP="00AD707E">
      <w:pPr>
        <w:tabs>
          <w:tab w:val="left" w:pos="776"/>
        </w:tabs>
        <w:spacing w:after="0"/>
        <w:ind w:left="57" w:right="709"/>
        <w:jc w:val="both"/>
        <w:rPr>
          <w:rFonts w:ascii="Arial" w:hAnsi="Arial" w:cs="Arial"/>
        </w:rPr>
      </w:pPr>
      <w:r>
        <w:rPr>
          <w:rFonts w:ascii="Arial" w:hAnsi="Arial" w:cs="Arial"/>
        </w:rPr>
        <w:t xml:space="preserve">Component 1 may involve acquisition of </w:t>
      </w:r>
      <w:r w:rsidR="003A2A1C">
        <w:rPr>
          <w:rFonts w:ascii="Arial" w:hAnsi="Arial" w:cs="Arial"/>
        </w:rPr>
        <w:t xml:space="preserve">small areas </w:t>
      </w:r>
      <w:r>
        <w:rPr>
          <w:rFonts w:ascii="Arial" w:hAnsi="Arial" w:cs="Arial"/>
        </w:rPr>
        <w:t xml:space="preserve">of land for </w:t>
      </w:r>
      <w:r w:rsidR="00BA0D30">
        <w:rPr>
          <w:rFonts w:ascii="Arial" w:hAnsi="Arial" w:cs="Arial"/>
        </w:rPr>
        <w:t xml:space="preserve">siting </w:t>
      </w:r>
      <w:r>
        <w:rPr>
          <w:rFonts w:ascii="Arial" w:hAnsi="Arial" w:cs="Arial"/>
        </w:rPr>
        <w:t xml:space="preserve">transmission poles and similar </w:t>
      </w:r>
      <w:r w:rsidR="00BA0D30">
        <w:rPr>
          <w:rFonts w:ascii="Arial" w:hAnsi="Arial" w:cs="Arial"/>
        </w:rPr>
        <w:t xml:space="preserve">telecommunication </w:t>
      </w:r>
      <w:r>
        <w:rPr>
          <w:rFonts w:ascii="Arial" w:hAnsi="Arial" w:cs="Arial"/>
        </w:rPr>
        <w:t>structures</w:t>
      </w:r>
      <w:r w:rsidR="00165A99">
        <w:rPr>
          <w:rFonts w:ascii="Arial" w:hAnsi="Arial" w:cs="Arial"/>
        </w:rPr>
        <w:t>. It will involve voluntary land acquisition with private and traditional landowners, where existing easements are unsuitable.</w:t>
      </w:r>
      <w:r w:rsidR="003A2A1C">
        <w:rPr>
          <w:rFonts w:ascii="Arial" w:hAnsi="Arial" w:cs="Arial"/>
        </w:rPr>
        <w:t xml:space="preserve"> </w:t>
      </w:r>
    </w:p>
    <w:p w14:paraId="63757B76" w14:textId="77777777" w:rsidR="003A2A1C" w:rsidRDefault="003A2A1C" w:rsidP="00AD707E">
      <w:pPr>
        <w:tabs>
          <w:tab w:val="left" w:pos="776"/>
        </w:tabs>
        <w:spacing w:after="0"/>
        <w:ind w:left="57" w:right="709"/>
        <w:jc w:val="both"/>
        <w:rPr>
          <w:rFonts w:ascii="Arial" w:hAnsi="Arial" w:cs="Arial"/>
        </w:rPr>
      </w:pPr>
    </w:p>
    <w:p w14:paraId="2D0E54B4" w14:textId="77777777" w:rsidR="004C647B" w:rsidDel="003A2A1C" w:rsidRDefault="003A2A1C" w:rsidP="004C647B">
      <w:pPr>
        <w:tabs>
          <w:tab w:val="left" w:pos="776"/>
        </w:tabs>
        <w:spacing w:after="0"/>
        <w:ind w:left="57" w:right="709"/>
        <w:jc w:val="both"/>
        <w:rPr>
          <w:rFonts w:ascii="Arial" w:hAnsi="Arial" w:cs="Arial"/>
        </w:rPr>
      </w:pPr>
      <w:r>
        <w:rPr>
          <w:rFonts w:ascii="Arial" w:hAnsi="Arial" w:cs="Arial"/>
        </w:rPr>
        <w:t xml:space="preserve">For Component 2, </w:t>
      </w:r>
      <w:r w:rsidR="004C647B">
        <w:rPr>
          <w:rFonts w:ascii="Arial" w:hAnsi="Arial" w:cs="Arial"/>
        </w:rPr>
        <w:t xml:space="preserve">land along the shoreline </w:t>
      </w:r>
      <w:r w:rsidR="00165A99">
        <w:rPr>
          <w:rFonts w:ascii="Arial" w:hAnsi="Arial" w:cs="Arial"/>
        </w:rPr>
        <w:t xml:space="preserve">extending into the </w:t>
      </w:r>
      <w:r w:rsidR="004C647B">
        <w:rPr>
          <w:rFonts w:ascii="Arial" w:hAnsi="Arial" w:cs="Arial"/>
        </w:rPr>
        <w:t xml:space="preserve">intertidal zone </w:t>
      </w:r>
      <w:r w:rsidR="00165A99">
        <w:rPr>
          <w:rFonts w:ascii="Arial" w:hAnsi="Arial" w:cs="Arial"/>
        </w:rPr>
        <w:t xml:space="preserve">and reef flat </w:t>
      </w:r>
      <w:r w:rsidR="004C647B">
        <w:rPr>
          <w:rFonts w:ascii="Arial" w:hAnsi="Arial" w:cs="Arial"/>
        </w:rPr>
        <w:t xml:space="preserve">will be </w:t>
      </w:r>
      <w:r w:rsidR="00165A99">
        <w:rPr>
          <w:rFonts w:ascii="Arial" w:hAnsi="Arial" w:cs="Arial"/>
        </w:rPr>
        <w:t>occupied. Existing easements set aside under the Master Lease between the Landowners of Kwajalein and the Kwajalein Atolls Development Authority (KADA) will be used</w:t>
      </w:r>
      <w:r w:rsidR="005C774A">
        <w:rPr>
          <w:rFonts w:ascii="Arial" w:hAnsi="Arial" w:cs="Arial"/>
        </w:rPr>
        <w:t xml:space="preserve"> for land access and occupation</w:t>
      </w:r>
      <w:r w:rsidR="00165A99">
        <w:rPr>
          <w:rFonts w:ascii="Arial" w:hAnsi="Arial" w:cs="Arial"/>
        </w:rPr>
        <w:t>.</w:t>
      </w:r>
      <w:r w:rsidR="002106D2">
        <w:rPr>
          <w:rFonts w:ascii="Arial" w:hAnsi="Arial" w:cs="Arial"/>
        </w:rPr>
        <w:t xml:space="preserve">  </w:t>
      </w:r>
      <w:r w:rsidR="00C53C2C">
        <w:rPr>
          <w:rFonts w:ascii="Arial" w:hAnsi="Arial" w:cs="Arial"/>
        </w:rPr>
        <w:t xml:space="preserve">Where new easements are required, </w:t>
      </w:r>
      <w:r w:rsidR="002B0521">
        <w:rPr>
          <w:rFonts w:ascii="Arial" w:hAnsi="Arial" w:cs="Arial"/>
        </w:rPr>
        <w:t xml:space="preserve">the Master Lease allows </w:t>
      </w:r>
      <w:r w:rsidR="00C53C2C">
        <w:rPr>
          <w:rFonts w:ascii="Arial" w:hAnsi="Arial" w:cs="Arial"/>
        </w:rPr>
        <w:t xml:space="preserve">KADA </w:t>
      </w:r>
      <w:r w:rsidR="002B0521">
        <w:rPr>
          <w:rFonts w:ascii="Arial" w:hAnsi="Arial" w:cs="Arial"/>
        </w:rPr>
        <w:t xml:space="preserve">to designate new easements for public purposes, with the prior consent of the landowners. </w:t>
      </w:r>
      <w:r w:rsidR="00C53C2C">
        <w:rPr>
          <w:rFonts w:ascii="Arial" w:hAnsi="Arial" w:cs="Arial"/>
        </w:rPr>
        <w:t xml:space="preserve">  </w:t>
      </w:r>
    </w:p>
    <w:p w14:paraId="19D45A61" w14:textId="77777777" w:rsidR="002106D2" w:rsidDel="002106D2" w:rsidRDefault="002106D2" w:rsidP="002106D2">
      <w:pPr>
        <w:tabs>
          <w:tab w:val="left" w:pos="776"/>
        </w:tabs>
        <w:spacing w:after="0"/>
        <w:ind w:left="57" w:right="709"/>
        <w:jc w:val="both"/>
        <w:rPr>
          <w:rFonts w:ascii="Arial" w:hAnsi="Arial" w:cs="Arial"/>
        </w:rPr>
      </w:pPr>
    </w:p>
    <w:p w14:paraId="029BFEAE" w14:textId="77777777" w:rsidR="007558A7" w:rsidRDefault="002106D2" w:rsidP="002F22F1">
      <w:pPr>
        <w:tabs>
          <w:tab w:val="left" w:pos="776"/>
        </w:tabs>
        <w:spacing w:after="0"/>
        <w:ind w:left="56" w:right="709"/>
        <w:jc w:val="both"/>
        <w:rPr>
          <w:rFonts w:ascii="Arial" w:hAnsi="Arial" w:cs="Arial"/>
        </w:rPr>
      </w:pPr>
      <w:r>
        <w:rPr>
          <w:rFonts w:ascii="Arial" w:hAnsi="Arial" w:cs="Arial"/>
        </w:rPr>
        <w:t xml:space="preserve">Land will also be required temporarily </w:t>
      </w:r>
      <w:r w:rsidR="00165A99">
        <w:rPr>
          <w:rFonts w:ascii="Arial" w:hAnsi="Arial" w:cs="Arial"/>
        </w:rPr>
        <w:t xml:space="preserve">during project construction </w:t>
      </w:r>
      <w:r>
        <w:rPr>
          <w:rFonts w:ascii="Arial" w:hAnsi="Arial" w:cs="Arial"/>
        </w:rPr>
        <w:t>under Component 2 for contractors use, for staging areas</w:t>
      </w:r>
      <w:r w:rsidR="00165A99">
        <w:rPr>
          <w:rFonts w:ascii="Arial" w:hAnsi="Arial" w:cs="Arial"/>
        </w:rPr>
        <w:t xml:space="preserve"> for operations. Small areas of land </w:t>
      </w:r>
      <w:r>
        <w:rPr>
          <w:rFonts w:ascii="Arial" w:hAnsi="Arial" w:cs="Arial"/>
        </w:rPr>
        <w:t>will also be temporarily occupied</w:t>
      </w:r>
      <w:r w:rsidR="00165A99">
        <w:rPr>
          <w:rFonts w:ascii="Arial" w:hAnsi="Arial" w:cs="Arial"/>
        </w:rPr>
        <w:t>, as necessary,</w:t>
      </w:r>
      <w:r>
        <w:rPr>
          <w:rFonts w:ascii="Arial" w:hAnsi="Arial" w:cs="Arial"/>
        </w:rPr>
        <w:t xml:space="preserve"> for </w:t>
      </w:r>
      <w:r w:rsidR="00710CE9" w:rsidRPr="00744D8E">
        <w:rPr>
          <w:rFonts w:ascii="Arial" w:hAnsi="Arial" w:cs="Arial"/>
        </w:rPr>
        <w:t xml:space="preserve">access to </w:t>
      </w:r>
      <w:r w:rsidR="00744D8E" w:rsidRPr="00744D8E">
        <w:rPr>
          <w:rFonts w:ascii="Arial" w:hAnsi="Arial" w:cs="Arial"/>
        </w:rPr>
        <w:t xml:space="preserve">working </w:t>
      </w:r>
      <w:r w:rsidR="00710CE9" w:rsidRPr="00744D8E">
        <w:rPr>
          <w:rFonts w:ascii="Arial" w:hAnsi="Arial" w:cs="Arial"/>
        </w:rPr>
        <w:t>sites</w:t>
      </w:r>
      <w:r>
        <w:rPr>
          <w:rFonts w:ascii="Arial" w:hAnsi="Arial" w:cs="Arial"/>
        </w:rPr>
        <w:t xml:space="preserve"> possibly from the main road</w:t>
      </w:r>
      <w:r w:rsidR="00744D8E" w:rsidRPr="00744D8E">
        <w:rPr>
          <w:rFonts w:ascii="Arial" w:hAnsi="Arial" w:cs="Arial"/>
        </w:rPr>
        <w:t>.</w:t>
      </w:r>
      <w:r w:rsidR="00710CE9" w:rsidRPr="00744D8E">
        <w:rPr>
          <w:rFonts w:ascii="Arial" w:hAnsi="Arial" w:cs="Arial"/>
        </w:rPr>
        <w:t xml:space="preserve"> </w:t>
      </w:r>
    </w:p>
    <w:p w14:paraId="3585F89B" w14:textId="77777777" w:rsidR="007558A7" w:rsidRDefault="007558A7" w:rsidP="002F22F1">
      <w:pPr>
        <w:tabs>
          <w:tab w:val="left" w:pos="776"/>
        </w:tabs>
        <w:spacing w:after="0"/>
        <w:ind w:left="56" w:right="709"/>
        <w:jc w:val="both"/>
        <w:rPr>
          <w:rFonts w:ascii="Arial" w:hAnsi="Arial" w:cs="Arial"/>
        </w:rPr>
      </w:pPr>
    </w:p>
    <w:p w14:paraId="6F9F3045" w14:textId="77777777" w:rsidR="00DE2266" w:rsidRDefault="00710CE9" w:rsidP="002F22F1">
      <w:pPr>
        <w:tabs>
          <w:tab w:val="left" w:pos="776"/>
        </w:tabs>
        <w:spacing w:after="0"/>
        <w:ind w:left="56" w:right="709"/>
        <w:jc w:val="both"/>
        <w:rPr>
          <w:rFonts w:ascii="Arial" w:eastAsia="Arial" w:hAnsi="Arial" w:cs="Arial"/>
          <w:color w:val="000000"/>
        </w:rPr>
      </w:pPr>
      <w:r w:rsidRPr="00744D8E">
        <w:rPr>
          <w:rFonts w:ascii="Arial" w:hAnsi="Arial" w:cs="Arial"/>
        </w:rPr>
        <w:t xml:space="preserve">The level of specific impact and the </w:t>
      </w:r>
      <w:r w:rsidR="0062558B">
        <w:rPr>
          <w:rFonts w:ascii="Arial" w:hAnsi="Arial" w:cs="Arial"/>
        </w:rPr>
        <w:t xml:space="preserve">exact </w:t>
      </w:r>
      <w:r w:rsidRPr="00744D8E">
        <w:rPr>
          <w:rFonts w:ascii="Arial" w:hAnsi="Arial" w:cs="Arial"/>
        </w:rPr>
        <w:t xml:space="preserve">number of people directly affected </w:t>
      </w:r>
      <w:r w:rsidR="0062558B">
        <w:rPr>
          <w:rFonts w:ascii="Arial" w:hAnsi="Arial" w:cs="Arial"/>
        </w:rPr>
        <w:t xml:space="preserve">will not be known until detailed planning is carried out </w:t>
      </w:r>
      <w:r w:rsidRPr="00744D8E">
        <w:rPr>
          <w:rFonts w:ascii="Arial" w:hAnsi="Arial" w:cs="Arial"/>
        </w:rPr>
        <w:t xml:space="preserve">but </w:t>
      </w:r>
      <w:r w:rsidR="0062558B">
        <w:rPr>
          <w:rFonts w:ascii="Arial" w:hAnsi="Arial" w:cs="Arial"/>
        </w:rPr>
        <w:t xml:space="preserve">both are </w:t>
      </w:r>
      <w:r w:rsidRPr="00744D8E">
        <w:rPr>
          <w:rFonts w:ascii="Arial" w:hAnsi="Arial" w:cs="Arial"/>
        </w:rPr>
        <w:t xml:space="preserve">expected to </w:t>
      </w:r>
      <w:r w:rsidR="002F22F1">
        <w:rPr>
          <w:rFonts w:ascii="Arial" w:hAnsi="Arial" w:cs="Arial"/>
        </w:rPr>
        <w:t xml:space="preserve">be </w:t>
      </w:r>
      <w:r w:rsidRPr="00744D8E">
        <w:rPr>
          <w:rFonts w:ascii="Arial" w:hAnsi="Arial" w:cs="Arial"/>
        </w:rPr>
        <w:t>minimal</w:t>
      </w:r>
      <w:r w:rsidR="00B75A3A">
        <w:rPr>
          <w:rFonts w:ascii="Arial" w:hAnsi="Arial" w:cs="Arial"/>
        </w:rPr>
        <w:t>.</w:t>
      </w:r>
      <w:r w:rsidRPr="00744D8E">
        <w:rPr>
          <w:rFonts w:ascii="Arial" w:hAnsi="Arial" w:cs="Arial"/>
        </w:rPr>
        <w:t xml:space="preserve"> </w:t>
      </w:r>
      <w:r w:rsidR="00187E6C">
        <w:rPr>
          <w:rFonts w:ascii="Arial" w:hAnsi="Arial" w:cs="Arial"/>
        </w:rPr>
        <w:t>The</w:t>
      </w:r>
      <w:r w:rsidR="0062558B">
        <w:rPr>
          <w:rFonts w:ascii="Arial" w:hAnsi="Arial" w:cs="Arial"/>
        </w:rPr>
        <w:t xml:space="preserve">re are utility providers which facilities such as </w:t>
      </w:r>
      <w:r w:rsidR="00F84244">
        <w:rPr>
          <w:rFonts w:ascii="Arial" w:eastAsia="Arial" w:hAnsi="Arial" w:cs="Arial"/>
          <w:color w:val="0B0B0B"/>
          <w:spacing w:val="-19"/>
          <w:w w:val="110"/>
        </w:rPr>
        <w:t xml:space="preserve">outflow </w:t>
      </w:r>
      <w:r w:rsidR="0062558B">
        <w:rPr>
          <w:rFonts w:ascii="Arial" w:eastAsia="Arial" w:hAnsi="Arial" w:cs="Arial"/>
          <w:color w:val="0B0B0B"/>
          <w:spacing w:val="-19"/>
          <w:w w:val="110"/>
        </w:rPr>
        <w:t xml:space="preserve">pipes </w:t>
      </w:r>
      <w:r w:rsidR="00F84244">
        <w:rPr>
          <w:rFonts w:ascii="Arial" w:eastAsia="Arial" w:hAnsi="Arial" w:cs="Arial"/>
          <w:color w:val="0B0B0B"/>
          <w:spacing w:val="-19"/>
          <w:w w:val="110"/>
        </w:rPr>
        <w:t xml:space="preserve">on the shoreline </w:t>
      </w:r>
      <w:r w:rsidR="0062558B">
        <w:rPr>
          <w:rFonts w:ascii="Arial" w:eastAsia="Arial" w:hAnsi="Arial" w:cs="Arial"/>
          <w:color w:val="0B0B0B"/>
          <w:spacing w:val="-19"/>
          <w:w w:val="110"/>
        </w:rPr>
        <w:t xml:space="preserve">are likely to </w:t>
      </w:r>
      <w:r w:rsidR="00187E6C">
        <w:rPr>
          <w:rFonts w:ascii="Arial" w:eastAsia="Arial" w:hAnsi="Arial" w:cs="Arial"/>
          <w:color w:val="0B0B0B"/>
          <w:spacing w:val="-19"/>
          <w:w w:val="110"/>
        </w:rPr>
        <w:t xml:space="preserve">be in the way of the proposed coastal protection structures. </w:t>
      </w:r>
      <w:r w:rsidR="009A4565">
        <w:rPr>
          <w:rFonts w:ascii="Arial" w:eastAsia="Arial" w:hAnsi="Arial" w:cs="Arial"/>
          <w:color w:val="000000"/>
          <w:spacing w:val="6"/>
        </w:rPr>
        <w:t>Some households</w:t>
      </w:r>
      <w:r w:rsidR="003372AD">
        <w:rPr>
          <w:rFonts w:ascii="Arial" w:eastAsia="Arial" w:hAnsi="Arial" w:cs="Arial"/>
          <w:color w:val="000000"/>
          <w:spacing w:val="6"/>
        </w:rPr>
        <w:t>’</w:t>
      </w:r>
      <w:r w:rsidR="009A4565">
        <w:rPr>
          <w:rFonts w:ascii="Arial" w:eastAsia="Arial" w:hAnsi="Arial" w:cs="Arial"/>
          <w:color w:val="000000"/>
          <w:spacing w:val="6"/>
        </w:rPr>
        <w:t xml:space="preserve"> </w:t>
      </w:r>
      <w:r w:rsidR="003D1966">
        <w:rPr>
          <w:rFonts w:ascii="Arial" w:eastAsia="Arial" w:hAnsi="Arial" w:cs="Arial"/>
          <w:color w:val="000000"/>
          <w:spacing w:val="6"/>
        </w:rPr>
        <w:t xml:space="preserve">front and backyards </w:t>
      </w:r>
      <w:r w:rsidR="009A4565">
        <w:rPr>
          <w:rFonts w:ascii="Arial" w:eastAsia="Arial" w:hAnsi="Arial" w:cs="Arial"/>
          <w:color w:val="000000"/>
          <w:spacing w:val="6"/>
        </w:rPr>
        <w:t xml:space="preserve">may also be </w:t>
      </w:r>
      <w:r w:rsidR="003D1966">
        <w:rPr>
          <w:rFonts w:ascii="Arial" w:eastAsia="Arial" w:hAnsi="Arial" w:cs="Arial"/>
          <w:color w:val="000000"/>
          <w:spacing w:val="6"/>
        </w:rPr>
        <w:t xml:space="preserve">taken up temporarily to provide access to working sites, </w:t>
      </w:r>
      <w:r w:rsidR="009A4565">
        <w:rPr>
          <w:rFonts w:ascii="Arial" w:eastAsia="Arial" w:hAnsi="Arial" w:cs="Arial"/>
          <w:color w:val="000000"/>
          <w:spacing w:val="6"/>
        </w:rPr>
        <w:t>in some locations.</w:t>
      </w:r>
      <w:r w:rsidR="003372AD">
        <w:rPr>
          <w:rFonts w:ascii="Arial" w:eastAsia="Arial" w:hAnsi="Arial" w:cs="Arial"/>
          <w:color w:val="000000"/>
          <w:spacing w:val="6"/>
        </w:rPr>
        <w:t xml:space="preserve"> </w:t>
      </w:r>
      <w:r w:rsidR="00DE7A5C">
        <w:rPr>
          <w:rFonts w:ascii="Arial" w:eastAsia="Arial" w:hAnsi="Arial" w:cs="Arial"/>
          <w:color w:val="000000"/>
          <w:spacing w:val="6"/>
        </w:rPr>
        <w:t>For planning purposes, the w</w:t>
      </w:r>
      <w:r w:rsidR="003372AD">
        <w:rPr>
          <w:rFonts w:ascii="Arial" w:eastAsia="Arial" w:hAnsi="Arial" w:cs="Arial"/>
          <w:color w:val="000000"/>
          <w:spacing w:val="6"/>
        </w:rPr>
        <w:t>orst-case scenario</w:t>
      </w:r>
      <w:r w:rsidR="009A4565">
        <w:rPr>
          <w:rFonts w:ascii="Arial" w:eastAsia="Arial" w:hAnsi="Arial" w:cs="Arial"/>
          <w:color w:val="000000"/>
          <w:spacing w:val="6"/>
        </w:rPr>
        <w:t xml:space="preserve"> </w:t>
      </w:r>
      <w:r w:rsidR="003372AD">
        <w:rPr>
          <w:rFonts w:ascii="Arial" w:eastAsia="Arial" w:hAnsi="Arial" w:cs="Arial"/>
          <w:color w:val="000000"/>
          <w:spacing w:val="6"/>
        </w:rPr>
        <w:t xml:space="preserve">is some households being relocated temporarily, and </w:t>
      </w:r>
      <w:r w:rsidR="00E87210">
        <w:rPr>
          <w:rFonts w:ascii="Arial" w:eastAsia="Arial" w:hAnsi="Arial" w:cs="Arial"/>
          <w:color w:val="000000"/>
          <w:spacing w:val="6"/>
        </w:rPr>
        <w:t xml:space="preserve">a limited number of </w:t>
      </w:r>
      <w:r w:rsidR="003372AD">
        <w:rPr>
          <w:rFonts w:ascii="Arial" w:eastAsia="Arial" w:hAnsi="Arial" w:cs="Arial"/>
          <w:color w:val="000000"/>
          <w:spacing w:val="6"/>
        </w:rPr>
        <w:t xml:space="preserve">assets </w:t>
      </w:r>
      <w:r w:rsidR="005432A7">
        <w:rPr>
          <w:rFonts w:ascii="Arial" w:eastAsia="Arial" w:hAnsi="Arial" w:cs="Arial"/>
          <w:color w:val="000000"/>
          <w:spacing w:val="6"/>
        </w:rPr>
        <w:t xml:space="preserve">such as hedges, fences </w:t>
      </w:r>
      <w:r w:rsidR="003372AD">
        <w:rPr>
          <w:rFonts w:ascii="Arial" w:eastAsia="Arial" w:hAnsi="Arial" w:cs="Arial"/>
          <w:color w:val="000000"/>
          <w:spacing w:val="6"/>
        </w:rPr>
        <w:t xml:space="preserve">and </w:t>
      </w:r>
      <w:r w:rsidR="005432A7">
        <w:rPr>
          <w:rFonts w:ascii="Arial" w:eastAsia="Arial" w:hAnsi="Arial" w:cs="Arial"/>
          <w:color w:val="000000"/>
          <w:spacing w:val="6"/>
        </w:rPr>
        <w:t xml:space="preserve">possibly a few </w:t>
      </w:r>
      <w:r w:rsidR="003372AD">
        <w:rPr>
          <w:rFonts w:ascii="Arial" w:eastAsia="Arial" w:hAnsi="Arial" w:cs="Arial"/>
          <w:color w:val="000000"/>
          <w:spacing w:val="6"/>
        </w:rPr>
        <w:t xml:space="preserve">houses </w:t>
      </w:r>
      <w:r w:rsidR="005432A7">
        <w:rPr>
          <w:rFonts w:ascii="Arial" w:eastAsia="Arial" w:hAnsi="Arial" w:cs="Arial"/>
          <w:color w:val="000000"/>
          <w:spacing w:val="6"/>
        </w:rPr>
        <w:t xml:space="preserve">will be damaged. </w:t>
      </w:r>
      <w:r w:rsidR="00B75A3A">
        <w:rPr>
          <w:rFonts w:ascii="Arial" w:eastAsia="Arial" w:hAnsi="Arial" w:cs="Arial"/>
          <w:color w:val="000000"/>
          <w:spacing w:val="6"/>
        </w:rPr>
        <w:t xml:space="preserve"> </w:t>
      </w:r>
      <w:r w:rsidR="00DE7A5C">
        <w:rPr>
          <w:rFonts w:ascii="Arial" w:eastAsia="Arial" w:hAnsi="Arial" w:cs="Arial"/>
          <w:color w:val="000000"/>
          <w:spacing w:val="6"/>
        </w:rPr>
        <w:t xml:space="preserve">A figure of </w:t>
      </w:r>
      <w:r w:rsidR="00C53C2C">
        <w:rPr>
          <w:rFonts w:ascii="Arial" w:eastAsia="Arial" w:hAnsi="Arial" w:cs="Arial"/>
          <w:color w:val="000000"/>
          <w:spacing w:val="6"/>
        </w:rPr>
        <w:t xml:space="preserve">30 </w:t>
      </w:r>
      <w:r w:rsidR="005432A7">
        <w:rPr>
          <w:rFonts w:ascii="Arial" w:eastAsia="Arial" w:hAnsi="Arial" w:cs="Arial"/>
          <w:color w:val="000000"/>
          <w:spacing w:val="6"/>
        </w:rPr>
        <w:t>d</w:t>
      </w:r>
      <w:r w:rsidR="006244E8">
        <w:rPr>
          <w:rFonts w:ascii="Arial" w:eastAsia="Arial" w:hAnsi="Arial" w:cs="Arial"/>
          <w:color w:val="000000"/>
          <w:spacing w:val="6"/>
        </w:rPr>
        <w:t xml:space="preserve">irectly </w:t>
      </w:r>
      <w:r w:rsidR="00DE7A5C">
        <w:rPr>
          <w:rFonts w:ascii="Arial" w:eastAsia="Arial" w:hAnsi="Arial" w:cs="Arial"/>
          <w:color w:val="000000"/>
          <w:spacing w:val="6"/>
        </w:rPr>
        <w:t xml:space="preserve">affected people is estimated. </w:t>
      </w:r>
      <w:r w:rsidR="00796D11">
        <w:rPr>
          <w:rFonts w:ascii="Arial" w:eastAsia="Arial" w:hAnsi="Arial" w:cs="Arial"/>
          <w:color w:val="000000"/>
          <w:spacing w:val="2"/>
        </w:rPr>
        <w:t>T</w:t>
      </w:r>
      <w:r w:rsidR="00796D11">
        <w:rPr>
          <w:rFonts w:ascii="Arial" w:eastAsia="Arial" w:hAnsi="Arial" w:cs="Arial"/>
          <w:color w:val="000000"/>
        </w:rPr>
        <w:t>his</w:t>
      </w:r>
      <w:r w:rsidR="00796D11">
        <w:rPr>
          <w:rFonts w:ascii="Arial" w:eastAsia="Arial" w:hAnsi="Arial" w:cs="Arial"/>
          <w:color w:val="000000"/>
          <w:spacing w:val="5"/>
        </w:rPr>
        <w:t xml:space="preserve"> </w:t>
      </w:r>
      <w:r w:rsidR="00796D11">
        <w:rPr>
          <w:rFonts w:ascii="Arial" w:eastAsia="Arial" w:hAnsi="Arial" w:cs="Arial"/>
          <w:color w:val="000000"/>
          <w:spacing w:val="1"/>
        </w:rPr>
        <w:t>i</w:t>
      </w:r>
      <w:r w:rsidR="00796D11">
        <w:rPr>
          <w:rFonts w:ascii="Arial" w:eastAsia="Arial" w:hAnsi="Arial" w:cs="Arial"/>
          <w:color w:val="000000"/>
        </w:rPr>
        <w:t>s</w:t>
      </w:r>
      <w:r w:rsidR="00796D11">
        <w:rPr>
          <w:rFonts w:ascii="Arial" w:eastAsia="Arial" w:hAnsi="Arial" w:cs="Arial"/>
          <w:color w:val="000000"/>
          <w:spacing w:val="5"/>
        </w:rPr>
        <w:t xml:space="preserve"> </w:t>
      </w:r>
      <w:r w:rsidR="00796D11">
        <w:rPr>
          <w:rFonts w:ascii="Arial" w:eastAsia="Arial" w:hAnsi="Arial" w:cs="Arial"/>
          <w:color w:val="000000"/>
          <w:spacing w:val="1"/>
        </w:rPr>
        <w:t>t</w:t>
      </w:r>
      <w:r w:rsidR="00796D11">
        <w:rPr>
          <w:rFonts w:ascii="Arial" w:eastAsia="Arial" w:hAnsi="Arial" w:cs="Arial"/>
          <w:color w:val="000000"/>
        </w:rPr>
        <w:t>h</w:t>
      </w:r>
      <w:r w:rsidR="00796D11">
        <w:rPr>
          <w:rFonts w:ascii="Arial" w:eastAsia="Arial" w:hAnsi="Arial" w:cs="Arial"/>
          <w:color w:val="000000"/>
          <w:spacing w:val="1"/>
        </w:rPr>
        <w:t>e</w:t>
      </w:r>
      <w:r w:rsidR="00796D11">
        <w:rPr>
          <w:rFonts w:ascii="Arial" w:eastAsia="Arial" w:hAnsi="Arial" w:cs="Arial"/>
          <w:color w:val="000000"/>
          <w:spacing w:val="2"/>
        </w:rPr>
        <w:t xml:space="preserve"> </w:t>
      </w:r>
      <w:r w:rsidR="00B17824">
        <w:rPr>
          <w:rFonts w:ascii="Arial" w:eastAsia="Arial" w:hAnsi="Arial" w:cs="Arial"/>
          <w:color w:val="000000"/>
          <w:spacing w:val="2"/>
        </w:rPr>
        <w:t xml:space="preserve">expected </w:t>
      </w:r>
      <w:r w:rsidR="00796D11">
        <w:rPr>
          <w:rFonts w:ascii="Arial" w:eastAsia="Arial" w:hAnsi="Arial" w:cs="Arial"/>
          <w:color w:val="000000"/>
          <w:spacing w:val="1"/>
        </w:rPr>
        <w:t>s</w:t>
      </w:r>
      <w:r w:rsidR="00796D11">
        <w:rPr>
          <w:rFonts w:ascii="Arial" w:eastAsia="Arial" w:hAnsi="Arial" w:cs="Arial"/>
          <w:color w:val="000000"/>
        </w:rPr>
        <w:t>c</w:t>
      </w:r>
      <w:r w:rsidR="00796D11">
        <w:rPr>
          <w:rFonts w:ascii="Arial" w:eastAsia="Arial" w:hAnsi="Arial" w:cs="Arial"/>
          <w:color w:val="000000"/>
          <w:spacing w:val="1"/>
        </w:rPr>
        <w:t>o</w:t>
      </w:r>
      <w:r w:rsidR="00796D11">
        <w:rPr>
          <w:rFonts w:ascii="Arial" w:eastAsia="Arial" w:hAnsi="Arial" w:cs="Arial"/>
          <w:color w:val="000000"/>
        </w:rPr>
        <w:t>pe</w:t>
      </w:r>
      <w:r w:rsidR="00796D11">
        <w:rPr>
          <w:rFonts w:ascii="Arial" w:eastAsia="Arial" w:hAnsi="Arial" w:cs="Arial"/>
          <w:color w:val="000000"/>
          <w:spacing w:val="5"/>
        </w:rPr>
        <w:t xml:space="preserve"> </w:t>
      </w:r>
      <w:r w:rsidR="00796D11">
        <w:rPr>
          <w:rFonts w:ascii="Arial" w:eastAsia="Arial" w:hAnsi="Arial" w:cs="Arial"/>
          <w:color w:val="000000"/>
          <w:spacing w:val="-1"/>
        </w:rPr>
        <w:t>o</w:t>
      </w:r>
      <w:r w:rsidR="00796D11">
        <w:rPr>
          <w:rFonts w:ascii="Arial" w:eastAsia="Arial" w:hAnsi="Arial" w:cs="Arial"/>
          <w:color w:val="000000"/>
        </w:rPr>
        <w:t>f</w:t>
      </w:r>
      <w:r w:rsidR="00796D11">
        <w:rPr>
          <w:rFonts w:ascii="Arial" w:eastAsia="Arial" w:hAnsi="Arial" w:cs="Arial"/>
          <w:color w:val="000000"/>
          <w:spacing w:val="3"/>
        </w:rPr>
        <w:t xml:space="preserve"> </w:t>
      </w:r>
      <w:r w:rsidR="00796D11">
        <w:rPr>
          <w:rFonts w:ascii="Arial" w:eastAsia="Arial" w:hAnsi="Arial" w:cs="Arial"/>
          <w:color w:val="000000"/>
          <w:spacing w:val="1"/>
        </w:rPr>
        <w:t>th</w:t>
      </w:r>
      <w:r w:rsidR="00796D11">
        <w:rPr>
          <w:rFonts w:ascii="Arial" w:eastAsia="Arial" w:hAnsi="Arial" w:cs="Arial"/>
          <w:color w:val="000000"/>
        </w:rPr>
        <w:t>is</w:t>
      </w:r>
      <w:r w:rsidR="00796D11">
        <w:rPr>
          <w:rFonts w:ascii="Arial" w:eastAsia="Arial" w:hAnsi="Arial" w:cs="Arial"/>
          <w:color w:val="000000"/>
          <w:spacing w:val="5"/>
        </w:rPr>
        <w:t xml:space="preserve"> </w:t>
      </w:r>
      <w:r w:rsidR="00680E0E">
        <w:rPr>
          <w:rFonts w:ascii="Arial" w:eastAsia="Arial" w:hAnsi="Arial" w:cs="Arial"/>
          <w:color w:val="000000"/>
          <w:spacing w:val="5"/>
        </w:rPr>
        <w:t>Resettlement Policy Framework (RPF)</w:t>
      </w:r>
      <w:r w:rsidR="00796D11">
        <w:rPr>
          <w:rFonts w:ascii="Arial" w:eastAsia="Arial" w:hAnsi="Arial" w:cs="Arial"/>
          <w:color w:val="000000"/>
        </w:rPr>
        <w:t>.</w:t>
      </w:r>
    </w:p>
    <w:p w14:paraId="490BAF5E" w14:textId="77777777" w:rsidR="00D57B34" w:rsidRDefault="00D57B34" w:rsidP="002F22F1">
      <w:pPr>
        <w:tabs>
          <w:tab w:val="left" w:pos="776"/>
        </w:tabs>
        <w:spacing w:after="0"/>
        <w:ind w:left="56" w:right="709"/>
        <w:jc w:val="both"/>
        <w:rPr>
          <w:rFonts w:ascii="Arial" w:eastAsia="Arial" w:hAnsi="Arial" w:cs="Arial"/>
          <w:color w:val="000000"/>
        </w:rPr>
      </w:pPr>
    </w:p>
    <w:p w14:paraId="60537CFE" w14:textId="77777777" w:rsidR="00D57B34" w:rsidRDefault="00D57B34" w:rsidP="002F22F1">
      <w:pPr>
        <w:tabs>
          <w:tab w:val="left" w:pos="776"/>
        </w:tabs>
        <w:spacing w:after="0"/>
        <w:ind w:left="56" w:right="709"/>
        <w:jc w:val="both"/>
        <w:rPr>
          <w:rFonts w:ascii="Arial" w:eastAsia="Arial" w:hAnsi="Arial" w:cs="Arial"/>
          <w:color w:val="000000"/>
        </w:rPr>
      </w:pPr>
      <w:r>
        <w:rPr>
          <w:rFonts w:ascii="Arial" w:eastAsia="Arial" w:hAnsi="Arial" w:cs="Arial"/>
          <w:color w:val="000000"/>
        </w:rPr>
        <w:t>In terms of RFP implementation, MPW</w:t>
      </w:r>
      <w:r w:rsidR="005B52E0">
        <w:rPr>
          <w:rFonts w:ascii="Arial" w:eastAsia="Arial" w:hAnsi="Arial" w:cs="Arial"/>
          <w:color w:val="000000"/>
        </w:rPr>
        <w:t>’s Project Management Unit (PMU)</w:t>
      </w:r>
      <w:r>
        <w:rPr>
          <w:rFonts w:ascii="Arial" w:eastAsia="Arial" w:hAnsi="Arial" w:cs="Arial"/>
          <w:color w:val="000000"/>
        </w:rPr>
        <w:t xml:space="preserve"> will be responsible for the day-to-day safeguards </w:t>
      </w:r>
      <w:r w:rsidR="005B52E0">
        <w:rPr>
          <w:rFonts w:ascii="Arial" w:eastAsia="Arial" w:hAnsi="Arial" w:cs="Arial"/>
          <w:color w:val="000000"/>
        </w:rPr>
        <w:t>requirements</w:t>
      </w:r>
      <w:r>
        <w:rPr>
          <w:rFonts w:ascii="Arial" w:eastAsia="Arial" w:hAnsi="Arial" w:cs="Arial"/>
          <w:color w:val="000000"/>
        </w:rPr>
        <w:t xml:space="preserve">, while MOF/DIDA will have overall coordination and oversight. Both Implementing Agencies do not have safeguards expertise and will be </w:t>
      </w:r>
      <w:r w:rsidR="00451EAB">
        <w:rPr>
          <w:rFonts w:ascii="Arial" w:eastAsia="Arial" w:hAnsi="Arial" w:cs="Arial"/>
          <w:color w:val="000000"/>
        </w:rPr>
        <w:t xml:space="preserve">each </w:t>
      </w:r>
      <w:r>
        <w:rPr>
          <w:rFonts w:ascii="Arial" w:eastAsia="Arial" w:hAnsi="Arial" w:cs="Arial"/>
          <w:color w:val="000000"/>
        </w:rPr>
        <w:t xml:space="preserve">strengthened accordingly with </w:t>
      </w:r>
      <w:r w:rsidR="005B52E0">
        <w:rPr>
          <w:rFonts w:ascii="Arial" w:eastAsia="Arial" w:hAnsi="Arial" w:cs="Arial"/>
          <w:color w:val="000000"/>
        </w:rPr>
        <w:t xml:space="preserve">the engagement of </w:t>
      </w:r>
      <w:r>
        <w:rPr>
          <w:rFonts w:ascii="Arial" w:eastAsia="Arial" w:hAnsi="Arial" w:cs="Arial"/>
          <w:color w:val="000000"/>
        </w:rPr>
        <w:t xml:space="preserve">safeguards TA’s. </w:t>
      </w:r>
    </w:p>
    <w:p w14:paraId="7DEEFFED" w14:textId="77777777" w:rsidR="005B52E0" w:rsidRDefault="005B52E0" w:rsidP="002F22F1">
      <w:pPr>
        <w:tabs>
          <w:tab w:val="left" w:pos="776"/>
        </w:tabs>
        <w:spacing w:after="0"/>
        <w:ind w:left="56" w:right="709"/>
        <w:jc w:val="both"/>
        <w:rPr>
          <w:rFonts w:ascii="Arial" w:eastAsia="Arial" w:hAnsi="Arial" w:cs="Arial"/>
          <w:color w:val="000000"/>
        </w:rPr>
      </w:pPr>
    </w:p>
    <w:p w14:paraId="54DD1744" w14:textId="77777777" w:rsidR="005B52E0" w:rsidRDefault="005B52E0" w:rsidP="002F22F1">
      <w:pPr>
        <w:tabs>
          <w:tab w:val="left" w:pos="776"/>
        </w:tabs>
        <w:spacing w:after="0"/>
        <w:ind w:left="56" w:right="709"/>
        <w:jc w:val="both"/>
        <w:rPr>
          <w:rFonts w:ascii="Arial" w:eastAsia="Arial" w:hAnsi="Arial" w:cs="Arial"/>
          <w:color w:val="000000"/>
        </w:rPr>
      </w:pPr>
      <w:r>
        <w:rPr>
          <w:rFonts w:ascii="Arial" w:eastAsia="Arial" w:hAnsi="Arial" w:cs="Arial"/>
          <w:color w:val="000000"/>
        </w:rPr>
        <w:t>Internal monitoring and reporting will involve both MPW and MOF/DIDA at different levels. An External Monitoring Agency (EMA) will also be engaged by MPW to ensure independent oversight of RFP implementation.</w:t>
      </w:r>
    </w:p>
    <w:p w14:paraId="40D26265" w14:textId="77777777" w:rsidR="00DE2266" w:rsidRDefault="00DE2266" w:rsidP="002F22F1">
      <w:pPr>
        <w:spacing w:after="0"/>
        <w:rPr>
          <w:rFonts w:ascii="Arial" w:eastAsia="Arial" w:hAnsi="Arial" w:cs="Arial"/>
          <w:sz w:val="12"/>
          <w:szCs w:val="12"/>
        </w:rPr>
      </w:pPr>
    </w:p>
    <w:p w14:paraId="62159C99" w14:textId="77777777" w:rsidR="00DE2266" w:rsidRDefault="00DE2266">
      <w:pPr>
        <w:sectPr w:rsidR="00DE2266">
          <w:pgSz w:w="12242" w:h="15842"/>
          <w:pgMar w:top="679" w:right="850" w:bottom="1134" w:left="1701" w:header="720" w:footer="720" w:gutter="0"/>
          <w:cols w:space="708"/>
        </w:sectPr>
      </w:pPr>
    </w:p>
    <w:p w14:paraId="7225869A" w14:textId="77777777" w:rsidR="00DE2266" w:rsidRDefault="00DE2266">
      <w:pPr>
        <w:spacing w:after="17" w:line="240" w:lineRule="exact"/>
        <w:rPr>
          <w:rFonts w:ascii="Arial" w:eastAsia="Arial" w:hAnsi="Arial" w:cs="Arial"/>
          <w:sz w:val="24"/>
          <w:szCs w:val="24"/>
        </w:rPr>
      </w:pPr>
    </w:p>
    <w:p w14:paraId="24A9A6CD" w14:textId="77777777" w:rsidR="00DE2266" w:rsidRPr="003F5F59" w:rsidRDefault="00796D11">
      <w:pPr>
        <w:tabs>
          <w:tab w:val="left" w:pos="764"/>
        </w:tabs>
        <w:spacing w:after="0" w:line="240" w:lineRule="auto"/>
        <w:ind w:left="56" w:right="-20"/>
        <w:rPr>
          <w:rFonts w:ascii="Arial" w:eastAsia="Arial Black" w:hAnsi="Arial" w:cs="Arial"/>
          <w:b/>
          <w:color w:val="000000"/>
          <w:sz w:val="28"/>
          <w:szCs w:val="28"/>
        </w:rPr>
      </w:pPr>
      <w:r w:rsidRPr="003F5F59">
        <w:rPr>
          <w:rFonts w:ascii="Arial" w:eastAsia="Arial Black" w:hAnsi="Arial" w:cs="Arial"/>
          <w:b/>
          <w:color w:val="000000"/>
          <w:sz w:val="28"/>
          <w:szCs w:val="28"/>
        </w:rPr>
        <w:t>1.</w:t>
      </w:r>
      <w:r w:rsidRPr="003F5F59">
        <w:rPr>
          <w:rFonts w:ascii="Arial" w:hAnsi="Arial" w:cs="Arial"/>
          <w:b/>
        </w:rPr>
        <w:tab/>
      </w:r>
      <w:r w:rsidRPr="003F5F59">
        <w:rPr>
          <w:rFonts w:ascii="Arial" w:eastAsia="Arial Black" w:hAnsi="Arial" w:cs="Arial"/>
          <w:b/>
          <w:color w:val="000000"/>
          <w:spacing w:val="1"/>
          <w:sz w:val="28"/>
          <w:szCs w:val="28"/>
        </w:rPr>
        <w:t>I</w:t>
      </w:r>
      <w:r w:rsidRPr="003F5F59">
        <w:rPr>
          <w:rFonts w:ascii="Arial" w:eastAsia="Arial Black" w:hAnsi="Arial" w:cs="Arial"/>
          <w:b/>
          <w:color w:val="000000"/>
          <w:sz w:val="28"/>
          <w:szCs w:val="28"/>
        </w:rPr>
        <w:t>NTRODUCTI</w:t>
      </w:r>
      <w:r w:rsidRPr="003F5F59">
        <w:rPr>
          <w:rFonts w:ascii="Arial" w:eastAsia="Arial Black" w:hAnsi="Arial" w:cs="Arial"/>
          <w:b/>
          <w:color w:val="000000"/>
          <w:spacing w:val="1"/>
          <w:sz w:val="28"/>
          <w:szCs w:val="28"/>
        </w:rPr>
        <w:t>O</w:t>
      </w:r>
      <w:r w:rsidRPr="003F5F59">
        <w:rPr>
          <w:rFonts w:ascii="Arial" w:eastAsia="Arial Black" w:hAnsi="Arial" w:cs="Arial"/>
          <w:b/>
          <w:color w:val="000000"/>
          <w:sz w:val="28"/>
          <w:szCs w:val="28"/>
        </w:rPr>
        <w:t>N</w:t>
      </w:r>
    </w:p>
    <w:p w14:paraId="1B70CCD5" w14:textId="77777777" w:rsidR="00DE2266" w:rsidRPr="00ED01FD" w:rsidRDefault="00DE2266" w:rsidP="00ED01FD">
      <w:pPr>
        <w:spacing w:after="0"/>
        <w:jc w:val="both"/>
        <w:rPr>
          <w:rFonts w:ascii="Arial" w:eastAsia="Arial Black" w:hAnsi="Arial" w:cs="Arial"/>
        </w:rPr>
      </w:pPr>
    </w:p>
    <w:p w14:paraId="516ED05C" w14:textId="77777777" w:rsidR="00DE2266" w:rsidRDefault="0095727A" w:rsidP="00D5411D">
      <w:pPr>
        <w:tabs>
          <w:tab w:val="left" w:pos="776"/>
        </w:tabs>
        <w:spacing w:after="0"/>
        <w:ind w:left="56" w:right="193"/>
        <w:jc w:val="both"/>
        <w:rPr>
          <w:rFonts w:ascii="Arial" w:eastAsia="Arial" w:hAnsi="Arial" w:cs="Arial"/>
          <w:color w:val="000000"/>
        </w:rPr>
      </w:pPr>
      <w:r>
        <w:rPr>
          <w:rFonts w:ascii="Arial" w:eastAsia="Arial" w:hAnsi="Arial" w:cs="Arial"/>
          <w:color w:val="000000"/>
        </w:rPr>
        <w:t>1.</w:t>
      </w:r>
      <w:r>
        <w:rPr>
          <w:rFonts w:ascii="Arial" w:eastAsia="Arial" w:hAnsi="Arial" w:cs="Arial"/>
          <w:color w:val="000000"/>
        </w:rPr>
        <w:tab/>
      </w:r>
      <w:r w:rsidR="00D06581" w:rsidRPr="00ED01FD">
        <w:rPr>
          <w:rFonts w:ascii="Arial" w:eastAsia="Arial" w:hAnsi="Arial" w:cs="Arial"/>
          <w:color w:val="000000"/>
        </w:rPr>
        <w:t xml:space="preserve">The Pacific Regional Resilience Project (PREP) Phase 2 is designed to improve the resilience and sustainable economic and social development of RMI especially of people living in coastal areas vulnerable to coastal hazards of erosion, </w:t>
      </w:r>
      <w:r w:rsidR="00280510">
        <w:rPr>
          <w:rFonts w:ascii="Arial" w:eastAsia="Arial" w:hAnsi="Arial" w:cs="Arial"/>
          <w:color w:val="000000"/>
        </w:rPr>
        <w:t>wave</w:t>
      </w:r>
      <w:r w:rsidR="00D06581" w:rsidRPr="00ED01FD">
        <w:rPr>
          <w:rFonts w:ascii="Arial" w:eastAsia="Arial" w:hAnsi="Arial" w:cs="Arial"/>
          <w:color w:val="000000"/>
        </w:rPr>
        <w:t xml:space="preserve"> surges, king tides and climate change related events including sea level rise. </w:t>
      </w:r>
    </w:p>
    <w:p w14:paraId="233C301E" w14:textId="77777777" w:rsidR="00364183" w:rsidRPr="00ED01FD" w:rsidRDefault="00364183" w:rsidP="00D5411D">
      <w:pPr>
        <w:tabs>
          <w:tab w:val="left" w:pos="776"/>
        </w:tabs>
        <w:spacing w:after="0"/>
        <w:ind w:left="56" w:right="193"/>
        <w:jc w:val="both"/>
        <w:rPr>
          <w:rFonts w:ascii="Arial" w:eastAsia="Arial" w:hAnsi="Arial" w:cs="Arial"/>
          <w:color w:val="000000"/>
        </w:rPr>
      </w:pPr>
    </w:p>
    <w:p w14:paraId="570EA871" w14:textId="77777777" w:rsidR="00D06581" w:rsidRPr="00ED01FD" w:rsidRDefault="0095727A" w:rsidP="00D5411D">
      <w:pPr>
        <w:tabs>
          <w:tab w:val="left" w:pos="776"/>
        </w:tabs>
        <w:spacing w:after="0"/>
        <w:ind w:right="193"/>
        <w:jc w:val="both"/>
        <w:rPr>
          <w:rFonts w:ascii="Arial" w:eastAsia="Arial" w:hAnsi="Arial" w:cs="Arial"/>
          <w:color w:val="000000"/>
        </w:rPr>
      </w:pPr>
      <w:r>
        <w:rPr>
          <w:rFonts w:ascii="Arial" w:eastAsia="Arial" w:hAnsi="Arial" w:cs="Arial"/>
          <w:color w:val="000000"/>
        </w:rPr>
        <w:t xml:space="preserve">2. </w:t>
      </w:r>
      <w:r>
        <w:rPr>
          <w:rFonts w:ascii="Arial" w:eastAsia="Arial" w:hAnsi="Arial" w:cs="Arial"/>
          <w:color w:val="000000"/>
        </w:rPr>
        <w:tab/>
      </w:r>
      <w:r w:rsidR="00796D11" w:rsidRPr="00ED01FD">
        <w:rPr>
          <w:rFonts w:ascii="Arial" w:eastAsia="Arial" w:hAnsi="Arial" w:cs="Arial"/>
          <w:color w:val="000000"/>
        </w:rPr>
        <w:t xml:space="preserve">This document </w:t>
      </w:r>
      <w:r w:rsidR="007D6B3A">
        <w:rPr>
          <w:rFonts w:ascii="Arial" w:eastAsia="Arial" w:hAnsi="Arial" w:cs="Arial"/>
          <w:color w:val="000000"/>
        </w:rPr>
        <w:t>was p</w:t>
      </w:r>
      <w:r w:rsidR="00796D11" w:rsidRPr="00ED01FD">
        <w:rPr>
          <w:rFonts w:ascii="Arial" w:eastAsia="Arial" w:hAnsi="Arial" w:cs="Arial"/>
          <w:color w:val="000000"/>
        </w:rPr>
        <w:t xml:space="preserve">repared by the </w:t>
      </w:r>
      <w:r w:rsidR="00D06581" w:rsidRPr="00ED01FD">
        <w:rPr>
          <w:rFonts w:ascii="Arial" w:eastAsia="Arial" w:hAnsi="Arial" w:cs="Arial"/>
          <w:color w:val="000000"/>
        </w:rPr>
        <w:t xml:space="preserve">Pacific Community (SPC) </w:t>
      </w:r>
      <w:r w:rsidR="00796D11" w:rsidRPr="00ED01FD">
        <w:rPr>
          <w:rFonts w:ascii="Arial" w:eastAsia="Arial" w:hAnsi="Arial" w:cs="Arial"/>
          <w:color w:val="000000"/>
        </w:rPr>
        <w:t xml:space="preserve">to address the due diligence requirements of the </w:t>
      </w:r>
      <w:r w:rsidR="00D06581" w:rsidRPr="00ED01FD">
        <w:rPr>
          <w:rFonts w:ascii="Arial" w:eastAsia="Arial" w:hAnsi="Arial" w:cs="Arial"/>
          <w:color w:val="000000"/>
        </w:rPr>
        <w:t>World Bank’s</w:t>
      </w:r>
      <w:r w:rsidR="00796D11" w:rsidRPr="00ED01FD">
        <w:rPr>
          <w:rFonts w:ascii="Arial" w:eastAsia="Arial" w:hAnsi="Arial" w:cs="Arial"/>
          <w:color w:val="000000"/>
        </w:rPr>
        <w:t xml:space="preserve"> Safeguards Policy </w:t>
      </w:r>
      <w:r w:rsidR="00D06581" w:rsidRPr="00ED01FD">
        <w:rPr>
          <w:rFonts w:ascii="Arial" w:eastAsia="Arial" w:hAnsi="Arial" w:cs="Arial"/>
          <w:color w:val="000000"/>
        </w:rPr>
        <w:t>OP/BP 4.12 Involuntary Resettlement. OP/BP 4.12 requ</w:t>
      </w:r>
      <w:r w:rsidR="005D7096" w:rsidRPr="00ED01FD">
        <w:rPr>
          <w:rFonts w:ascii="Arial" w:eastAsia="Arial" w:hAnsi="Arial" w:cs="Arial"/>
          <w:color w:val="000000"/>
        </w:rPr>
        <w:t>ires</w:t>
      </w:r>
      <w:r w:rsidR="00D06581" w:rsidRPr="00ED01FD">
        <w:rPr>
          <w:rFonts w:ascii="Arial" w:eastAsia="Arial" w:hAnsi="Arial" w:cs="Arial"/>
          <w:color w:val="000000"/>
        </w:rPr>
        <w:t xml:space="preserve"> the preparation of a </w:t>
      </w:r>
      <w:r w:rsidR="005D7096" w:rsidRPr="00ED01FD">
        <w:rPr>
          <w:rFonts w:ascii="Arial" w:eastAsia="Arial" w:hAnsi="Arial" w:cs="Arial"/>
          <w:color w:val="000000"/>
        </w:rPr>
        <w:t>Resettlement P</w:t>
      </w:r>
      <w:r w:rsidR="001D3AAE">
        <w:rPr>
          <w:rFonts w:ascii="Arial" w:eastAsia="Arial" w:hAnsi="Arial" w:cs="Arial"/>
          <w:color w:val="000000"/>
        </w:rPr>
        <w:t>olicy</w:t>
      </w:r>
      <w:r w:rsidR="005D7096" w:rsidRPr="00ED01FD">
        <w:rPr>
          <w:rFonts w:ascii="Arial" w:eastAsia="Arial" w:hAnsi="Arial" w:cs="Arial"/>
          <w:color w:val="000000"/>
        </w:rPr>
        <w:t xml:space="preserve"> Framework </w:t>
      </w:r>
      <w:r w:rsidR="00A5087F">
        <w:rPr>
          <w:rFonts w:ascii="Arial" w:eastAsia="Arial" w:hAnsi="Arial" w:cs="Arial"/>
          <w:color w:val="000000"/>
        </w:rPr>
        <w:t>(RPF)</w:t>
      </w:r>
      <w:r w:rsidR="00796D11" w:rsidRPr="00ED01FD">
        <w:rPr>
          <w:rFonts w:ascii="Arial" w:eastAsia="Arial" w:hAnsi="Arial" w:cs="Arial"/>
          <w:color w:val="000000"/>
        </w:rPr>
        <w:t xml:space="preserve"> </w:t>
      </w:r>
      <w:r w:rsidR="00D06581" w:rsidRPr="00ED01FD">
        <w:rPr>
          <w:rFonts w:ascii="Arial" w:eastAsia="Arial" w:hAnsi="Arial" w:cs="Arial"/>
          <w:color w:val="000000"/>
        </w:rPr>
        <w:t xml:space="preserve">to guide the preparation of </w:t>
      </w:r>
      <w:r w:rsidR="005D7096" w:rsidRPr="00ED01FD">
        <w:rPr>
          <w:rFonts w:ascii="Arial" w:eastAsia="Arial" w:hAnsi="Arial" w:cs="Arial"/>
          <w:color w:val="000000"/>
        </w:rPr>
        <w:t xml:space="preserve">detailed resettlement plans for </w:t>
      </w:r>
      <w:r w:rsidR="00D06581" w:rsidRPr="00ED01FD">
        <w:rPr>
          <w:rFonts w:ascii="Arial" w:eastAsia="Arial" w:hAnsi="Arial" w:cs="Arial"/>
          <w:color w:val="000000"/>
        </w:rPr>
        <w:t xml:space="preserve">subprojects which are not yet identified.  Detailed </w:t>
      </w:r>
      <w:r w:rsidR="005D7096" w:rsidRPr="00ED01FD">
        <w:rPr>
          <w:rFonts w:ascii="Arial" w:eastAsia="Arial" w:hAnsi="Arial" w:cs="Arial"/>
          <w:color w:val="000000"/>
        </w:rPr>
        <w:t xml:space="preserve">resettlement planning </w:t>
      </w:r>
      <w:r w:rsidR="00D06581" w:rsidRPr="00ED01FD">
        <w:rPr>
          <w:rFonts w:ascii="Arial" w:eastAsia="Arial" w:hAnsi="Arial" w:cs="Arial"/>
          <w:color w:val="000000"/>
        </w:rPr>
        <w:t xml:space="preserve">for those subprojects </w:t>
      </w:r>
      <w:r w:rsidR="005575FC">
        <w:rPr>
          <w:rFonts w:ascii="Arial" w:eastAsia="Arial" w:hAnsi="Arial" w:cs="Arial"/>
          <w:color w:val="000000"/>
        </w:rPr>
        <w:t xml:space="preserve">assessed to require them </w:t>
      </w:r>
      <w:r w:rsidR="00D06581" w:rsidRPr="00ED01FD">
        <w:rPr>
          <w:rFonts w:ascii="Arial" w:eastAsia="Arial" w:hAnsi="Arial" w:cs="Arial"/>
          <w:color w:val="000000"/>
        </w:rPr>
        <w:t>will be prepare</w:t>
      </w:r>
      <w:r w:rsidR="00B97142">
        <w:rPr>
          <w:rFonts w:ascii="Arial" w:eastAsia="Arial" w:hAnsi="Arial" w:cs="Arial"/>
          <w:color w:val="000000"/>
        </w:rPr>
        <w:t>d during project implementation</w:t>
      </w:r>
      <w:r w:rsidR="00D06581" w:rsidRPr="00ED01FD">
        <w:rPr>
          <w:rFonts w:ascii="Arial" w:eastAsia="Arial" w:hAnsi="Arial" w:cs="Arial"/>
          <w:color w:val="000000"/>
        </w:rPr>
        <w:t xml:space="preserve"> using this Framework. </w:t>
      </w:r>
    </w:p>
    <w:p w14:paraId="6860E412" w14:textId="77777777" w:rsidR="005D7096" w:rsidRPr="00ED01FD" w:rsidRDefault="005D7096" w:rsidP="00D5411D">
      <w:pPr>
        <w:tabs>
          <w:tab w:val="left" w:pos="776"/>
        </w:tabs>
        <w:spacing w:after="0"/>
        <w:ind w:left="56" w:right="193"/>
        <w:jc w:val="both"/>
        <w:rPr>
          <w:rFonts w:ascii="Arial" w:eastAsia="Arial" w:hAnsi="Arial" w:cs="Arial"/>
          <w:color w:val="000000"/>
        </w:rPr>
      </w:pPr>
    </w:p>
    <w:p w14:paraId="681A6B64" w14:textId="77777777" w:rsidR="005D7096" w:rsidRPr="00ED01FD" w:rsidRDefault="0095727A" w:rsidP="00D5411D">
      <w:pPr>
        <w:tabs>
          <w:tab w:val="left" w:pos="776"/>
        </w:tabs>
        <w:spacing w:after="0"/>
        <w:ind w:left="56" w:right="193"/>
        <w:jc w:val="both"/>
        <w:rPr>
          <w:rFonts w:ascii="Arial" w:eastAsia="Arial" w:hAnsi="Arial" w:cs="Arial"/>
          <w:color w:val="000000"/>
        </w:rPr>
      </w:pPr>
      <w:r>
        <w:rPr>
          <w:rFonts w:ascii="Arial" w:eastAsia="Arial" w:hAnsi="Arial" w:cs="Arial"/>
          <w:color w:val="000000"/>
        </w:rPr>
        <w:t>3.</w:t>
      </w:r>
      <w:r>
        <w:rPr>
          <w:rFonts w:ascii="Arial" w:eastAsia="Arial" w:hAnsi="Arial" w:cs="Arial"/>
          <w:color w:val="000000"/>
        </w:rPr>
        <w:tab/>
      </w:r>
      <w:r w:rsidR="005D7096" w:rsidRPr="00ED01FD">
        <w:rPr>
          <w:rFonts w:ascii="Arial" w:eastAsia="Arial" w:hAnsi="Arial" w:cs="Arial"/>
          <w:color w:val="000000"/>
        </w:rPr>
        <w:t xml:space="preserve">OP/BP 4.12 is </w:t>
      </w:r>
      <w:r w:rsidR="005C774A">
        <w:rPr>
          <w:rFonts w:ascii="Arial" w:eastAsia="Arial" w:hAnsi="Arial" w:cs="Arial"/>
          <w:color w:val="000000"/>
        </w:rPr>
        <w:t>triggered because in the process of acquiring land for coastal protection works people occupying the land may be affected by temporary or permanent loss of assets or livelihoods in an involuntary manner.</w:t>
      </w:r>
      <w:r w:rsidR="005C774A" w:rsidDel="005C774A">
        <w:rPr>
          <w:rFonts w:ascii="Arial" w:eastAsia="Arial" w:hAnsi="Arial" w:cs="Arial"/>
          <w:color w:val="000000"/>
        </w:rPr>
        <w:t xml:space="preserve"> </w:t>
      </w:r>
    </w:p>
    <w:p w14:paraId="5896C7E6" w14:textId="77777777" w:rsidR="00D06581" w:rsidRPr="00ED01FD" w:rsidRDefault="00D06581" w:rsidP="00684FEC">
      <w:pPr>
        <w:tabs>
          <w:tab w:val="left" w:pos="776"/>
        </w:tabs>
        <w:spacing w:after="0"/>
        <w:ind w:left="56" w:right="193"/>
        <w:jc w:val="both"/>
        <w:rPr>
          <w:rFonts w:ascii="Arial" w:eastAsia="Arial" w:hAnsi="Arial" w:cs="Arial"/>
          <w:color w:val="000000"/>
          <w:spacing w:val="8"/>
        </w:rPr>
      </w:pPr>
    </w:p>
    <w:p w14:paraId="2B7FA3F7" w14:textId="77777777" w:rsidR="00DE2266" w:rsidRPr="006853D9" w:rsidRDefault="00796D11" w:rsidP="00682892">
      <w:pPr>
        <w:tabs>
          <w:tab w:val="left" w:pos="851"/>
        </w:tabs>
        <w:spacing w:after="0"/>
        <w:ind w:right="-20"/>
        <w:jc w:val="both"/>
        <w:rPr>
          <w:rFonts w:ascii="Arial" w:eastAsia="Arial" w:hAnsi="Arial" w:cs="Arial"/>
          <w:b/>
          <w:bCs/>
          <w:color w:val="000000"/>
          <w:sz w:val="24"/>
          <w:szCs w:val="24"/>
        </w:rPr>
      </w:pPr>
      <w:r w:rsidRPr="006853D9">
        <w:rPr>
          <w:rFonts w:ascii="Arial" w:eastAsia="Arial" w:hAnsi="Arial" w:cs="Arial"/>
          <w:b/>
          <w:bCs/>
          <w:color w:val="000000"/>
          <w:sz w:val="24"/>
          <w:szCs w:val="24"/>
        </w:rPr>
        <w:t>1.1</w:t>
      </w:r>
      <w:r w:rsidRPr="006853D9">
        <w:rPr>
          <w:rFonts w:ascii="Arial" w:hAnsi="Arial" w:cs="Arial"/>
          <w:sz w:val="24"/>
          <w:szCs w:val="24"/>
        </w:rPr>
        <w:tab/>
      </w:r>
      <w:r w:rsidRPr="006853D9">
        <w:rPr>
          <w:rFonts w:ascii="Arial" w:eastAsia="Arial" w:hAnsi="Arial" w:cs="Arial"/>
          <w:b/>
          <w:bCs/>
          <w:color w:val="000000"/>
          <w:sz w:val="24"/>
          <w:szCs w:val="24"/>
        </w:rPr>
        <w:t>Ba</w:t>
      </w:r>
      <w:r w:rsidRPr="006853D9">
        <w:rPr>
          <w:rFonts w:ascii="Arial" w:eastAsia="Arial" w:hAnsi="Arial" w:cs="Arial"/>
          <w:b/>
          <w:bCs/>
          <w:color w:val="000000"/>
          <w:spacing w:val="1"/>
          <w:sz w:val="24"/>
          <w:szCs w:val="24"/>
        </w:rPr>
        <w:t>c</w:t>
      </w:r>
      <w:r w:rsidRPr="006853D9">
        <w:rPr>
          <w:rFonts w:ascii="Arial" w:eastAsia="Arial" w:hAnsi="Arial" w:cs="Arial"/>
          <w:b/>
          <w:bCs/>
          <w:color w:val="000000"/>
          <w:sz w:val="24"/>
          <w:szCs w:val="24"/>
        </w:rPr>
        <w:t>kground</w:t>
      </w:r>
      <w:r w:rsidRPr="006853D9">
        <w:rPr>
          <w:rFonts w:ascii="Arial" w:eastAsia="Arial" w:hAnsi="Arial" w:cs="Arial"/>
          <w:color w:val="000000"/>
          <w:sz w:val="24"/>
          <w:szCs w:val="24"/>
        </w:rPr>
        <w:t xml:space="preserve"> </w:t>
      </w:r>
      <w:r w:rsidRPr="006853D9">
        <w:rPr>
          <w:rFonts w:ascii="Arial" w:eastAsia="Arial" w:hAnsi="Arial" w:cs="Arial"/>
          <w:b/>
          <w:bCs/>
          <w:color w:val="000000"/>
          <w:sz w:val="24"/>
          <w:szCs w:val="24"/>
        </w:rPr>
        <w:t>Informa</w:t>
      </w:r>
      <w:r w:rsidRPr="006853D9">
        <w:rPr>
          <w:rFonts w:ascii="Arial" w:eastAsia="Arial" w:hAnsi="Arial" w:cs="Arial"/>
          <w:b/>
          <w:bCs/>
          <w:color w:val="000000"/>
          <w:spacing w:val="-2"/>
          <w:sz w:val="24"/>
          <w:szCs w:val="24"/>
        </w:rPr>
        <w:t>t</w:t>
      </w:r>
      <w:r w:rsidRPr="006853D9">
        <w:rPr>
          <w:rFonts w:ascii="Arial" w:eastAsia="Arial" w:hAnsi="Arial" w:cs="Arial"/>
          <w:b/>
          <w:bCs/>
          <w:color w:val="000000"/>
          <w:sz w:val="24"/>
          <w:szCs w:val="24"/>
        </w:rPr>
        <w:t>ion</w:t>
      </w:r>
    </w:p>
    <w:p w14:paraId="5AC1F34D" w14:textId="77777777" w:rsidR="00DE2266" w:rsidRPr="00ED01FD" w:rsidRDefault="0095727A" w:rsidP="00D5411D">
      <w:pPr>
        <w:tabs>
          <w:tab w:val="left" w:pos="776"/>
          <w:tab w:val="left" w:pos="9498"/>
        </w:tabs>
        <w:spacing w:after="0"/>
        <w:ind w:left="56" w:right="193"/>
        <w:jc w:val="both"/>
        <w:rPr>
          <w:rFonts w:ascii="Arial" w:eastAsia="Arial" w:hAnsi="Arial" w:cs="Arial"/>
          <w:color w:val="000000"/>
        </w:rPr>
      </w:pPr>
      <w:r>
        <w:rPr>
          <w:rFonts w:ascii="Arial" w:eastAsia="Arial" w:hAnsi="Arial" w:cs="Arial"/>
          <w:color w:val="000000"/>
          <w:spacing w:val="2"/>
        </w:rPr>
        <w:t>4.</w:t>
      </w:r>
      <w:r>
        <w:rPr>
          <w:rFonts w:ascii="Arial" w:eastAsia="Arial" w:hAnsi="Arial" w:cs="Arial"/>
          <w:color w:val="000000"/>
          <w:spacing w:val="2"/>
        </w:rPr>
        <w:tab/>
      </w:r>
      <w:r w:rsidR="00796D11" w:rsidRPr="00ED01FD">
        <w:rPr>
          <w:rFonts w:ascii="Arial" w:eastAsia="Arial" w:hAnsi="Arial" w:cs="Arial"/>
          <w:color w:val="000000"/>
          <w:spacing w:val="2"/>
        </w:rPr>
        <w:t>T</w:t>
      </w:r>
      <w:r w:rsidR="00796D11" w:rsidRPr="00ED01FD">
        <w:rPr>
          <w:rFonts w:ascii="Arial" w:eastAsia="Arial" w:hAnsi="Arial" w:cs="Arial"/>
          <w:color w:val="000000"/>
        </w:rPr>
        <w:t>h</w:t>
      </w:r>
      <w:r w:rsidR="00796D11" w:rsidRPr="00ED01FD">
        <w:rPr>
          <w:rFonts w:ascii="Arial" w:eastAsia="Arial" w:hAnsi="Arial" w:cs="Arial"/>
          <w:color w:val="000000"/>
          <w:spacing w:val="1"/>
        </w:rPr>
        <w:t>e</w:t>
      </w:r>
      <w:r w:rsidR="00796D11" w:rsidRPr="00ED01FD">
        <w:rPr>
          <w:rFonts w:ascii="Arial" w:eastAsia="Arial" w:hAnsi="Arial" w:cs="Arial"/>
          <w:color w:val="000000"/>
          <w:spacing w:val="10"/>
        </w:rPr>
        <w:t xml:space="preserve"> </w:t>
      </w:r>
      <w:r w:rsidR="00D4198F" w:rsidRPr="00ED01FD">
        <w:rPr>
          <w:rFonts w:ascii="Arial" w:eastAsia="Arial" w:hAnsi="Arial" w:cs="Arial"/>
          <w:color w:val="000000"/>
          <w:spacing w:val="10"/>
        </w:rPr>
        <w:t xml:space="preserve">PREP Phase 2 </w:t>
      </w:r>
      <w:r w:rsidR="00D4198F" w:rsidRPr="00ED01FD">
        <w:rPr>
          <w:rFonts w:ascii="Arial" w:eastAsia="Arial" w:hAnsi="Arial" w:cs="Arial"/>
          <w:color w:val="000000"/>
        </w:rPr>
        <w:t xml:space="preserve">Component </w:t>
      </w:r>
      <w:r w:rsidR="001321D4">
        <w:rPr>
          <w:rFonts w:ascii="Arial" w:eastAsia="Arial" w:hAnsi="Arial" w:cs="Arial"/>
          <w:color w:val="000000"/>
        </w:rPr>
        <w:t xml:space="preserve">1 and 3 will be implemented nationally, including outer atolls of RMI. Component </w:t>
      </w:r>
      <w:r w:rsidR="00D4198F" w:rsidRPr="00ED01FD">
        <w:rPr>
          <w:rFonts w:ascii="Arial" w:eastAsia="Arial" w:hAnsi="Arial" w:cs="Arial"/>
          <w:color w:val="000000"/>
        </w:rPr>
        <w:t>2</w:t>
      </w:r>
      <w:r w:rsidR="00796D11" w:rsidRPr="00ED01FD">
        <w:rPr>
          <w:rFonts w:ascii="Arial" w:eastAsia="Arial" w:hAnsi="Arial" w:cs="Arial"/>
          <w:color w:val="000000"/>
          <w:spacing w:val="10"/>
        </w:rPr>
        <w:t xml:space="preserve"> </w:t>
      </w:r>
      <w:r w:rsidR="00316811">
        <w:rPr>
          <w:rFonts w:ascii="Arial" w:eastAsia="Arial" w:hAnsi="Arial" w:cs="Arial"/>
          <w:color w:val="000000"/>
          <w:spacing w:val="10"/>
        </w:rPr>
        <w:t xml:space="preserve">targets </w:t>
      </w:r>
      <w:r w:rsidR="00796D11" w:rsidRPr="00ED01FD">
        <w:rPr>
          <w:rFonts w:ascii="Arial" w:eastAsia="Arial" w:hAnsi="Arial" w:cs="Arial"/>
          <w:color w:val="000000"/>
          <w:spacing w:val="1"/>
        </w:rPr>
        <w:t>E</w:t>
      </w:r>
      <w:r w:rsidR="00796D11" w:rsidRPr="00ED01FD">
        <w:rPr>
          <w:rFonts w:ascii="Arial" w:eastAsia="Arial" w:hAnsi="Arial" w:cs="Arial"/>
          <w:color w:val="000000"/>
        </w:rPr>
        <w:t>be</w:t>
      </w:r>
      <w:r w:rsidR="00796D11" w:rsidRPr="00ED01FD">
        <w:rPr>
          <w:rFonts w:ascii="Arial" w:eastAsia="Arial" w:hAnsi="Arial" w:cs="Arial"/>
          <w:color w:val="000000"/>
          <w:spacing w:val="-2"/>
        </w:rPr>
        <w:t>y</w:t>
      </w:r>
      <w:r w:rsidR="00796D11" w:rsidRPr="00ED01FD">
        <w:rPr>
          <w:rFonts w:ascii="Arial" w:eastAsia="Arial" w:hAnsi="Arial" w:cs="Arial"/>
          <w:color w:val="000000"/>
        </w:rPr>
        <w:t>e</w:t>
      </w:r>
      <w:r w:rsidR="00796D11" w:rsidRPr="00ED01FD">
        <w:rPr>
          <w:rFonts w:ascii="Arial" w:eastAsia="Arial" w:hAnsi="Arial" w:cs="Arial"/>
          <w:color w:val="000000"/>
          <w:spacing w:val="10"/>
        </w:rPr>
        <w:t xml:space="preserve"> </w:t>
      </w:r>
      <w:r w:rsidR="00796D11" w:rsidRPr="00ED01FD">
        <w:rPr>
          <w:rFonts w:ascii="Arial" w:eastAsia="Arial" w:hAnsi="Arial" w:cs="Arial"/>
          <w:color w:val="000000"/>
          <w:spacing w:val="1"/>
        </w:rPr>
        <w:t>I</w:t>
      </w:r>
      <w:r w:rsidR="00796D11" w:rsidRPr="00ED01FD">
        <w:rPr>
          <w:rFonts w:ascii="Arial" w:eastAsia="Arial" w:hAnsi="Arial" w:cs="Arial"/>
          <w:color w:val="000000"/>
        </w:rPr>
        <w:t>slet,</w:t>
      </w:r>
      <w:r w:rsidR="00796D11" w:rsidRPr="00ED01FD">
        <w:rPr>
          <w:rFonts w:ascii="Arial" w:eastAsia="Arial" w:hAnsi="Arial" w:cs="Arial"/>
          <w:color w:val="000000"/>
          <w:spacing w:val="12"/>
        </w:rPr>
        <w:t xml:space="preserve"> </w:t>
      </w:r>
      <w:r w:rsidR="00796D11" w:rsidRPr="00ED01FD">
        <w:rPr>
          <w:rFonts w:ascii="Arial" w:eastAsia="Arial" w:hAnsi="Arial" w:cs="Arial"/>
          <w:color w:val="000000"/>
          <w:spacing w:val="-1"/>
        </w:rPr>
        <w:t>w</w:t>
      </w:r>
      <w:r w:rsidR="00796D11" w:rsidRPr="00ED01FD">
        <w:rPr>
          <w:rFonts w:ascii="Arial" w:eastAsia="Arial" w:hAnsi="Arial" w:cs="Arial"/>
          <w:color w:val="000000"/>
          <w:spacing w:val="1"/>
        </w:rPr>
        <w:t>h</w:t>
      </w:r>
      <w:r w:rsidR="00796D11" w:rsidRPr="00ED01FD">
        <w:rPr>
          <w:rFonts w:ascii="Arial" w:eastAsia="Arial" w:hAnsi="Arial" w:cs="Arial"/>
          <w:color w:val="000000"/>
        </w:rPr>
        <w:t>ich</w:t>
      </w:r>
      <w:r w:rsidR="00796D11" w:rsidRPr="00ED01FD">
        <w:rPr>
          <w:rFonts w:ascii="Arial" w:eastAsia="Arial" w:hAnsi="Arial" w:cs="Arial"/>
          <w:color w:val="000000"/>
          <w:spacing w:val="10"/>
        </w:rPr>
        <w:t xml:space="preserve"> </w:t>
      </w:r>
      <w:r w:rsidR="00796D11" w:rsidRPr="00ED01FD">
        <w:rPr>
          <w:rFonts w:ascii="Arial" w:eastAsia="Arial" w:hAnsi="Arial" w:cs="Arial"/>
          <w:color w:val="000000"/>
        </w:rPr>
        <w:t>sit</w:t>
      </w:r>
      <w:r w:rsidR="00796D11" w:rsidRPr="00ED01FD">
        <w:rPr>
          <w:rFonts w:ascii="Arial" w:eastAsia="Arial" w:hAnsi="Arial" w:cs="Arial"/>
          <w:color w:val="000000"/>
          <w:spacing w:val="1"/>
        </w:rPr>
        <w:t>s</w:t>
      </w:r>
      <w:r w:rsidR="00796D11" w:rsidRPr="00ED01FD">
        <w:rPr>
          <w:rFonts w:ascii="Arial" w:eastAsia="Arial" w:hAnsi="Arial" w:cs="Arial"/>
          <w:color w:val="000000"/>
          <w:spacing w:val="11"/>
        </w:rPr>
        <w:t xml:space="preserve"> </w:t>
      </w:r>
      <w:r w:rsidR="00796D11" w:rsidRPr="00ED01FD">
        <w:rPr>
          <w:rFonts w:ascii="Arial" w:eastAsia="Arial" w:hAnsi="Arial" w:cs="Arial"/>
          <w:color w:val="000000"/>
        </w:rPr>
        <w:t>at</w:t>
      </w:r>
      <w:r w:rsidR="00796D11" w:rsidRPr="00ED01FD">
        <w:rPr>
          <w:rFonts w:ascii="Arial" w:eastAsia="Arial" w:hAnsi="Arial" w:cs="Arial"/>
          <w:color w:val="000000"/>
          <w:spacing w:val="11"/>
        </w:rPr>
        <w:t xml:space="preserve"> </w:t>
      </w:r>
      <w:r w:rsidR="00796D11" w:rsidRPr="00ED01FD">
        <w:rPr>
          <w:rFonts w:ascii="Arial" w:eastAsia="Arial" w:hAnsi="Arial" w:cs="Arial"/>
          <w:color w:val="000000"/>
          <w:spacing w:val="2"/>
        </w:rPr>
        <w:t>t</w:t>
      </w:r>
      <w:r w:rsidR="00796D11" w:rsidRPr="00ED01FD">
        <w:rPr>
          <w:rFonts w:ascii="Arial" w:eastAsia="Arial" w:hAnsi="Arial" w:cs="Arial"/>
          <w:color w:val="000000"/>
        </w:rPr>
        <w:t>he</w:t>
      </w:r>
      <w:r w:rsidR="00796D11" w:rsidRPr="00ED01FD">
        <w:rPr>
          <w:rFonts w:ascii="Arial" w:eastAsia="Arial" w:hAnsi="Arial" w:cs="Arial"/>
          <w:color w:val="000000"/>
          <w:spacing w:val="10"/>
        </w:rPr>
        <w:t xml:space="preserve"> </w:t>
      </w:r>
      <w:r w:rsidR="00796D11" w:rsidRPr="00ED01FD">
        <w:rPr>
          <w:rFonts w:ascii="Arial" w:eastAsia="Arial" w:hAnsi="Arial" w:cs="Arial"/>
          <w:color w:val="000000"/>
          <w:spacing w:val="1"/>
        </w:rPr>
        <w:t>s</w:t>
      </w:r>
      <w:r w:rsidR="00796D11" w:rsidRPr="00ED01FD">
        <w:rPr>
          <w:rFonts w:ascii="Arial" w:eastAsia="Arial" w:hAnsi="Arial" w:cs="Arial"/>
          <w:color w:val="000000"/>
        </w:rPr>
        <w:t>o</w:t>
      </w:r>
      <w:r w:rsidR="00796D11" w:rsidRPr="00ED01FD">
        <w:rPr>
          <w:rFonts w:ascii="Arial" w:eastAsia="Arial" w:hAnsi="Arial" w:cs="Arial"/>
          <w:color w:val="000000"/>
          <w:spacing w:val="1"/>
        </w:rPr>
        <w:t>u</w:t>
      </w:r>
      <w:r w:rsidR="00796D11" w:rsidRPr="00ED01FD">
        <w:rPr>
          <w:rFonts w:ascii="Arial" w:eastAsia="Arial" w:hAnsi="Arial" w:cs="Arial"/>
          <w:color w:val="000000"/>
        </w:rPr>
        <w:t>t</w:t>
      </w:r>
      <w:r w:rsidR="00796D11" w:rsidRPr="00ED01FD">
        <w:rPr>
          <w:rFonts w:ascii="Arial" w:eastAsia="Arial" w:hAnsi="Arial" w:cs="Arial"/>
          <w:color w:val="000000"/>
          <w:spacing w:val="1"/>
        </w:rPr>
        <w:t>h</w:t>
      </w:r>
      <w:r w:rsidR="00212681">
        <w:rPr>
          <w:rFonts w:ascii="Arial" w:eastAsia="Arial" w:hAnsi="Arial" w:cs="Arial"/>
          <w:color w:val="000000"/>
          <w:spacing w:val="1"/>
        </w:rPr>
        <w:t>-</w:t>
      </w:r>
      <w:r w:rsidR="00796D11" w:rsidRPr="00ED01FD">
        <w:rPr>
          <w:rFonts w:ascii="Arial" w:eastAsia="Arial" w:hAnsi="Arial" w:cs="Arial"/>
          <w:color w:val="000000"/>
        </w:rPr>
        <w:t>e</w:t>
      </w:r>
      <w:r w:rsidR="00796D11" w:rsidRPr="00ED01FD">
        <w:rPr>
          <w:rFonts w:ascii="Arial" w:eastAsia="Arial" w:hAnsi="Arial" w:cs="Arial"/>
          <w:color w:val="000000"/>
          <w:spacing w:val="-2"/>
        </w:rPr>
        <w:t>a</w:t>
      </w:r>
      <w:r w:rsidR="00796D11" w:rsidRPr="00ED01FD">
        <w:rPr>
          <w:rFonts w:ascii="Arial" w:eastAsia="Arial" w:hAnsi="Arial" w:cs="Arial"/>
          <w:color w:val="000000"/>
        </w:rPr>
        <w:t>st</w:t>
      </w:r>
      <w:r w:rsidR="00796D11" w:rsidRPr="00ED01FD">
        <w:rPr>
          <w:rFonts w:ascii="Arial" w:eastAsia="Arial" w:hAnsi="Arial" w:cs="Arial"/>
          <w:color w:val="000000"/>
          <w:spacing w:val="1"/>
        </w:rPr>
        <w:t>e</w:t>
      </w:r>
      <w:r w:rsidR="00796D11" w:rsidRPr="00ED01FD">
        <w:rPr>
          <w:rFonts w:ascii="Arial" w:eastAsia="Arial" w:hAnsi="Arial" w:cs="Arial"/>
          <w:color w:val="000000"/>
        </w:rPr>
        <w:t>rn</w:t>
      </w:r>
      <w:r w:rsidR="00796D11" w:rsidRPr="00ED01FD">
        <w:rPr>
          <w:rFonts w:ascii="Arial" w:eastAsia="Arial" w:hAnsi="Arial" w:cs="Arial"/>
          <w:color w:val="000000"/>
          <w:spacing w:val="11"/>
        </w:rPr>
        <w:t xml:space="preserve"> </w:t>
      </w:r>
      <w:r w:rsidR="00796D11" w:rsidRPr="00ED01FD">
        <w:rPr>
          <w:rFonts w:ascii="Arial" w:eastAsia="Arial" w:hAnsi="Arial" w:cs="Arial"/>
          <w:color w:val="000000"/>
          <w:spacing w:val="1"/>
        </w:rPr>
        <w:t>e</w:t>
      </w:r>
      <w:r w:rsidR="00796D11" w:rsidRPr="00ED01FD">
        <w:rPr>
          <w:rFonts w:ascii="Arial" w:eastAsia="Arial" w:hAnsi="Arial" w:cs="Arial"/>
          <w:color w:val="000000"/>
        </w:rPr>
        <w:t xml:space="preserve">nd </w:t>
      </w:r>
      <w:r w:rsidR="00796D11" w:rsidRPr="00ED01FD">
        <w:rPr>
          <w:rFonts w:ascii="Arial" w:eastAsia="Arial" w:hAnsi="Arial" w:cs="Arial"/>
          <w:color w:val="000000"/>
          <w:spacing w:val="-2"/>
        </w:rPr>
        <w:t>o</w:t>
      </w:r>
      <w:r w:rsidR="00796D11" w:rsidRPr="00ED01FD">
        <w:rPr>
          <w:rFonts w:ascii="Arial" w:eastAsia="Arial" w:hAnsi="Arial" w:cs="Arial"/>
          <w:color w:val="000000"/>
        </w:rPr>
        <w:t>f</w:t>
      </w:r>
      <w:r w:rsidR="00796D11" w:rsidRPr="00ED01FD">
        <w:rPr>
          <w:rFonts w:ascii="Arial" w:eastAsia="Arial" w:hAnsi="Arial" w:cs="Arial"/>
          <w:color w:val="000000"/>
          <w:spacing w:val="56"/>
        </w:rPr>
        <w:t xml:space="preserve"> </w:t>
      </w:r>
      <w:r w:rsidR="00796D11" w:rsidRPr="00ED01FD">
        <w:rPr>
          <w:rFonts w:ascii="Arial" w:eastAsia="Arial" w:hAnsi="Arial" w:cs="Arial"/>
          <w:color w:val="000000"/>
          <w:spacing w:val="1"/>
        </w:rPr>
        <w:t>K</w:t>
      </w:r>
      <w:r w:rsidR="00796D11" w:rsidRPr="00ED01FD">
        <w:rPr>
          <w:rFonts w:ascii="Arial" w:eastAsia="Arial" w:hAnsi="Arial" w:cs="Arial"/>
          <w:color w:val="000000"/>
          <w:spacing w:val="-3"/>
        </w:rPr>
        <w:t>w</w:t>
      </w:r>
      <w:r w:rsidR="00796D11" w:rsidRPr="00ED01FD">
        <w:rPr>
          <w:rFonts w:ascii="Arial" w:eastAsia="Arial" w:hAnsi="Arial" w:cs="Arial"/>
          <w:color w:val="000000"/>
        </w:rPr>
        <w:t>a</w:t>
      </w:r>
      <w:r w:rsidR="00796D11" w:rsidRPr="00ED01FD">
        <w:rPr>
          <w:rFonts w:ascii="Arial" w:eastAsia="Arial" w:hAnsi="Arial" w:cs="Arial"/>
          <w:color w:val="000000"/>
          <w:spacing w:val="1"/>
        </w:rPr>
        <w:t>j</w:t>
      </w:r>
      <w:r w:rsidR="00796D11" w:rsidRPr="00ED01FD">
        <w:rPr>
          <w:rFonts w:ascii="Arial" w:eastAsia="Arial" w:hAnsi="Arial" w:cs="Arial"/>
          <w:color w:val="000000"/>
        </w:rPr>
        <w:t>ale</w:t>
      </w:r>
      <w:r w:rsidR="00796D11" w:rsidRPr="00ED01FD">
        <w:rPr>
          <w:rFonts w:ascii="Arial" w:eastAsia="Arial" w:hAnsi="Arial" w:cs="Arial"/>
          <w:color w:val="000000"/>
          <w:spacing w:val="-1"/>
        </w:rPr>
        <w:t>i</w:t>
      </w:r>
      <w:r w:rsidR="00796D11" w:rsidRPr="00ED01FD">
        <w:rPr>
          <w:rFonts w:ascii="Arial" w:eastAsia="Arial" w:hAnsi="Arial" w:cs="Arial"/>
          <w:color w:val="000000"/>
        </w:rPr>
        <w:t>n</w:t>
      </w:r>
      <w:r w:rsidR="00796D11" w:rsidRPr="00ED01FD">
        <w:rPr>
          <w:rFonts w:ascii="Arial" w:eastAsia="Arial" w:hAnsi="Arial" w:cs="Arial"/>
          <w:color w:val="000000"/>
          <w:spacing w:val="55"/>
        </w:rPr>
        <w:t xml:space="preserve"> </w:t>
      </w:r>
      <w:r w:rsidR="00796D11" w:rsidRPr="00ED01FD">
        <w:rPr>
          <w:rFonts w:ascii="Arial" w:eastAsia="Arial" w:hAnsi="Arial" w:cs="Arial"/>
          <w:color w:val="000000"/>
          <w:spacing w:val="1"/>
        </w:rPr>
        <w:t>A</w:t>
      </w:r>
      <w:r w:rsidR="00796D11" w:rsidRPr="00ED01FD">
        <w:rPr>
          <w:rFonts w:ascii="Arial" w:eastAsia="Arial" w:hAnsi="Arial" w:cs="Arial"/>
          <w:color w:val="000000"/>
        </w:rPr>
        <w:t>toll</w:t>
      </w:r>
      <w:r w:rsidR="00796D11" w:rsidRPr="00ED01FD">
        <w:rPr>
          <w:rFonts w:ascii="Arial" w:eastAsia="Arial" w:hAnsi="Arial" w:cs="Arial"/>
          <w:color w:val="000000"/>
          <w:spacing w:val="55"/>
        </w:rPr>
        <w:t xml:space="preserve"> </w:t>
      </w:r>
      <w:r w:rsidR="00796D11" w:rsidRPr="00ED01FD">
        <w:rPr>
          <w:rFonts w:ascii="Arial" w:eastAsia="Arial" w:hAnsi="Arial" w:cs="Arial"/>
          <w:color w:val="000000"/>
        </w:rPr>
        <w:t>in</w:t>
      </w:r>
      <w:r w:rsidR="00796D11" w:rsidRPr="00ED01FD">
        <w:rPr>
          <w:rFonts w:ascii="Arial" w:eastAsia="Arial" w:hAnsi="Arial" w:cs="Arial"/>
          <w:color w:val="000000"/>
          <w:spacing w:val="52"/>
        </w:rPr>
        <w:t xml:space="preserve"> </w:t>
      </w:r>
      <w:r w:rsidR="00796D11" w:rsidRPr="00ED01FD">
        <w:rPr>
          <w:rFonts w:ascii="Arial" w:eastAsia="Arial" w:hAnsi="Arial" w:cs="Arial"/>
          <w:color w:val="000000"/>
          <w:spacing w:val="2"/>
        </w:rPr>
        <w:t>th</w:t>
      </w:r>
      <w:r w:rsidR="00796D11" w:rsidRPr="00ED01FD">
        <w:rPr>
          <w:rFonts w:ascii="Arial" w:eastAsia="Arial" w:hAnsi="Arial" w:cs="Arial"/>
          <w:color w:val="000000"/>
        </w:rPr>
        <w:t>e</w:t>
      </w:r>
      <w:r w:rsidR="00796D11" w:rsidRPr="00ED01FD">
        <w:rPr>
          <w:rFonts w:ascii="Arial" w:eastAsia="Arial" w:hAnsi="Arial" w:cs="Arial"/>
          <w:color w:val="000000"/>
          <w:spacing w:val="54"/>
        </w:rPr>
        <w:t xml:space="preserve"> </w:t>
      </w:r>
      <w:r w:rsidR="00796D11" w:rsidRPr="00ED01FD">
        <w:rPr>
          <w:rFonts w:ascii="Arial" w:eastAsia="Arial" w:hAnsi="Arial" w:cs="Arial"/>
          <w:color w:val="000000"/>
        </w:rPr>
        <w:t>Repub</w:t>
      </w:r>
      <w:r w:rsidR="00796D11" w:rsidRPr="00ED01FD">
        <w:rPr>
          <w:rFonts w:ascii="Arial" w:eastAsia="Arial" w:hAnsi="Arial" w:cs="Arial"/>
          <w:color w:val="000000"/>
          <w:spacing w:val="-1"/>
        </w:rPr>
        <w:t>l</w:t>
      </w:r>
      <w:r w:rsidR="00796D11" w:rsidRPr="00ED01FD">
        <w:rPr>
          <w:rFonts w:ascii="Arial" w:eastAsia="Arial" w:hAnsi="Arial" w:cs="Arial"/>
          <w:color w:val="000000"/>
        </w:rPr>
        <w:t>ic</w:t>
      </w:r>
      <w:r w:rsidR="00796D11" w:rsidRPr="00ED01FD">
        <w:rPr>
          <w:rFonts w:ascii="Arial" w:eastAsia="Arial" w:hAnsi="Arial" w:cs="Arial"/>
          <w:color w:val="000000"/>
          <w:spacing w:val="55"/>
        </w:rPr>
        <w:t xml:space="preserve"> </w:t>
      </w:r>
      <w:r w:rsidR="00796D11" w:rsidRPr="00ED01FD">
        <w:rPr>
          <w:rFonts w:ascii="Arial" w:eastAsia="Arial" w:hAnsi="Arial" w:cs="Arial"/>
          <w:color w:val="000000"/>
        </w:rPr>
        <w:t>o</w:t>
      </w:r>
      <w:r w:rsidR="00796D11" w:rsidRPr="00ED01FD">
        <w:rPr>
          <w:rFonts w:ascii="Arial" w:eastAsia="Arial" w:hAnsi="Arial" w:cs="Arial"/>
          <w:color w:val="000000"/>
          <w:spacing w:val="1"/>
        </w:rPr>
        <w:t>f</w:t>
      </w:r>
      <w:r w:rsidR="00796D11" w:rsidRPr="00ED01FD">
        <w:rPr>
          <w:rFonts w:ascii="Arial" w:eastAsia="Arial" w:hAnsi="Arial" w:cs="Arial"/>
          <w:color w:val="000000"/>
          <w:spacing w:val="57"/>
        </w:rPr>
        <w:t xml:space="preserve"> </w:t>
      </w:r>
      <w:r w:rsidR="00796D11" w:rsidRPr="00ED01FD">
        <w:rPr>
          <w:rFonts w:ascii="Arial" w:eastAsia="Arial" w:hAnsi="Arial" w:cs="Arial"/>
          <w:color w:val="000000"/>
          <w:spacing w:val="-3"/>
        </w:rPr>
        <w:t>M</w:t>
      </w:r>
      <w:r w:rsidR="00796D11" w:rsidRPr="00ED01FD">
        <w:rPr>
          <w:rFonts w:ascii="Arial" w:eastAsia="Arial" w:hAnsi="Arial" w:cs="Arial"/>
          <w:color w:val="000000"/>
        </w:rPr>
        <w:t>ars</w:t>
      </w:r>
      <w:r w:rsidR="00796D11" w:rsidRPr="00ED01FD">
        <w:rPr>
          <w:rFonts w:ascii="Arial" w:eastAsia="Arial" w:hAnsi="Arial" w:cs="Arial"/>
          <w:color w:val="000000"/>
          <w:spacing w:val="1"/>
        </w:rPr>
        <w:t>h</w:t>
      </w:r>
      <w:r w:rsidR="00796D11" w:rsidRPr="00ED01FD">
        <w:rPr>
          <w:rFonts w:ascii="Arial" w:eastAsia="Arial" w:hAnsi="Arial" w:cs="Arial"/>
          <w:color w:val="000000"/>
        </w:rPr>
        <w:t>all</w:t>
      </w:r>
      <w:r w:rsidR="00796D11" w:rsidRPr="00ED01FD">
        <w:rPr>
          <w:rFonts w:ascii="Arial" w:eastAsia="Arial" w:hAnsi="Arial" w:cs="Arial"/>
          <w:color w:val="000000"/>
          <w:spacing w:val="54"/>
        </w:rPr>
        <w:t xml:space="preserve"> </w:t>
      </w:r>
      <w:r w:rsidR="00796D11" w:rsidRPr="00ED01FD">
        <w:rPr>
          <w:rFonts w:ascii="Arial" w:eastAsia="Arial" w:hAnsi="Arial" w:cs="Arial"/>
          <w:color w:val="000000"/>
          <w:spacing w:val="1"/>
        </w:rPr>
        <w:t>Is</w:t>
      </w:r>
      <w:r w:rsidR="00796D11" w:rsidRPr="00ED01FD">
        <w:rPr>
          <w:rFonts w:ascii="Arial" w:eastAsia="Arial" w:hAnsi="Arial" w:cs="Arial"/>
          <w:color w:val="000000"/>
        </w:rPr>
        <w:t>lands</w:t>
      </w:r>
      <w:r w:rsidR="00796D11" w:rsidRPr="00ED01FD">
        <w:rPr>
          <w:rFonts w:ascii="Arial" w:eastAsia="Arial" w:hAnsi="Arial" w:cs="Arial"/>
          <w:color w:val="000000"/>
          <w:spacing w:val="53"/>
        </w:rPr>
        <w:t xml:space="preserve"> </w:t>
      </w:r>
      <w:r w:rsidR="00796D11" w:rsidRPr="00ED01FD">
        <w:rPr>
          <w:rFonts w:ascii="Arial" w:eastAsia="Arial" w:hAnsi="Arial" w:cs="Arial"/>
          <w:color w:val="000000"/>
          <w:spacing w:val="1"/>
        </w:rPr>
        <w:t>(</w:t>
      </w:r>
      <w:r w:rsidR="00796D11" w:rsidRPr="00ED01FD">
        <w:rPr>
          <w:rFonts w:ascii="Arial" w:eastAsia="Arial" w:hAnsi="Arial" w:cs="Arial"/>
          <w:color w:val="000000"/>
        </w:rPr>
        <w:t>R</w:t>
      </w:r>
      <w:r w:rsidR="00796D11" w:rsidRPr="00ED01FD">
        <w:rPr>
          <w:rFonts w:ascii="Arial" w:eastAsia="Arial" w:hAnsi="Arial" w:cs="Arial"/>
          <w:color w:val="000000"/>
          <w:spacing w:val="-3"/>
        </w:rPr>
        <w:t>M</w:t>
      </w:r>
      <w:r w:rsidR="00796D11" w:rsidRPr="00ED01FD">
        <w:rPr>
          <w:rFonts w:ascii="Arial" w:eastAsia="Arial" w:hAnsi="Arial" w:cs="Arial"/>
          <w:color w:val="000000"/>
        </w:rPr>
        <w:t>I</w:t>
      </w:r>
      <w:r w:rsidR="00796D11" w:rsidRPr="00ED01FD">
        <w:rPr>
          <w:rFonts w:ascii="Arial" w:eastAsia="Arial" w:hAnsi="Arial" w:cs="Arial"/>
          <w:color w:val="000000"/>
          <w:spacing w:val="7"/>
        </w:rPr>
        <w:t>)</w:t>
      </w:r>
      <w:r w:rsidR="00796D11" w:rsidRPr="00ED01FD">
        <w:rPr>
          <w:rFonts w:ascii="Arial" w:eastAsia="Arial" w:hAnsi="Arial" w:cs="Arial"/>
          <w:color w:val="000000"/>
        </w:rPr>
        <w:t>,</w:t>
      </w:r>
      <w:r w:rsidR="00796D11" w:rsidRPr="00ED01FD">
        <w:rPr>
          <w:rFonts w:ascii="Arial" w:eastAsia="Arial" w:hAnsi="Arial" w:cs="Arial"/>
          <w:color w:val="000000"/>
          <w:spacing w:val="55"/>
        </w:rPr>
        <w:t xml:space="preserve"> </w:t>
      </w:r>
      <w:r w:rsidR="00796D11" w:rsidRPr="00ED01FD">
        <w:rPr>
          <w:rFonts w:ascii="Arial" w:eastAsia="Arial" w:hAnsi="Arial" w:cs="Arial"/>
          <w:color w:val="000000"/>
          <w:spacing w:val="1"/>
        </w:rPr>
        <w:t>ro</w:t>
      </w:r>
      <w:r w:rsidR="00796D11" w:rsidRPr="00ED01FD">
        <w:rPr>
          <w:rFonts w:ascii="Arial" w:eastAsia="Arial" w:hAnsi="Arial" w:cs="Arial"/>
          <w:color w:val="000000"/>
        </w:rPr>
        <w:t>u</w:t>
      </w:r>
      <w:r w:rsidR="00796D11" w:rsidRPr="00ED01FD">
        <w:rPr>
          <w:rFonts w:ascii="Arial" w:eastAsia="Arial" w:hAnsi="Arial" w:cs="Arial"/>
          <w:color w:val="000000"/>
          <w:spacing w:val="1"/>
        </w:rPr>
        <w:t>gh</w:t>
      </w:r>
      <w:r w:rsidR="00796D11" w:rsidRPr="00ED01FD">
        <w:rPr>
          <w:rFonts w:ascii="Arial" w:eastAsia="Arial" w:hAnsi="Arial" w:cs="Arial"/>
          <w:color w:val="000000"/>
        </w:rPr>
        <w:t>ly</w:t>
      </w:r>
      <w:r w:rsidR="00796D11" w:rsidRPr="00ED01FD">
        <w:rPr>
          <w:rFonts w:ascii="Arial" w:eastAsia="Arial" w:hAnsi="Arial" w:cs="Arial"/>
          <w:color w:val="000000"/>
          <w:spacing w:val="51"/>
        </w:rPr>
        <w:t xml:space="preserve"> </w:t>
      </w:r>
      <w:r w:rsidR="00796D11" w:rsidRPr="00ED01FD">
        <w:rPr>
          <w:rFonts w:ascii="Arial" w:eastAsia="Arial" w:hAnsi="Arial" w:cs="Arial"/>
          <w:color w:val="000000"/>
          <w:spacing w:val="1"/>
        </w:rPr>
        <w:t>m</w:t>
      </w:r>
      <w:r w:rsidR="00796D11" w:rsidRPr="00ED01FD">
        <w:rPr>
          <w:rFonts w:ascii="Arial" w:eastAsia="Arial" w:hAnsi="Arial" w:cs="Arial"/>
          <w:color w:val="000000"/>
        </w:rPr>
        <w:t>id</w:t>
      </w:r>
      <w:r w:rsidR="00796D11" w:rsidRPr="00ED01FD">
        <w:rPr>
          <w:rFonts w:ascii="Arial" w:eastAsia="Arial" w:hAnsi="Arial" w:cs="Arial"/>
          <w:color w:val="000000"/>
          <w:spacing w:val="-3"/>
        </w:rPr>
        <w:t>w</w:t>
      </w:r>
      <w:r w:rsidR="00796D11" w:rsidRPr="00ED01FD">
        <w:rPr>
          <w:rFonts w:ascii="Arial" w:eastAsia="Arial" w:hAnsi="Arial" w:cs="Arial"/>
          <w:color w:val="000000"/>
          <w:spacing w:val="1"/>
        </w:rPr>
        <w:t>ay</w:t>
      </w:r>
      <w:r w:rsidR="00796D11" w:rsidRPr="00ED01FD">
        <w:rPr>
          <w:rFonts w:ascii="Arial" w:eastAsia="Arial" w:hAnsi="Arial" w:cs="Arial"/>
          <w:color w:val="000000"/>
          <w:spacing w:val="54"/>
        </w:rPr>
        <w:t xml:space="preserve"> </w:t>
      </w:r>
      <w:r w:rsidR="00796D11" w:rsidRPr="00ED01FD">
        <w:rPr>
          <w:rFonts w:ascii="Arial" w:eastAsia="Arial" w:hAnsi="Arial" w:cs="Arial"/>
          <w:color w:val="000000"/>
        </w:rPr>
        <w:t>be</w:t>
      </w:r>
      <w:r w:rsidR="00796D11" w:rsidRPr="00ED01FD">
        <w:rPr>
          <w:rFonts w:ascii="Arial" w:eastAsia="Arial" w:hAnsi="Arial" w:cs="Arial"/>
          <w:color w:val="000000"/>
          <w:spacing w:val="1"/>
        </w:rPr>
        <w:t>t</w:t>
      </w:r>
      <w:r w:rsidR="00796D11" w:rsidRPr="00ED01FD">
        <w:rPr>
          <w:rFonts w:ascii="Arial" w:eastAsia="Arial" w:hAnsi="Arial" w:cs="Arial"/>
          <w:color w:val="000000"/>
          <w:spacing w:val="-2"/>
        </w:rPr>
        <w:t>w</w:t>
      </w:r>
      <w:r w:rsidR="00796D11" w:rsidRPr="00ED01FD">
        <w:rPr>
          <w:rFonts w:ascii="Arial" w:eastAsia="Arial" w:hAnsi="Arial" w:cs="Arial"/>
          <w:color w:val="000000"/>
        </w:rPr>
        <w:t>een Aust</w:t>
      </w:r>
      <w:r w:rsidR="00796D11" w:rsidRPr="00ED01FD">
        <w:rPr>
          <w:rFonts w:ascii="Arial" w:eastAsia="Arial" w:hAnsi="Arial" w:cs="Arial"/>
          <w:color w:val="000000"/>
          <w:spacing w:val="2"/>
        </w:rPr>
        <w:t>r</w:t>
      </w:r>
      <w:r w:rsidR="00796D11" w:rsidRPr="00ED01FD">
        <w:rPr>
          <w:rFonts w:ascii="Arial" w:eastAsia="Arial" w:hAnsi="Arial" w:cs="Arial"/>
          <w:color w:val="000000"/>
        </w:rPr>
        <w:t>al</w:t>
      </w:r>
      <w:r w:rsidR="00796D11" w:rsidRPr="00ED01FD">
        <w:rPr>
          <w:rFonts w:ascii="Arial" w:eastAsia="Arial" w:hAnsi="Arial" w:cs="Arial"/>
          <w:color w:val="000000"/>
          <w:spacing w:val="-1"/>
        </w:rPr>
        <w:t>i</w:t>
      </w:r>
      <w:r w:rsidR="00796D11" w:rsidRPr="00ED01FD">
        <w:rPr>
          <w:rFonts w:ascii="Arial" w:eastAsia="Arial" w:hAnsi="Arial" w:cs="Arial"/>
          <w:color w:val="000000"/>
        </w:rPr>
        <w:t>a a</w:t>
      </w:r>
      <w:r w:rsidR="00796D11" w:rsidRPr="00ED01FD">
        <w:rPr>
          <w:rFonts w:ascii="Arial" w:eastAsia="Arial" w:hAnsi="Arial" w:cs="Arial"/>
          <w:color w:val="000000"/>
          <w:spacing w:val="1"/>
        </w:rPr>
        <w:t>n</w:t>
      </w:r>
      <w:r w:rsidR="00796D11" w:rsidRPr="00ED01FD">
        <w:rPr>
          <w:rFonts w:ascii="Arial" w:eastAsia="Arial" w:hAnsi="Arial" w:cs="Arial"/>
          <w:color w:val="000000"/>
        </w:rPr>
        <w:t xml:space="preserve">d </w:t>
      </w:r>
      <w:r w:rsidR="00796D11" w:rsidRPr="00ED01FD">
        <w:rPr>
          <w:rFonts w:ascii="Arial" w:eastAsia="Arial" w:hAnsi="Arial" w:cs="Arial"/>
          <w:color w:val="000000"/>
          <w:spacing w:val="1"/>
        </w:rPr>
        <w:t>H</w:t>
      </w:r>
      <w:r w:rsidR="00796D11" w:rsidRPr="00ED01FD">
        <w:rPr>
          <w:rFonts w:ascii="Arial" w:eastAsia="Arial" w:hAnsi="Arial" w:cs="Arial"/>
          <w:color w:val="000000"/>
        </w:rPr>
        <w:t>a</w:t>
      </w:r>
      <w:r w:rsidR="00796D11" w:rsidRPr="00ED01FD">
        <w:rPr>
          <w:rFonts w:ascii="Arial" w:eastAsia="Arial" w:hAnsi="Arial" w:cs="Arial"/>
          <w:color w:val="000000"/>
          <w:spacing w:val="-2"/>
        </w:rPr>
        <w:t>w</w:t>
      </w:r>
      <w:r w:rsidR="00796D11" w:rsidRPr="00ED01FD">
        <w:rPr>
          <w:rFonts w:ascii="Arial" w:eastAsia="Arial" w:hAnsi="Arial" w:cs="Arial"/>
          <w:color w:val="000000"/>
        </w:rPr>
        <w:t>a</w:t>
      </w:r>
      <w:r w:rsidR="00796D11" w:rsidRPr="00ED01FD">
        <w:rPr>
          <w:rFonts w:ascii="Arial" w:eastAsia="Arial" w:hAnsi="Arial" w:cs="Arial"/>
          <w:color w:val="000000"/>
          <w:spacing w:val="-1"/>
        </w:rPr>
        <w:t>i</w:t>
      </w:r>
      <w:r w:rsidR="00796D11" w:rsidRPr="00ED01FD">
        <w:rPr>
          <w:rFonts w:ascii="Arial" w:eastAsia="Arial" w:hAnsi="Arial" w:cs="Arial"/>
          <w:color w:val="000000"/>
        </w:rPr>
        <w:t xml:space="preserve">i </w:t>
      </w:r>
      <w:r w:rsidR="00796D11" w:rsidRPr="00ED01FD">
        <w:rPr>
          <w:rFonts w:ascii="Arial" w:eastAsia="Arial" w:hAnsi="Arial" w:cs="Arial"/>
          <w:color w:val="000000"/>
          <w:spacing w:val="-1"/>
        </w:rPr>
        <w:t>i</w:t>
      </w:r>
      <w:r w:rsidR="00796D11" w:rsidRPr="00ED01FD">
        <w:rPr>
          <w:rFonts w:ascii="Arial" w:eastAsia="Arial" w:hAnsi="Arial" w:cs="Arial"/>
          <w:color w:val="000000"/>
        </w:rPr>
        <w:t>n the</w:t>
      </w:r>
      <w:r w:rsidR="00796D11" w:rsidRPr="00ED01FD">
        <w:rPr>
          <w:rFonts w:ascii="Arial" w:eastAsia="Arial" w:hAnsi="Arial" w:cs="Arial"/>
          <w:color w:val="000000"/>
          <w:spacing w:val="1"/>
        </w:rPr>
        <w:t xml:space="preserve"> </w:t>
      </w:r>
      <w:r w:rsidR="00796D11" w:rsidRPr="00ED01FD">
        <w:rPr>
          <w:rFonts w:ascii="Arial" w:eastAsia="Arial" w:hAnsi="Arial" w:cs="Arial"/>
          <w:color w:val="000000"/>
          <w:spacing w:val="-2"/>
        </w:rPr>
        <w:t>w</w:t>
      </w:r>
      <w:r w:rsidR="00796D11" w:rsidRPr="00ED01FD">
        <w:rPr>
          <w:rFonts w:ascii="Arial" w:eastAsia="Arial" w:hAnsi="Arial" w:cs="Arial"/>
          <w:color w:val="000000"/>
        </w:rPr>
        <w:t>este</w:t>
      </w:r>
      <w:r w:rsidR="00796D11" w:rsidRPr="00ED01FD">
        <w:rPr>
          <w:rFonts w:ascii="Arial" w:eastAsia="Arial" w:hAnsi="Arial" w:cs="Arial"/>
          <w:color w:val="000000"/>
          <w:spacing w:val="1"/>
        </w:rPr>
        <w:t>rn</w:t>
      </w:r>
      <w:r w:rsidR="00796D11" w:rsidRPr="00ED01FD">
        <w:rPr>
          <w:rFonts w:ascii="Arial" w:eastAsia="Arial" w:hAnsi="Arial" w:cs="Arial"/>
          <w:color w:val="000000"/>
        </w:rPr>
        <w:t xml:space="preserve"> </w:t>
      </w:r>
      <w:r w:rsidR="00796D11" w:rsidRPr="00ED01FD">
        <w:rPr>
          <w:rFonts w:ascii="Arial" w:eastAsia="Arial" w:hAnsi="Arial" w:cs="Arial"/>
          <w:color w:val="000000"/>
          <w:spacing w:val="1"/>
        </w:rPr>
        <w:t>P</w:t>
      </w:r>
      <w:r w:rsidR="00796D11" w:rsidRPr="00ED01FD">
        <w:rPr>
          <w:rFonts w:ascii="Arial" w:eastAsia="Arial" w:hAnsi="Arial" w:cs="Arial"/>
          <w:color w:val="000000"/>
        </w:rPr>
        <w:t>ac</w:t>
      </w:r>
      <w:r w:rsidR="00796D11" w:rsidRPr="00ED01FD">
        <w:rPr>
          <w:rFonts w:ascii="Arial" w:eastAsia="Arial" w:hAnsi="Arial" w:cs="Arial"/>
          <w:color w:val="000000"/>
          <w:spacing w:val="-2"/>
        </w:rPr>
        <w:t>i</w:t>
      </w:r>
      <w:r w:rsidR="00796D11" w:rsidRPr="00ED01FD">
        <w:rPr>
          <w:rFonts w:ascii="Arial" w:eastAsia="Arial" w:hAnsi="Arial" w:cs="Arial"/>
          <w:color w:val="000000"/>
          <w:spacing w:val="2"/>
        </w:rPr>
        <w:t>f</w:t>
      </w:r>
      <w:r w:rsidR="00796D11" w:rsidRPr="00ED01FD">
        <w:rPr>
          <w:rFonts w:ascii="Arial" w:eastAsia="Arial" w:hAnsi="Arial" w:cs="Arial"/>
          <w:color w:val="000000"/>
        </w:rPr>
        <w:t xml:space="preserve">ic </w:t>
      </w:r>
      <w:r w:rsidR="00796D11" w:rsidRPr="00ED01FD">
        <w:rPr>
          <w:rFonts w:ascii="Arial" w:eastAsia="Arial" w:hAnsi="Arial" w:cs="Arial"/>
          <w:color w:val="000000"/>
          <w:spacing w:val="1"/>
        </w:rPr>
        <w:t>Oc</w:t>
      </w:r>
      <w:r w:rsidR="00796D11" w:rsidRPr="00ED01FD">
        <w:rPr>
          <w:rFonts w:ascii="Arial" w:eastAsia="Arial" w:hAnsi="Arial" w:cs="Arial"/>
          <w:color w:val="000000"/>
          <w:spacing w:val="-2"/>
        </w:rPr>
        <w:t>ea</w:t>
      </w:r>
      <w:r w:rsidR="00796D11" w:rsidRPr="00ED01FD">
        <w:rPr>
          <w:rFonts w:ascii="Arial" w:eastAsia="Arial" w:hAnsi="Arial" w:cs="Arial"/>
          <w:color w:val="000000"/>
        </w:rPr>
        <w:t xml:space="preserve">n </w:t>
      </w:r>
      <w:r w:rsidR="00796D11" w:rsidRPr="00ED01FD">
        <w:rPr>
          <w:rFonts w:ascii="Arial" w:eastAsia="Arial" w:hAnsi="Arial" w:cs="Arial"/>
          <w:color w:val="000000"/>
          <w:spacing w:val="2"/>
        </w:rPr>
        <w:t>(</w:t>
      </w:r>
      <w:r w:rsidR="00796D11" w:rsidRPr="00ED01FD">
        <w:rPr>
          <w:rFonts w:ascii="Arial" w:eastAsia="Arial" w:hAnsi="Arial" w:cs="Arial"/>
          <w:color w:val="000000"/>
        </w:rPr>
        <w:t>Fi</w:t>
      </w:r>
      <w:r w:rsidR="00796D11" w:rsidRPr="00ED01FD">
        <w:rPr>
          <w:rFonts w:ascii="Arial" w:eastAsia="Arial" w:hAnsi="Arial" w:cs="Arial"/>
          <w:color w:val="000000"/>
          <w:spacing w:val="-1"/>
        </w:rPr>
        <w:t>gu</w:t>
      </w:r>
      <w:r w:rsidR="00796D11" w:rsidRPr="00ED01FD">
        <w:rPr>
          <w:rFonts w:ascii="Arial" w:eastAsia="Arial" w:hAnsi="Arial" w:cs="Arial"/>
          <w:color w:val="000000"/>
        </w:rPr>
        <w:t xml:space="preserve">re </w:t>
      </w:r>
      <w:r w:rsidR="00796D11" w:rsidRPr="00ED01FD">
        <w:rPr>
          <w:rFonts w:ascii="Arial" w:eastAsia="Arial" w:hAnsi="Arial" w:cs="Arial"/>
          <w:color w:val="000000"/>
          <w:spacing w:val="-1"/>
        </w:rPr>
        <w:t>1</w:t>
      </w:r>
      <w:r w:rsidR="00796D11" w:rsidRPr="00ED01FD">
        <w:rPr>
          <w:rFonts w:ascii="Arial" w:eastAsia="Arial" w:hAnsi="Arial" w:cs="Arial"/>
          <w:color w:val="000000"/>
        </w:rPr>
        <w:t>).</w:t>
      </w:r>
      <w:r w:rsidR="005C774A">
        <w:rPr>
          <w:rFonts w:ascii="Arial" w:eastAsia="Arial" w:hAnsi="Arial" w:cs="Arial"/>
          <w:color w:val="000000"/>
        </w:rPr>
        <w:t xml:space="preserve">  Component 2 may be extended to Majuro in the later stages of the project, depending on the availability of budget.</w:t>
      </w:r>
    </w:p>
    <w:p w14:paraId="5D9FB021" w14:textId="77777777" w:rsidR="00DE2266" w:rsidRDefault="00DE2266" w:rsidP="00ED01FD">
      <w:pPr>
        <w:spacing w:after="0"/>
        <w:jc w:val="both"/>
        <w:rPr>
          <w:rFonts w:ascii="Arial" w:eastAsia="Arial" w:hAnsi="Arial" w:cs="Arial"/>
        </w:rPr>
      </w:pPr>
    </w:p>
    <w:p w14:paraId="5234D60D" w14:textId="77777777" w:rsidR="00682892" w:rsidRDefault="00DB786A" w:rsidP="00DB786A">
      <w:pPr>
        <w:spacing w:after="0"/>
        <w:rPr>
          <w:rFonts w:ascii="Arial" w:eastAsia="Arial" w:hAnsi="Arial" w:cs="Arial"/>
        </w:rPr>
      </w:pPr>
      <w:r>
        <w:rPr>
          <w:noProof/>
        </w:rPr>
        <mc:AlternateContent>
          <mc:Choice Requires="wps">
            <w:drawing>
              <wp:anchor distT="0" distB="0" distL="114300" distR="114300" simplePos="0" relativeHeight="251709440" behindDoc="0" locked="0" layoutInCell="1" allowOverlap="1" wp14:anchorId="51389BF4" wp14:editId="03C3B8E3">
                <wp:simplePos x="0" y="0"/>
                <wp:positionH relativeFrom="column">
                  <wp:posOffset>4253865</wp:posOffset>
                </wp:positionH>
                <wp:positionV relativeFrom="paragraph">
                  <wp:posOffset>1100455</wp:posOffset>
                </wp:positionV>
                <wp:extent cx="1352550" cy="752475"/>
                <wp:effectExtent l="0" t="0" r="0" b="9525"/>
                <wp:wrapNone/>
                <wp:docPr id="8" name="Text Box 8"/>
                <wp:cNvGraphicFramePr/>
                <a:graphic xmlns:a="http://schemas.openxmlformats.org/drawingml/2006/main">
                  <a:graphicData uri="http://schemas.microsoft.com/office/word/2010/wordprocessingShape">
                    <wps:wsp>
                      <wps:cNvSpPr txBox="1"/>
                      <wps:spPr>
                        <a:xfrm>
                          <a:off x="0" y="0"/>
                          <a:ext cx="1352550" cy="7524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7F67AAB" w14:textId="77777777" w:rsidR="00C910EB" w:rsidRPr="00DB786A" w:rsidRDefault="00C910EB">
                            <w:pPr>
                              <w:rPr>
                                <w:sz w:val="20"/>
                                <w:szCs w:val="20"/>
                              </w:rPr>
                            </w:pPr>
                            <w:r w:rsidRPr="00DB786A">
                              <w:rPr>
                                <w:b/>
                              </w:rPr>
                              <w:t>Figure 1:</w:t>
                            </w:r>
                            <w:r>
                              <w:t xml:space="preserve"> </w:t>
                            </w:r>
                            <w:r w:rsidRPr="00DB786A">
                              <w:rPr>
                                <w:sz w:val="20"/>
                                <w:szCs w:val="20"/>
                              </w:rPr>
                              <w:t>Map of RMI showing Kwajale</w:t>
                            </w:r>
                            <w:r>
                              <w:rPr>
                                <w:sz w:val="20"/>
                                <w:szCs w:val="20"/>
                              </w:rPr>
                              <w:t xml:space="preserve">in </w:t>
                            </w:r>
                            <w:r w:rsidRPr="00DB786A">
                              <w:rPr>
                                <w:sz w:val="20"/>
                                <w:szCs w:val="20"/>
                              </w:rPr>
                              <w:t>relative to Majuro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BE8E70E" id="_x0000_t202" coordsize="21600,21600" o:spt="202" path="m,l,21600r21600,l21600,xe">
                <v:stroke joinstyle="miter"/>
                <v:path gradientshapeok="t" o:connecttype="rect"/>
              </v:shapetype>
              <v:shape id="Text Box 8" o:spid="_x0000_s1026" type="#_x0000_t202" style="position:absolute;margin-left:334.95pt;margin-top:86.65pt;width:106.5pt;height:59.25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Bv4iQIAAIoFAAAOAAAAZHJzL2Uyb0RvYy54bWysVEtPGzEQvlfqf7B8L5uEBGjEBqUgqkoI&#10;UKHi7HhtsqrtcW0nu+mvZ8a7eZRyoepld+z5ZsbzzeP8orWGrVWINbiSD48GnCknoardc8l/PF5/&#10;OuMsJuEqYcCpkm9U5Bezjx/OGz9VI1iCqVRg6MTFaeNLvkzJT4siyqWyIh6BVw6VGoIVCY/huaiC&#10;aNC7NcVoMDgpGgiVDyBVjHh71Sn5LPvXWsl0p3VUiZmS49tS/ob8XdC3mJ2L6XMQflnL/hniH15h&#10;Re0w6M7VlUiCrUL9lytbywARdDqSYAvQupYq54DZDAevsnlYCq9yLkhO9Dua4v9zK2/X94HVVcmx&#10;UE5YLNGjahP7Ai07I3YaH6cIevAISy1eY5W39xEvKelWB0t/TIehHnne7LglZ5KMjiejyQRVEnWn&#10;k9H4dEJuir21DzF9VWAZCSUPWLtMqVjfxNRBtxAKFsHU1XVtTD5Qv6hLE9haYKVNym9E53+gjGNN&#10;yU+O8Rlk5IDMO8/G0Y3KHdOHo8y7DLOUNkYRxrjvSiNjOdE3YgspldvFz2hCaQz1HsMev3/Ve4y7&#10;PNAiRwaXdsa2dhBy9nnE9pRVP7eU6Q6PtTnIm8TULtq+IxZQbbAhAnQDFb28rrFqNyKmexFwgrDQ&#10;uBXSHX60AWQdeomzJYTfb90THhsbtZw1OJElj79WIijOzDeHLf95OB7TCOfDeHI6wkM41CwONW5l&#10;LwFbYYj7x8ssEj6ZragD2CdcHnOKiirhJMYuedqKl6nbE7h8pJrPMwiH1ot04x68JNdEL/XkY/sk&#10;gu8bN2HL38J2dsX0Vf92WLJ0MF8l0HVubiK4Y7UnHgc+j0e/nGijHJ4zar9CZy8AAAD//wMAUEsD&#10;BBQABgAIAAAAIQC4l9Xs4gAAAAsBAAAPAAAAZHJzL2Rvd25yZXYueG1sTI9NT4QwEIbvJv6HZky8&#10;GLcsxF1AysYYPxJvLn7EW5eOQKRTQruA/97xpMeZ98k7zxS7xfZiwtF3jhSsVxEIpNqZjhoFL9X9&#10;ZQrCB01G945QwTd62JWnJ4XOjZvpGad9aASXkM+1gjaEIZfS1y1a7VduQOLs041WBx7HRppRz1xu&#10;exlH0UZa3RFfaPWAty3WX/ujVfBx0bw/+eXhdU6ukuHucaq2b6ZS6vxsubkGEXAJfzD86rM6lOx0&#10;cEcyXvQKNpssY5SDbZKAYCJNY94cFMTZOgVZFvL/D+UPAAAA//8DAFBLAQItABQABgAIAAAAIQC2&#10;gziS/gAAAOEBAAATAAAAAAAAAAAAAAAAAAAAAABbQ29udGVudF9UeXBlc10ueG1sUEsBAi0AFAAG&#10;AAgAAAAhADj9If/WAAAAlAEAAAsAAAAAAAAAAAAAAAAALwEAAF9yZWxzLy5yZWxzUEsBAi0AFAAG&#10;AAgAAAAhALEUG/iJAgAAigUAAA4AAAAAAAAAAAAAAAAALgIAAGRycy9lMm9Eb2MueG1sUEsBAi0A&#10;FAAGAAgAAAAhALiX1eziAAAACwEAAA8AAAAAAAAAAAAAAAAA4wQAAGRycy9kb3ducmV2LnhtbFBL&#10;BQYAAAAABAAEAPMAAADyBQAAAAA=&#10;" fillcolor="white [3201]" stroked="f" strokeweight=".5pt">
                <v:textbox>
                  <w:txbxContent>
                    <w:p w:rsidR="00C910EB" w:rsidRPr="00DB786A" w:rsidRDefault="00C910EB">
                      <w:pPr>
                        <w:rPr>
                          <w:sz w:val="20"/>
                          <w:szCs w:val="20"/>
                        </w:rPr>
                      </w:pPr>
                      <w:r w:rsidRPr="00DB786A">
                        <w:rPr>
                          <w:b/>
                        </w:rPr>
                        <w:t>Figure 1:</w:t>
                      </w:r>
                      <w:r>
                        <w:t xml:space="preserve"> </w:t>
                      </w:r>
                      <w:r w:rsidRPr="00DB786A">
                        <w:rPr>
                          <w:sz w:val="20"/>
                          <w:szCs w:val="20"/>
                        </w:rPr>
                        <w:t>Map of RMI showing Kwajale</w:t>
                      </w:r>
                      <w:r>
                        <w:rPr>
                          <w:sz w:val="20"/>
                          <w:szCs w:val="20"/>
                        </w:rPr>
                        <w:t xml:space="preserve">in </w:t>
                      </w:r>
                      <w:r w:rsidRPr="00DB786A">
                        <w:rPr>
                          <w:sz w:val="20"/>
                          <w:szCs w:val="20"/>
                        </w:rPr>
                        <w:t>relative to Majuro</w:t>
                      </w:r>
                    </w:p>
                  </w:txbxContent>
                </v:textbox>
              </v:shape>
            </w:pict>
          </mc:Fallback>
        </mc:AlternateContent>
      </w:r>
      <w:r w:rsidR="0000236C">
        <w:rPr>
          <w:noProof/>
        </w:rPr>
        <w:drawing>
          <wp:inline distT="0" distB="0" distL="0" distR="0" wp14:anchorId="069881DC" wp14:editId="23BA7A8A">
            <wp:extent cx="4257675" cy="30956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257675" cy="3095625"/>
                    </a:xfrm>
                    <a:prstGeom prst="rect">
                      <a:avLst/>
                    </a:prstGeom>
                  </pic:spPr>
                </pic:pic>
              </a:graphicData>
            </a:graphic>
          </wp:inline>
        </w:drawing>
      </w:r>
    </w:p>
    <w:p w14:paraId="5004986C" w14:textId="77777777" w:rsidR="00682892" w:rsidRPr="00ED01FD" w:rsidRDefault="00682892" w:rsidP="00ED01FD">
      <w:pPr>
        <w:spacing w:after="0"/>
        <w:jc w:val="both"/>
        <w:rPr>
          <w:rFonts w:ascii="Arial" w:eastAsia="Arial" w:hAnsi="Arial" w:cs="Arial"/>
        </w:rPr>
      </w:pPr>
    </w:p>
    <w:p w14:paraId="5B58500F" w14:textId="77777777" w:rsidR="00316811" w:rsidRDefault="0095727A" w:rsidP="00316811">
      <w:pPr>
        <w:spacing w:after="0"/>
        <w:ind w:right="117"/>
        <w:jc w:val="both"/>
        <w:rPr>
          <w:rFonts w:ascii="Arial" w:hAnsi="Arial" w:cs="Arial"/>
          <w:color w:val="000000"/>
          <w:shd w:val="clear" w:color="auto" w:fill="FFFFFF"/>
        </w:rPr>
      </w:pPr>
      <w:r>
        <w:rPr>
          <w:rFonts w:ascii="Arial" w:hAnsi="Arial" w:cs="Arial"/>
        </w:rPr>
        <w:t>5.</w:t>
      </w:r>
      <w:r>
        <w:rPr>
          <w:rFonts w:ascii="Arial" w:hAnsi="Arial" w:cs="Arial"/>
        </w:rPr>
        <w:tab/>
      </w:r>
      <w:r w:rsidR="00316811" w:rsidRPr="007C7D7A">
        <w:rPr>
          <w:rFonts w:ascii="Arial" w:hAnsi="Arial" w:cs="Arial"/>
        </w:rPr>
        <w:t xml:space="preserve">Majuro has a total land area of </w:t>
      </w:r>
      <w:r w:rsidR="00316811">
        <w:rPr>
          <w:rFonts w:ascii="Arial" w:hAnsi="Arial" w:cs="Arial"/>
        </w:rPr>
        <w:t>9.71 km 2</w:t>
      </w:r>
      <w:r w:rsidR="00316811" w:rsidRPr="007C7D7A">
        <w:rPr>
          <w:rFonts w:ascii="Arial" w:hAnsi="Arial" w:cs="Arial"/>
        </w:rPr>
        <w:t xml:space="preserve"> and a </w:t>
      </w:r>
      <w:r w:rsidR="00316811">
        <w:rPr>
          <w:rFonts w:ascii="Arial" w:hAnsi="Arial" w:cs="Arial"/>
        </w:rPr>
        <w:t xml:space="preserve">2011 </w:t>
      </w:r>
      <w:r w:rsidR="00316811" w:rsidRPr="007C7D7A">
        <w:rPr>
          <w:rFonts w:ascii="Arial" w:hAnsi="Arial" w:cs="Arial"/>
        </w:rPr>
        <w:t xml:space="preserve">population of </w:t>
      </w:r>
      <w:r w:rsidR="00316811">
        <w:rPr>
          <w:rFonts w:ascii="Arial" w:hAnsi="Arial" w:cs="Arial"/>
        </w:rPr>
        <w:t xml:space="preserve">27,797 which is 52 percent of the total population of RMI. The atoll comprises 64 islets on an elliptically </w:t>
      </w:r>
      <w:r w:rsidR="00316811" w:rsidRPr="001D66B8">
        <w:rPr>
          <w:rFonts w:ascii="Arial" w:hAnsi="Arial" w:cs="Arial"/>
        </w:rPr>
        <w:t xml:space="preserve">shaped reef 40km long and a total land area of about 9.7 km 2. It is the political and commercial centre of RMI and, with Ebeye, one of two main population centres.  </w:t>
      </w:r>
      <w:r w:rsidR="00316811" w:rsidRPr="001D66B8">
        <w:rPr>
          <w:rFonts w:ascii="Arial" w:hAnsi="Arial" w:cs="Arial"/>
          <w:color w:val="000000"/>
          <w:shd w:val="clear" w:color="auto" w:fill="FFFFFF"/>
        </w:rPr>
        <w:t xml:space="preserve">The atoll’s main settlement, which is situated on three islands connected by landfills—Dalap, Uliga, and Darrit—has port facilities and an airport. </w:t>
      </w:r>
    </w:p>
    <w:p w14:paraId="66042DB5" w14:textId="77777777" w:rsidR="00465570" w:rsidRPr="007C7D7A" w:rsidRDefault="00465570" w:rsidP="00316811">
      <w:pPr>
        <w:spacing w:after="0"/>
        <w:ind w:right="117"/>
        <w:jc w:val="both"/>
        <w:rPr>
          <w:rFonts w:ascii="Arial" w:hAnsi="Arial" w:cs="Arial"/>
        </w:rPr>
      </w:pPr>
    </w:p>
    <w:p w14:paraId="495A65ED" w14:textId="77777777" w:rsidR="00DE2266" w:rsidRPr="00ED01FD" w:rsidRDefault="0095727A" w:rsidP="00D5411D">
      <w:pPr>
        <w:tabs>
          <w:tab w:val="left" w:pos="0"/>
        </w:tabs>
        <w:spacing w:after="0"/>
        <w:ind w:left="56" w:right="193"/>
        <w:jc w:val="both"/>
        <w:rPr>
          <w:rFonts w:ascii="Arial" w:eastAsia="Arial" w:hAnsi="Arial" w:cs="Arial"/>
          <w:color w:val="000000"/>
        </w:rPr>
      </w:pPr>
      <w:r>
        <w:rPr>
          <w:rFonts w:ascii="Arial" w:eastAsia="Arial" w:hAnsi="Arial" w:cs="Arial"/>
          <w:color w:val="000000"/>
        </w:rPr>
        <w:t>6.</w:t>
      </w:r>
      <w:r>
        <w:rPr>
          <w:rFonts w:ascii="Arial" w:eastAsia="Arial" w:hAnsi="Arial" w:cs="Arial"/>
          <w:color w:val="000000"/>
        </w:rPr>
        <w:tab/>
      </w:r>
      <w:r w:rsidR="00796D11" w:rsidRPr="00ED01FD">
        <w:rPr>
          <w:rFonts w:ascii="Arial" w:eastAsia="Arial" w:hAnsi="Arial" w:cs="Arial"/>
          <w:color w:val="000000"/>
        </w:rPr>
        <w:t>Ebe</w:t>
      </w:r>
      <w:r w:rsidR="00796D11" w:rsidRPr="00ED01FD">
        <w:rPr>
          <w:rFonts w:ascii="Arial" w:eastAsia="Arial" w:hAnsi="Arial" w:cs="Arial"/>
          <w:color w:val="000000"/>
          <w:spacing w:val="-2"/>
        </w:rPr>
        <w:t>y</w:t>
      </w:r>
      <w:r w:rsidR="00796D11" w:rsidRPr="00ED01FD">
        <w:rPr>
          <w:rFonts w:ascii="Arial" w:eastAsia="Arial" w:hAnsi="Arial" w:cs="Arial"/>
          <w:color w:val="000000"/>
        </w:rPr>
        <w:t>e</w:t>
      </w:r>
      <w:r w:rsidR="00796D11" w:rsidRPr="00ED01FD">
        <w:rPr>
          <w:rFonts w:ascii="Arial" w:eastAsia="Arial" w:hAnsi="Arial" w:cs="Arial"/>
          <w:color w:val="000000"/>
          <w:spacing w:val="29"/>
        </w:rPr>
        <w:t xml:space="preserve"> </w:t>
      </w:r>
      <w:r w:rsidR="00796D11" w:rsidRPr="00ED01FD">
        <w:rPr>
          <w:rFonts w:ascii="Arial" w:eastAsia="Arial" w:hAnsi="Arial" w:cs="Arial"/>
          <w:color w:val="000000"/>
        </w:rPr>
        <w:t>is</w:t>
      </w:r>
      <w:r w:rsidR="00796D11" w:rsidRPr="00ED01FD">
        <w:rPr>
          <w:rFonts w:ascii="Arial" w:eastAsia="Arial" w:hAnsi="Arial" w:cs="Arial"/>
          <w:color w:val="000000"/>
          <w:spacing w:val="27"/>
        </w:rPr>
        <w:t xml:space="preserve"> </w:t>
      </w:r>
      <w:r w:rsidR="00796D11" w:rsidRPr="00ED01FD">
        <w:rPr>
          <w:rFonts w:ascii="Arial" w:eastAsia="Arial" w:hAnsi="Arial" w:cs="Arial"/>
          <w:color w:val="000000"/>
        </w:rPr>
        <w:t>a</w:t>
      </w:r>
      <w:r w:rsidR="00796D11" w:rsidRPr="00ED01FD">
        <w:rPr>
          <w:rFonts w:ascii="Arial" w:eastAsia="Arial" w:hAnsi="Arial" w:cs="Arial"/>
          <w:color w:val="000000"/>
          <w:spacing w:val="28"/>
        </w:rPr>
        <w:t xml:space="preserve"> </w:t>
      </w:r>
      <w:r w:rsidR="00796D11" w:rsidRPr="00ED01FD">
        <w:rPr>
          <w:rFonts w:ascii="Arial" w:eastAsia="Arial" w:hAnsi="Arial" w:cs="Arial"/>
          <w:color w:val="000000"/>
        </w:rPr>
        <w:t>s</w:t>
      </w:r>
      <w:r w:rsidR="00796D11" w:rsidRPr="00ED01FD">
        <w:rPr>
          <w:rFonts w:ascii="Arial" w:eastAsia="Arial" w:hAnsi="Arial" w:cs="Arial"/>
          <w:color w:val="000000"/>
          <w:spacing w:val="1"/>
        </w:rPr>
        <w:t>ma</w:t>
      </w:r>
      <w:r w:rsidR="00796D11" w:rsidRPr="00ED01FD">
        <w:rPr>
          <w:rFonts w:ascii="Arial" w:eastAsia="Arial" w:hAnsi="Arial" w:cs="Arial"/>
          <w:color w:val="000000"/>
        </w:rPr>
        <w:t>l</w:t>
      </w:r>
      <w:r w:rsidR="00796D11" w:rsidRPr="00ED01FD">
        <w:rPr>
          <w:rFonts w:ascii="Arial" w:eastAsia="Arial" w:hAnsi="Arial" w:cs="Arial"/>
          <w:color w:val="000000"/>
          <w:spacing w:val="-1"/>
        </w:rPr>
        <w:t>l</w:t>
      </w:r>
      <w:r w:rsidR="00796D11" w:rsidRPr="00ED01FD">
        <w:rPr>
          <w:rFonts w:ascii="Arial" w:eastAsia="Arial" w:hAnsi="Arial" w:cs="Arial"/>
          <w:color w:val="000000"/>
        </w:rPr>
        <w:t>,</w:t>
      </w:r>
      <w:r w:rsidR="00796D11" w:rsidRPr="00ED01FD">
        <w:rPr>
          <w:rFonts w:ascii="Arial" w:eastAsia="Arial" w:hAnsi="Arial" w:cs="Arial"/>
          <w:color w:val="000000"/>
          <w:spacing w:val="27"/>
        </w:rPr>
        <w:t xml:space="preserve"> </w:t>
      </w:r>
      <w:r w:rsidR="00796D11" w:rsidRPr="00ED01FD">
        <w:rPr>
          <w:rFonts w:ascii="Arial" w:eastAsia="Arial" w:hAnsi="Arial" w:cs="Arial"/>
          <w:color w:val="000000"/>
        </w:rPr>
        <w:t>l</w:t>
      </w:r>
      <w:r w:rsidR="00796D11" w:rsidRPr="00ED01FD">
        <w:rPr>
          <w:rFonts w:ascii="Arial" w:eastAsia="Arial" w:hAnsi="Arial" w:cs="Arial"/>
          <w:color w:val="000000"/>
          <w:spacing w:val="1"/>
        </w:rPr>
        <w:t>ow</w:t>
      </w:r>
      <w:r w:rsidR="00796D11" w:rsidRPr="00ED01FD">
        <w:rPr>
          <w:rFonts w:ascii="Arial" w:eastAsia="Arial" w:hAnsi="Arial" w:cs="Arial"/>
          <w:color w:val="000000"/>
          <w:spacing w:val="2"/>
        </w:rPr>
        <w:t>-</w:t>
      </w:r>
      <w:r w:rsidR="00796D11" w:rsidRPr="00ED01FD">
        <w:rPr>
          <w:rFonts w:ascii="Arial" w:eastAsia="Arial" w:hAnsi="Arial" w:cs="Arial"/>
          <w:color w:val="000000"/>
        </w:rPr>
        <w:t>ly</w:t>
      </w:r>
      <w:r w:rsidR="00796D11" w:rsidRPr="00ED01FD">
        <w:rPr>
          <w:rFonts w:ascii="Arial" w:eastAsia="Arial" w:hAnsi="Arial" w:cs="Arial"/>
          <w:color w:val="000000"/>
          <w:spacing w:val="1"/>
        </w:rPr>
        <w:t>i</w:t>
      </w:r>
      <w:r w:rsidR="00796D11" w:rsidRPr="00ED01FD">
        <w:rPr>
          <w:rFonts w:ascii="Arial" w:eastAsia="Arial" w:hAnsi="Arial" w:cs="Arial"/>
          <w:color w:val="000000"/>
        </w:rPr>
        <w:t>n</w:t>
      </w:r>
      <w:r w:rsidR="00796D11" w:rsidRPr="00ED01FD">
        <w:rPr>
          <w:rFonts w:ascii="Arial" w:eastAsia="Arial" w:hAnsi="Arial" w:cs="Arial"/>
          <w:color w:val="000000"/>
          <w:spacing w:val="1"/>
        </w:rPr>
        <w:t>g</w:t>
      </w:r>
      <w:r w:rsidR="00796D11" w:rsidRPr="00ED01FD">
        <w:rPr>
          <w:rFonts w:ascii="Arial" w:eastAsia="Arial" w:hAnsi="Arial" w:cs="Arial"/>
          <w:color w:val="000000"/>
          <w:spacing w:val="29"/>
        </w:rPr>
        <w:t xml:space="preserve"> </w:t>
      </w:r>
      <w:r w:rsidR="00796D11" w:rsidRPr="00ED01FD">
        <w:rPr>
          <w:rFonts w:ascii="Arial" w:eastAsia="Arial" w:hAnsi="Arial" w:cs="Arial"/>
          <w:color w:val="000000"/>
        </w:rPr>
        <w:t>c</w:t>
      </w:r>
      <w:r w:rsidR="00796D11" w:rsidRPr="00ED01FD">
        <w:rPr>
          <w:rFonts w:ascii="Arial" w:eastAsia="Arial" w:hAnsi="Arial" w:cs="Arial"/>
          <w:color w:val="000000"/>
          <w:spacing w:val="1"/>
        </w:rPr>
        <w:t>o</w:t>
      </w:r>
      <w:r w:rsidR="00796D11" w:rsidRPr="00ED01FD">
        <w:rPr>
          <w:rFonts w:ascii="Arial" w:eastAsia="Arial" w:hAnsi="Arial" w:cs="Arial"/>
          <w:color w:val="000000"/>
        </w:rPr>
        <w:t>ral</w:t>
      </w:r>
      <w:r w:rsidR="00796D11" w:rsidRPr="00ED01FD">
        <w:rPr>
          <w:rFonts w:ascii="Arial" w:eastAsia="Arial" w:hAnsi="Arial" w:cs="Arial"/>
          <w:color w:val="000000"/>
          <w:spacing w:val="27"/>
        </w:rPr>
        <w:t xml:space="preserve"> </w:t>
      </w:r>
      <w:r w:rsidR="00796D11" w:rsidRPr="00ED01FD">
        <w:rPr>
          <w:rFonts w:ascii="Arial" w:eastAsia="Arial" w:hAnsi="Arial" w:cs="Arial"/>
          <w:color w:val="000000"/>
        </w:rPr>
        <w:t>is</w:t>
      </w:r>
      <w:r w:rsidR="00796D11" w:rsidRPr="00ED01FD">
        <w:rPr>
          <w:rFonts w:ascii="Arial" w:eastAsia="Arial" w:hAnsi="Arial" w:cs="Arial"/>
          <w:color w:val="000000"/>
          <w:spacing w:val="-1"/>
        </w:rPr>
        <w:t>l</w:t>
      </w:r>
      <w:r w:rsidR="00796D11" w:rsidRPr="00ED01FD">
        <w:rPr>
          <w:rFonts w:ascii="Arial" w:eastAsia="Arial" w:hAnsi="Arial" w:cs="Arial"/>
          <w:color w:val="000000"/>
        </w:rPr>
        <w:t>et</w:t>
      </w:r>
      <w:r w:rsidR="00796D11" w:rsidRPr="00ED01FD">
        <w:rPr>
          <w:rFonts w:ascii="Arial" w:eastAsia="Arial" w:hAnsi="Arial" w:cs="Arial"/>
          <w:color w:val="000000"/>
          <w:spacing w:val="28"/>
        </w:rPr>
        <w:t xml:space="preserve"> </w:t>
      </w:r>
      <w:r w:rsidR="00796D11" w:rsidRPr="00ED01FD">
        <w:rPr>
          <w:rFonts w:ascii="Arial" w:eastAsia="Arial" w:hAnsi="Arial" w:cs="Arial"/>
          <w:color w:val="000000"/>
          <w:spacing w:val="-2"/>
        </w:rPr>
        <w:t>w</w:t>
      </w:r>
      <w:r w:rsidR="00796D11" w:rsidRPr="00ED01FD">
        <w:rPr>
          <w:rFonts w:ascii="Arial" w:eastAsia="Arial" w:hAnsi="Arial" w:cs="Arial"/>
          <w:color w:val="000000"/>
          <w:spacing w:val="-1"/>
        </w:rPr>
        <w:t>i</w:t>
      </w:r>
      <w:r w:rsidR="00796D11" w:rsidRPr="00ED01FD">
        <w:rPr>
          <w:rFonts w:ascii="Arial" w:eastAsia="Arial" w:hAnsi="Arial" w:cs="Arial"/>
          <w:color w:val="000000"/>
          <w:spacing w:val="1"/>
        </w:rPr>
        <w:t>t</w:t>
      </w:r>
      <w:r w:rsidR="00796D11" w:rsidRPr="00ED01FD">
        <w:rPr>
          <w:rFonts w:ascii="Arial" w:eastAsia="Arial" w:hAnsi="Arial" w:cs="Arial"/>
          <w:color w:val="000000"/>
        </w:rPr>
        <w:t>h</w:t>
      </w:r>
      <w:r w:rsidR="00796D11" w:rsidRPr="00ED01FD">
        <w:rPr>
          <w:rFonts w:ascii="Arial" w:eastAsia="Arial" w:hAnsi="Arial" w:cs="Arial"/>
          <w:color w:val="000000"/>
          <w:spacing w:val="27"/>
        </w:rPr>
        <w:t xml:space="preserve"> </w:t>
      </w:r>
      <w:r w:rsidR="00796D11" w:rsidRPr="00ED01FD">
        <w:rPr>
          <w:rFonts w:ascii="Arial" w:eastAsia="Arial" w:hAnsi="Arial" w:cs="Arial"/>
          <w:color w:val="000000"/>
          <w:spacing w:val="1"/>
        </w:rPr>
        <w:t>a</w:t>
      </w:r>
      <w:r w:rsidR="00796D11" w:rsidRPr="00ED01FD">
        <w:rPr>
          <w:rFonts w:ascii="Arial" w:eastAsia="Arial" w:hAnsi="Arial" w:cs="Arial"/>
          <w:color w:val="000000"/>
          <w:spacing w:val="29"/>
        </w:rPr>
        <w:t xml:space="preserve"> </w:t>
      </w:r>
      <w:r w:rsidR="00796D11" w:rsidRPr="00ED01FD">
        <w:rPr>
          <w:rFonts w:ascii="Arial" w:eastAsia="Arial" w:hAnsi="Arial" w:cs="Arial"/>
          <w:color w:val="000000"/>
        </w:rPr>
        <w:t>la</w:t>
      </w:r>
      <w:r w:rsidR="00796D11" w:rsidRPr="00ED01FD">
        <w:rPr>
          <w:rFonts w:ascii="Arial" w:eastAsia="Arial" w:hAnsi="Arial" w:cs="Arial"/>
          <w:color w:val="000000"/>
          <w:spacing w:val="1"/>
        </w:rPr>
        <w:t>nd</w:t>
      </w:r>
      <w:r w:rsidR="00796D11" w:rsidRPr="00ED01FD">
        <w:rPr>
          <w:rFonts w:ascii="Arial" w:eastAsia="Arial" w:hAnsi="Arial" w:cs="Arial"/>
          <w:color w:val="000000"/>
          <w:spacing w:val="27"/>
        </w:rPr>
        <w:t xml:space="preserve"> </w:t>
      </w:r>
      <w:r w:rsidR="00796D11" w:rsidRPr="00ED01FD">
        <w:rPr>
          <w:rFonts w:ascii="Arial" w:eastAsia="Arial" w:hAnsi="Arial" w:cs="Arial"/>
          <w:color w:val="000000"/>
        </w:rPr>
        <w:t>ar</w:t>
      </w:r>
      <w:r w:rsidR="00796D11" w:rsidRPr="00ED01FD">
        <w:rPr>
          <w:rFonts w:ascii="Arial" w:eastAsia="Arial" w:hAnsi="Arial" w:cs="Arial"/>
          <w:color w:val="000000"/>
          <w:spacing w:val="1"/>
        </w:rPr>
        <w:t>e</w:t>
      </w:r>
      <w:r w:rsidR="00796D11" w:rsidRPr="00ED01FD">
        <w:rPr>
          <w:rFonts w:ascii="Arial" w:eastAsia="Arial" w:hAnsi="Arial" w:cs="Arial"/>
          <w:color w:val="000000"/>
        </w:rPr>
        <w:t>a</w:t>
      </w:r>
      <w:r w:rsidR="00796D11" w:rsidRPr="00ED01FD">
        <w:rPr>
          <w:rFonts w:ascii="Arial" w:eastAsia="Arial" w:hAnsi="Arial" w:cs="Arial"/>
          <w:color w:val="000000"/>
          <w:spacing w:val="27"/>
        </w:rPr>
        <w:t xml:space="preserve"> </w:t>
      </w:r>
      <w:r w:rsidR="00796D11" w:rsidRPr="00ED01FD">
        <w:rPr>
          <w:rFonts w:ascii="Arial" w:eastAsia="Arial" w:hAnsi="Arial" w:cs="Arial"/>
          <w:color w:val="000000"/>
          <w:spacing w:val="1"/>
        </w:rPr>
        <w:t>o</w:t>
      </w:r>
      <w:r w:rsidR="00796D11" w:rsidRPr="00ED01FD">
        <w:rPr>
          <w:rFonts w:ascii="Arial" w:eastAsia="Arial" w:hAnsi="Arial" w:cs="Arial"/>
          <w:color w:val="000000"/>
        </w:rPr>
        <w:t>f</w:t>
      </w:r>
      <w:r w:rsidR="00796D11" w:rsidRPr="00ED01FD">
        <w:rPr>
          <w:rFonts w:ascii="Arial" w:eastAsia="Arial" w:hAnsi="Arial" w:cs="Arial"/>
          <w:color w:val="000000"/>
          <w:spacing w:val="30"/>
        </w:rPr>
        <w:t xml:space="preserve"> </w:t>
      </w:r>
      <w:r w:rsidR="00796D11" w:rsidRPr="00ED01FD">
        <w:rPr>
          <w:rFonts w:ascii="Arial" w:eastAsia="Arial" w:hAnsi="Arial" w:cs="Arial"/>
          <w:color w:val="000000"/>
          <w:spacing w:val="1"/>
        </w:rPr>
        <w:t>a</w:t>
      </w:r>
      <w:r w:rsidR="00796D11" w:rsidRPr="00ED01FD">
        <w:rPr>
          <w:rFonts w:ascii="Arial" w:eastAsia="Arial" w:hAnsi="Arial" w:cs="Arial"/>
          <w:color w:val="000000"/>
        </w:rPr>
        <w:t>bo</w:t>
      </w:r>
      <w:r w:rsidR="00796D11" w:rsidRPr="00ED01FD">
        <w:rPr>
          <w:rFonts w:ascii="Arial" w:eastAsia="Arial" w:hAnsi="Arial" w:cs="Arial"/>
          <w:color w:val="000000"/>
          <w:spacing w:val="-2"/>
        </w:rPr>
        <w:t>u</w:t>
      </w:r>
      <w:r w:rsidR="00796D11" w:rsidRPr="00ED01FD">
        <w:rPr>
          <w:rFonts w:ascii="Arial" w:eastAsia="Arial" w:hAnsi="Arial" w:cs="Arial"/>
          <w:color w:val="000000"/>
        </w:rPr>
        <w:t>t</w:t>
      </w:r>
      <w:r w:rsidR="00796D11" w:rsidRPr="00ED01FD">
        <w:rPr>
          <w:rFonts w:ascii="Arial" w:eastAsia="Arial" w:hAnsi="Arial" w:cs="Arial"/>
          <w:color w:val="000000"/>
          <w:spacing w:val="28"/>
        </w:rPr>
        <w:t xml:space="preserve"> </w:t>
      </w:r>
      <w:r w:rsidR="00796D11" w:rsidRPr="00ED01FD">
        <w:rPr>
          <w:rFonts w:ascii="Arial" w:eastAsia="Arial" w:hAnsi="Arial" w:cs="Arial"/>
          <w:color w:val="000000"/>
        </w:rPr>
        <w:t>4</w:t>
      </w:r>
      <w:r w:rsidR="00796D11" w:rsidRPr="00ED01FD">
        <w:rPr>
          <w:rFonts w:ascii="Arial" w:eastAsia="Arial" w:hAnsi="Arial" w:cs="Arial"/>
          <w:color w:val="000000"/>
          <w:spacing w:val="1"/>
        </w:rPr>
        <w:t>0</w:t>
      </w:r>
      <w:r w:rsidR="00796D11" w:rsidRPr="00ED01FD">
        <w:rPr>
          <w:rFonts w:ascii="Arial" w:eastAsia="Arial" w:hAnsi="Arial" w:cs="Arial"/>
          <w:color w:val="000000"/>
          <w:spacing w:val="26"/>
        </w:rPr>
        <w:t xml:space="preserve"> </w:t>
      </w:r>
      <w:r w:rsidR="00796D11" w:rsidRPr="00ED01FD">
        <w:rPr>
          <w:rFonts w:ascii="Arial" w:eastAsia="Arial" w:hAnsi="Arial" w:cs="Arial"/>
          <w:color w:val="000000"/>
          <w:spacing w:val="1"/>
        </w:rPr>
        <w:t>h</w:t>
      </w:r>
      <w:r w:rsidR="00796D11" w:rsidRPr="00ED01FD">
        <w:rPr>
          <w:rFonts w:ascii="Arial" w:eastAsia="Arial" w:hAnsi="Arial" w:cs="Arial"/>
          <w:color w:val="000000"/>
        </w:rPr>
        <w:t>ec</w:t>
      </w:r>
      <w:r w:rsidR="00796D11" w:rsidRPr="00ED01FD">
        <w:rPr>
          <w:rFonts w:ascii="Arial" w:eastAsia="Arial" w:hAnsi="Arial" w:cs="Arial"/>
          <w:color w:val="000000"/>
          <w:spacing w:val="1"/>
        </w:rPr>
        <w:t>ta</w:t>
      </w:r>
      <w:r w:rsidR="00796D11" w:rsidRPr="00ED01FD">
        <w:rPr>
          <w:rFonts w:ascii="Arial" w:eastAsia="Arial" w:hAnsi="Arial" w:cs="Arial"/>
          <w:color w:val="000000"/>
        </w:rPr>
        <w:t>re</w:t>
      </w:r>
      <w:r w:rsidR="00796D11" w:rsidRPr="00ED01FD">
        <w:rPr>
          <w:rFonts w:ascii="Arial" w:eastAsia="Arial" w:hAnsi="Arial" w:cs="Arial"/>
          <w:color w:val="000000"/>
          <w:spacing w:val="1"/>
        </w:rPr>
        <w:t>s</w:t>
      </w:r>
      <w:r w:rsidR="00796D11" w:rsidRPr="00ED01FD">
        <w:rPr>
          <w:rFonts w:ascii="Arial" w:eastAsia="Arial" w:hAnsi="Arial" w:cs="Arial"/>
          <w:color w:val="000000"/>
          <w:spacing w:val="27"/>
        </w:rPr>
        <w:t xml:space="preserve"> </w:t>
      </w:r>
      <w:r w:rsidR="00796D11" w:rsidRPr="00ED01FD">
        <w:rPr>
          <w:rFonts w:ascii="Arial" w:eastAsia="Arial" w:hAnsi="Arial" w:cs="Arial"/>
          <w:color w:val="000000"/>
          <w:spacing w:val="1"/>
        </w:rPr>
        <w:t>(1</w:t>
      </w:r>
      <w:r w:rsidR="00796D11" w:rsidRPr="00ED01FD">
        <w:rPr>
          <w:rFonts w:ascii="Arial" w:eastAsia="Arial" w:hAnsi="Arial" w:cs="Arial"/>
          <w:color w:val="000000"/>
          <w:spacing w:val="-2"/>
        </w:rPr>
        <w:t>0</w:t>
      </w:r>
      <w:r w:rsidR="00796D11" w:rsidRPr="00ED01FD">
        <w:rPr>
          <w:rFonts w:ascii="Arial" w:eastAsia="Arial" w:hAnsi="Arial" w:cs="Arial"/>
          <w:color w:val="000000"/>
        </w:rPr>
        <w:t>0 ac</w:t>
      </w:r>
      <w:r w:rsidR="00796D11" w:rsidRPr="00ED01FD">
        <w:rPr>
          <w:rFonts w:ascii="Arial" w:eastAsia="Arial" w:hAnsi="Arial" w:cs="Arial"/>
          <w:color w:val="000000"/>
          <w:spacing w:val="1"/>
        </w:rPr>
        <w:t>r</w:t>
      </w:r>
      <w:r w:rsidR="00796D11" w:rsidRPr="00ED01FD">
        <w:rPr>
          <w:rFonts w:ascii="Arial" w:eastAsia="Arial" w:hAnsi="Arial" w:cs="Arial"/>
          <w:color w:val="000000"/>
        </w:rPr>
        <w:t>es</w:t>
      </w:r>
      <w:r w:rsidR="00796D11" w:rsidRPr="00ED01FD">
        <w:rPr>
          <w:rFonts w:ascii="Arial" w:eastAsia="Arial" w:hAnsi="Arial" w:cs="Arial"/>
          <w:color w:val="000000"/>
          <w:spacing w:val="1"/>
        </w:rPr>
        <w:t>)</w:t>
      </w:r>
      <w:r w:rsidR="00796D11" w:rsidRPr="00ED01FD">
        <w:rPr>
          <w:rFonts w:ascii="Arial" w:eastAsia="Arial" w:hAnsi="Arial" w:cs="Arial"/>
          <w:color w:val="000000"/>
          <w:spacing w:val="11"/>
        </w:rPr>
        <w:t xml:space="preserve"> </w:t>
      </w:r>
      <w:r w:rsidR="00796D11" w:rsidRPr="00ED01FD">
        <w:rPr>
          <w:rFonts w:ascii="Arial" w:eastAsia="Arial" w:hAnsi="Arial" w:cs="Arial"/>
          <w:color w:val="000000"/>
          <w:spacing w:val="1"/>
        </w:rPr>
        <w:t>a</w:t>
      </w:r>
      <w:r w:rsidR="00796D11" w:rsidRPr="00ED01FD">
        <w:rPr>
          <w:rFonts w:ascii="Arial" w:eastAsia="Arial" w:hAnsi="Arial" w:cs="Arial"/>
          <w:color w:val="000000"/>
        </w:rPr>
        <w:t>nd</w:t>
      </w:r>
      <w:r w:rsidR="00796D11" w:rsidRPr="00ED01FD">
        <w:rPr>
          <w:rFonts w:ascii="Arial" w:eastAsia="Arial" w:hAnsi="Arial" w:cs="Arial"/>
          <w:color w:val="000000"/>
          <w:spacing w:val="10"/>
        </w:rPr>
        <w:t xml:space="preserve"> </w:t>
      </w:r>
      <w:r w:rsidR="00796D11" w:rsidRPr="00ED01FD">
        <w:rPr>
          <w:rFonts w:ascii="Arial" w:eastAsia="Arial" w:hAnsi="Arial" w:cs="Arial"/>
          <w:color w:val="000000"/>
        </w:rPr>
        <w:t>a</w:t>
      </w:r>
      <w:r w:rsidR="00796D11" w:rsidRPr="00ED01FD">
        <w:rPr>
          <w:rFonts w:ascii="Arial" w:eastAsia="Arial" w:hAnsi="Arial" w:cs="Arial"/>
          <w:color w:val="000000"/>
          <w:spacing w:val="8"/>
        </w:rPr>
        <w:t xml:space="preserve"> </w:t>
      </w:r>
      <w:r w:rsidR="00796D11" w:rsidRPr="00ED01FD">
        <w:rPr>
          <w:rFonts w:ascii="Arial" w:eastAsia="Arial" w:hAnsi="Arial" w:cs="Arial"/>
          <w:color w:val="000000"/>
          <w:spacing w:val="2"/>
        </w:rPr>
        <w:t>m</w:t>
      </w:r>
      <w:r w:rsidR="00796D11" w:rsidRPr="00ED01FD">
        <w:rPr>
          <w:rFonts w:ascii="Arial" w:eastAsia="Arial" w:hAnsi="Arial" w:cs="Arial"/>
          <w:color w:val="000000"/>
        </w:rPr>
        <w:t>a</w:t>
      </w:r>
      <w:r w:rsidR="00796D11" w:rsidRPr="00ED01FD">
        <w:rPr>
          <w:rFonts w:ascii="Arial" w:eastAsia="Arial" w:hAnsi="Arial" w:cs="Arial"/>
          <w:color w:val="000000"/>
          <w:spacing w:val="-1"/>
        </w:rPr>
        <w:t>xi</w:t>
      </w:r>
      <w:r w:rsidR="00796D11" w:rsidRPr="00ED01FD">
        <w:rPr>
          <w:rFonts w:ascii="Arial" w:eastAsia="Arial" w:hAnsi="Arial" w:cs="Arial"/>
          <w:color w:val="000000"/>
        </w:rPr>
        <w:t>mu</w:t>
      </w:r>
      <w:r w:rsidR="00796D11" w:rsidRPr="00ED01FD">
        <w:rPr>
          <w:rFonts w:ascii="Arial" w:eastAsia="Arial" w:hAnsi="Arial" w:cs="Arial"/>
          <w:color w:val="000000"/>
          <w:spacing w:val="1"/>
        </w:rPr>
        <w:t>m</w:t>
      </w:r>
      <w:r w:rsidR="00796D11" w:rsidRPr="00ED01FD">
        <w:rPr>
          <w:rFonts w:ascii="Arial" w:eastAsia="Arial" w:hAnsi="Arial" w:cs="Arial"/>
          <w:color w:val="000000"/>
          <w:spacing w:val="9"/>
        </w:rPr>
        <w:t xml:space="preserve"> </w:t>
      </w:r>
      <w:r w:rsidR="00796D11" w:rsidRPr="00ED01FD">
        <w:rPr>
          <w:rFonts w:ascii="Arial" w:eastAsia="Arial" w:hAnsi="Arial" w:cs="Arial"/>
          <w:color w:val="000000"/>
        </w:rPr>
        <w:t>ele</w:t>
      </w:r>
      <w:r w:rsidR="00796D11" w:rsidRPr="00ED01FD">
        <w:rPr>
          <w:rFonts w:ascii="Arial" w:eastAsia="Arial" w:hAnsi="Arial" w:cs="Arial"/>
          <w:color w:val="000000"/>
          <w:spacing w:val="-2"/>
        </w:rPr>
        <w:t>v</w:t>
      </w:r>
      <w:r w:rsidR="00796D11" w:rsidRPr="00ED01FD">
        <w:rPr>
          <w:rFonts w:ascii="Arial" w:eastAsia="Arial" w:hAnsi="Arial" w:cs="Arial"/>
          <w:color w:val="000000"/>
        </w:rPr>
        <w:t>ation</w:t>
      </w:r>
      <w:r w:rsidR="00796D11" w:rsidRPr="00ED01FD">
        <w:rPr>
          <w:rFonts w:ascii="Arial" w:eastAsia="Arial" w:hAnsi="Arial" w:cs="Arial"/>
          <w:color w:val="000000"/>
          <w:spacing w:val="10"/>
        </w:rPr>
        <w:t xml:space="preserve"> </w:t>
      </w:r>
      <w:r w:rsidR="00796D11" w:rsidRPr="00ED01FD">
        <w:rPr>
          <w:rFonts w:ascii="Arial" w:eastAsia="Arial" w:hAnsi="Arial" w:cs="Arial"/>
          <w:color w:val="000000"/>
          <w:spacing w:val="1"/>
        </w:rPr>
        <w:t>o</w:t>
      </w:r>
      <w:r w:rsidR="00796D11" w:rsidRPr="00ED01FD">
        <w:rPr>
          <w:rFonts w:ascii="Arial" w:eastAsia="Arial" w:hAnsi="Arial" w:cs="Arial"/>
          <w:color w:val="000000"/>
        </w:rPr>
        <w:t>f</w:t>
      </w:r>
      <w:r w:rsidR="00796D11" w:rsidRPr="00ED01FD">
        <w:rPr>
          <w:rFonts w:ascii="Arial" w:eastAsia="Arial" w:hAnsi="Arial" w:cs="Arial"/>
          <w:color w:val="000000"/>
          <w:spacing w:val="13"/>
        </w:rPr>
        <w:t xml:space="preserve"> </w:t>
      </w:r>
      <w:r w:rsidR="00796D11" w:rsidRPr="00ED01FD">
        <w:rPr>
          <w:rFonts w:ascii="Arial" w:eastAsia="Arial" w:hAnsi="Arial" w:cs="Arial"/>
          <w:color w:val="000000"/>
          <w:spacing w:val="1"/>
        </w:rPr>
        <w:t>a</w:t>
      </w:r>
      <w:r w:rsidR="00796D11" w:rsidRPr="00ED01FD">
        <w:rPr>
          <w:rFonts w:ascii="Arial" w:eastAsia="Arial" w:hAnsi="Arial" w:cs="Arial"/>
          <w:color w:val="000000"/>
        </w:rPr>
        <w:t>bout</w:t>
      </w:r>
      <w:r w:rsidR="00796D11" w:rsidRPr="00ED01FD">
        <w:rPr>
          <w:rFonts w:ascii="Arial" w:eastAsia="Arial" w:hAnsi="Arial" w:cs="Arial"/>
          <w:color w:val="000000"/>
          <w:spacing w:val="12"/>
        </w:rPr>
        <w:t xml:space="preserve"> </w:t>
      </w:r>
      <w:r w:rsidR="00796D11" w:rsidRPr="00ED01FD">
        <w:rPr>
          <w:rFonts w:ascii="Arial" w:eastAsia="Arial" w:hAnsi="Arial" w:cs="Arial"/>
          <w:color w:val="000000"/>
        </w:rPr>
        <w:t>3</w:t>
      </w:r>
      <w:r w:rsidR="00796D11" w:rsidRPr="00ED01FD">
        <w:rPr>
          <w:rFonts w:ascii="Arial" w:eastAsia="Arial" w:hAnsi="Arial" w:cs="Arial"/>
          <w:color w:val="000000"/>
          <w:spacing w:val="10"/>
        </w:rPr>
        <w:t xml:space="preserve"> </w:t>
      </w:r>
      <w:r w:rsidR="00796D11" w:rsidRPr="00ED01FD">
        <w:rPr>
          <w:rFonts w:ascii="Arial" w:eastAsia="Arial" w:hAnsi="Arial" w:cs="Arial"/>
          <w:color w:val="000000"/>
          <w:spacing w:val="1"/>
        </w:rPr>
        <w:t>m</w:t>
      </w:r>
      <w:r w:rsidR="00796D11" w:rsidRPr="00ED01FD">
        <w:rPr>
          <w:rFonts w:ascii="Arial" w:eastAsia="Arial" w:hAnsi="Arial" w:cs="Arial"/>
          <w:color w:val="000000"/>
          <w:spacing w:val="-1"/>
        </w:rPr>
        <w:t>et</w:t>
      </w:r>
      <w:r w:rsidR="00796D11" w:rsidRPr="00ED01FD">
        <w:rPr>
          <w:rFonts w:ascii="Arial" w:eastAsia="Arial" w:hAnsi="Arial" w:cs="Arial"/>
          <w:color w:val="000000"/>
        </w:rPr>
        <w:t>ers</w:t>
      </w:r>
      <w:r w:rsidR="00796D11" w:rsidRPr="00ED01FD">
        <w:rPr>
          <w:rFonts w:ascii="Arial" w:eastAsia="Arial" w:hAnsi="Arial" w:cs="Arial"/>
          <w:color w:val="000000"/>
          <w:spacing w:val="11"/>
        </w:rPr>
        <w:t xml:space="preserve"> </w:t>
      </w:r>
      <w:r w:rsidR="00796D11" w:rsidRPr="00ED01FD">
        <w:rPr>
          <w:rFonts w:ascii="Arial" w:eastAsia="Arial" w:hAnsi="Arial" w:cs="Arial"/>
          <w:color w:val="000000"/>
          <w:spacing w:val="1"/>
        </w:rPr>
        <w:t>(</w:t>
      </w:r>
      <w:r w:rsidR="00796D11" w:rsidRPr="00ED01FD">
        <w:rPr>
          <w:rFonts w:ascii="Arial" w:eastAsia="Arial" w:hAnsi="Arial" w:cs="Arial"/>
          <w:color w:val="000000"/>
        </w:rPr>
        <w:t>1</w:t>
      </w:r>
      <w:r w:rsidR="00796D11" w:rsidRPr="00ED01FD">
        <w:rPr>
          <w:rFonts w:ascii="Arial" w:eastAsia="Arial" w:hAnsi="Arial" w:cs="Arial"/>
          <w:color w:val="000000"/>
          <w:spacing w:val="1"/>
        </w:rPr>
        <w:t>0</w:t>
      </w:r>
      <w:r w:rsidR="00796D11" w:rsidRPr="00ED01FD">
        <w:rPr>
          <w:rFonts w:ascii="Arial" w:eastAsia="Arial" w:hAnsi="Arial" w:cs="Arial"/>
          <w:color w:val="000000"/>
          <w:spacing w:val="7"/>
        </w:rPr>
        <w:t xml:space="preserve"> </w:t>
      </w:r>
      <w:r w:rsidR="00796D11" w:rsidRPr="00ED01FD">
        <w:rPr>
          <w:rFonts w:ascii="Arial" w:eastAsia="Arial" w:hAnsi="Arial" w:cs="Arial"/>
          <w:color w:val="000000"/>
          <w:spacing w:val="2"/>
        </w:rPr>
        <w:t>f</w:t>
      </w:r>
      <w:r w:rsidR="00796D11" w:rsidRPr="00ED01FD">
        <w:rPr>
          <w:rFonts w:ascii="Arial" w:eastAsia="Arial" w:hAnsi="Arial" w:cs="Arial"/>
          <w:color w:val="000000"/>
        </w:rPr>
        <w:t>eet)</w:t>
      </w:r>
      <w:r w:rsidR="00796D11" w:rsidRPr="00ED01FD">
        <w:rPr>
          <w:rFonts w:ascii="Arial" w:eastAsia="Arial" w:hAnsi="Arial" w:cs="Arial"/>
          <w:color w:val="000000"/>
          <w:spacing w:val="10"/>
        </w:rPr>
        <w:t xml:space="preserve"> </w:t>
      </w:r>
      <w:r w:rsidR="00796D11" w:rsidRPr="00ED01FD">
        <w:rPr>
          <w:rFonts w:ascii="Arial" w:eastAsia="Arial" w:hAnsi="Arial" w:cs="Arial"/>
          <w:color w:val="000000"/>
          <w:spacing w:val="1"/>
        </w:rPr>
        <w:t>a</w:t>
      </w:r>
      <w:r w:rsidR="00796D11" w:rsidRPr="00ED01FD">
        <w:rPr>
          <w:rFonts w:ascii="Arial" w:eastAsia="Arial" w:hAnsi="Arial" w:cs="Arial"/>
          <w:color w:val="000000"/>
        </w:rPr>
        <w:t>bo</w:t>
      </w:r>
      <w:r w:rsidR="00796D11" w:rsidRPr="00ED01FD">
        <w:rPr>
          <w:rFonts w:ascii="Arial" w:eastAsia="Arial" w:hAnsi="Arial" w:cs="Arial"/>
          <w:color w:val="000000"/>
          <w:spacing w:val="-2"/>
        </w:rPr>
        <w:t>v</w:t>
      </w:r>
      <w:r w:rsidR="00796D11" w:rsidRPr="00ED01FD">
        <w:rPr>
          <w:rFonts w:ascii="Arial" w:eastAsia="Arial" w:hAnsi="Arial" w:cs="Arial"/>
          <w:color w:val="000000"/>
        </w:rPr>
        <w:t>e</w:t>
      </w:r>
      <w:r w:rsidR="00796D11" w:rsidRPr="00ED01FD">
        <w:rPr>
          <w:rFonts w:ascii="Arial" w:eastAsia="Arial" w:hAnsi="Arial" w:cs="Arial"/>
          <w:color w:val="000000"/>
          <w:spacing w:val="10"/>
        </w:rPr>
        <w:t xml:space="preserve"> </w:t>
      </w:r>
      <w:r w:rsidR="00796D11" w:rsidRPr="00ED01FD">
        <w:rPr>
          <w:rFonts w:ascii="Arial" w:eastAsia="Arial" w:hAnsi="Arial" w:cs="Arial"/>
          <w:color w:val="000000"/>
          <w:spacing w:val="1"/>
        </w:rPr>
        <w:t>me</w:t>
      </w:r>
      <w:r w:rsidR="00796D11" w:rsidRPr="00ED01FD">
        <w:rPr>
          <w:rFonts w:ascii="Arial" w:eastAsia="Arial" w:hAnsi="Arial" w:cs="Arial"/>
          <w:color w:val="000000"/>
        </w:rPr>
        <w:t>an</w:t>
      </w:r>
      <w:r w:rsidR="00796D11" w:rsidRPr="00ED01FD">
        <w:rPr>
          <w:rFonts w:ascii="Arial" w:eastAsia="Arial" w:hAnsi="Arial" w:cs="Arial"/>
          <w:color w:val="000000"/>
          <w:spacing w:val="10"/>
        </w:rPr>
        <w:t xml:space="preserve"> </w:t>
      </w:r>
      <w:r w:rsidR="00796D11" w:rsidRPr="00ED01FD">
        <w:rPr>
          <w:rFonts w:ascii="Arial" w:eastAsia="Arial" w:hAnsi="Arial" w:cs="Arial"/>
          <w:color w:val="000000"/>
        </w:rPr>
        <w:t>s</w:t>
      </w:r>
      <w:r w:rsidR="00796D11" w:rsidRPr="00ED01FD">
        <w:rPr>
          <w:rFonts w:ascii="Arial" w:eastAsia="Arial" w:hAnsi="Arial" w:cs="Arial"/>
          <w:color w:val="000000"/>
          <w:spacing w:val="1"/>
        </w:rPr>
        <w:t>e</w:t>
      </w:r>
      <w:r w:rsidR="00796D11" w:rsidRPr="00ED01FD">
        <w:rPr>
          <w:rFonts w:ascii="Arial" w:eastAsia="Arial" w:hAnsi="Arial" w:cs="Arial"/>
          <w:color w:val="000000"/>
        </w:rPr>
        <w:t>a</w:t>
      </w:r>
      <w:r w:rsidR="00796D11" w:rsidRPr="00ED01FD">
        <w:rPr>
          <w:rFonts w:ascii="Arial" w:eastAsia="Arial" w:hAnsi="Arial" w:cs="Arial"/>
          <w:color w:val="000000"/>
          <w:spacing w:val="10"/>
        </w:rPr>
        <w:t xml:space="preserve"> </w:t>
      </w:r>
      <w:r w:rsidR="00796D11" w:rsidRPr="00ED01FD">
        <w:rPr>
          <w:rFonts w:ascii="Arial" w:eastAsia="Arial" w:hAnsi="Arial" w:cs="Arial"/>
          <w:color w:val="000000"/>
        </w:rPr>
        <w:t>le</w:t>
      </w:r>
      <w:r w:rsidR="00796D11" w:rsidRPr="00ED01FD">
        <w:rPr>
          <w:rFonts w:ascii="Arial" w:eastAsia="Arial" w:hAnsi="Arial" w:cs="Arial"/>
          <w:color w:val="000000"/>
          <w:spacing w:val="-2"/>
        </w:rPr>
        <w:t>v</w:t>
      </w:r>
      <w:r w:rsidR="00796D11" w:rsidRPr="00ED01FD">
        <w:rPr>
          <w:rFonts w:ascii="Arial" w:eastAsia="Arial" w:hAnsi="Arial" w:cs="Arial"/>
          <w:color w:val="000000"/>
          <w:spacing w:val="1"/>
        </w:rPr>
        <w:t>e</w:t>
      </w:r>
      <w:r w:rsidR="00796D11" w:rsidRPr="00ED01FD">
        <w:rPr>
          <w:rFonts w:ascii="Arial" w:eastAsia="Arial" w:hAnsi="Arial" w:cs="Arial"/>
          <w:color w:val="000000"/>
        </w:rPr>
        <w:t>l</w:t>
      </w:r>
      <w:r w:rsidR="00280510">
        <w:rPr>
          <w:rFonts w:ascii="Arial" w:eastAsia="Arial" w:hAnsi="Arial" w:cs="Arial"/>
          <w:color w:val="000000"/>
          <w:spacing w:val="18"/>
        </w:rPr>
        <w:t>.</w:t>
      </w:r>
      <w:r w:rsidR="00796D11" w:rsidRPr="00ED01FD">
        <w:rPr>
          <w:rFonts w:ascii="Arial" w:eastAsia="Arial" w:hAnsi="Arial" w:cs="Arial"/>
          <w:color w:val="000000"/>
          <w:spacing w:val="35"/>
        </w:rPr>
        <w:t xml:space="preserve"> </w:t>
      </w:r>
      <w:r w:rsidR="00212681">
        <w:rPr>
          <w:rFonts w:ascii="Arial" w:eastAsia="Arial" w:hAnsi="Arial" w:cs="Arial"/>
          <w:color w:val="000000"/>
          <w:spacing w:val="35"/>
        </w:rPr>
        <w:t xml:space="preserve">It </w:t>
      </w:r>
      <w:r w:rsidR="00796D11" w:rsidRPr="00ED01FD">
        <w:rPr>
          <w:rFonts w:ascii="Arial" w:eastAsia="Arial" w:hAnsi="Arial" w:cs="Arial"/>
          <w:color w:val="000000"/>
          <w:spacing w:val="12"/>
        </w:rPr>
        <w:t xml:space="preserve"> </w:t>
      </w:r>
      <w:r w:rsidR="00796D11" w:rsidRPr="00ED01FD">
        <w:rPr>
          <w:rFonts w:ascii="Arial" w:eastAsia="Arial" w:hAnsi="Arial" w:cs="Arial"/>
          <w:color w:val="000000"/>
        </w:rPr>
        <w:t>is</w:t>
      </w:r>
      <w:r w:rsidR="00796D11" w:rsidRPr="00ED01FD">
        <w:rPr>
          <w:rFonts w:ascii="Arial" w:eastAsia="Arial" w:hAnsi="Arial" w:cs="Arial"/>
          <w:color w:val="000000"/>
          <w:spacing w:val="13"/>
        </w:rPr>
        <w:t xml:space="preserve"> </w:t>
      </w:r>
      <w:r w:rsidR="00796D11" w:rsidRPr="00ED01FD">
        <w:rPr>
          <w:rFonts w:ascii="Arial" w:eastAsia="Arial" w:hAnsi="Arial" w:cs="Arial"/>
          <w:color w:val="000000"/>
        </w:rPr>
        <w:t>a</w:t>
      </w:r>
      <w:r w:rsidR="00796D11" w:rsidRPr="00ED01FD">
        <w:rPr>
          <w:rFonts w:ascii="Arial" w:eastAsia="Arial" w:hAnsi="Arial" w:cs="Arial"/>
          <w:color w:val="000000"/>
          <w:spacing w:val="13"/>
        </w:rPr>
        <w:t xml:space="preserve"> </w:t>
      </w:r>
      <w:r w:rsidR="00796D11" w:rsidRPr="00ED01FD">
        <w:rPr>
          <w:rFonts w:ascii="Arial" w:eastAsia="Arial" w:hAnsi="Arial" w:cs="Arial"/>
          <w:color w:val="000000"/>
        </w:rPr>
        <w:t>d</w:t>
      </w:r>
      <w:r w:rsidR="00796D11" w:rsidRPr="00ED01FD">
        <w:rPr>
          <w:rFonts w:ascii="Arial" w:eastAsia="Arial" w:hAnsi="Arial" w:cs="Arial"/>
          <w:color w:val="000000"/>
          <w:spacing w:val="1"/>
        </w:rPr>
        <w:t>e</w:t>
      </w:r>
      <w:r w:rsidR="00796D11" w:rsidRPr="00ED01FD">
        <w:rPr>
          <w:rFonts w:ascii="Arial" w:eastAsia="Arial" w:hAnsi="Arial" w:cs="Arial"/>
          <w:color w:val="000000"/>
        </w:rPr>
        <w:t>nsely</w:t>
      </w:r>
      <w:r w:rsidR="00796D11" w:rsidRPr="00ED01FD">
        <w:rPr>
          <w:rFonts w:ascii="Arial" w:eastAsia="Arial" w:hAnsi="Arial" w:cs="Arial"/>
          <w:color w:val="000000"/>
          <w:spacing w:val="10"/>
        </w:rPr>
        <w:t xml:space="preserve"> </w:t>
      </w:r>
      <w:r w:rsidR="00796D11" w:rsidRPr="00ED01FD">
        <w:rPr>
          <w:rFonts w:ascii="Arial" w:eastAsia="Arial" w:hAnsi="Arial" w:cs="Arial"/>
          <w:color w:val="000000"/>
        </w:rPr>
        <w:t>pop</w:t>
      </w:r>
      <w:r w:rsidR="00796D11" w:rsidRPr="00ED01FD">
        <w:rPr>
          <w:rFonts w:ascii="Arial" w:eastAsia="Arial" w:hAnsi="Arial" w:cs="Arial"/>
          <w:color w:val="000000"/>
          <w:spacing w:val="1"/>
        </w:rPr>
        <w:t>u</w:t>
      </w:r>
      <w:r w:rsidR="00796D11" w:rsidRPr="00ED01FD">
        <w:rPr>
          <w:rFonts w:ascii="Arial" w:eastAsia="Arial" w:hAnsi="Arial" w:cs="Arial"/>
          <w:color w:val="000000"/>
          <w:spacing w:val="-1"/>
        </w:rPr>
        <w:t>l</w:t>
      </w:r>
      <w:r w:rsidR="00796D11" w:rsidRPr="00ED01FD">
        <w:rPr>
          <w:rFonts w:ascii="Arial" w:eastAsia="Arial" w:hAnsi="Arial" w:cs="Arial"/>
          <w:color w:val="000000"/>
        </w:rPr>
        <w:t>ate</w:t>
      </w:r>
      <w:r w:rsidR="00796D11" w:rsidRPr="00ED01FD">
        <w:rPr>
          <w:rFonts w:ascii="Arial" w:eastAsia="Arial" w:hAnsi="Arial" w:cs="Arial"/>
          <w:color w:val="000000"/>
          <w:spacing w:val="1"/>
        </w:rPr>
        <w:t>d</w:t>
      </w:r>
      <w:r w:rsidR="00796D11" w:rsidRPr="00ED01FD">
        <w:rPr>
          <w:rFonts w:ascii="Arial" w:eastAsia="Arial" w:hAnsi="Arial" w:cs="Arial"/>
          <w:color w:val="000000"/>
          <w:spacing w:val="13"/>
        </w:rPr>
        <w:t xml:space="preserve"> </w:t>
      </w:r>
      <w:r w:rsidR="00796D11" w:rsidRPr="00ED01FD">
        <w:rPr>
          <w:rFonts w:ascii="Arial" w:eastAsia="Arial" w:hAnsi="Arial" w:cs="Arial"/>
          <w:color w:val="000000"/>
        </w:rPr>
        <w:t>ur</w:t>
      </w:r>
      <w:r w:rsidR="00796D11" w:rsidRPr="00ED01FD">
        <w:rPr>
          <w:rFonts w:ascii="Arial" w:eastAsia="Arial" w:hAnsi="Arial" w:cs="Arial"/>
          <w:color w:val="000000"/>
          <w:spacing w:val="1"/>
        </w:rPr>
        <w:t>b</w:t>
      </w:r>
      <w:r w:rsidR="00796D11" w:rsidRPr="00ED01FD">
        <w:rPr>
          <w:rFonts w:ascii="Arial" w:eastAsia="Arial" w:hAnsi="Arial" w:cs="Arial"/>
          <w:color w:val="000000"/>
        </w:rPr>
        <w:t>an</w:t>
      </w:r>
      <w:r w:rsidR="00796D11" w:rsidRPr="00ED01FD">
        <w:rPr>
          <w:rFonts w:ascii="Arial" w:eastAsia="Arial" w:hAnsi="Arial" w:cs="Arial"/>
          <w:color w:val="000000"/>
          <w:spacing w:val="10"/>
        </w:rPr>
        <w:t xml:space="preserve"> </w:t>
      </w:r>
      <w:r w:rsidR="00796D11" w:rsidRPr="00ED01FD">
        <w:rPr>
          <w:rFonts w:ascii="Arial" w:eastAsia="Arial" w:hAnsi="Arial" w:cs="Arial"/>
          <w:color w:val="000000"/>
          <w:spacing w:val="1"/>
        </w:rPr>
        <w:t>c</w:t>
      </w:r>
      <w:r w:rsidR="00796D11" w:rsidRPr="00ED01FD">
        <w:rPr>
          <w:rFonts w:ascii="Arial" w:eastAsia="Arial" w:hAnsi="Arial" w:cs="Arial"/>
          <w:color w:val="000000"/>
        </w:rPr>
        <w:t>omm</w:t>
      </w:r>
      <w:r w:rsidR="00796D11" w:rsidRPr="00ED01FD">
        <w:rPr>
          <w:rFonts w:ascii="Arial" w:eastAsia="Arial" w:hAnsi="Arial" w:cs="Arial"/>
          <w:color w:val="000000"/>
          <w:spacing w:val="1"/>
        </w:rPr>
        <w:t>u</w:t>
      </w:r>
      <w:r w:rsidR="00796D11" w:rsidRPr="00ED01FD">
        <w:rPr>
          <w:rFonts w:ascii="Arial" w:eastAsia="Arial" w:hAnsi="Arial" w:cs="Arial"/>
          <w:color w:val="000000"/>
        </w:rPr>
        <w:t>n</w:t>
      </w:r>
      <w:r w:rsidR="00796D11" w:rsidRPr="00ED01FD">
        <w:rPr>
          <w:rFonts w:ascii="Arial" w:eastAsia="Arial" w:hAnsi="Arial" w:cs="Arial"/>
          <w:color w:val="000000"/>
          <w:spacing w:val="-1"/>
        </w:rPr>
        <w:t>i</w:t>
      </w:r>
      <w:r w:rsidR="00796D11" w:rsidRPr="00ED01FD">
        <w:rPr>
          <w:rFonts w:ascii="Arial" w:eastAsia="Arial" w:hAnsi="Arial" w:cs="Arial"/>
          <w:color w:val="000000"/>
          <w:spacing w:val="1"/>
        </w:rPr>
        <w:t>t</w:t>
      </w:r>
      <w:r w:rsidR="00796D11" w:rsidRPr="00ED01FD">
        <w:rPr>
          <w:rFonts w:ascii="Arial" w:eastAsia="Arial" w:hAnsi="Arial" w:cs="Arial"/>
          <w:color w:val="000000"/>
        </w:rPr>
        <w:t>y</w:t>
      </w:r>
      <w:r w:rsidR="00796D11" w:rsidRPr="00ED01FD">
        <w:rPr>
          <w:rFonts w:ascii="Arial" w:eastAsia="Arial" w:hAnsi="Arial" w:cs="Arial"/>
          <w:color w:val="000000"/>
          <w:spacing w:val="11"/>
        </w:rPr>
        <w:t xml:space="preserve"> </w:t>
      </w:r>
      <w:r w:rsidR="00796D11" w:rsidRPr="00ED01FD">
        <w:rPr>
          <w:rFonts w:ascii="Arial" w:eastAsia="Arial" w:hAnsi="Arial" w:cs="Arial"/>
          <w:color w:val="000000"/>
        </w:rPr>
        <w:t>that</w:t>
      </w:r>
      <w:r w:rsidR="00796D11" w:rsidRPr="00ED01FD">
        <w:rPr>
          <w:rFonts w:ascii="Arial" w:eastAsia="Arial" w:hAnsi="Arial" w:cs="Arial"/>
          <w:color w:val="000000"/>
          <w:spacing w:val="13"/>
        </w:rPr>
        <w:t xml:space="preserve"> </w:t>
      </w:r>
      <w:r w:rsidR="00796D11" w:rsidRPr="00ED01FD">
        <w:rPr>
          <w:rFonts w:ascii="Arial" w:eastAsia="Arial" w:hAnsi="Arial" w:cs="Arial"/>
          <w:color w:val="000000"/>
        </w:rPr>
        <w:t>s</w:t>
      </w:r>
      <w:r w:rsidR="00796D11" w:rsidRPr="00ED01FD">
        <w:rPr>
          <w:rFonts w:ascii="Arial" w:eastAsia="Arial" w:hAnsi="Arial" w:cs="Arial"/>
          <w:color w:val="000000"/>
          <w:spacing w:val="-1"/>
        </w:rPr>
        <w:t>e</w:t>
      </w:r>
      <w:r w:rsidR="00796D11" w:rsidRPr="00ED01FD">
        <w:rPr>
          <w:rFonts w:ascii="Arial" w:eastAsia="Arial" w:hAnsi="Arial" w:cs="Arial"/>
          <w:color w:val="000000"/>
        </w:rPr>
        <w:t>r</w:t>
      </w:r>
      <w:r w:rsidR="00796D11" w:rsidRPr="00ED01FD">
        <w:rPr>
          <w:rFonts w:ascii="Arial" w:eastAsia="Arial" w:hAnsi="Arial" w:cs="Arial"/>
          <w:color w:val="000000"/>
          <w:spacing w:val="-1"/>
        </w:rPr>
        <w:t>v</w:t>
      </w:r>
      <w:r w:rsidR="00796D11" w:rsidRPr="00ED01FD">
        <w:rPr>
          <w:rFonts w:ascii="Arial" w:eastAsia="Arial" w:hAnsi="Arial" w:cs="Arial"/>
          <w:color w:val="000000"/>
        </w:rPr>
        <w:t>es</w:t>
      </w:r>
      <w:r w:rsidR="00796D11" w:rsidRPr="00ED01FD">
        <w:rPr>
          <w:rFonts w:ascii="Arial" w:eastAsia="Arial" w:hAnsi="Arial" w:cs="Arial"/>
          <w:color w:val="000000"/>
          <w:spacing w:val="12"/>
        </w:rPr>
        <w:t xml:space="preserve"> </w:t>
      </w:r>
      <w:r w:rsidR="00796D11" w:rsidRPr="00ED01FD">
        <w:rPr>
          <w:rFonts w:ascii="Arial" w:eastAsia="Arial" w:hAnsi="Arial" w:cs="Arial"/>
          <w:color w:val="000000"/>
          <w:spacing w:val="1"/>
        </w:rPr>
        <w:t>a</w:t>
      </w:r>
      <w:r w:rsidR="00796D11" w:rsidRPr="00ED01FD">
        <w:rPr>
          <w:rFonts w:ascii="Arial" w:eastAsia="Arial" w:hAnsi="Arial" w:cs="Arial"/>
          <w:color w:val="000000"/>
        </w:rPr>
        <w:t>s</w:t>
      </w:r>
      <w:r w:rsidR="00796D11" w:rsidRPr="00ED01FD">
        <w:rPr>
          <w:rFonts w:ascii="Arial" w:eastAsia="Arial" w:hAnsi="Arial" w:cs="Arial"/>
          <w:color w:val="000000"/>
          <w:spacing w:val="13"/>
        </w:rPr>
        <w:t xml:space="preserve"> </w:t>
      </w:r>
      <w:r w:rsidR="00796D11" w:rsidRPr="00ED01FD">
        <w:rPr>
          <w:rFonts w:ascii="Arial" w:eastAsia="Arial" w:hAnsi="Arial" w:cs="Arial"/>
          <w:color w:val="000000"/>
          <w:spacing w:val="1"/>
        </w:rPr>
        <w:t>t</w:t>
      </w:r>
      <w:r w:rsidR="00796D11" w:rsidRPr="00ED01FD">
        <w:rPr>
          <w:rFonts w:ascii="Arial" w:eastAsia="Arial" w:hAnsi="Arial" w:cs="Arial"/>
          <w:color w:val="000000"/>
        </w:rPr>
        <w:t>h</w:t>
      </w:r>
      <w:r w:rsidR="00796D11" w:rsidRPr="00ED01FD">
        <w:rPr>
          <w:rFonts w:ascii="Arial" w:eastAsia="Arial" w:hAnsi="Arial" w:cs="Arial"/>
          <w:color w:val="000000"/>
          <w:spacing w:val="1"/>
        </w:rPr>
        <w:t>e</w:t>
      </w:r>
      <w:r w:rsidR="00796D11" w:rsidRPr="00ED01FD">
        <w:rPr>
          <w:rFonts w:ascii="Arial" w:eastAsia="Arial" w:hAnsi="Arial" w:cs="Arial"/>
          <w:color w:val="000000"/>
          <w:spacing w:val="10"/>
        </w:rPr>
        <w:t xml:space="preserve"> </w:t>
      </w:r>
      <w:r w:rsidR="00796D11" w:rsidRPr="00ED01FD">
        <w:rPr>
          <w:rFonts w:ascii="Arial" w:eastAsia="Arial" w:hAnsi="Arial" w:cs="Arial"/>
          <w:color w:val="000000"/>
        </w:rPr>
        <w:t>c</w:t>
      </w:r>
      <w:r w:rsidR="00796D11" w:rsidRPr="00ED01FD">
        <w:rPr>
          <w:rFonts w:ascii="Arial" w:eastAsia="Arial" w:hAnsi="Arial" w:cs="Arial"/>
          <w:color w:val="000000"/>
          <w:spacing w:val="-1"/>
        </w:rPr>
        <w:t>o</w:t>
      </w:r>
      <w:r w:rsidR="00796D11" w:rsidRPr="00ED01FD">
        <w:rPr>
          <w:rFonts w:ascii="Arial" w:eastAsia="Arial" w:hAnsi="Arial" w:cs="Arial"/>
          <w:color w:val="000000"/>
        </w:rPr>
        <w:t>mmerci</w:t>
      </w:r>
      <w:r w:rsidR="00796D11" w:rsidRPr="00ED01FD">
        <w:rPr>
          <w:rFonts w:ascii="Arial" w:eastAsia="Arial" w:hAnsi="Arial" w:cs="Arial"/>
          <w:color w:val="000000"/>
          <w:spacing w:val="1"/>
        </w:rPr>
        <w:t>a</w:t>
      </w:r>
      <w:r w:rsidR="00796D11" w:rsidRPr="00ED01FD">
        <w:rPr>
          <w:rFonts w:ascii="Arial" w:eastAsia="Arial" w:hAnsi="Arial" w:cs="Arial"/>
          <w:color w:val="000000"/>
        </w:rPr>
        <w:t>l</w:t>
      </w:r>
      <w:r w:rsidR="00796D11" w:rsidRPr="00ED01FD">
        <w:rPr>
          <w:rFonts w:ascii="Arial" w:eastAsia="Arial" w:hAnsi="Arial" w:cs="Arial"/>
          <w:color w:val="000000"/>
          <w:spacing w:val="11"/>
        </w:rPr>
        <w:t xml:space="preserve"> </w:t>
      </w:r>
      <w:r w:rsidR="00796D11" w:rsidRPr="00ED01FD">
        <w:rPr>
          <w:rFonts w:ascii="Arial" w:eastAsia="Arial" w:hAnsi="Arial" w:cs="Arial"/>
          <w:color w:val="000000"/>
        </w:rPr>
        <w:t>a</w:t>
      </w:r>
      <w:r w:rsidR="00796D11" w:rsidRPr="00ED01FD">
        <w:rPr>
          <w:rFonts w:ascii="Arial" w:eastAsia="Arial" w:hAnsi="Arial" w:cs="Arial"/>
          <w:color w:val="000000"/>
          <w:spacing w:val="1"/>
        </w:rPr>
        <w:t>n</w:t>
      </w:r>
      <w:r w:rsidR="00796D11" w:rsidRPr="00ED01FD">
        <w:rPr>
          <w:rFonts w:ascii="Arial" w:eastAsia="Arial" w:hAnsi="Arial" w:cs="Arial"/>
          <w:color w:val="000000"/>
        </w:rPr>
        <w:t xml:space="preserve">d </w:t>
      </w:r>
      <w:r w:rsidR="00796D11" w:rsidRPr="00ED01FD">
        <w:rPr>
          <w:rFonts w:ascii="Arial" w:eastAsia="Arial" w:hAnsi="Arial" w:cs="Arial"/>
          <w:color w:val="000000"/>
          <w:spacing w:val="2"/>
        </w:rPr>
        <w:t>g</w:t>
      </w:r>
      <w:r w:rsidR="00796D11" w:rsidRPr="00ED01FD">
        <w:rPr>
          <w:rFonts w:ascii="Arial" w:eastAsia="Arial" w:hAnsi="Arial" w:cs="Arial"/>
          <w:color w:val="000000"/>
        </w:rPr>
        <w:t>o</w:t>
      </w:r>
      <w:r w:rsidR="00796D11" w:rsidRPr="00ED01FD">
        <w:rPr>
          <w:rFonts w:ascii="Arial" w:eastAsia="Arial" w:hAnsi="Arial" w:cs="Arial"/>
          <w:color w:val="000000"/>
          <w:spacing w:val="-1"/>
        </w:rPr>
        <w:t>v</w:t>
      </w:r>
      <w:r w:rsidR="00796D11" w:rsidRPr="00ED01FD">
        <w:rPr>
          <w:rFonts w:ascii="Arial" w:eastAsia="Arial" w:hAnsi="Arial" w:cs="Arial"/>
          <w:color w:val="000000"/>
        </w:rPr>
        <w:t>ern</w:t>
      </w:r>
      <w:r w:rsidR="00796D11" w:rsidRPr="00ED01FD">
        <w:rPr>
          <w:rFonts w:ascii="Arial" w:eastAsia="Arial" w:hAnsi="Arial" w:cs="Arial"/>
          <w:color w:val="000000"/>
          <w:spacing w:val="1"/>
        </w:rPr>
        <w:t>me</w:t>
      </w:r>
      <w:r w:rsidR="00796D11" w:rsidRPr="00ED01FD">
        <w:rPr>
          <w:rFonts w:ascii="Arial" w:eastAsia="Arial" w:hAnsi="Arial" w:cs="Arial"/>
          <w:color w:val="000000"/>
          <w:spacing w:val="-2"/>
        </w:rPr>
        <w:t>n</w:t>
      </w:r>
      <w:r w:rsidR="00796D11" w:rsidRPr="00ED01FD">
        <w:rPr>
          <w:rFonts w:ascii="Arial" w:eastAsia="Arial" w:hAnsi="Arial" w:cs="Arial"/>
          <w:color w:val="000000"/>
        </w:rPr>
        <w:t>t</w:t>
      </w:r>
      <w:r w:rsidR="00796D11" w:rsidRPr="00ED01FD">
        <w:rPr>
          <w:rFonts w:ascii="Arial" w:eastAsia="Arial" w:hAnsi="Arial" w:cs="Arial"/>
          <w:color w:val="000000"/>
          <w:spacing w:val="1"/>
        </w:rPr>
        <w:t>a</w:t>
      </w:r>
      <w:r w:rsidR="00796D11" w:rsidRPr="00ED01FD">
        <w:rPr>
          <w:rFonts w:ascii="Arial" w:eastAsia="Arial" w:hAnsi="Arial" w:cs="Arial"/>
          <w:color w:val="000000"/>
        </w:rPr>
        <w:t>l</w:t>
      </w:r>
      <w:r w:rsidR="00796D11" w:rsidRPr="00ED01FD">
        <w:rPr>
          <w:rFonts w:ascii="Arial" w:eastAsia="Arial" w:hAnsi="Arial" w:cs="Arial"/>
          <w:color w:val="000000"/>
          <w:spacing w:val="2"/>
        </w:rPr>
        <w:t xml:space="preserve"> </w:t>
      </w:r>
      <w:r w:rsidR="00796D11" w:rsidRPr="00ED01FD">
        <w:rPr>
          <w:rFonts w:ascii="Arial" w:eastAsia="Arial" w:hAnsi="Arial" w:cs="Arial"/>
          <w:color w:val="000000"/>
        </w:rPr>
        <w:t>c</w:t>
      </w:r>
      <w:r w:rsidR="00796D11" w:rsidRPr="00ED01FD">
        <w:rPr>
          <w:rFonts w:ascii="Arial" w:eastAsia="Arial" w:hAnsi="Arial" w:cs="Arial"/>
          <w:color w:val="000000"/>
          <w:spacing w:val="1"/>
        </w:rPr>
        <w:t>e</w:t>
      </w:r>
      <w:r w:rsidR="00796D11" w:rsidRPr="00ED01FD">
        <w:rPr>
          <w:rFonts w:ascii="Arial" w:eastAsia="Arial" w:hAnsi="Arial" w:cs="Arial"/>
          <w:color w:val="000000"/>
        </w:rPr>
        <w:t>nt</w:t>
      </w:r>
      <w:r w:rsidR="00796D11" w:rsidRPr="00ED01FD">
        <w:rPr>
          <w:rFonts w:ascii="Arial" w:eastAsia="Arial" w:hAnsi="Arial" w:cs="Arial"/>
          <w:color w:val="000000"/>
          <w:spacing w:val="-1"/>
        </w:rPr>
        <w:t>e</w:t>
      </w:r>
      <w:r w:rsidR="00796D11" w:rsidRPr="00ED01FD">
        <w:rPr>
          <w:rFonts w:ascii="Arial" w:eastAsia="Arial" w:hAnsi="Arial" w:cs="Arial"/>
          <w:color w:val="000000"/>
        </w:rPr>
        <w:t>r</w:t>
      </w:r>
      <w:r w:rsidR="00796D11" w:rsidRPr="00ED01FD">
        <w:rPr>
          <w:rFonts w:ascii="Arial" w:eastAsia="Arial" w:hAnsi="Arial" w:cs="Arial"/>
          <w:color w:val="000000"/>
          <w:spacing w:val="3"/>
        </w:rPr>
        <w:t xml:space="preserve"> </w:t>
      </w:r>
      <w:r w:rsidR="00796D11" w:rsidRPr="00ED01FD">
        <w:rPr>
          <w:rFonts w:ascii="Arial" w:eastAsia="Arial" w:hAnsi="Arial" w:cs="Arial"/>
          <w:color w:val="000000"/>
          <w:spacing w:val="-1"/>
        </w:rPr>
        <w:t>o</w:t>
      </w:r>
      <w:r w:rsidR="00796D11" w:rsidRPr="00ED01FD">
        <w:rPr>
          <w:rFonts w:ascii="Arial" w:eastAsia="Arial" w:hAnsi="Arial" w:cs="Arial"/>
          <w:color w:val="000000"/>
        </w:rPr>
        <w:t>f</w:t>
      </w:r>
      <w:r w:rsidR="00796D11" w:rsidRPr="00ED01FD">
        <w:rPr>
          <w:rFonts w:ascii="Arial" w:eastAsia="Arial" w:hAnsi="Arial" w:cs="Arial"/>
          <w:color w:val="000000"/>
          <w:spacing w:val="3"/>
        </w:rPr>
        <w:t xml:space="preserve"> </w:t>
      </w:r>
      <w:r w:rsidR="00796D11" w:rsidRPr="00ED01FD">
        <w:rPr>
          <w:rFonts w:ascii="Arial" w:eastAsia="Arial" w:hAnsi="Arial" w:cs="Arial"/>
          <w:color w:val="000000"/>
        </w:rPr>
        <w:t>the</w:t>
      </w:r>
      <w:r w:rsidR="00796D11" w:rsidRPr="00ED01FD">
        <w:rPr>
          <w:rFonts w:ascii="Arial" w:eastAsia="Arial" w:hAnsi="Arial" w:cs="Arial"/>
          <w:color w:val="000000"/>
          <w:spacing w:val="3"/>
        </w:rPr>
        <w:t xml:space="preserve"> </w:t>
      </w:r>
      <w:r w:rsidR="00796D11" w:rsidRPr="00ED01FD">
        <w:rPr>
          <w:rFonts w:ascii="Arial" w:eastAsia="Arial" w:hAnsi="Arial" w:cs="Arial"/>
          <w:color w:val="000000"/>
        </w:rPr>
        <w:t>Ra</w:t>
      </w:r>
      <w:r w:rsidR="00796D11" w:rsidRPr="00ED01FD">
        <w:rPr>
          <w:rFonts w:ascii="Arial" w:eastAsia="Arial" w:hAnsi="Arial" w:cs="Arial"/>
          <w:color w:val="000000"/>
          <w:spacing w:val="-1"/>
        </w:rPr>
        <w:t>li</w:t>
      </w:r>
      <w:r w:rsidR="00796D11" w:rsidRPr="00ED01FD">
        <w:rPr>
          <w:rFonts w:ascii="Arial" w:eastAsia="Arial" w:hAnsi="Arial" w:cs="Arial"/>
          <w:color w:val="000000"/>
        </w:rPr>
        <w:t>k</w:t>
      </w:r>
      <w:r w:rsidR="00796D11" w:rsidRPr="00ED01FD">
        <w:rPr>
          <w:rFonts w:ascii="Arial" w:eastAsia="Arial" w:hAnsi="Arial" w:cs="Arial"/>
          <w:color w:val="000000"/>
          <w:spacing w:val="5"/>
        </w:rPr>
        <w:t xml:space="preserve"> </w:t>
      </w:r>
      <w:r w:rsidR="00796D11" w:rsidRPr="00ED01FD">
        <w:rPr>
          <w:rFonts w:ascii="Arial" w:eastAsia="Arial" w:hAnsi="Arial" w:cs="Arial"/>
          <w:color w:val="000000"/>
          <w:spacing w:val="1"/>
        </w:rPr>
        <w:t>C</w:t>
      </w:r>
      <w:r w:rsidR="00796D11" w:rsidRPr="00ED01FD">
        <w:rPr>
          <w:rFonts w:ascii="Arial" w:eastAsia="Arial" w:hAnsi="Arial" w:cs="Arial"/>
          <w:color w:val="000000"/>
        </w:rPr>
        <w:t>ha</w:t>
      </w:r>
      <w:r w:rsidR="00796D11" w:rsidRPr="00ED01FD">
        <w:rPr>
          <w:rFonts w:ascii="Arial" w:eastAsia="Arial" w:hAnsi="Arial" w:cs="Arial"/>
          <w:color w:val="000000"/>
          <w:spacing w:val="-1"/>
        </w:rPr>
        <w:t>i</w:t>
      </w:r>
      <w:r w:rsidR="00796D11" w:rsidRPr="00ED01FD">
        <w:rPr>
          <w:rFonts w:ascii="Arial" w:eastAsia="Arial" w:hAnsi="Arial" w:cs="Arial"/>
          <w:color w:val="000000"/>
        </w:rPr>
        <w:t>n</w:t>
      </w:r>
      <w:r w:rsidR="00796D11" w:rsidRPr="00ED01FD">
        <w:rPr>
          <w:rFonts w:ascii="Arial" w:eastAsia="Arial" w:hAnsi="Arial" w:cs="Arial"/>
          <w:color w:val="000000"/>
          <w:spacing w:val="3"/>
        </w:rPr>
        <w:t xml:space="preserve"> </w:t>
      </w:r>
      <w:r w:rsidR="00796D11" w:rsidRPr="00ED01FD">
        <w:rPr>
          <w:rFonts w:ascii="Arial" w:eastAsia="Arial" w:hAnsi="Arial" w:cs="Arial"/>
          <w:color w:val="000000"/>
        </w:rPr>
        <w:t>of</w:t>
      </w:r>
      <w:r w:rsidR="00796D11" w:rsidRPr="00ED01FD">
        <w:rPr>
          <w:rFonts w:ascii="Arial" w:eastAsia="Arial" w:hAnsi="Arial" w:cs="Arial"/>
          <w:color w:val="000000"/>
          <w:spacing w:val="4"/>
        </w:rPr>
        <w:t xml:space="preserve"> </w:t>
      </w:r>
      <w:r w:rsidR="00796D11" w:rsidRPr="00ED01FD">
        <w:rPr>
          <w:rFonts w:ascii="Arial" w:eastAsia="Arial" w:hAnsi="Arial" w:cs="Arial"/>
          <w:color w:val="000000"/>
          <w:spacing w:val="1"/>
        </w:rPr>
        <w:t>th</w:t>
      </w:r>
      <w:r w:rsidR="00796D11" w:rsidRPr="00ED01FD">
        <w:rPr>
          <w:rFonts w:ascii="Arial" w:eastAsia="Arial" w:hAnsi="Arial" w:cs="Arial"/>
          <w:color w:val="000000"/>
        </w:rPr>
        <w:t>e</w:t>
      </w:r>
      <w:r w:rsidR="00796D11" w:rsidRPr="00ED01FD">
        <w:rPr>
          <w:rFonts w:ascii="Arial" w:eastAsia="Arial" w:hAnsi="Arial" w:cs="Arial"/>
          <w:color w:val="000000"/>
          <w:spacing w:val="3"/>
        </w:rPr>
        <w:t xml:space="preserve"> </w:t>
      </w:r>
      <w:r w:rsidR="00796D11" w:rsidRPr="00ED01FD">
        <w:rPr>
          <w:rFonts w:ascii="Arial" w:eastAsia="Arial" w:hAnsi="Arial" w:cs="Arial"/>
          <w:color w:val="000000"/>
          <w:spacing w:val="-2"/>
        </w:rPr>
        <w:t>M</w:t>
      </w:r>
      <w:r w:rsidR="00796D11" w:rsidRPr="00ED01FD">
        <w:rPr>
          <w:rFonts w:ascii="Arial" w:eastAsia="Arial" w:hAnsi="Arial" w:cs="Arial"/>
          <w:color w:val="000000"/>
          <w:spacing w:val="1"/>
        </w:rPr>
        <w:t>ar</w:t>
      </w:r>
      <w:r w:rsidR="00796D11" w:rsidRPr="00ED01FD">
        <w:rPr>
          <w:rFonts w:ascii="Arial" w:eastAsia="Arial" w:hAnsi="Arial" w:cs="Arial"/>
          <w:color w:val="000000"/>
        </w:rPr>
        <w:t>sh</w:t>
      </w:r>
      <w:r w:rsidR="00796D11" w:rsidRPr="00ED01FD">
        <w:rPr>
          <w:rFonts w:ascii="Arial" w:eastAsia="Arial" w:hAnsi="Arial" w:cs="Arial"/>
          <w:color w:val="000000"/>
          <w:spacing w:val="1"/>
        </w:rPr>
        <w:t>a</w:t>
      </w:r>
      <w:r w:rsidR="00796D11" w:rsidRPr="00ED01FD">
        <w:rPr>
          <w:rFonts w:ascii="Arial" w:eastAsia="Arial" w:hAnsi="Arial" w:cs="Arial"/>
          <w:color w:val="000000"/>
          <w:spacing w:val="-1"/>
        </w:rPr>
        <w:t>l</w:t>
      </w:r>
      <w:r w:rsidR="00796D11" w:rsidRPr="00ED01FD">
        <w:rPr>
          <w:rFonts w:ascii="Arial" w:eastAsia="Arial" w:hAnsi="Arial" w:cs="Arial"/>
          <w:color w:val="000000"/>
        </w:rPr>
        <w:t>l</w:t>
      </w:r>
      <w:r w:rsidR="00796D11" w:rsidRPr="00ED01FD">
        <w:rPr>
          <w:rFonts w:ascii="Arial" w:eastAsia="Arial" w:hAnsi="Arial" w:cs="Arial"/>
          <w:color w:val="000000"/>
          <w:spacing w:val="2"/>
        </w:rPr>
        <w:t xml:space="preserve"> </w:t>
      </w:r>
      <w:r w:rsidR="00796D11" w:rsidRPr="00ED01FD">
        <w:rPr>
          <w:rFonts w:ascii="Arial" w:eastAsia="Arial" w:hAnsi="Arial" w:cs="Arial"/>
          <w:color w:val="000000"/>
          <w:spacing w:val="1"/>
        </w:rPr>
        <w:t>I</w:t>
      </w:r>
      <w:r w:rsidR="00796D11" w:rsidRPr="00ED01FD">
        <w:rPr>
          <w:rFonts w:ascii="Arial" w:eastAsia="Arial" w:hAnsi="Arial" w:cs="Arial"/>
          <w:color w:val="000000"/>
        </w:rPr>
        <w:t>slands.</w:t>
      </w:r>
      <w:r w:rsidR="00796D11" w:rsidRPr="00ED01FD">
        <w:rPr>
          <w:rFonts w:ascii="Arial" w:eastAsia="Arial" w:hAnsi="Arial" w:cs="Arial"/>
          <w:color w:val="000000"/>
          <w:spacing w:val="2"/>
        </w:rPr>
        <w:t xml:space="preserve"> </w:t>
      </w:r>
      <w:r w:rsidR="00796D11" w:rsidRPr="00ED01FD">
        <w:rPr>
          <w:rFonts w:ascii="Arial" w:eastAsia="Arial" w:hAnsi="Arial" w:cs="Arial"/>
          <w:color w:val="000000"/>
          <w:spacing w:val="3"/>
        </w:rPr>
        <w:t>T</w:t>
      </w:r>
      <w:r w:rsidR="00796D11" w:rsidRPr="00ED01FD">
        <w:rPr>
          <w:rFonts w:ascii="Arial" w:eastAsia="Arial" w:hAnsi="Arial" w:cs="Arial"/>
          <w:color w:val="000000"/>
        </w:rPr>
        <w:t>he</w:t>
      </w:r>
      <w:r w:rsidR="00796D11" w:rsidRPr="00ED01FD">
        <w:rPr>
          <w:rFonts w:ascii="Arial" w:eastAsia="Arial" w:hAnsi="Arial" w:cs="Arial"/>
          <w:color w:val="000000"/>
          <w:spacing w:val="3"/>
        </w:rPr>
        <w:t xml:space="preserve"> </w:t>
      </w:r>
      <w:r w:rsidR="00796D11" w:rsidRPr="00ED01FD">
        <w:rPr>
          <w:rFonts w:ascii="Arial" w:eastAsia="Arial" w:hAnsi="Arial" w:cs="Arial"/>
          <w:color w:val="000000"/>
        </w:rPr>
        <w:t>2</w:t>
      </w:r>
      <w:r w:rsidR="00796D11" w:rsidRPr="00ED01FD">
        <w:rPr>
          <w:rFonts w:ascii="Arial" w:eastAsia="Arial" w:hAnsi="Arial" w:cs="Arial"/>
          <w:color w:val="000000"/>
          <w:spacing w:val="1"/>
        </w:rPr>
        <w:t>0</w:t>
      </w:r>
      <w:r w:rsidR="00796D11" w:rsidRPr="00ED01FD">
        <w:rPr>
          <w:rFonts w:ascii="Arial" w:eastAsia="Arial" w:hAnsi="Arial" w:cs="Arial"/>
          <w:color w:val="000000"/>
        </w:rPr>
        <w:t>11</w:t>
      </w:r>
      <w:r w:rsidR="00796D11" w:rsidRPr="00ED01FD">
        <w:rPr>
          <w:rFonts w:ascii="Arial" w:eastAsia="Arial" w:hAnsi="Arial" w:cs="Arial"/>
          <w:color w:val="000000"/>
          <w:spacing w:val="1"/>
        </w:rPr>
        <w:t xml:space="preserve"> </w:t>
      </w:r>
      <w:r w:rsidR="00796D11" w:rsidRPr="00ED01FD">
        <w:rPr>
          <w:rFonts w:ascii="Arial" w:eastAsia="Arial" w:hAnsi="Arial" w:cs="Arial"/>
          <w:color w:val="000000"/>
        </w:rPr>
        <w:t>Census</w:t>
      </w:r>
      <w:r w:rsidR="00796D11" w:rsidRPr="00ED01FD">
        <w:rPr>
          <w:rFonts w:ascii="Arial" w:eastAsia="Arial" w:hAnsi="Arial" w:cs="Arial"/>
          <w:color w:val="000000"/>
          <w:spacing w:val="3"/>
        </w:rPr>
        <w:t xml:space="preserve"> </w:t>
      </w:r>
      <w:r w:rsidR="00796D11" w:rsidRPr="00ED01FD">
        <w:rPr>
          <w:rFonts w:ascii="Arial" w:eastAsia="Arial" w:hAnsi="Arial" w:cs="Arial"/>
          <w:color w:val="000000"/>
          <w:spacing w:val="1"/>
        </w:rPr>
        <w:t>re</w:t>
      </w:r>
      <w:r w:rsidR="00796D11" w:rsidRPr="00ED01FD">
        <w:rPr>
          <w:rFonts w:ascii="Arial" w:eastAsia="Arial" w:hAnsi="Arial" w:cs="Arial"/>
          <w:color w:val="000000"/>
        </w:rPr>
        <w:t>c</w:t>
      </w:r>
      <w:r w:rsidR="00796D11" w:rsidRPr="00ED01FD">
        <w:rPr>
          <w:rFonts w:ascii="Arial" w:eastAsia="Arial" w:hAnsi="Arial" w:cs="Arial"/>
          <w:color w:val="000000"/>
          <w:spacing w:val="1"/>
        </w:rPr>
        <w:t>o</w:t>
      </w:r>
      <w:r w:rsidR="00796D11" w:rsidRPr="00ED01FD">
        <w:rPr>
          <w:rFonts w:ascii="Arial" w:eastAsia="Arial" w:hAnsi="Arial" w:cs="Arial"/>
          <w:color w:val="000000"/>
        </w:rPr>
        <w:t>rd</w:t>
      </w:r>
      <w:r w:rsidR="00796D11" w:rsidRPr="00ED01FD">
        <w:rPr>
          <w:rFonts w:ascii="Arial" w:eastAsia="Arial" w:hAnsi="Arial" w:cs="Arial"/>
          <w:color w:val="000000"/>
          <w:spacing w:val="-1"/>
        </w:rPr>
        <w:t>e</w:t>
      </w:r>
      <w:r w:rsidR="00796D11" w:rsidRPr="00ED01FD">
        <w:rPr>
          <w:rFonts w:ascii="Arial" w:eastAsia="Arial" w:hAnsi="Arial" w:cs="Arial"/>
          <w:color w:val="000000"/>
        </w:rPr>
        <w:t>d 1,</w:t>
      </w:r>
      <w:r w:rsidR="00796D11" w:rsidRPr="00ED01FD">
        <w:rPr>
          <w:rFonts w:ascii="Arial" w:eastAsia="Arial" w:hAnsi="Arial" w:cs="Arial"/>
          <w:color w:val="000000"/>
          <w:spacing w:val="1"/>
        </w:rPr>
        <w:t>1</w:t>
      </w:r>
      <w:r w:rsidR="00796D11" w:rsidRPr="00ED01FD">
        <w:rPr>
          <w:rFonts w:ascii="Arial" w:eastAsia="Arial" w:hAnsi="Arial" w:cs="Arial"/>
          <w:color w:val="000000"/>
        </w:rPr>
        <w:t>03</w:t>
      </w:r>
      <w:r w:rsidR="00796D11" w:rsidRPr="00ED01FD">
        <w:rPr>
          <w:rFonts w:ascii="Arial" w:eastAsia="Arial" w:hAnsi="Arial" w:cs="Arial"/>
          <w:color w:val="000000"/>
          <w:spacing w:val="49"/>
        </w:rPr>
        <w:t xml:space="preserve"> </w:t>
      </w:r>
      <w:r w:rsidR="00796D11" w:rsidRPr="00ED01FD">
        <w:rPr>
          <w:rFonts w:ascii="Arial" w:eastAsia="Arial" w:hAnsi="Arial" w:cs="Arial"/>
          <w:color w:val="000000"/>
        </w:rPr>
        <w:t>h</w:t>
      </w:r>
      <w:r w:rsidR="00796D11" w:rsidRPr="00ED01FD">
        <w:rPr>
          <w:rFonts w:ascii="Arial" w:eastAsia="Arial" w:hAnsi="Arial" w:cs="Arial"/>
          <w:color w:val="000000"/>
          <w:spacing w:val="1"/>
        </w:rPr>
        <w:t>o</w:t>
      </w:r>
      <w:r w:rsidR="00796D11" w:rsidRPr="00ED01FD">
        <w:rPr>
          <w:rFonts w:ascii="Arial" w:eastAsia="Arial" w:hAnsi="Arial" w:cs="Arial"/>
          <w:color w:val="000000"/>
        </w:rPr>
        <w:t>useh</w:t>
      </w:r>
      <w:r w:rsidR="00796D11" w:rsidRPr="00ED01FD">
        <w:rPr>
          <w:rFonts w:ascii="Arial" w:eastAsia="Arial" w:hAnsi="Arial" w:cs="Arial"/>
          <w:color w:val="000000"/>
          <w:spacing w:val="1"/>
        </w:rPr>
        <w:t>o</w:t>
      </w:r>
      <w:r w:rsidR="00796D11" w:rsidRPr="00ED01FD">
        <w:rPr>
          <w:rFonts w:ascii="Arial" w:eastAsia="Arial" w:hAnsi="Arial" w:cs="Arial"/>
          <w:color w:val="000000"/>
          <w:spacing w:val="-1"/>
        </w:rPr>
        <w:t>l</w:t>
      </w:r>
      <w:r w:rsidR="00796D11" w:rsidRPr="00ED01FD">
        <w:rPr>
          <w:rFonts w:ascii="Arial" w:eastAsia="Arial" w:hAnsi="Arial" w:cs="Arial"/>
          <w:color w:val="000000"/>
        </w:rPr>
        <w:t>ds</w:t>
      </w:r>
      <w:r w:rsidR="00796D11" w:rsidRPr="00ED01FD">
        <w:rPr>
          <w:rFonts w:ascii="Arial" w:eastAsia="Arial" w:hAnsi="Arial" w:cs="Arial"/>
          <w:color w:val="000000"/>
          <w:spacing w:val="48"/>
        </w:rPr>
        <w:t xml:space="preserve"> </w:t>
      </w:r>
      <w:r w:rsidR="00796D11" w:rsidRPr="00ED01FD">
        <w:rPr>
          <w:rFonts w:ascii="Arial" w:eastAsia="Arial" w:hAnsi="Arial" w:cs="Arial"/>
          <w:color w:val="000000"/>
          <w:spacing w:val="-1"/>
        </w:rPr>
        <w:t>wi</w:t>
      </w:r>
      <w:r w:rsidR="00796D11" w:rsidRPr="00ED01FD">
        <w:rPr>
          <w:rFonts w:ascii="Arial" w:eastAsia="Arial" w:hAnsi="Arial" w:cs="Arial"/>
          <w:color w:val="000000"/>
        </w:rPr>
        <w:t>th</w:t>
      </w:r>
      <w:r w:rsidR="00796D11" w:rsidRPr="00ED01FD">
        <w:rPr>
          <w:rFonts w:ascii="Arial" w:eastAsia="Arial" w:hAnsi="Arial" w:cs="Arial"/>
          <w:color w:val="000000"/>
          <w:spacing w:val="49"/>
        </w:rPr>
        <w:t xml:space="preserve"> </w:t>
      </w:r>
      <w:r w:rsidR="00796D11" w:rsidRPr="00ED01FD">
        <w:rPr>
          <w:rFonts w:ascii="Arial" w:eastAsia="Arial" w:hAnsi="Arial" w:cs="Arial"/>
          <w:color w:val="000000"/>
        </w:rPr>
        <w:t>9,</w:t>
      </w:r>
      <w:r w:rsidR="00796D11" w:rsidRPr="00ED01FD">
        <w:rPr>
          <w:rFonts w:ascii="Arial" w:eastAsia="Arial" w:hAnsi="Arial" w:cs="Arial"/>
          <w:color w:val="000000"/>
          <w:spacing w:val="1"/>
        </w:rPr>
        <w:t>6</w:t>
      </w:r>
      <w:r w:rsidR="00796D11" w:rsidRPr="00ED01FD">
        <w:rPr>
          <w:rFonts w:ascii="Arial" w:eastAsia="Arial" w:hAnsi="Arial" w:cs="Arial"/>
          <w:color w:val="000000"/>
        </w:rPr>
        <w:t>1</w:t>
      </w:r>
      <w:r w:rsidR="00796D11" w:rsidRPr="00ED01FD">
        <w:rPr>
          <w:rFonts w:ascii="Arial" w:eastAsia="Arial" w:hAnsi="Arial" w:cs="Arial"/>
          <w:color w:val="000000"/>
          <w:spacing w:val="1"/>
        </w:rPr>
        <w:t>4</w:t>
      </w:r>
      <w:r w:rsidR="00796D11" w:rsidRPr="00ED01FD">
        <w:rPr>
          <w:rFonts w:ascii="Arial" w:eastAsia="Arial" w:hAnsi="Arial" w:cs="Arial"/>
          <w:color w:val="000000"/>
          <w:spacing w:val="48"/>
        </w:rPr>
        <w:t xml:space="preserve"> </w:t>
      </w:r>
      <w:r w:rsidR="00796D11" w:rsidRPr="00ED01FD">
        <w:rPr>
          <w:rFonts w:ascii="Arial" w:eastAsia="Arial" w:hAnsi="Arial" w:cs="Arial"/>
          <w:color w:val="000000"/>
          <w:spacing w:val="1"/>
        </w:rPr>
        <w:t>p</w:t>
      </w:r>
      <w:r w:rsidR="00796D11" w:rsidRPr="00ED01FD">
        <w:rPr>
          <w:rFonts w:ascii="Arial" w:eastAsia="Arial" w:hAnsi="Arial" w:cs="Arial"/>
          <w:color w:val="000000"/>
        </w:rPr>
        <w:t>eople</w:t>
      </w:r>
      <w:r w:rsidR="00796D11" w:rsidRPr="00ED01FD">
        <w:rPr>
          <w:rFonts w:ascii="Arial" w:eastAsia="Arial" w:hAnsi="Arial" w:cs="Arial"/>
          <w:color w:val="000000"/>
          <w:spacing w:val="48"/>
        </w:rPr>
        <w:t xml:space="preserve"> </w:t>
      </w:r>
      <w:r w:rsidR="00796D11" w:rsidRPr="00ED01FD">
        <w:rPr>
          <w:rFonts w:ascii="Arial" w:eastAsia="Arial" w:hAnsi="Arial" w:cs="Arial"/>
          <w:color w:val="000000"/>
        </w:rPr>
        <w:t>o</w:t>
      </w:r>
      <w:r w:rsidR="00796D11" w:rsidRPr="00ED01FD">
        <w:rPr>
          <w:rFonts w:ascii="Arial" w:eastAsia="Arial" w:hAnsi="Arial" w:cs="Arial"/>
          <w:color w:val="000000"/>
          <w:spacing w:val="1"/>
        </w:rPr>
        <w:t>n</w:t>
      </w:r>
      <w:r w:rsidR="00796D11" w:rsidRPr="00ED01FD">
        <w:rPr>
          <w:rFonts w:ascii="Arial" w:eastAsia="Arial" w:hAnsi="Arial" w:cs="Arial"/>
          <w:color w:val="000000"/>
          <w:spacing w:val="48"/>
        </w:rPr>
        <w:t xml:space="preserve"> </w:t>
      </w:r>
      <w:r w:rsidR="00796D11" w:rsidRPr="00ED01FD">
        <w:rPr>
          <w:rFonts w:ascii="Arial" w:eastAsia="Arial" w:hAnsi="Arial" w:cs="Arial"/>
          <w:color w:val="000000"/>
        </w:rPr>
        <w:t>Ebe</w:t>
      </w:r>
      <w:r w:rsidR="00796D11" w:rsidRPr="00ED01FD">
        <w:rPr>
          <w:rFonts w:ascii="Arial" w:eastAsia="Arial" w:hAnsi="Arial" w:cs="Arial"/>
          <w:color w:val="000000"/>
          <w:spacing w:val="-1"/>
        </w:rPr>
        <w:t>y</w:t>
      </w:r>
      <w:r w:rsidR="00796D11" w:rsidRPr="00ED01FD">
        <w:rPr>
          <w:rFonts w:ascii="Arial" w:eastAsia="Arial" w:hAnsi="Arial" w:cs="Arial"/>
          <w:color w:val="000000"/>
        </w:rPr>
        <w:t>e</w:t>
      </w:r>
      <w:r w:rsidR="00796D11" w:rsidRPr="00ED01FD">
        <w:rPr>
          <w:rFonts w:ascii="Arial" w:eastAsia="Arial" w:hAnsi="Arial" w:cs="Arial"/>
          <w:color w:val="000000"/>
          <w:spacing w:val="48"/>
        </w:rPr>
        <w:t xml:space="preserve"> </w:t>
      </w:r>
      <w:r w:rsidR="00796D11" w:rsidRPr="00ED01FD">
        <w:rPr>
          <w:rFonts w:ascii="Arial" w:eastAsia="Arial" w:hAnsi="Arial" w:cs="Arial"/>
          <w:color w:val="000000"/>
          <w:spacing w:val="-2"/>
        </w:rPr>
        <w:t>w</w:t>
      </w:r>
      <w:r w:rsidR="00796D11" w:rsidRPr="00ED01FD">
        <w:rPr>
          <w:rFonts w:ascii="Arial" w:eastAsia="Arial" w:hAnsi="Arial" w:cs="Arial"/>
          <w:color w:val="000000"/>
          <w:spacing w:val="-1"/>
        </w:rPr>
        <w:t>i</w:t>
      </w:r>
      <w:r w:rsidR="00796D11" w:rsidRPr="00ED01FD">
        <w:rPr>
          <w:rFonts w:ascii="Arial" w:eastAsia="Arial" w:hAnsi="Arial" w:cs="Arial"/>
          <w:color w:val="000000"/>
        </w:rPr>
        <w:t>t</w:t>
      </w:r>
      <w:r w:rsidR="00796D11" w:rsidRPr="00ED01FD">
        <w:rPr>
          <w:rFonts w:ascii="Arial" w:eastAsia="Arial" w:hAnsi="Arial" w:cs="Arial"/>
          <w:color w:val="000000"/>
          <w:spacing w:val="1"/>
        </w:rPr>
        <w:t>h</w:t>
      </w:r>
      <w:r w:rsidR="00796D11" w:rsidRPr="00ED01FD">
        <w:rPr>
          <w:rFonts w:ascii="Arial" w:eastAsia="Arial" w:hAnsi="Arial" w:cs="Arial"/>
          <w:color w:val="000000"/>
          <w:spacing w:val="48"/>
        </w:rPr>
        <w:t xml:space="preserve"> </w:t>
      </w:r>
      <w:r w:rsidR="00796D11" w:rsidRPr="00ED01FD">
        <w:rPr>
          <w:rFonts w:ascii="Arial" w:eastAsia="Arial" w:hAnsi="Arial" w:cs="Arial"/>
          <w:color w:val="000000"/>
          <w:spacing w:val="1"/>
        </w:rPr>
        <w:t>a</w:t>
      </w:r>
      <w:r w:rsidR="00796D11" w:rsidRPr="00ED01FD">
        <w:rPr>
          <w:rFonts w:ascii="Arial" w:eastAsia="Arial" w:hAnsi="Arial" w:cs="Arial"/>
          <w:color w:val="000000"/>
        </w:rPr>
        <w:t>n</w:t>
      </w:r>
      <w:r w:rsidR="00796D11" w:rsidRPr="00ED01FD">
        <w:rPr>
          <w:rFonts w:ascii="Arial" w:eastAsia="Arial" w:hAnsi="Arial" w:cs="Arial"/>
          <w:color w:val="000000"/>
          <w:spacing w:val="48"/>
        </w:rPr>
        <w:t xml:space="preserve"> </w:t>
      </w:r>
      <w:r w:rsidR="00796D11" w:rsidRPr="00ED01FD">
        <w:rPr>
          <w:rFonts w:ascii="Arial" w:eastAsia="Arial" w:hAnsi="Arial" w:cs="Arial"/>
          <w:color w:val="000000"/>
          <w:spacing w:val="1"/>
        </w:rPr>
        <w:t>a</w:t>
      </w:r>
      <w:r w:rsidR="00796D11" w:rsidRPr="00ED01FD">
        <w:rPr>
          <w:rFonts w:ascii="Arial" w:eastAsia="Arial" w:hAnsi="Arial" w:cs="Arial"/>
          <w:color w:val="000000"/>
          <w:spacing w:val="-2"/>
        </w:rPr>
        <w:t>v</w:t>
      </w:r>
      <w:r w:rsidR="00796D11" w:rsidRPr="00ED01FD">
        <w:rPr>
          <w:rFonts w:ascii="Arial" w:eastAsia="Arial" w:hAnsi="Arial" w:cs="Arial"/>
          <w:color w:val="000000"/>
        </w:rPr>
        <w:t>era</w:t>
      </w:r>
      <w:r w:rsidR="00796D11" w:rsidRPr="00ED01FD">
        <w:rPr>
          <w:rFonts w:ascii="Arial" w:eastAsia="Arial" w:hAnsi="Arial" w:cs="Arial"/>
          <w:color w:val="000000"/>
          <w:spacing w:val="3"/>
        </w:rPr>
        <w:t>g</w:t>
      </w:r>
      <w:r w:rsidR="00796D11" w:rsidRPr="00ED01FD">
        <w:rPr>
          <w:rFonts w:ascii="Arial" w:eastAsia="Arial" w:hAnsi="Arial" w:cs="Arial"/>
          <w:color w:val="000000"/>
        </w:rPr>
        <w:t>e</w:t>
      </w:r>
      <w:r w:rsidR="00796D11" w:rsidRPr="00ED01FD">
        <w:rPr>
          <w:rFonts w:ascii="Arial" w:eastAsia="Arial" w:hAnsi="Arial" w:cs="Arial"/>
          <w:color w:val="000000"/>
          <w:spacing w:val="49"/>
        </w:rPr>
        <w:t xml:space="preserve"> </w:t>
      </w:r>
      <w:r w:rsidR="00796D11" w:rsidRPr="00ED01FD">
        <w:rPr>
          <w:rFonts w:ascii="Arial" w:eastAsia="Arial" w:hAnsi="Arial" w:cs="Arial"/>
          <w:color w:val="000000"/>
        </w:rPr>
        <w:t>h</w:t>
      </w:r>
      <w:r w:rsidR="00796D11" w:rsidRPr="00ED01FD">
        <w:rPr>
          <w:rFonts w:ascii="Arial" w:eastAsia="Arial" w:hAnsi="Arial" w:cs="Arial"/>
          <w:color w:val="000000"/>
          <w:spacing w:val="1"/>
        </w:rPr>
        <w:t>o</w:t>
      </w:r>
      <w:r w:rsidR="00796D11" w:rsidRPr="00ED01FD">
        <w:rPr>
          <w:rFonts w:ascii="Arial" w:eastAsia="Arial" w:hAnsi="Arial" w:cs="Arial"/>
          <w:color w:val="000000"/>
        </w:rPr>
        <w:t>u</w:t>
      </w:r>
      <w:r w:rsidR="00796D11" w:rsidRPr="00ED01FD">
        <w:rPr>
          <w:rFonts w:ascii="Arial" w:eastAsia="Arial" w:hAnsi="Arial" w:cs="Arial"/>
          <w:color w:val="000000"/>
          <w:spacing w:val="-2"/>
        </w:rPr>
        <w:t>s</w:t>
      </w:r>
      <w:r w:rsidR="00796D11" w:rsidRPr="00ED01FD">
        <w:rPr>
          <w:rFonts w:ascii="Arial" w:eastAsia="Arial" w:hAnsi="Arial" w:cs="Arial"/>
          <w:color w:val="000000"/>
        </w:rPr>
        <w:t>eh</w:t>
      </w:r>
      <w:r w:rsidR="00796D11" w:rsidRPr="00ED01FD">
        <w:rPr>
          <w:rFonts w:ascii="Arial" w:eastAsia="Arial" w:hAnsi="Arial" w:cs="Arial"/>
          <w:color w:val="000000"/>
          <w:spacing w:val="4"/>
        </w:rPr>
        <w:t>o</w:t>
      </w:r>
      <w:r w:rsidR="00796D11" w:rsidRPr="00ED01FD">
        <w:rPr>
          <w:rFonts w:ascii="Arial" w:eastAsia="Arial" w:hAnsi="Arial" w:cs="Arial"/>
          <w:color w:val="000000"/>
        </w:rPr>
        <w:t>ld</w:t>
      </w:r>
      <w:r w:rsidR="00796D11" w:rsidRPr="00ED01FD">
        <w:rPr>
          <w:rFonts w:ascii="Arial" w:eastAsia="Arial" w:hAnsi="Arial" w:cs="Arial"/>
          <w:color w:val="000000"/>
          <w:spacing w:val="48"/>
        </w:rPr>
        <w:t xml:space="preserve"> </w:t>
      </w:r>
      <w:r w:rsidR="00796D11" w:rsidRPr="00ED01FD">
        <w:rPr>
          <w:rFonts w:ascii="Arial" w:eastAsia="Arial" w:hAnsi="Arial" w:cs="Arial"/>
          <w:color w:val="000000"/>
        </w:rPr>
        <w:t>si</w:t>
      </w:r>
      <w:r w:rsidR="00796D11" w:rsidRPr="00ED01FD">
        <w:rPr>
          <w:rFonts w:ascii="Arial" w:eastAsia="Arial" w:hAnsi="Arial" w:cs="Arial"/>
          <w:color w:val="000000"/>
          <w:spacing w:val="-2"/>
        </w:rPr>
        <w:t>z</w:t>
      </w:r>
      <w:r w:rsidR="00796D11" w:rsidRPr="00ED01FD">
        <w:rPr>
          <w:rFonts w:ascii="Arial" w:eastAsia="Arial" w:hAnsi="Arial" w:cs="Arial"/>
          <w:color w:val="000000"/>
        </w:rPr>
        <w:t>e</w:t>
      </w:r>
      <w:r w:rsidR="00796D11" w:rsidRPr="00ED01FD">
        <w:rPr>
          <w:rFonts w:ascii="Arial" w:eastAsia="Arial" w:hAnsi="Arial" w:cs="Arial"/>
          <w:color w:val="000000"/>
          <w:spacing w:val="48"/>
        </w:rPr>
        <w:t xml:space="preserve"> </w:t>
      </w:r>
      <w:r w:rsidR="00796D11" w:rsidRPr="00ED01FD">
        <w:rPr>
          <w:rFonts w:ascii="Arial" w:eastAsia="Arial" w:hAnsi="Arial" w:cs="Arial"/>
          <w:color w:val="000000"/>
        </w:rPr>
        <w:t>o</w:t>
      </w:r>
      <w:r w:rsidR="00796D11" w:rsidRPr="00ED01FD">
        <w:rPr>
          <w:rFonts w:ascii="Arial" w:eastAsia="Arial" w:hAnsi="Arial" w:cs="Arial"/>
          <w:color w:val="000000"/>
          <w:spacing w:val="1"/>
        </w:rPr>
        <w:t>f</w:t>
      </w:r>
      <w:r w:rsidR="00796D11" w:rsidRPr="00ED01FD">
        <w:rPr>
          <w:rFonts w:ascii="Arial" w:eastAsia="Arial" w:hAnsi="Arial" w:cs="Arial"/>
          <w:color w:val="000000"/>
          <w:spacing w:val="52"/>
        </w:rPr>
        <w:t xml:space="preserve"> </w:t>
      </w:r>
      <w:r w:rsidR="00796D11" w:rsidRPr="00ED01FD">
        <w:rPr>
          <w:rFonts w:ascii="Arial" w:eastAsia="Arial" w:hAnsi="Arial" w:cs="Arial"/>
          <w:color w:val="000000"/>
        </w:rPr>
        <w:t>8.7 pe</w:t>
      </w:r>
      <w:r w:rsidR="00796D11" w:rsidRPr="00ED01FD">
        <w:rPr>
          <w:rFonts w:ascii="Arial" w:eastAsia="Arial" w:hAnsi="Arial" w:cs="Arial"/>
          <w:color w:val="000000"/>
          <w:spacing w:val="1"/>
        </w:rPr>
        <w:t>r</w:t>
      </w:r>
      <w:r w:rsidR="00796D11" w:rsidRPr="00ED01FD">
        <w:rPr>
          <w:rFonts w:ascii="Arial" w:eastAsia="Arial" w:hAnsi="Arial" w:cs="Arial"/>
          <w:color w:val="000000"/>
        </w:rPr>
        <w:t>so</w:t>
      </w:r>
      <w:r w:rsidR="00796D11" w:rsidRPr="00ED01FD">
        <w:rPr>
          <w:rFonts w:ascii="Arial" w:eastAsia="Arial" w:hAnsi="Arial" w:cs="Arial"/>
          <w:color w:val="000000"/>
          <w:spacing w:val="1"/>
        </w:rPr>
        <w:t>n</w:t>
      </w:r>
      <w:r w:rsidR="00796D11" w:rsidRPr="00ED01FD">
        <w:rPr>
          <w:rFonts w:ascii="Arial" w:eastAsia="Arial" w:hAnsi="Arial" w:cs="Arial"/>
          <w:color w:val="000000"/>
        </w:rPr>
        <w:t>s.</w:t>
      </w:r>
      <w:r w:rsidR="00596E3A">
        <w:rPr>
          <w:rFonts w:ascii="Arial" w:eastAsia="Arial" w:hAnsi="Arial" w:cs="Arial"/>
          <w:color w:val="000000"/>
        </w:rPr>
        <w:t xml:space="preserve"> Its high population density </w:t>
      </w:r>
      <w:r w:rsidR="001D3AAE">
        <w:rPr>
          <w:rFonts w:ascii="Arial" w:eastAsia="Arial" w:hAnsi="Arial" w:cs="Arial"/>
          <w:color w:val="000000"/>
        </w:rPr>
        <w:t xml:space="preserve">is largely due to </w:t>
      </w:r>
      <w:r w:rsidR="00596E3A">
        <w:rPr>
          <w:rFonts w:ascii="Arial" w:eastAsia="Arial" w:hAnsi="Arial" w:cs="Arial"/>
          <w:color w:val="000000"/>
        </w:rPr>
        <w:t>the advantages it offers as a ready source of employees for well-paying jobs at the nearby US base</w:t>
      </w:r>
      <w:r w:rsidR="00212681">
        <w:rPr>
          <w:rFonts w:ascii="Arial" w:eastAsia="Arial" w:hAnsi="Arial" w:cs="Arial"/>
          <w:color w:val="000000"/>
        </w:rPr>
        <w:t xml:space="preserve"> on Kwajalein</w:t>
      </w:r>
      <w:r w:rsidR="00596E3A">
        <w:rPr>
          <w:rFonts w:ascii="Arial" w:eastAsia="Arial" w:hAnsi="Arial" w:cs="Arial"/>
          <w:color w:val="000000"/>
        </w:rPr>
        <w:t xml:space="preserve">. </w:t>
      </w:r>
      <w:r w:rsidR="00796D11" w:rsidRPr="00ED01FD">
        <w:rPr>
          <w:rFonts w:ascii="Arial" w:eastAsia="Arial" w:hAnsi="Arial" w:cs="Arial"/>
          <w:color w:val="000000"/>
          <w:spacing w:val="1"/>
        </w:rPr>
        <w:t>T</w:t>
      </w:r>
      <w:r w:rsidR="00796D11" w:rsidRPr="00ED01FD">
        <w:rPr>
          <w:rFonts w:ascii="Arial" w:eastAsia="Arial" w:hAnsi="Arial" w:cs="Arial"/>
          <w:color w:val="000000"/>
        </w:rPr>
        <w:t>he</w:t>
      </w:r>
      <w:r w:rsidR="00796D11" w:rsidRPr="00ED01FD">
        <w:rPr>
          <w:rFonts w:ascii="Arial" w:eastAsia="Arial" w:hAnsi="Arial" w:cs="Arial"/>
          <w:color w:val="000000"/>
          <w:spacing w:val="15"/>
        </w:rPr>
        <w:t xml:space="preserve"> </w:t>
      </w:r>
      <w:r w:rsidR="00796D11" w:rsidRPr="00ED01FD">
        <w:rPr>
          <w:rFonts w:ascii="Arial" w:eastAsia="Arial" w:hAnsi="Arial" w:cs="Arial"/>
          <w:color w:val="000000"/>
          <w:spacing w:val="2"/>
        </w:rPr>
        <w:t>g</w:t>
      </w:r>
      <w:r w:rsidR="00796D11" w:rsidRPr="00ED01FD">
        <w:rPr>
          <w:rFonts w:ascii="Arial" w:eastAsia="Arial" w:hAnsi="Arial" w:cs="Arial"/>
          <w:color w:val="000000"/>
          <w:spacing w:val="1"/>
        </w:rPr>
        <w:t>r</w:t>
      </w:r>
      <w:r w:rsidR="00796D11" w:rsidRPr="00ED01FD">
        <w:rPr>
          <w:rFonts w:ascii="Arial" w:eastAsia="Arial" w:hAnsi="Arial" w:cs="Arial"/>
          <w:color w:val="000000"/>
        </w:rPr>
        <w:t>e</w:t>
      </w:r>
      <w:r w:rsidR="00796D11" w:rsidRPr="00ED01FD">
        <w:rPr>
          <w:rFonts w:ascii="Arial" w:eastAsia="Arial" w:hAnsi="Arial" w:cs="Arial"/>
          <w:color w:val="000000"/>
          <w:spacing w:val="-1"/>
        </w:rPr>
        <w:t>a</w:t>
      </w:r>
      <w:r w:rsidR="00796D11" w:rsidRPr="00ED01FD">
        <w:rPr>
          <w:rFonts w:ascii="Arial" w:eastAsia="Arial" w:hAnsi="Arial" w:cs="Arial"/>
          <w:color w:val="000000"/>
        </w:rPr>
        <w:t>t</w:t>
      </w:r>
      <w:r w:rsidR="00796D11" w:rsidRPr="00ED01FD">
        <w:rPr>
          <w:rFonts w:ascii="Arial" w:eastAsia="Arial" w:hAnsi="Arial" w:cs="Arial"/>
          <w:color w:val="000000"/>
          <w:spacing w:val="15"/>
        </w:rPr>
        <w:t xml:space="preserve"> </w:t>
      </w:r>
      <w:r w:rsidR="00796D11" w:rsidRPr="00ED01FD">
        <w:rPr>
          <w:rFonts w:ascii="Arial" w:eastAsia="Arial" w:hAnsi="Arial" w:cs="Arial"/>
          <w:color w:val="000000"/>
          <w:spacing w:val="2"/>
        </w:rPr>
        <w:t>m</w:t>
      </w:r>
      <w:r w:rsidR="00796D11" w:rsidRPr="00ED01FD">
        <w:rPr>
          <w:rFonts w:ascii="Arial" w:eastAsia="Arial" w:hAnsi="Arial" w:cs="Arial"/>
          <w:color w:val="000000"/>
          <w:spacing w:val="-2"/>
        </w:rPr>
        <w:t>a</w:t>
      </w:r>
      <w:r w:rsidR="00796D11" w:rsidRPr="00ED01FD">
        <w:rPr>
          <w:rFonts w:ascii="Arial" w:eastAsia="Arial" w:hAnsi="Arial" w:cs="Arial"/>
          <w:color w:val="000000"/>
        </w:rPr>
        <w:t>j</w:t>
      </w:r>
      <w:r w:rsidR="00796D11" w:rsidRPr="00ED01FD">
        <w:rPr>
          <w:rFonts w:ascii="Arial" w:eastAsia="Arial" w:hAnsi="Arial" w:cs="Arial"/>
          <w:color w:val="000000"/>
          <w:spacing w:val="1"/>
        </w:rPr>
        <w:t>o</w:t>
      </w:r>
      <w:r w:rsidR="00796D11" w:rsidRPr="00ED01FD">
        <w:rPr>
          <w:rFonts w:ascii="Arial" w:eastAsia="Arial" w:hAnsi="Arial" w:cs="Arial"/>
          <w:color w:val="000000"/>
        </w:rPr>
        <w:t>ri</w:t>
      </w:r>
      <w:r w:rsidR="00796D11" w:rsidRPr="00ED01FD">
        <w:rPr>
          <w:rFonts w:ascii="Arial" w:eastAsia="Arial" w:hAnsi="Arial" w:cs="Arial"/>
          <w:color w:val="000000"/>
          <w:spacing w:val="1"/>
        </w:rPr>
        <w:t>t</w:t>
      </w:r>
      <w:r w:rsidR="00796D11" w:rsidRPr="00ED01FD">
        <w:rPr>
          <w:rFonts w:ascii="Arial" w:eastAsia="Arial" w:hAnsi="Arial" w:cs="Arial"/>
          <w:color w:val="000000"/>
        </w:rPr>
        <w:t>y</w:t>
      </w:r>
      <w:r w:rsidR="00796D11" w:rsidRPr="00ED01FD">
        <w:rPr>
          <w:rFonts w:ascii="Arial" w:eastAsia="Arial" w:hAnsi="Arial" w:cs="Arial"/>
          <w:color w:val="000000"/>
          <w:spacing w:val="13"/>
        </w:rPr>
        <w:t xml:space="preserve"> </w:t>
      </w:r>
      <w:r w:rsidR="00796D11" w:rsidRPr="00ED01FD">
        <w:rPr>
          <w:rFonts w:ascii="Arial" w:eastAsia="Arial" w:hAnsi="Arial" w:cs="Arial"/>
          <w:color w:val="000000"/>
          <w:spacing w:val="-1"/>
        </w:rPr>
        <w:t>o</w:t>
      </w:r>
      <w:r w:rsidR="00796D11" w:rsidRPr="00ED01FD">
        <w:rPr>
          <w:rFonts w:ascii="Arial" w:eastAsia="Arial" w:hAnsi="Arial" w:cs="Arial"/>
          <w:color w:val="000000"/>
        </w:rPr>
        <w:t>f</w:t>
      </w:r>
      <w:r w:rsidR="00796D11" w:rsidRPr="00ED01FD">
        <w:rPr>
          <w:rFonts w:ascii="Arial" w:eastAsia="Arial" w:hAnsi="Arial" w:cs="Arial"/>
          <w:color w:val="000000"/>
          <w:spacing w:val="18"/>
        </w:rPr>
        <w:t xml:space="preserve"> </w:t>
      </w:r>
      <w:r w:rsidR="00796D11" w:rsidRPr="00ED01FD">
        <w:rPr>
          <w:rFonts w:ascii="Arial" w:eastAsia="Arial" w:hAnsi="Arial" w:cs="Arial"/>
          <w:color w:val="000000"/>
          <w:spacing w:val="1"/>
        </w:rPr>
        <w:t>t</w:t>
      </w:r>
      <w:r w:rsidR="00796D11" w:rsidRPr="00ED01FD">
        <w:rPr>
          <w:rFonts w:ascii="Arial" w:eastAsia="Arial" w:hAnsi="Arial" w:cs="Arial"/>
          <w:color w:val="000000"/>
        </w:rPr>
        <w:t>h</w:t>
      </w:r>
      <w:r w:rsidR="00796D11" w:rsidRPr="00ED01FD">
        <w:rPr>
          <w:rFonts w:ascii="Arial" w:eastAsia="Arial" w:hAnsi="Arial" w:cs="Arial"/>
          <w:color w:val="000000"/>
          <w:spacing w:val="1"/>
        </w:rPr>
        <w:t>o</w:t>
      </w:r>
      <w:r w:rsidR="00796D11" w:rsidRPr="00ED01FD">
        <w:rPr>
          <w:rFonts w:ascii="Arial" w:eastAsia="Arial" w:hAnsi="Arial" w:cs="Arial"/>
          <w:color w:val="000000"/>
          <w:spacing w:val="-2"/>
        </w:rPr>
        <w:t>s</w:t>
      </w:r>
      <w:r w:rsidR="00796D11" w:rsidRPr="00ED01FD">
        <w:rPr>
          <w:rFonts w:ascii="Arial" w:eastAsia="Arial" w:hAnsi="Arial" w:cs="Arial"/>
          <w:color w:val="000000"/>
        </w:rPr>
        <w:t>e</w:t>
      </w:r>
      <w:r w:rsidR="00796D11" w:rsidRPr="00ED01FD">
        <w:rPr>
          <w:rFonts w:ascii="Arial" w:eastAsia="Arial" w:hAnsi="Arial" w:cs="Arial"/>
          <w:color w:val="000000"/>
          <w:spacing w:val="17"/>
        </w:rPr>
        <w:t xml:space="preserve"> </w:t>
      </w:r>
      <w:r w:rsidR="00796D11" w:rsidRPr="00ED01FD">
        <w:rPr>
          <w:rFonts w:ascii="Arial" w:eastAsia="Arial" w:hAnsi="Arial" w:cs="Arial"/>
          <w:color w:val="000000"/>
          <w:spacing w:val="-2"/>
        </w:rPr>
        <w:t>M</w:t>
      </w:r>
      <w:r w:rsidR="00796D11" w:rsidRPr="00ED01FD">
        <w:rPr>
          <w:rFonts w:ascii="Arial" w:eastAsia="Arial" w:hAnsi="Arial" w:cs="Arial"/>
          <w:color w:val="000000"/>
        </w:rPr>
        <w:t>arsh</w:t>
      </w:r>
      <w:r w:rsidR="00796D11" w:rsidRPr="00ED01FD">
        <w:rPr>
          <w:rFonts w:ascii="Arial" w:eastAsia="Arial" w:hAnsi="Arial" w:cs="Arial"/>
          <w:color w:val="000000"/>
          <w:spacing w:val="1"/>
        </w:rPr>
        <w:t>a</w:t>
      </w:r>
      <w:r w:rsidR="00796D11" w:rsidRPr="00ED01FD">
        <w:rPr>
          <w:rFonts w:ascii="Arial" w:eastAsia="Arial" w:hAnsi="Arial" w:cs="Arial"/>
          <w:color w:val="000000"/>
          <w:spacing w:val="-1"/>
        </w:rPr>
        <w:t>ll</w:t>
      </w:r>
      <w:r w:rsidR="00796D11" w:rsidRPr="00ED01FD">
        <w:rPr>
          <w:rFonts w:ascii="Arial" w:eastAsia="Arial" w:hAnsi="Arial" w:cs="Arial"/>
          <w:color w:val="000000"/>
        </w:rPr>
        <w:t>es</w:t>
      </w:r>
      <w:r w:rsidR="00796D11" w:rsidRPr="00ED01FD">
        <w:rPr>
          <w:rFonts w:ascii="Arial" w:eastAsia="Arial" w:hAnsi="Arial" w:cs="Arial"/>
          <w:color w:val="000000"/>
          <w:spacing w:val="1"/>
        </w:rPr>
        <w:t>e</w:t>
      </w:r>
      <w:r w:rsidR="00796D11" w:rsidRPr="00ED01FD">
        <w:rPr>
          <w:rFonts w:ascii="Arial" w:eastAsia="Arial" w:hAnsi="Arial" w:cs="Arial"/>
          <w:color w:val="000000"/>
          <w:spacing w:val="17"/>
        </w:rPr>
        <w:t xml:space="preserve"> </w:t>
      </w:r>
      <w:r w:rsidR="00796D11" w:rsidRPr="00ED01FD">
        <w:rPr>
          <w:rFonts w:ascii="Arial" w:eastAsia="Arial" w:hAnsi="Arial" w:cs="Arial"/>
          <w:color w:val="000000"/>
          <w:spacing w:val="-2"/>
        </w:rPr>
        <w:t>w</w:t>
      </w:r>
      <w:r w:rsidR="00796D11" w:rsidRPr="00ED01FD">
        <w:rPr>
          <w:rFonts w:ascii="Arial" w:eastAsia="Arial" w:hAnsi="Arial" w:cs="Arial"/>
          <w:color w:val="000000"/>
        </w:rPr>
        <w:t>or</w:t>
      </w:r>
      <w:r w:rsidR="00796D11" w:rsidRPr="00ED01FD">
        <w:rPr>
          <w:rFonts w:ascii="Arial" w:eastAsia="Arial" w:hAnsi="Arial" w:cs="Arial"/>
          <w:color w:val="000000"/>
          <w:spacing w:val="3"/>
        </w:rPr>
        <w:t>k</w:t>
      </w:r>
      <w:r w:rsidR="00796D11" w:rsidRPr="00ED01FD">
        <w:rPr>
          <w:rFonts w:ascii="Arial" w:eastAsia="Arial" w:hAnsi="Arial" w:cs="Arial"/>
          <w:color w:val="000000"/>
        </w:rPr>
        <w:t>e</w:t>
      </w:r>
      <w:r w:rsidR="00796D11" w:rsidRPr="00ED01FD">
        <w:rPr>
          <w:rFonts w:ascii="Arial" w:eastAsia="Arial" w:hAnsi="Arial" w:cs="Arial"/>
          <w:color w:val="000000"/>
          <w:spacing w:val="1"/>
        </w:rPr>
        <w:t>r</w:t>
      </w:r>
      <w:r w:rsidR="00796D11" w:rsidRPr="00ED01FD">
        <w:rPr>
          <w:rFonts w:ascii="Arial" w:eastAsia="Arial" w:hAnsi="Arial" w:cs="Arial"/>
          <w:color w:val="000000"/>
        </w:rPr>
        <w:t>s</w:t>
      </w:r>
      <w:r w:rsidR="00796D11" w:rsidRPr="00ED01FD">
        <w:rPr>
          <w:rFonts w:ascii="Arial" w:eastAsia="Arial" w:hAnsi="Arial" w:cs="Arial"/>
          <w:color w:val="000000"/>
          <w:spacing w:val="22"/>
        </w:rPr>
        <w:t xml:space="preserve"> </w:t>
      </w:r>
      <w:r w:rsidR="00796D11" w:rsidRPr="00ED01FD">
        <w:rPr>
          <w:rFonts w:ascii="Arial" w:eastAsia="Arial" w:hAnsi="Arial" w:cs="Arial"/>
          <w:color w:val="000000"/>
        </w:rPr>
        <w:t>l</w:t>
      </w:r>
      <w:r w:rsidR="00796D11" w:rsidRPr="00ED01FD">
        <w:rPr>
          <w:rFonts w:ascii="Arial" w:eastAsia="Arial" w:hAnsi="Arial" w:cs="Arial"/>
          <w:color w:val="000000"/>
          <w:spacing w:val="-1"/>
        </w:rPr>
        <w:t>i</w:t>
      </w:r>
      <w:r w:rsidR="00796D11" w:rsidRPr="00ED01FD">
        <w:rPr>
          <w:rFonts w:ascii="Arial" w:eastAsia="Arial" w:hAnsi="Arial" w:cs="Arial"/>
          <w:color w:val="000000"/>
          <w:spacing w:val="-2"/>
        </w:rPr>
        <w:t>v</w:t>
      </w:r>
      <w:r w:rsidR="00796D11" w:rsidRPr="00ED01FD">
        <w:rPr>
          <w:rFonts w:ascii="Arial" w:eastAsia="Arial" w:hAnsi="Arial" w:cs="Arial"/>
          <w:color w:val="000000"/>
        </w:rPr>
        <w:t>e</w:t>
      </w:r>
      <w:r w:rsidR="00796D11" w:rsidRPr="00ED01FD">
        <w:rPr>
          <w:rFonts w:ascii="Arial" w:eastAsia="Arial" w:hAnsi="Arial" w:cs="Arial"/>
          <w:color w:val="000000"/>
          <w:spacing w:val="15"/>
        </w:rPr>
        <w:t xml:space="preserve"> </w:t>
      </w:r>
      <w:r w:rsidR="00796D11" w:rsidRPr="00ED01FD">
        <w:rPr>
          <w:rFonts w:ascii="Arial" w:eastAsia="Arial" w:hAnsi="Arial" w:cs="Arial"/>
          <w:color w:val="000000"/>
        </w:rPr>
        <w:t>o</w:t>
      </w:r>
      <w:r w:rsidR="00796D11" w:rsidRPr="00ED01FD">
        <w:rPr>
          <w:rFonts w:ascii="Arial" w:eastAsia="Arial" w:hAnsi="Arial" w:cs="Arial"/>
          <w:color w:val="000000"/>
          <w:spacing w:val="1"/>
        </w:rPr>
        <w:t>n</w:t>
      </w:r>
      <w:r w:rsidR="00796D11" w:rsidRPr="00ED01FD">
        <w:rPr>
          <w:rFonts w:ascii="Arial" w:eastAsia="Arial" w:hAnsi="Arial" w:cs="Arial"/>
          <w:color w:val="000000"/>
          <w:spacing w:val="15"/>
        </w:rPr>
        <w:t xml:space="preserve"> </w:t>
      </w:r>
      <w:r w:rsidR="00796D11" w:rsidRPr="00ED01FD">
        <w:rPr>
          <w:rFonts w:ascii="Arial" w:eastAsia="Arial" w:hAnsi="Arial" w:cs="Arial"/>
          <w:color w:val="000000"/>
        </w:rPr>
        <w:t>Eb</w:t>
      </w:r>
      <w:r w:rsidR="00796D11" w:rsidRPr="00ED01FD">
        <w:rPr>
          <w:rFonts w:ascii="Arial" w:eastAsia="Arial" w:hAnsi="Arial" w:cs="Arial"/>
          <w:color w:val="000000"/>
          <w:spacing w:val="2"/>
        </w:rPr>
        <w:t>e</w:t>
      </w:r>
      <w:r w:rsidR="00796D11" w:rsidRPr="00ED01FD">
        <w:rPr>
          <w:rFonts w:ascii="Arial" w:eastAsia="Arial" w:hAnsi="Arial" w:cs="Arial"/>
          <w:color w:val="000000"/>
          <w:spacing w:val="-1"/>
        </w:rPr>
        <w:t>y</w:t>
      </w:r>
      <w:r w:rsidR="00796D11" w:rsidRPr="00ED01FD">
        <w:rPr>
          <w:rFonts w:ascii="Arial" w:eastAsia="Arial" w:hAnsi="Arial" w:cs="Arial"/>
          <w:color w:val="000000"/>
        </w:rPr>
        <w:t>e</w:t>
      </w:r>
      <w:r w:rsidR="00796D11" w:rsidRPr="00ED01FD">
        <w:rPr>
          <w:rFonts w:ascii="Arial" w:eastAsia="Arial" w:hAnsi="Arial" w:cs="Arial"/>
          <w:color w:val="000000"/>
          <w:spacing w:val="16"/>
        </w:rPr>
        <w:t xml:space="preserve"> </w:t>
      </w:r>
      <w:r w:rsidR="00796D11" w:rsidRPr="00ED01FD">
        <w:rPr>
          <w:rFonts w:ascii="Arial" w:eastAsia="Arial" w:hAnsi="Arial" w:cs="Arial"/>
          <w:color w:val="000000"/>
          <w:spacing w:val="1"/>
        </w:rPr>
        <w:t>a</w:t>
      </w:r>
      <w:r w:rsidR="00796D11" w:rsidRPr="00ED01FD">
        <w:rPr>
          <w:rFonts w:ascii="Arial" w:eastAsia="Arial" w:hAnsi="Arial" w:cs="Arial"/>
          <w:color w:val="000000"/>
        </w:rPr>
        <w:t>nd co</w:t>
      </w:r>
      <w:r w:rsidR="00796D11" w:rsidRPr="00ED01FD">
        <w:rPr>
          <w:rFonts w:ascii="Arial" w:eastAsia="Arial" w:hAnsi="Arial" w:cs="Arial"/>
          <w:color w:val="000000"/>
          <w:spacing w:val="1"/>
        </w:rPr>
        <w:t>m</w:t>
      </w:r>
      <w:r w:rsidR="00796D11" w:rsidRPr="00ED01FD">
        <w:rPr>
          <w:rFonts w:ascii="Arial" w:eastAsia="Arial" w:hAnsi="Arial" w:cs="Arial"/>
          <w:color w:val="000000"/>
          <w:spacing w:val="2"/>
        </w:rPr>
        <w:t>m</w:t>
      </w:r>
      <w:r w:rsidR="00796D11" w:rsidRPr="00ED01FD">
        <w:rPr>
          <w:rFonts w:ascii="Arial" w:eastAsia="Arial" w:hAnsi="Arial" w:cs="Arial"/>
          <w:color w:val="000000"/>
          <w:spacing w:val="-2"/>
        </w:rPr>
        <w:t>u</w:t>
      </w:r>
      <w:r w:rsidR="00796D11" w:rsidRPr="00ED01FD">
        <w:rPr>
          <w:rFonts w:ascii="Arial" w:eastAsia="Arial" w:hAnsi="Arial" w:cs="Arial"/>
          <w:color w:val="000000"/>
        </w:rPr>
        <w:t>t</w:t>
      </w:r>
      <w:r w:rsidR="00796D11" w:rsidRPr="00ED01FD">
        <w:rPr>
          <w:rFonts w:ascii="Arial" w:eastAsia="Arial" w:hAnsi="Arial" w:cs="Arial"/>
          <w:color w:val="000000"/>
          <w:spacing w:val="1"/>
        </w:rPr>
        <w:t>e</w:t>
      </w:r>
      <w:r w:rsidR="00796D11" w:rsidRPr="00ED01FD">
        <w:rPr>
          <w:rFonts w:ascii="Arial" w:eastAsia="Arial" w:hAnsi="Arial" w:cs="Arial"/>
          <w:color w:val="000000"/>
          <w:spacing w:val="37"/>
        </w:rPr>
        <w:t xml:space="preserve"> </w:t>
      </w:r>
      <w:r w:rsidR="00796D11" w:rsidRPr="00ED01FD">
        <w:rPr>
          <w:rFonts w:ascii="Arial" w:eastAsia="Arial" w:hAnsi="Arial" w:cs="Arial"/>
          <w:color w:val="000000"/>
        </w:rPr>
        <w:t>dai</w:t>
      </w:r>
      <w:r w:rsidR="00796D11" w:rsidRPr="00ED01FD">
        <w:rPr>
          <w:rFonts w:ascii="Arial" w:eastAsia="Arial" w:hAnsi="Arial" w:cs="Arial"/>
          <w:color w:val="000000"/>
          <w:spacing w:val="-1"/>
        </w:rPr>
        <w:t>l</w:t>
      </w:r>
      <w:r w:rsidR="00796D11" w:rsidRPr="00ED01FD">
        <w:rPr>
          <w:rFonts w:ascii="Arial" w:eastAsia="Arial" w:hAnsi="Arial" w:cs="Arial"/>
          <w:color w:val="000000"/>
        </w:rPr>
        <w:t>y</w:t>
      </w:r>
      <w:r w:rsidR="00796D11" w:rsidRPr="00ED01FD">
        <w:rPr>
          <w:rFonts w:ascii="Arial" w:eastAsia="Arial" w:hAnsi="Arial" w:cs="Arial"/>
          <w:color w:val="000000"/>
          <w:spacing w:val="34"/>
        </w:rPr>
        <w:t xml:space="preserve"> </w:t>
      </w:r>
      <w:r w:rsidR="00796D11" w:rsidRPr="00ED01FD">
        <w:rPr>
          <w:rFonts w:ascii="Arial" w:eastAsia="Arial" w:hAnsi="Arial" w:cs="Arial"/>
          <w:color w:val="000000"/>
          <w:spacing w:val="1"/>
        </w:rPr>
        <w:t>t</w:t>
      </w:r>
      <w:r w:rsidR="00796D11" w:rsidRPr="00ED01FD">
        <w:rPr>
          <w:rFonts w:ascii="Arial" w:eastAsia="Arial" w:hAnsi="Arial" w:cs="Arial"/>
          <w:color w:val="000000"/>
        </w:rPr>
        <w:t>o</w:t>
      </w:r>
      <w:r w:rsidR="00796D11" w:rsidRPr="00ED01FD">
        <w:rPr>
          <w:rFonts w:ascii="Arial" w:eastAsia="Arial" w:hAnsi="Arial" w:cs="Arial"/>
          <w:color w:val="000000"/>
          <w:spacing w:val="37"/>
        </w:rPr>
        <w:t xml:space="preserve"> </w:t>
      </w:r>
      <w:r w:rsidR="00796D11" w:rsidRPr="00ED01FD">
        <w:rPr>
          <w:rFonts w:ascii="Arial" w:eastAsia="Arial" w:hAnsi="Arial" w:cs="Arial"/>
          <w:color w:val="000000"/>
          <w:spacing w:val="1"/>
        </w:rPr>
        <w:t>th</w:t>
      </w:r>
      <w:r w:rsidR="00796D11" w:rsidRPr="00ED01FD">
        <w:rPr>
          <w:rFonts w:ascii="Arial" w:eastAsia="Arial" w:hAnsi="Arial" w:cs="Arial"/>
          <w:color w:val="000000"/>
        </w:rPr>
        <w:t>e</w:t>
      </w:r>
      <w:r w:rsidR="00796D11" w:rsidRPr="00ED01FD">
        <w:rPr>
          <w:rFonts w:ascii="Arial" w:eastAsia="Arial" w:hAnsi="Arial" w:cs="Arial"/>
          <w:color w:val="000000"/>
          <w:spacing w:val="37"/>
        </w:rPr>
        <w:t xml:space="preserve"> </w:t>
      </w:r>
      <w:r w:rsidR="00796D11" w:rsidRPr="00ED01FD">
        <w:rPr>
          <w:rFonts w:ascii="Arial" w:eastAsia="Arial" w:hAnsi="Arial" w:cs="Arial"/>
          <w:color w:val="000000"/>
          <w:spacing w:val="2"/>
        </w:rPr>
        <w:t>b</w:t>
      </w:r>
      <w:r w:rsidR="00796D11" w:rsidRPr="00ED01FD">
        <w:rPr>
          <w:rFonts w:ascii="Arial" w:eastAsia="Arial" w:hAnsi="Arial" w:cs="Arial"/>
          <w:color w:val="000000"/>
        </w:rPr>
        <w:t>a</w:t>
      </w:r>
      <w:r w:rsidR="00796D11" w:rsidRPr="00ED01FD">
        <w:rPr>
          <w:rFonts w:ascii="Arial" w:eastAsia="Arial" w:hAnsi="Arial" w:cs="Arial"/>
          <w:color w:val="000000"/>
          <w:spacing w:val="1"/>
        </w:rPr>
        <w:t>s</w:t>
      </w:r>
      <w:r w:rsidR="00796D11" w:rsidRPr="00ED01FD">
        <w:rPr>
          <w:rFonts w:ascii="Arial" w:eastAsia="Arial" w:hAnsi="Arial" w:cs="Arial"/>
          <w:color w:val="000000"/>
        </w:rPr>
        <w:t>e,</w:t>
      </w:r>
      <w:r w:rsidR="00796D11" w:rsidRPr="00ED01FD">
        <w:rPr>
          <w:rFonts w:ascii="Arial" w:eastAsia="Arial" w:hAnsi="Arial" w:cs="Arial"/>
          <w:color w:val="000000"/>
          <w:spacing w:val="38"/>
        </w:rPr>
        <w:t xml:space="preserve"> </w:t>
      </w:r>
      <w:r w:rsidR="00796D11" w:rsidRPr="00ED01FD">
        <w:rPr>
          <w:rFonts w:ascii="Arial" w:eastAsia="Arial" w:hAnsi="Arial" w:cs="Arial"/>
          <w:color w:val="000000"/>
        </w:rPr>
        <w:t>but</w:t>
      </w:r>
      <w:r w:rsidR="00796D11" w:rsidRPr="00ED01FD">
        <w:rPr>
          <w:rFonts w:ascii="Arial" w:eastAsia="Arial" w:hAnsi="Arial" w:cs="Arial"/>
          <w:color w:val="000000"/>
          <w:spacing w:val="38"/>
        </w:rPr>
        <w:t xml:space="preserve"> </w:t>
      </w:r>
      <w:r w:rsidR="00796D11" w:rsidRPr="00ED01FD">
        <w:rPr>
          <w:rFonts w:ascii="Arial" w:eastAsia="Arial" w:hAnsi="Arial" w:cs="Arial"/>
          <w:color w:val="000000"/>
        </w:rPr>
        <w:t>s</w:t>
      </w:r>
      <w:r w:rsidR="00796D11" w:rsidRPr="00ED01FD">
        <w:rPr>
          <w:rFonts w:ascii="Arial" w:eastAsia="Arial" w:hAnsi="Arial" w:cs="Arial"/>
          <w:color w:val="000000"/>
          <w:spacing w:val="1"/>
        </w:rPr>
        <w:t>o</w:t>
      </w:r>
      <w:r w:rsidR="00796D11" w:rsidRPr="00ED01FD">
        <w:rPr>
          <w:rFonts w:ascii="Arial" w:eastAsia="Arial" w:hAnsi="Arial" w:cs="Arial"/>
          <w:color w:val="000000"/>
        </w:rPr>
        <w:t>m</w:t>
      </w:r>
      <w:r w:rsidR="00796D11" w:rsidRPr="00ED01FD">
        <w:rPr>
          <w:rFonts w:ascii="Arial" w:eastAsia="Arial" w:hAnsi="Arial" w:cs="Arial"/>
          <w:color w:val="000000"/>
          <w:spacing w:val="1"/>
        </w:rPr>
        <w:t>e</w:t>
      </w:r>
      <w:r w:rsidR="00796D11" w:rsidRPr="00ED01FD">
        <w:rPr>
          <w:rFonts w:ascii="Arial" w:eastAsia="Arial" w:hAnsi="Arial" w:cs="Arial"/>
          <w:color w:val="000000"/>
          <w:spacing w:val="37"/>
        </w:rPr>
        <w:t xml:space="preserve"> </w:t>
      </w:r>
      <w:r w:rsidR="00796D11" w:rsidRPr="00ED01FD">
        <w:rPr>
          <w:rFonts w:ascii="Arial" w:eastAsia="Arial" w:hAnsi="Arial" w:cs="Arial"/>
          <w:color w:val="000000"/>
        </w:rPr>
        <w:t>l</w:t>
      </w:r>
      <w:r w:rsidR="00796D11" w:rsidRPr="00ED01FD">
        <w:rPr>
          <w:rFonts w:ascii="Arial" w:eastAsia="Arial" w:hAnsi="Arial" w:cs="Arial"/>
          <w:color w:val="000000"/>
          <w:spacing w:val="-1"/>
        </w:rPr>
        <w:t>i</w:t>
      </w:r>
      <w:r w:rsidR="00796D11" w:rsidRPr="00ED01FD">
        <w:rPr>
          <w:rFonts w:ascii="Arial" w:eastAsia="Arial" w:hAnsi="Arial" w:cs="Arial"/>
          <w:color w:val="000000"/>
          <w:spacing w:val="-2"/>
        </w:rPr>
        <w:t>v</w:t>
      </w:r>
      <w:r w:rsidR="00796D11" w:rsidRPr="00ED01FD">
        <w:rPr>
          <w:rFonts w:ascii="Arial" w:eastAsia="Arial" w:hAnsi="Arial" w:cs="Arial"/>
          <w:color w:val="000000"/>
        </w:rPr>
        <w:t>e</w:t>
      </w:r>
      <w:r w:rsidR="00796D11" w:rsidRPr="00ED01FD">
        <w:rPr>
          <w:rFonts w:ascii="Arial" w:eastAsia="Arial" w:hAnsi="Arial" w:cs="Arial"/>
          <w:color w:val="000000"/>
          <w:spacing w:val="36"/>
        </w:rPr>
        <w:t xml:space="preserve"> </w:t>
      </w:r>
      <w:r w:rsidR="00796D11" w:rsidRPr="00ED01FD">
        <w:rPr>
          <w:rFonts w:ascii="Arial" w:eastAsia="Arial" w:hAnsi="Arial" w:cs="Arial"/>
          <w:color w:val="000000"/>
          <w:spacing w:val="1"/>
        </w:rPr>
        <w:t>s</w:t>
      </w:r>
      <w:r w:rsidR="00796D11" w:rsidRPr="00ED01FD">
        <w:rPr>
          <w:rFonts w:ascii="Arial" w:eastAsia="Arial" w:hAnsi="Arial" w:cs="Arial"/>
          <w:color w:val="000000"/>
        </w:rPr>
        <w:t>e</w:t>
      </w:r>
      <w:r w:rsidR="00796D11" w:rsidRPr="00ED01FD">
        <w:rPr>
          <w:rFonts w:ascii="Arial" w:eastAsia="Arial" w:hAnsi="Arial" w:cs="Arial"/>
          <w:color w:val="000000"/>
          <w:spacing w:val="1"/>
        </w:rPr>
        <w:t>m</w:t>
      </w:r>
      <w:r w:rsidR="00796D11" w:rsidRPr="00ED01FD">
        <w:rPr>
          <w:rFonts w:ascii="Arial" w:eastAsia="Arial" w:hAnsi="Arial" w:cs="Arial"/>
          <w:color w:val="000000"/>
          <w:spacing w:val="6"/>
        </w:rPr>
        <w:t>i</w:t>
      </w:r>
      <w:r w:rsidR="00796D11" w:rsidRPr="00ED01FD">
        <w:rPr>
          <w:rFonts w:ascii="Arial" w:eastAsia="Arial" w:hAnsi="Arial" w:cs="Arial"/>
          <w:color w:val="000000"/>
          <w:spacing w:val="1"/>
        </w:rPr>
        <w:t>-</w:t>
      </w:r>
      <w:r w:rsidR="00796D11" w:rsidRPr="00ED01FD">
        <w:rPr>
          <w:rFonts w:ascii="Arial" w:eastAsia="Arial" w:hAnsi="Arial" w:cs="Arial"/>
          <w:color w:val="000000"/>
        </w:rPr>
        <w:t>p</w:t>
      </w:r>
      <w:r w:rsidR="00796D11" w:rsidRPr="00ED01FD">
        <w:rPr>
          <w:rFonts w:ascii="Arial" w:eastAsia="Arial" w:hAnsi="Arial" w:cs="Arial"/>
          <w:color w:val="000000"/>
          <w:spacing w:val="1"/>
        </w:rPr>
        <w:t>e</w:t>
      </w:r>
      <w:r w:rsidR="00796D11" w:rsidRPr="00ED01FD">
        <w:rPr>
          <w:rFonts w:ascii="Arial" w:eastAsia="Arial" w:hAnsi="Arial" w:cs="Arial"/>
          <w:color w:val="000000"/>
          <w:spacing w:val="-1"/>
        </w:rPr>
        <w:t>r</w:t>
      </w:r>
      <w:r w:rsidR="00796D11" w:rsidRPr="00ED01FD">
        <w:rPr>
          <w:rFonts w:ascii="Arial" w:eastAsia="Arial" w:hAnsi="Arial" w:cs="Arial"/>
          <w:color w:val="000000"/>
        </w:rPr>
        <w:t>ma</w:t>
      </w:r>
      <w:r w:rsidR="00796D11" w:rsidRPr="00ED01FD">
        <w:rPr>
          <w:rFonts w:ascii="Arial" w:eastAsia="Arial" w:hAnsi="Arial" w:cs="Arial"/>
          <w:color w:val="000000"/>
          <w:spacing w:val="1"/>
        </w:rPr>
        <w:t>n</w:t>
      </w:r>
      <w:r w:rsidR="00796D11" w:rsidRPr="00ED01FD">
        <w:rPr>
          <w:rFonts w:ascii="Arial" w:eastAsia="Arial" w:hAnsi="Arial" w:cs="Arial"/>
          <w:color w:val="000000"/>
        </w:rPr>
        <w:t>ently</w:t>
      </w:r>
      <w:r w:rsidR="00796D11" w:rsidRPr="00ED01FD">
        <w:rPr>
          <w:rFonts w:ascii="Arial" w:eastAsia="Arial" w:hAnsi="Arial" w:cs="Arial"/>
          <w:color w:val="000000"/>
          <w:spacing w:val="35"/>
        </w:rPr>
        <w:t xml:space="preserve"> </w:t>
      </w:r>
      <w:r w:rsidR="00796D11" w:rsidRPr="00ED01FD">
        <w:rPr>
          <w:rFonts w:ascii="Arial" w:eastAsia="Arial" w:hAnsi="Arial" w:cs="Arial"/>
          <w:color w:val="000000"/>
        </w:rPr>
        <w:t>on</w:t>
      </w:r>
      <w:r w:rsidR="00796D11" w:rsidRPr="00ED01FD">
        <w:rPr>
          <w:rFonts w:ascii="Arial" w:eastAsia="Arial" w:hAnsi="Arial" w:cs="Arial"/>
          <w:color w:val="000000"/>
          <w:spacing w:val="37"/>
        </w:rPr>
        <w:t xml:space="preserve"> </w:t>
      </w:r>
      <w:r w:rsidR="00796D11" w:rsidRPr="00ED01FD">
        <w:rPr>
          <w:rFonts w:ascii="Arial" w:eastAsia="Arial" w:hAnsi="Arial" w:cs="Arial"/>
          <w:color w:val="000000"/>
          <w:spacing w:val="1"/>
        </w:rPr>
        <w:t>t</w:t>
      </w:r>
      <w:r w:rsidR="00796D11" w:rsidRPr="00ED01FD">
        <w:rPr>
          <w:rFonts w:ascii="Arial" w:eastAsia="Arial" w:hAnsi="Arial" w:cs="Arial"/>
          <w:color w:val="000000"/>
        </w:rPr>
        <w:t>h</w:t>
      </w:r>
      <w:r w:rsidR="00796D11" w:rsidRPr="00ED01FD">
        <w:rPr>
          <w:rFonts w:ascii="Arial" w:eastAsia="Arial" w:hAnsi="Arial" w:cs="Arial"/>
          <w:color w:val="000000"/>
          <w:spacing w:val="1"/>
        </w:rPr>
        <w:t>e</w:t>
      </w:r>
      <w:r w:rsidR="00796D11" w:rsidRPr="00ED01FD">
        <w:rPr>
          <w:rFonts w:ascii="Arial" w:eastAsia="Arial" w:hAnsi="Arial" w:cs="Arial"/>
          <w:color w:val="000000"/>
          <w:spacing w:val="36"/>
        </w:rPr>
        <w:t xml:space="preserve"> </w:t>
      </w:r>
      <w:r w:rsidR="00796D11" w:rsidRPr="00ED01FD">
        <w:rPr>
          <w:rFonts w:ascii="Arial" w:eastAsia="Arial" w:hAnsi="Arial" w:cs="Arial"/>
          <w:color w:val="000000"/>
          <w:spacing w:val="1"/>
        </w:rPr>
        <w:t>b</w:t>
      </w:r>
      <w:r w:rsidR="00796D11" w:rsidRPr="00ED01FD">
        <w:rPr>
          <w:rFonts w:ascii="Arial" w:eastAsia="Arial" w:hAnsi="Arial" w:cs="Arial"/>
          <w:color w:val="000000"/>
          <w:spacing w:val="2"/>
        </w:rPr>
        <w:t>a</w:t>
      </w:r>
      <w:r w:rsidR="00796D11" w:rsidRPr="00ED01FD">
        <w:rPr>
          <w:rFonts w:ascii="Arial" w:eastAsia="Arial" w:hAnsi="Arial" w:cs="Arial"/>
          <w:color w:val="000000"/>
        </w:rPr>
        <w:t>se</w:t>
      </w:r>
      <w:r w:rsidR="00796D11" w:rsidRPr="00ED01FD">
        <w:rPr>
          <w:rFonts w:ascii="Arial" w:eastAsia="Arial" w:hAnsi="Arial" w:cs="Arial"/>
          <w:color w:val="000000"/>
          <w:spacing w:val="37"/>
        </w:rPr>
        <w:t xml:space="preserve"> </w:t>
      </w:r>
      <w:r w:rsidR="00796D11" w:rsidRPr="00ED01FD">
        <w:rPr>
          <w:rFonts w:ascii="Arial" w:eastAsia="Arial" w:hAnsi="Arial" w:cs="Arial"/>
          <w:color w:val="000000"/>
          <w:spacing w:val="1"/>
        </w:rPr>
        <w:t>a</w:t>
      </w:r>
      <w:r w:rsidR="00796D11" w:rsidRPr="00ED01FD">
        <w:rPr>
          <w:rFonts w:ascii="Arial" w:eastAsia="Arial" w:hAnsi="Arial" w:cs="Arial"/>
          <w:color w:val="000000"/>
        </w:rPr>
        <w:t>nd</w:t>
      </w:r>
      <w:r w:rsidR="00796D11" w:rsidRPr="00ED01FD">
        <w:rPr>
          <w:rFonts w:ascii="Arial" w:eastAsia="Arial" w:hAnsi="Arial" w:cs="Arial"/>
          <w:color w:val="000000"/>
          <w:spacing w:val="39"/>
        </w:rPr>
        <w:t xml:space="preserve"> </w:t>
      </w:r>
      <w:r w:rsidR="00796D11" w:rsidRPr="00ED01FD">
        <w:rPr>
          <w:rFonts w:ascii="Arial" w:eastAsia="Arial" w:hAnsi="Arial" w:cs="Arial"/>
          <w:color w:val="000000"/>
          <w:spacing w:val="-1"/>
        </w:rPr>
        <w:t>vi</w:t>
      </w:r>
      <w:r w:rsidR="00796D11" w:rsidRPr="00ED01FD">
        <w:rPr>
          <w:rFonts w:ascii="Arial" w:eastAsia="Arial" w:hAnsi="Arial" w:cs="Arial"/>
          <w:color w:val="000000"/>
        </w:rPr>
        <w:t>s</w:t>
      </w:r>
      <w:r w:rsidR="00796D11" w:rsidRPr="00ED01FD">
        <w:rPr>
          <w:rFonts w:ascii="Arial" w:eastAsia="Arial" w:hAnsi="Arial" w:cs="Arial"/>
          <w:color w:val="000000"/>
          <w:spacing w:val="-1"/>
        </w:rPr>
        <w:t>i</w:t>
      </w:r>
      <w:r w:rsidR="00796D11" w:rsidRPr="00ED01FD">
        <w:rPr>
          <w:rFonts w:ascii="Arial" w:eastAsia="Arial" w:hAnsi="Arial" w:cs="Arial"/>
          <w:color w:val="000000"/>
        </w:rPr>
        <w:t>t</w:t>
      </w:r>
      <w:r w:rsidR="00796D11" w:rsidRPr="00ED01FD">
        <w:rPr>
          <w:rFonts w:ascii="Arial" w:eastAsia="Arial" w:hAnsi="Arial" w:cs="Arial"/>
          <w:color w:val="000000"/>
          <w:spacing w:val="38"/>
        </w:rPr>
        <w:t xml:space="preserve"> </w:t>
      </w:r>
      <w:r w:rsidR="00796D11" w:rsidRPr="00ED01FD">
        <w:rPr>
          <w:rFonts w:ascii="Arial" w:eastAsia="Arial" w:hAnsi="Arial" w:cs="Arial"/>
          <w:color w:val="000000"/>
          <w:spacing w:val="1"/>
        </w:rPr>
        <w:t>t</w:t>
      </w:r>
      <w:r w:rsidR="00796D11" w:rsidRPr="00ED01FD">
        <w:rPr>
          <w:rFonts w:ascii="Arial" w:eastAsia="Arial" w:hAnsi="Arial" w:cs="Arial"/>
          <w:color w:val="000000"/>
        </w:rPr>
        <w:t>h</w:t>
      </w:r>
      <w:r w:rsidR="00796D11" w:rsidRPr="00ED01FD">
        <w:rPr>
          <w:rFonts w:ascii="Arial" w:eastAsia="Arial" w:hAnsi="Arial" w:cs="Arial"/>
          <w:color w:val="000000"/>
          <w:spacing w:val="1"/>
        </w:rPr>
        <w:t>e</w:t>
      </w:r>
      <w:r w:rsidR="00796D11" w:rsidRPr="00ED01FD">
        <w:rPr>
          <w:rFonts w:ascii="Arial" w:eastAsia="Arial" w:hAnsi="Arial" w:cs="Arial"/>
          <w:color w:val="000000"/>
          <w:spacing w:val="-1"/>
        </w:rPr>
        <w:t>i</w:t>
      </w:r>
      <w:r w:rsidR="00796D11" w:rsidRPr="00ED01FD">
        <w:rPr>
          <w:rFonts w:ascii="Arial" w:eastAsia="Arial" w:hAnsi="Arial" w:cs="Arial"/>
          <w:color w:val="000000"/>
        </w:rPr>
        <w:t xml:space="preserve">r </w:t>
      </w:r>
      <w:r w:rsidR="00796D11" w:rsidRPr="00ED01FD">
        <w:rPr>
          <w:rFonts w:ascii="Arial" w:eastAsia="Arial" w:hAnsi="Arial" w:cs="Arial"/>
          <w:color w:val="000000"/>
          <w:spacing w:val="1"/>
        </w:rPr>
        <w:t>f</w:t>
      </w:r>
      <w:r w:rsidR="00796D11" w:rsidRPr="00ED01FD">
        <w:rPr>
          <w:rFonts w:ascii="Arial" w:eastAsia="Arial" w:hAnsi="Arial" w:cs="Arial"/>
          <w:color w:val="000000"/>
        </w:rPr>
        <w:t>a</w:t>
      </w:r>
      <w:r w:rsidR="00796D11" w:rsidRPr="00ED01FD">
        <w:rPr>
          <w:rFonts w:ascii="Arial" w:eastAsia="Arial" w:hAnsi="Arial" w:cs="Arial"/>
          <w:color w:val="000000"/>
          <w:spacing w:val="1"/>
        </w:rPr>
        <w:t>m</w:t>
      </w:r>
      <w:r w:rsidR="00796D11" w:rsidRPr="00ED01FD">
        <w:rPr>
          <w:rFonts w:ascii="Arial" w:eastAsia="Arial" w:hAnsi="Arial" w:cs="Arial"/>
          <w:color w:val="000000"/>
        </w:rPr>
        <w:t>i</w:t>
      </w:r>
      <w:r w:rsidR="00796D11" w:rsidRPr="00ED01FD">
        <w:rPr>
          <w:rFonts w:ascii="Arial" w:eastAsia="Arial" w:hAnsi="Arial" w:cs="Arial"/>
          <w:color w:val="000000"/>
          <w:spacing w:val="-1"/>
        </w:rPr>
        <w:t>l</w:t>
      </w:r>
      <w:r w:rsidR="00796D11" w:rsidRPr="00ED01FD">
        <w:rPr>
          <w:rFonts w:ascii="Arial" w:eastAsia="Arial" w:hAnsi="Arial" w:cs="Arial"/>
          <w:color w:val="000000"/>
        </w:rPr>
        <w:t>y and</w:t>
      </w:r>
      <w:r w:rsidR="00796D11" w:rsidRPr="00ED01FD">
        <w:rPr>
          <w:rFonts w:ascii="Arial" w:eastAsia="Arial" w:hAnsi="Arial" w:cs="Arial"/>
          <w:color w:val="000000"/>
          <w:spacing w:val="-1"/>
        </w:rPr>
        <w:t xml:space="preserve"> </w:t>
      </w:r>
      <w:r w:rsidR="00796D11" w:rsidRPr="00ED01FD">
        <w:rPr>
          <w:rFonts w:ascii="Arial" w:eastAsia="Arial" w:hAnsi="Arial" w:cs="Arial"/>
          <w:color w:val="000000"/>
        </w:rPr>
        <w:t>f</w:t>
      </w:r>
      <w:r w:rsidR="00796D11" w:rsidRPr="00ED01FD">
        <w:rPr>
          <w:rFonts w:ascii="Arial" w:eastAsia="Arial" w:hAnsi="Arial" w:cs="Arial"/>
          <w:color w:val="000000"/>
          <w:spacing w:val="1"/>
        </w:rPr>
        <w:t>r</w:t>
      </w:r>
      <w:r w:rsidR="00796D11" w:rsidRPr="00ED01FD">
        <w:rPr>
          <w:rFonts w:ascii="Arial" w:eastAsia="Arial" w:hAnsi="Arial" w:cs="Arial"/>
          <w:color w:val="000000"/>
        </w:rPr>
        <w:t>iends o</w:t>
      </w:r>
      <w:r w:rsidR="00796D11" w:rsidRPr="00ED01FD">
        <w:rPr>
          <w:rFonts w:ascii="Arial" w:eastAsia="Arial" w:hAnsi="Arial" w:cs="Arial"/>
          <w:color w:val="000000"/>
          <w:spacing w:val="1"/>
        </w:rPr>
        <w:t>n</w:t>
      </w:r>
      <w:r w:rsidR="00796D11" w:rsidRPr="00ED01FD">
        <w:rPr>
          <w:rFonts w:ascii="Arial" w:eastAsia="Arial" w:hAnsi="Arial" w:cs="Arial"/>
          <w:color w:val="000000"/>
        </w:rPr>
        <w:t xml:space="preserve"> </w:t>
      </w:r>
      <w:r w:rsidR="00796D11" w:rsidRPr="00ED01FD">
        <w:rPr>
          <w:rFonts w:ascii="Arial" w:eastAsia="Arial" w:hAnsi="Arial" w:cs="Arial"/>
          <w:color w:val="000000"/>
          <w:spacing w:val="-1"/>
        </w:rPr>
        <w:t>E</w:t>
      </w:r>
      <w:r w:rsidR="00796D11" w:rsidRPr="00ED01FD">
        <w:rPr>
          <w:rFonts w:ascii="Arial" w:eastAsia="Arial" w:hAnsi="Arial" w:cs="Arial"/>
          <w:color w:val="000000"/>
          <w:spacing w:val="-2"/>
        </w:rPr>
        <w:t>b</w:t>
      </w:r>
      <w:r w:rsidR="00796D11" w:rsidRPr="00ED01FD">
        <w:rPr>
          <w:rFonts w:ascii="Arial" w:eastAsia="Arial" w:hAnsi="Arial" w:cs="Arial"/>
          <w:color w:val="000000"/>
        </w:rPr>
        <w:t>e</w:t>
      </w:r>
      <w:r w:rsidR="00796D11" w:rsidRPr="00ED01FD">
        <w:rPr>
          <w:rFonts w:ascii="Arial" w:eastAsia="Arial" w:hAnsi="Arial" w:cs="Arial"/>
          <w:color w:val="000000"/>
          <w:spacing w:val="-2"/>
        </w:rPr>
        <w:t>y</w:t>
      </w:r>
      <w:r w:rsidR="00796D11" w:rsidRPr="00ED01FD">
        <w:rPr>
          <w:rFonts w:ascii="Arial" w:eastAsia="Arial" w:hAnsi="Arial" w:cs="Arial"/>
          <w:color w:val="000000"/>
        </w:rPr>
        <w:t>e.</w:t>
      </w:r>
    </w:p>
    <w:p w14:paraId="2C050187" w14:textId="77777777" w:rsidR="00DE2266" w:rsidRDefault="00DE2266" w:rsidP="00280510">
      <w:pPr>
        <w:tabs>
          <w:tab w:val="left" w:pos="8789"/>
        </w:tabs>
        <w:spacing w:after="0"/>
        <w:jc w:val="both"/>
        <w:rPr>
          <w:rFonts w:ascii="Arial" w:eastAsia="Arial" w:hAnsi="Arial" w:cs="Arial"/>
        </w:rPr>
      </w:pPr>
    </w:p>
    <w:p w14:paraId="57185602" w14:textId="77777777" w:rsidR="00DB786A" w:rsidRPr="00ED01FD" w:rsidRDefault="00DB786A" w:rsidP="002B199D">
      <w:pPr>
        <w:tabs>
          <w:tab w:val="left" w:pos="8789"/>
        </w:tabs>
        <w:spacing w:after="0"/>
        <w:jc w:val="center"/>
        <w:rPr>
          <w:rFonts w:ascii="Arial" w:eastAsia="Arial" w:hAnsi="Arial" w:cs="Arial"/>
        </w:rPr>
      </w:pPr>
      <w:r w:rsidRPr="00DB786A">
        <w:rPr>
          <w:rFonts w:ascii="Arial" w:eastAsia="Arial" w:hAnsi="Arial" w:cs="Arial"/>
          <w:noProof/>
        </w:rPr>
        <w:drawing>
          <wp:inline distT="0" distB="0" distL="0" distR="0" wp14:anchorId="43FBBAA7" wp14:editId="2B346D30">
            <wp:extent cx="5619750" cy="2886075"/>
            <wp:effectExtent l="0" t="0" r="0" b="9525"/>
            <wp:docPr id="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1">
                      <a:extLst>
                        <a:ext uri="{28A0092B-C50C-407E-A947-70E740481C1C}">
                          <a14:useLocalDpi xmlns:a14="http://schemas.microsoft.com/office/drawing/2010/main" val="0"/>
                        </a:ext>
                      </a:extLst>
                    </a:blip>
                    <a:stretch>
                      <a:fillRect/>
                    </a:stretch>
                  </pic:blipFill>
                  <pic:spPr bwMode="auto">
                    <a:xfrm>
                      <a:off x="0" y="0"/>
                      <a:ext cx="5619750" cy="2886075"/>
                    </a:xfrm>
                    <a:prstGeom prst="rect">
                      <a:avLst/>
                    </a:prstGeom>
                    <a:noFill/>
                    <a:ln w="9525">
                      <a:noFill/>
                      <a:miter lim="800000"/>
                      <a:headEnd/>
                      <a:tailEnd/>
                    </a:ln>
                  </pic:spPr>
                </pic:pic>
              </a:graphicData>
            </a:graphic>
          </wp:inline>
        </w:drawing>
      </w:r>
    </w:p>
    <w:p w14:paraId="5BA86CE2" w14:textId="77777777" w:rsidR="00DB786A" w:rsidRPr="00DB786A" w:rsidRDefault="00DB786A" w:rsidP="00986703">
      <w:pPr>
        <w:tabs>
          <w:tab w:val="left" w:pos="851"/>
        </w:tabs>
        <w:spacing w:after="0"/>
        <w:ind w:right="-20"/>
        <w:jc w:val="both"/>
        <w:rPr>
          <w:rFonts w:ascii="Arial" w:eastAsia="Arial" w:hAnsi="Arial" w:cs="Arial"/>
          <w:bCs/>
          <w:color w:val="000000"/>
        </w:rPr>
      </w:pPr>
      <w:r w:rsidRPr="00DB786A">
        <w:rPr>
          <w:rFonts w:ascii="Arial" w:eastAsia="Arial" w:hAnsi="Arial" w:cs="Arial"/>
          <w:bCs/>
          <w:color w:val="000000"/>
        </w:rPr>
        <w:t xml:space="preserve">Figure 2: </w:t>
      </w:r>
      <w:r>
        <w:rPr>
          <w:rFonts w:ascii="Arial" w:eastAsia="Arial" w:hAnsi="Arial" w:cs="Arial"/>
          <w:bCs/>
          <w:color w:val="000000"/>
        </w:rPr>
        <w:t xml:space="preserve">Bird’s eyeview of </w:t>
      </w:r>
      <w:r w:rsidRPr="00DB786A">
        <w:rPr>
          <w:rFonts w:ascii="Arial" w:eastAsia="Arial" w:hAnsi="Arial" w:cs="Arial"/>
          <w:bCs/>
          <w:color w:val="000000"/>
        </w:rPr>
        <w:t>Ebeye  Islet</w:t>
      </w:r>
      <w:r>
        <w:rPr>
          <w:rFonts w:ascii="Arial" w:eastAsia="Arial" w:hAnsi="Arial" w:cs="Arial"/>
          <w:bCs/>
          <w:color w:val="000000"/>
        </w:rPr>
        <w:t>,</w:t>
      </w:r>
    </w:p>
    <w:p w14:paraId="6765F1FE" w14:textId="77777777" w:rsidR="00DB786A" w:rsidRDefault="00DB786A" w:rsidP="00986703">
      <w:pPr>
        <w:tabs>
          <w:tab w:val="left" w:pos="851"/>
        </w:tabs>
        <w:spacing w:after="0"/>
        <w:ind w:right="-20"/>
        <w:jc w:val="both"/>
        <w:rPr>
          <w:rFonts w:ascii="Arial" w:eastAsia="Arial" w:hAnsi="Arial" w:cs="Arial"/>
          <w:b/>
          <w:bCs/>
          <w:color w:val="000000"/>
          <w:sz w:val="24"/>
          <w:szCs w:val="24"/>
        </w:rPr>
      </w:pPr>
    </w:p>
    <w:p w14:paraId="4D017996" w14:textId="77777777" w:rsidR="00DE2266" w:rsidRPr="0095727A" w:rsidRDefault="00EC5082" w:rsidP="003B04B5">
      <w:pPr>
        <w:pStyle w:val="ListParagraph"/>
        <w:numPr>
          <w:ilvl w:val="1"/>
          <w:numId w:val="16"/>
        </w:numPr>
        <w:tabs>
          <w:tab w:val="left" w:pos="851"/>
        </w:tabs>
        <w:spacing w:after="0"/>
        <w:ind w:right="-20"/>
        <w:jc w:val="both"/>
        <w:rPr>
          <w:rFonts w:ascii="Arial" w:eastAsia="Arial" w:hAnsi="Arial" w:cs="Arial"/>
          <w:b/>
          <w:bCs/>
          <w:color w:val="000000"/>
          <w:sz w:val="24"/>
          <w:szCs w:val="24"/>
        </w:rPr>
      </w:pPr>
      <w:r>
        <w:rPr>
          <w:rFonts w:ascii="Arial" w:eastAsia="Arial" w:hAnsi="Arial" w:cs="Arial"/>
          <w:b/>
          <w:bCs/>
          <w:color w:val="000000"/>
          <w:sz w:val="24"/>
          <w:szCs w:val="24"/>
        </w:rPr>
        <w:t xml:space="preserve">   </w:t>
      </w:r>
      <w:r w:rsidR="00796D11" w:rsidRPr="0095727A">
        <w:rPr>
          <w:rFonts w:ascii="Arial" w:eastAsia="Arial" w:hAnsi="Arial" w:cs="Arial"/>
          <w:b/>
          <w:bCs/>
          <w:color w:val="000000"/>
          <w:sz w:val="24"/>
          <w:szCs w:val="24"/>
        </w:rPr>
        <w:t>Pro</w:t>
      </w:r>
      <w:r w:rsidR="00796D11" w:rsidRPr="0095727A">
        <w:rPr>
          <w:rFonts w:ascii="Arial" w:eastAsia="Arial" w:hAnsi="Arial" w:cs="Arial"/>
          <w:b/>
          <w:bCs/>
          <w:color w:val="000000"/>
          <w:spacing w:val="-1"/>
          <w:sz w:val="24"/>
          <w:szCs w:val="24"/>
        </w:rPr>
        <w:t>j</w:t>
      </w:r>
      <w:r w:rsidR="00796D11" w:rsidRPr="0095727A">
        <w:rPr>
          <w:rFonts w:ascii="Arial" w:eastAsia="Arial" w:hAnsi="Arial" w:cs="Arial"/>
          <w:b/>
          <w:bCs/>
          <w:color w:val="000000"/>
          <w:sz w:val="24"/>
          <w:szCs w:val="24"/>
        </w:rPr>
        <w:t>ect</w:t>
      </w:r>
      <w:r w:rsidR="00796D11" w:rsidRPr="0095727A">
        <w:rPr>
          <w:rFonts w:ascii="Arial" w:eastAsia="Arial" w:hAnsi="Arial" w:cs="Arial"/>
          <w:b/>
          <w:color w:val="000000"/>
          <w:spacing w:val="1"/>
          <w:sz w:val="24"/>
          <w:szCs w:val="24"/>
        </w:rPr>
        <w:t xml:space="preserve"> </w:t>
      </w:r>
      <w:r w:rsidR="00596E3A" w:rsidRPr="0095727A">
        <w:rPr>
          <w:rFonts w:ascii="Arial" w:eastAsia="Arial" w:hAnsi="Arial" w:cs="Arial"/>
          <w:b/>
          <w:color w:val="000000"/>
          <w:spacing w:val="1"/>
          <w:sz w:val="24"/>
          <w:szCs w:val="24"/>
        </w:rPr>
        <w:t>Components</w:t>
      </w:r>
    </w:p>
    <w:sdt>
      <w:sdtPr>
        <w:rPr>
          <w:bCs/>
          <w:color w:val="auto"/>
          <w:sz w:val="22"/>
          <w:szCs w:val="22"/>
        </w:rPr>
        <w:tag w:val="ProjectComponentsA1"/>
        <w:id w:val="1569148660"/>
        <w:placeholder>
          <w:docPart w:val="0218F23FBF824606AACDFFF241A13D98"/>
        </w:placeholder>
      </w:sdtPr>
      <w:sdtEndPr/>
      <w:sdtContent>
        <w:p w14:paraId="4CA240F0" w14:textId="77777777" w:rsidR="0061778D" w:rsidRDefault="0095727A" w:rsidP="0095727A">
          <w:pPr>
            <w:pStyle w:val="ListParagraph0"/>
            <w:widowControl/>
            <w:autoSpaceDE/>
            <w:adjustRightInd/>
            <w:spacing w:line="276" w:lineRule="auto"/>
            <w:ind w:left="-17"/>
            <w:jc w:val="both"/>
            <w:rPr>
              <w:bCs/>
              <w:color w:val="auto"/>
              <w:sz w:val="22"/>
              <w:szCs w:val="22"/>
            </w:rPr>
          </w:pPr>
          <w:r>
            <w:rPr>
              <w:bCs/>
              <w:color w:val="auto"/>
              <w:sz w:val="22"/>
              <w:szCs w:val="22"/>
            </w:rPr>
            <w:t>7.</w:t>
          </w:r>
          <w:r>
            <w:rPr>
              <w:bCs/>
              <w:color w:val="auto"/>
              <w:sz w:val="22"/>
              <w:szCs w:val="22"/>
            </w:rPr>
            <w:tab/>
          </w:r>
          <w:r w:rsidR="0061778D" w:rsidRPr="008C1725">
            <w:rPr>
              <w:bCs/>
              <w:color w:val="auto"/>
              <w:sz w:val="22"/>
              <w:szCs w:val="22"/>
            </w:rPr>
            <w:t xml:space="preserve">The Project will comprise a combination of nationally implemented activities and technical assistance implemented by SPC, as described in the matrix below.  </w:t>
          </w:r>
        </w:p>
        <w:p w14:paraId="07A2220A" w14:textId="77777777" w:rsidR="00C546FD" w:rsidRDefault="00C546FD" w:rsidP="0095727A">
          <w:pPr>
            <w:pStyle w:val="ListParagraph0"/>
            <w:widowControl/>
            <w:autoSpaceDE/>
            <w:adjustRightInd/>
            <w:spacing w:line="276" w:lineRule="auto"/>
            <w:ind w:left="-17"/>
            <w:jc w:val="both"/>
            <w:rPr>
              <w:bCs/>
              <w:color w:val="auto"/>
              <w:sz w:val="22"/>
              <w:szCs w:val="22"/>
            </w:rPr>
          </w:pPr>
        </w:p>
        <w:p w14:paraId="72008DDB" w14:textId="77777777" w:rsidR="00C546FD" w:rsidRPr="00C546FD" w:rsidRDefault="00C546FD" w:rsidP="0095727A">
          <w:pPr>
            <w:pStyle w:val="ListParagraph0"/>
            <w:widowControl/>
            <w:autoSpaceDE/>
            <w:adjustRightInd/>
            <w:spacing w:line="276" w:lineRule="auto"/>
            <w:ind w:left="-17"/>
            <w:jc w:val="both"/>
            <w:rPr>
              <w:i/>
              <w:sz w:val="22"/>
              <w:szCs w:val="22"/>
            </w:rPr>
          </w:pPr>
          <w:r w:rsidRPr="00C546FD">
            <w:rPr>
              <w:bCs/>
              <w:i/>
              <w:color w:val="auto"/>
              <w:sz w:val="22"/>
              <w:szCs w:val="22"/>
            </w:rPr>
            <w:t>Table 1: Project Components</w:t>
          </w:r>
        </w:p>
        <w:tbl>
          <w:tblPr>
            <w:tblStyle w:val="TableGrid0"/>
            <w:tblW w:w="0" w:type="auto"/>
            <w:tblLook w:val="04A0" w:firstRow="1" w:lastRow="0" w:firstColumn="1" w:lastColumn="0" w:noHBand="0" w:noVBand="1"/>
          </w:tblPr>
          <w:tblGrid>
            <w:gridCol w:w="2046"/>
            <w:gridCol w:w="3302"/>
            <w:gridCol w:w="3289"/>
          </w:tblGrid>
          <w:tr w:rsidR="0061778D" w:rsidRPr="008C1725" w14:paraId="7F56303E" w14:textId="77777777" w:rsidTr="0061778D">
            <w:tc>
              <w:tcPr>
                <w:tcW w:w="2122" w:type="dxa"/>
                <w:tcBorders>
                  <w:top w:val="single" w:sz="4" w:space="0" w:color="auto"/>
                  <w:left w:val="single" w:sz="4" w:space="0" w:color="auto"/>
                  <w:bottom w:val="single" w:sz="4" w:space="0" w:color="auto"/>
                  <w:right w:val="single" w:sz="4" w:space="0" w:color="auto"/>
                </w:tcBorders>
              </w:tcPr>
              <w:p w14:paraId="1A4EFB8E" w14:textId="77777777" w:rsidR="0061778D" w:rsidRPr="008C1725" w:rsidRDefault="0061778D" w:rsidP="008C1725">
                <w:pPr>
                  <w:pStyle w:val="Normal64"/>
                  <w:widowControl/>
                  <w:autoSpaceDE/>
                  <w:adjustRightInd/>
                  <w:spacing w:line="276" w:lineRule="auto"/>
                  <w:jc w:val="both"/>
                  <w:rPr>
                    <w:sz w:val="22"/>
                    <w:szCs w:val="22"/>
                  </w:rPr>
                </w:pPr>
              </w:p>
            </w:tc>
            <w:tc>
              <w:tcPr>
                <w:tcW w:w="3614" w:type="dxa"/>
                <w:tcBorders>
                  <w:top w:val="single" w:sz="4" w:space="0" w:color="auto"/>
                  <w:left w:val="single" w:sz="4" w:space="0" w:color="auto"/>
                  <w:bottom w:val="single" w:sz="4" w:space="0" w:color="auto"/>
                  <w:right w:val="single" w:sz="4" w:space="0" w:color="auto"/>
                </w:tcBorders>
                <w:hideMark/>
              </w:tcPr>
              <w:p w14:paraId="631526C3" w14:textId="77777777" w:rsidR="0061778D" w:rsidRPr="008C1725" w:rsidRDefault="0061778D" w:rsidP="008C1725">
                <w:pPr>
                  <w:pStyle w:val="Normal64"/>
                  <w:widowControl/>
                  <w:autoSpaceDE/>
                  <w:adjustRightInd/>
                  <w:spacing w:line="276" w:lineRule="auto"/>
                  <w:rPr>
                    <w:b/>
                    <w:sz w:val="22"/>
                    <w:szCs w:val="22"/>
                  </w:rPr>
                </w:pPr>
                <w:r w:rsidRPr="008C1725">
                  <w:rPr>
                    <w:b/>
                    <w:sz w:val="22"/>
                    <w:szCs w:val="22"/>
                  </w:rPr>
                  <w:t>Nationally Implemented Activities</w:t>
                </w:r>
              </w:p>
            </w:tc>
            <w:tc>
              <w:tcPr>
                <w:tcW w:w="3614" w:type="dxa"/>
                <w:tcBorders>
                  <w:top w:val="single" w:sz="4" w:space="0" w:color="auto"/>
                  <w:left w:val="single" w:sz="4" w:space="0" w:color="auto"/>
                  <w:bottom w:val="single" w:sz="4" w:space="0" w:color="auto"/>
                  <w:right w:val="single" w:sz="4" w:space="0" w:color="auto"/>
                </w:tcBorders>
                <w:hideMark/>
              </w:tcPr>
              <w:p w14:paraId="3D7CFF2D" w14:textId="77777777" w:rsidR="0061778D" w:rsidRPr="008C1725" w:rsidRDefault="0061778D" w:rsidP="008C1725">
                <w:pPr>
                  <w:pStyle w:val="Normal64"/>
                  <w:widowControl/>
                  <w:autoSpaceDE/>
                  <w:adjustRightInd/>
                  <w:spacing w:line="276" w:lineRule="auto"/>
                  <w:rPr>
                    <w:b/>
                    <w:sz w:val="22"/>
                    <w:szCs w:val="22"/>
                  </w:rPr>
                </w:pPr>
                <w:r w:rsidRPr="008C1725">
                  <w:rPr>
                    <w:b/>
                    <w:sz w:val="22"/>
                    <w:szCs w:val="22"/>
                  </w:rPr>
                  <w:t>Technical Assistance Implemented by the Pacific Community</w:t>
                </w:r>
              </w:p>
            </w:tc>
          </w:tr>
          <w:tr w:rsidR="0061778D" w:rsidRPr="008C1725" w14:paraId="43EB6F47" w14:textId="77777777" w:rsidTr="0061778D">
            <w:tc>
              <w:tcPr>
                <w:tcW w:w="2122" w:type="dxa"/>
                <w:tcBorders>
                  <w:top w:val="single" w:sz="4" w:space="0" w:color="auto"/>
                  <w:left w:val="single" w:sz="4" w:space="0" w:color="auto"/>
                  <w:bottom w:val="single" w:sz="4" w:space="0" w:color="auto"/>
                  <w:right w:val="single" w:sz="4" w:space="0" w:color="auto"/>
                </w:tcBorders>
                <w:hideMark/>
              </w:tcPr>
              <w:p w14:paraId="2885C4FE" w14:textId="77777777" w:rsidR="0061778D" w:rsidRPr="008C1725" w:rsidRDefault="0061778D" w:rsidP="008C1725">
                <w:pPr>
                  <w:pStyle w:val="Normal64"/>
                  <w:widowControl/>
                  <w:autoSpaceDE/>
                  <w:adjustRightInd/>
                  <w:spacing w:line="276" w:lineRule="auto"/>
                  <w:rPr>
                    <w:sz w:val="22"/>
                    <w:szCs w:val="22"/>
                  </w:rPr>
                </w:pPr>
                <w:r w:rsidRPr="008C1725">
                  <w:rPr>
                    <w:b/>
                    <w:sz w:val="22"/>
                    <w:szCs w:val="22"/>
                  </w:rPr>
                  <w:t xml:space="preserve">Component 1: Institutional strengthening, early </w:t>
                </w:r>
                <w:r w:rsidRPr="008C1725">
                  <w:rPr>
                    <w:b/>
                    <w:noProof/>
                    <w:sz w:val="22"/>
                    <w:szCs w:val="22"/>
                  </w:rPr>
                  <w:t xml:space="preserve">warning </w:t>
                </w:r>
                <w:r w:rsidRPr="008C1725">
                  <w:rPr>
                    <w:b/>
                    <w:sz w:val="22"/>
                    <w:szCs w:val="22"/>
                  </w:rPr>
                  <w:t>and preparedness</w:t>
                </w:r>
              </w:p>
            </w:tc>
            <w:tc>
              <w:tcPr>
                <w:tcW w:w="3614" w:type="dxa"/>
                <w:tcBorders>
                  <w:top w:val="single" w:sz="4" w:space="0" w:color="auto"/>
                  <w:left w:val="single" w:sz="4" w:space="0" w:color="auto"/>
                  <w:bottom w:val="single" w:sz="4" w:space="0" w:color="auto"/>
                  <w:right w:val="single" w:sz="4" w:space="0" w:color="auto"/>
                </w:tcBorders>
                <w:hideMark/>
              </w:tcPr>
              <w:p w14:paraId="2EE31187" w14:textId="77777777" w:rsidR="0061778D" w:rsidRPr="008C1725" w:rsidRDefault="0061778D" w:rsidP="003B04B5">
                <w:pPr>
                  <w:pStyle w:val="ListParagraph2"/>
                  <w:numPr>
                    <w:ilvl w:val="0"/>
                    <w:numId w:val="13"/>
                  </w:numPr>
                  <w:spacing w:line="276" w:lineRule="auto"/>
                  <w:ind w:left="346"/>
                  <w:rPr>
                    <w:rFonts w:eastAsia="Calibri"/>
                    <w:color w:val="auto"/>
                    <w:sz w:val="22"/>
                    <w:szCs w:val="22"/>
                  </w:rPr>
                </w:pPr>
                <w:r w:rsidRPr="008C1725">
                  <w:rPr>
                    <w:sz w:val="22"/>
                    <w:szCs w:val="22"/>
                  </w:rPr>
                  <w:t>Integrate governance of disaster and climate change management, and institutional strengthening of the NDC, NC3, and working groups</w:t>
                </w:r>
              </w:p>
              <w:p w14:paraId="582425EF" w14:textId="77777777" w:rsidR="0061778D" w:rsidRPr="008C1725" w:rsidRDefault="0061778D" w:rsidP="003B04B5">
                <w:pPr>
                  <w:pStyle w:val="ListParagraph2"/>
                  <w:numPr>
                    <w:ilvl w:val="0"/>
                    <w:numId w:val="13"/>
                  </w:numPr>
                  <w:spacing w:line="276" w:lineRule="auto"/>
                  <w:ind w:left="346"/>
                  <w:rPr>
                    <w:sz w:val="22"/>
                    <w:szCs w:val="22"/>
                  </w:rPr>
                </w:pPr>
                <w:r w:rsidRPr="008C1725">
                  <w:rPr>
                    <w:sz w:val="22"/>
                    <w:szCs w:val="22"/>
                  </w:rPr>
                  <w:t>improve early warning communication systems for outer islands</w:t>
                </w:r>
              </w:p>
              <w:p w14:paraId="7DD01D02" w14:textId="77777777" w:rsidR="0061778D" w:rsidRPr="008C1725" w:rsidRDefault="0061778D" w:rsidP="003B04B5">
                <w:pPr>
                  <w:pStyle w:val="ListParagraph2"/>
                  <w:numPr>
                    <w:ilvl w:val="0"/>
                    <w:numId w:val="13"/>
                  </w:numPr>
                  <w:spacing w:line="276" w:lineRule="auto"/>
                  <w:ind w:left="346"/>
                  <w:rPr>
                    <w:sz w:val="22"/>
                    <w:szCs w:val="22"/>
                  </w:rPr>
                </w:pPr>
                <w:r w:rsidRPr="008C1725">
                  <w:rPr>
                    <w:sz w:val="22"/>
                    <w:szCs w:val="22"/>
                  </w:rPr>
                  <w:t>Develop a roadmap and implement priority improvements to modernize the NDMO’s facilities</w:t>
                </w:r>
              </w:p>
            </w:tc>
            <w:tc>
              <w:tcPr>
                <w:tcW w:w="3614" w:type="dxa"/>
                <w:tcBorders>
                  <w:top w:val="single" w:sz="4" w:space="0" w:color="auto"/>
                  <w:left w:val="single" w:sz="4" w:space="0" w:color="auto"/>
                  <w:bottom w:val="single" w:sz="4" w:space="0" w:color="auto"/>
                  <w:right w:val="single" w:sz="4" w:space="0" w:color="auto"/>
                </w:tcBorders>
                <w:hideMark/>
              </w:tcPr>
              <w:p w14:paraId="33F5D81A" w14:textId="77777777" w:rsidR="0061778D" w:rsidRPr="008C1725" w:rsidRDefault="0061778D" w:rsidP="003B04B5">
                <w:pPr>
                  <w:pStyle w:val="ListParagraph2"/>
                  <w:numPr>
                    <w:ilvl w:val="0"/>
                    <w:numId w:val="13"/>
                  </w:numPr>
                  <w:spacing w:line="276" w:lineRule="auto"/>
                  <w:ind w:left="427"/>
                  <w:rPr>
                    <w:sz w:val="22"/>
                    <w:szCs w:val="22"/>
                  </w:rPr>
                </w:pPr>
                <w:r w:rsidRPr="008C1725">
                  <w:rPr>
                    <w:sz w:val="22"/>
                    <w:szCs w:val="22"/>
                  </w:rPr>
                  <w:t>Impact forecasting and system integration</w:t>
                </w:r>
              </w:p>
              <w:p w14:paraId="79703961" w14:textId="77777777" w:rsidR="0061778D" w:rsidRPr="008C1725" w:rsidRDefault="0061778D" w:rsidP="003B04B5">
                <w:pPr>
                  <w:pStyle w:val="ListParagraph2"/>
                  <w:numPr>
                    <w:ilvl w:val="0"/>
                    <w:numId w:val="13"/>
                  </w:numPr>
                  <w:spacing w:line="276" w:lineRule="auto"/>
                  <w:ind w:left="427"/>
                  <w:rPr>
                    <w:sz w:val="22"/>
                    <w:szCs w:val="22"/>
                  </w:rPr>
                </w:pPr>
                <w:r w:rsidRPr="008C1725">
                  <w:rPr>
                    <w:sz w:val="22"/>
                    <w:szCs w:val="22"/>
                  </w:rPr>
                  <w:t>Institutional strengthening of the NDMO and disaster management capacity</w:t>
                </w:r>
              </w:p>
              <w:p w14:paraId="61563992" w14:textId="77777777" w:rsidR="0061778D" w:rsidRPr="008C1725" w:rsidRDefault="0061778D" w:rsidP="003B04B5">
                <w:pPr>
                  <w:pStyle w:val="ListParagraph2"/>
                  <w:numPr>
                    <w:ilvl w:val="0"/>
                    <w:numId w:val="13"/>
                  </w:numPr>
                  <w:spacing w:line="276" w:lineRule="auto"/>
                  <w:ind w:left="427"/>
                  <w:rPr>
                    <w:sz w:val="22"/>
                    <w:szCs w:val="22"/>
                  </w:rPr>
                </w:pPr>
                <w:r w:rsidRPr="008C1725">
                  <w:rPr>
                    <w:sz w:val="22"/>
                    <w:szCs w:val="22"/>
                  </w:rPr>
                  <w:t>Post Disaster Needs Assessments</w:t>
                </w:r>
              </w:p>
            </w:tc>
          </w:tr>
          <w:tr w:rsidR="0061778D" w:rsidRPr="008C1725" w14:paraId="2BF6C3FC" w14:textId="77777777" w:rsidTr="0061778D">
            <w:tc>
              <w:tcPr>
                <w:tcW w:w="2122" w:type="dxa"/>
                <w:tcBorders>
                  <w:top w:val="single" w:sz="4" w:space="0" w:color="auto"/>
                  <w:left w:val="single" w:sz="4" w:space="0" w:color="auto"/>
                  <w:bottom w:val="single" w:sz="4" w:space="0" w:color="auto"/>
                  <w:right w:val="single" w:sz="4" w:space="0" w:color="auto"/>
                </w:tcBorders>
                <w:hideMark/>
              </w:tcPr>
              <w:p w14:paraId="3A18DD72" w14:textId="77777777" w:rsidR="0061778D" w:rsidRPr="008C1725" w:rsidRDefault="0061778D" w:rsidP="008C1725">
                <w:pPr>
                  <w:pStyle w:val="ListParagraph0"/>
                  <w:spacing w:line="276" w:lineRule="auto"/>
                  <w:ind w:left="-17"/>
                  <w:rPr>
                    <w:b/>
                    <w:sz w:val="22"/>
                    <w:szCs w:val="22"/>
                    <w:lang w:val="en-US" w:eastAsia="en-US"/>
                  </w:rPr>
                </w:pPr>
                <w:r w:rsidRPr="008C1725">
                  <w:rPr>
                    <w:b/>
                    <w:sz w:val="22"/>
                    <w:szCs w:val="22"/>
                  </w:rPr>
                  <w:t>Component 2: Strengthening coastal resilience</w:t>
                </w:r>
              </w:p>
            </w:tc>
            <w:tc>
              <w:tcPr>
                <w:tcW w:w="3614" w:type="dxa"/>
                <w:tcBorders>
                  <w:top w:val="single" w:sz="4" w:space="0" w:color="auto"/>
                  <w:left w:val="single" w:sz="4" w:space="0" w:color="auto"/>
                  <w:bottom w:val="single" w:sz="4" w:space="0" w:color="auto"/>
                  <w:right w:val="single" w:sz="4" w:space="0" w:color="auto"/>
                </w:tcBorders>
              </w:tcPr>
              <w:p w14:paraId="66F43268" w14:textId="77777777" w:rsidR="0061778D" w:rsidRPr="008C1725" w:rsidRDefault="0061778D" w:rsidP="003B04B5">
                <w:pPr>
                  <w:pStyle w:val="ListParagraph2"/>
                  <w:numPr>
                    <w:ilvl w:val="0"/>
                    <w:numId w:val="13"/>
                  </w:numPr>
                  <w:spacing w:line="276" w:lineRule="auto"/>
                  <w:ind w:left="346"/>
                  <w:rPr>
                    <w:sz w:val="22"/>
                    <w:szCs w:val="22"/>
                  </w:rPr>
                </w:pPr>
                <w:r w:rsidRPr="008C1725">
                  <w:rPr>
                    <w:sz w:val="22"/>
                    <w:szCs w:val="22"/>
                  </w:rPr>
                  <w:t>Priority coastal protection works investments, including investigations, design, and construction supervision</w:t>
                </w:r>
              </w:p>
              <w:p w14:paraId="413EB15F" w14:textId="77777777" w:rsidR="0061778D" w:rsidRPr="008C1725" w:rsidRDefault="0061778D" w:rsidP="008C1725">
                <w:pPr>
                  <w:pStyle w:val="Normal64"/>
                  <w:widowControl/>
                  <w:autoSpaceDE/>
                  <w:adjustRightInd/>
                  <w:spacing w:line="276" w:lineRule="auto"/>
                  <w:rPr>
                    <w:sz w:val="22"/>
                    <w:szCs w:val="22"/>
                  </w:rPr>
                </w:pPr>
              </w:p>
            </w:tc>
            <w:tc>
              <w:tcPr>
                <w:tcW w:w="3614" w:type="dxa"/>
                <w:tcBorders>
                  <w:top w:val="single" w:sz="4" w:space="0" w:color="auto"/>
                  <w:left w:val="single" w:sz="4" w:space="0" w:color="auto"/>
                  <w:bottom w:val="single" w:sz="4" w:space="0" w:color="auto"/>
                  <w:right w:val="single" w:sz="4" w:space="0" w:color="auto"/>
                </w:tcBorders>
                <w:hideMark/>
              </w:tcPr>
              <w:p w14:paraId="1D277171" w14:textId="77777777" w:rsidR="0061778D" w:rsidRPr="008C1725" w:rsidRDefault="0061778D" w:rsidP="003B04B5">
                <w:pPr>
                  <w:pStyle w:val="ListParagraph2"/>
                  <w:numPr>
                    <w:ilvl w:val="0"/>
                    <w:numId w:val="13"/>
                  </w:numPr>
                  <w:spacing w:line="276" w:lineRule="auto"/>
                  <w:ind w:left="346"/>
                  <w:rPr>
                    <w:sz w:val="22"/>
                    <w:szCs w:val="22"/>
                  </w:rPr>
                </w:pPr>
                <w:r w:rsidRPr="008C1725">
                  <w:rPr>
                    <w:sz w:val="22"/>
                    <w:szCs w:val="22"/>
                  </w:rPr>
                  <w:t>Improve and expand the coastal vulnerability assessment for Majuro and Ebeye to support the Coastal Management Framework and National Infrastructure Management Plan</w:t>
                </w:r>
              </w:p>
              <w:p w14:paraId="0D37AD0F" w14:textId="77777777" w:rsidR="0061778D" w:rsidRPr="008C1725" w:rsidRDefault="0061778D" w:rsidP="003B04B5">
                <w:pPr>
                  <w:pStyle w:val="ListParagraph2"/>
                  <w:numPr>
                    <w:ilvl w:val="0"/>
                    <w:numId w:val="13"/>
                  </w:numPr>
                  <w:spacing w:line="276" w:lineRule="auto"/>
                  <w:ind w:left="346"/>
                  <w:rPr>
                    <w:sz w:val="22"/>
                    <w:szCs w:val="22"/>
                  </w:rPr>
                </w:pPr>
                <w:r w:rsidRPr="008C1725">
                  <w:rPr>
                    <w:sz w:val="22"/>
                    <w:szCs w:val="22"/>
                  </w:rPr>
                  <w:t>Investigate sustainable sources of aggregates in Majuro and Kwajalein atolls</w:t>
                </w:r>
              </w:p>
            </w:tc>
          </w:tr>
          <w:tr w:rsidR="0061778D" w:rsidRPr="008C1725" w14:paraId="3E63F913" w14:textId="77777777" w:rsidTr="0061778D">
            <w:tc>
              <w:tcPr>
                <w:tcW w:w="2122" w:type="dxa"/>
                <w:tcBorders>
                  <w:top w:val="single" w:sz="4" w:space="0" w:color="auto"/>
                  <w:left w:val="single" w:sz="4" w:space="0" w:color="auto"/>
                  <w:bottom w:val="single" w:sz="4" w:space="0" w:color="auto"/>
                  <w:right w:val="single" w:sz="4" w:space="0" w:color="auto"/>
                </w:tcBorders>
                <w:hideMark/>
              </w:tcPr>
              <w:p w14:paraId="34C9627B" w14:textId="77777777" w:rsidR="0061778D" w:rsidRPr="008C1725" w:rsidRDefault="0061778D" w:rsidP="008C1725">
                <w:pPr>
                  <w:pStyle w:val="ListParagraph0"/>
                  <w:spacing w:line="276" w:lineRule="auto"/>
                  <w:ind w:left="-17"/>
                  <w:rPr>
                    <w:b/>
                    <w:sz w:val="22"/>
                    <w:szCs w:val="22"/>
                    <w:lang w:val="en-US" w:eastAsia="en-US"/>
                  </w:rPr>
                </w:pPr>
                <w:r w:rsidRPr="008C1725">
                  <w:rPr>
                    <w:b/>
                    <w:sz w:val="22"/>
                    <w:szCs w:val="22"/>
                  </w:rPr>
                  <w:t>Component 3: Contingency Emergency Response</w:t>
                </w:r>
              </w:p>
            </w:tc>
            <w:tc>
              <w:tcPr>
                <w:tcW w:w="3614" w:type="dxa"/>
                <w:tcBorders>
                  <w:top w:val="single" w:sz="4" w:space="0" w:color="auto"/>
                  <w:left w:val="single" w:sz="4" w:space="0" w:color="auto"/>
                  <w:bottom w:val="single" w:sz="4" w:space="0" w:color="auto"/>
                  <w:right w:val="single" w:sz="4" w:space="0" w:color="auto"/>
                </w:tcBorders>
                <w:hideMark/>
              </w:tcPr>
              <w:p w14:paraId="2CD3CA8C" w14:textId="77777777" w:rsidR="0061778D" w:rsidRPr="008C1725" w:rsidRDefault="0061778D" w:rsidP="008C1725">
                <w:pPr>
                  <w:pStyle w:val="Normal64"/>
                  <w:widowControl/>
                  <w:autoSpaceDE/>
                  <w:adjustRightInd/>
                  <w:spacing w:line="276" w:lineRule="auto"/>
                  <w:rPr>
                    <w:sz w:val="22"/>
                    <w:szCs w:val="22"/>
                  </w:rPr>
                </w:pPr>
                <w:r w:rsidRPr="008C1725">
                  <w:rPr>
                    <w:sz w:val="22"/>
                    <w:szCs w:val="22"/>
                  </w:rPr>
                  <w:t>Contingency Emergency Response Component (CERC)</w:t>
                </w:r>
              </w:p>
            </w:tc>
            <w:tc>
              <w:tcPr>
                <w:tcW w:w="3614" w:type="dxa"/>
                <w:tcBorders>
                  <w:top w:val="single" w:sz="4" w:space="0" w:color="auto"/>
                  <w:left w:val="single" w:sz="4" w:space="0" w:color="auto"/>
                  <w:bottom w:val="single" w:sz="4" w:space="0" w:color="auto"/>
                  <w:right w:val="single" w:sz="4" w:space="0" w:color="auto"/>
                </w:tcBorders>
                <w:hideMark/>
              </w:tcPr>
              <w:p w14:paraId="540E29BC" w14:textId="77777777" w:rsidR="0061778D" w:rsidRPr="008C1725" w:rsidRDefault="0061778D" w:rsidP="008C1725">
                <w:pPr>
                  <w:pStyle w:val="Normal64"/>
                  <w:widowControl/>
                  <w:autoSpaceDE/>
                  <w:adjustRightInd/>
                  <w:spacing w:line="276" w:lineRule="auto"/>
                  <w:rPr>
                    <w:sz w:val="22"/>
                    <w:szCs w:val="22"/>
                  </w:rPr>
                </w:pPr>
                <w:r w:rsidRPr="008C1725">
                  <w:rPr>
                    <w:sz w:val="22"/>
                    <w:szCs w:val="22"/>
                  </w:rPr>
                  <w:t>N/a</w:t>
                </w:r>
              </w:p>
            </w:tc>
          </w:tr>
          <w:tr w:rsidR="0061778D" w:rsidRPr="008C1725" w14:paraId="71DC51DD" w14:textId="77777777" w:rsidTr="0061778D">
            <w:tc>
              <w:tcPr>
                <w:tcW w:w="2122" w:type="dxa"/>
                <w:tcBorders>
                  <w:top w:val="single" w:sz="4" w:space="0" w:color="auto"/>
                  <w:left w:val="single" w:sz="4" w:space="0" w:color="auto"/>
                  <w:bottom w:val="single" w:sz="4" w:space="0" w:color="auto"/>
                  <w:right w:val="single" w:sz="4" w:space="0" w:color="auto"/>
                </w:tcBorders>
                <w:hideMark/>
              </w:tcPr>
              <w:p w14:paraId="1C571756" w14:textId="77777777" w:rsidR="0061778D" w:rsidRPr="008C1725" w:rsidRDefault="0061778D" w:rsidP="008C1725">
                <w:pPr>
                  <w:pStyle w:val="Normal64"/>
                  <w:widowControl/>
                  <w:autoSpaceDE/>
                  <w:adjustRightInd/>
                  <w:spacing w:line="276" w:lineRule="auto"/>
                  <w:rPr>
                    <w:sz w:val="22"/>
                    <w:szCs w:val="22"/>
                  </w:rPr>
                </w:pPr>
                <w:r w:rsidRPr="008C1725">
                  <w:rPr>
                    <w:b/>
                    <w:sz w:val="22"/>
                    <w:szCs w:val="22"/>
                  </w:rPr>
                  <w:t>Component 4: Project and Program management</w:t>
                </w:r>
              </w:p>
            </w:tc>
            <w:tc>
              <w:tcPr>
                <w:tcW w:w="3614" w:type="dxa"/>
                <w:tcBorders>
                  <w:top w:val="single" w:sz="4" w:space="0" w:color="auto"/>
                  <w:left w:val="single" w:sz="4" w:space="0" w:color="auto"/>
                  <w:bottom w:val="single" w:sz="4" w:space="0" w:color="auto"/>
                  <w:right w:val="single" w:sz="4" w:space="0" w:color="auto"/>
                </w:tcBorders>
              </w:tcPr>
              <w:p w14:paraId="5426F204" w14:textId="77777777" w:rsidR="0061778D" w:rsidRPr="008C1725" w:rsidRDefault="0061778D" w:rsidP="001D06BB">
                <w:pPr>
                  <w:pStyle w:val="ListParagraph2"/>
                  <w:spacing w:line="276" w:lineRule="auto"/>
                  <w:ind w:left="342" w:hanging="6"/>
                  <w:rPr>
                    <w:sz w:val="22"/>
                    <w:szCs w:val="22"/>
                  </w:rPr>
                </w:pPr>
                <w:r w:rsidRPr="008C1725">
                  <w:rPr>
                    <w:sz w:val="22"/>
                    <w:szCs w:val="22"/>
                  </w:rPr>
                  <w:t>Project management for all nationally implemented activities, and oversight of the Pacific Communities’s activities</w:t>
                </w:r>
              </w:p>
              <w:p w14:paraId="751F70FF" w14:textId="77777777" w:rsidR="0061778D" w:rsidRPr="008C1725" w:rsidRDefault="0061778D" w:rsidP="008C1725">
                <w:pPr>
                  <w:pStyle w:val="Normal64"/>
                  <w:widowControl/>
                  <w:autoSpaceDE/>
                  <w:adjustRightInd/>
                  <w:spacing w:line="276" w:lineRule="auto"/>
                  <w:rPr>
                    <w:sz w:val="22"/>
                    <w:szCs w:val="22"/>
                  </w:rPr>
                </w:pPr>
              </w:p>
            </w:tc>
            <w:tc>
              <w:tcPr>
                <w:tcW w:w="3614" w:type="dxa"/>
                <w:tcBorders>
                  <w:top w:val="single" w:sz="4" w:space="0" w:color="auto"/>
                  <w:left w:val="single" w:sz="4" w:space="0" w:color="auto"/>
                  <w:bottom w:val="single" w:sz="4" w:space="0" w:color="auto"/>
                  <w:right w:val="single" w:sz="4" w:space="0" w:color="auto"/>
                </w:tcBorders>
                <w:hideMark/>
              </w:tcPr>
              <w:p w14:paraId="523ED5E8" w14:textId="77777777" w:rsidR="0061778D" w:rsidRPr="008C1725" w:rsidRDefault="0061778D" w:rsidP="008C1725">
                <w:pPr>
                  <w:pStyle w:val="ListParagraph2"/>
                  <w:spacing w:line="276" w:lineRule="auto"/>
                  <w:ind w:left="0"/>
                  <w:rPr>
                    <w:sz w:val="22"/>
                    <w:szCs w:val="22"/>
                    <w:lang w:val="en-AU"/>
                  </w:rPr>
                </w:pPr>
                <w:r w:rsidRPr="008C1725">
                  <w:rPr>
                    <w:sz w:val="22"/>
                    <w:szCs w:val="22"/>
                    <w:lang w:val="en-AU"/>
                  </w:rPr>
                  <w:t>Support from the regional PREP:</w:t>
                </w:r>
              </w:p>
              <w:p w14:paraId="4FA0F514" w14:textId="77777777" w:rsidR="0061778D" w:rsidRPr="008C1725" w:rsidRDefault="0061778D" w:rsidP="003B04B5">
                <w:pPr>
                  <w:pStyle w:val="ListParagraph2"/>
                  <w:numPr>
                    <w:ilvl w:val="0"/>
                    <w:numId w:val="13"/>
                  </w:numPr>
                  <w:spacing w:line="276" w:lineRule="auto"/>
                  <w:ind w:left="346"/>
                  <w:rPr>
                    <w:sz w:val="22"/>
                    <w:szCs w:val="22"/>
                  </w:rPr>
                </w:pPr>
                <w:r w:rsidRPr="008C1725">
                  <w:rPr>
                    <w:sz w:val="22"/>
                    <w:szCs w:val="22"/>
                  </w:rPr>
                  <w:t>Program Support Unit (housed in SPC) to provide operational TA, M&amp;E, procurement, and financial management support</w:t>
                </w:r>
              </w:p>
              <w:p w14:paraId="6CE6EB43" w14:textId="77777777" w:rsidR="0061778D" w:rsidRPr="008C1725" w:rsidRDefault="0061778D" w:rsidP="003B04B5">
                <w:pPr>
                  <w:pStyle w:val="ListParagraph2"/>
                  <w:numPr>
                    <w:ilvl w:val="0"/>
                    <w:numId w:val="13"/>
                  </w:numPr>
                  <w:spacing w:line="276" w:lineRule="auto"/>
                  <w:ind w:left="346"/>
                  <w:rPr>
                    <w:sz w:val="22"/>
                    <w:szCs w:val="22"/>
                  </w:rPr>
                </w:pPr>
                <w:r w:rsidRPr="008C1725">
                  <w:rPr>
                    <w:sz w:val="22"/>
                    <w:szCs w:val="22"/>
                  </w:rPr>
                  <w:t>Regional Coordination Unit (PIFS) to provide high level strategic vision and support</w:t>
                </w:r>
              </w:p>
            </w:tc>
          </w:tr>
        </w:tbl>
        <w:p w14:paraId="2C3D741D" w14:textId="77777777" w:rsidR="0061778D" w:rsidRPr="008C1725" w:rsidRDefault="00D80983" w:rsidP="00460478">
          <w:pPr>
            <w:pStyle w:val="ListParagraph0"/>
            <w:widowControl/>
            <w:autoSpaceDE/>
            <w:adjustRightInd/>
            <w:spacing w:line="276" w:lineRule="auto"/>
            <w:ind w:left="-17"/>
            <w:jc w:val="both"/>
            <w:rPr>
              <w:sz w:val="22"/>
              <w:szCs w:val="22"/>
            </w:rPr>
          </w:pPr>
        </w:p>
      </w:sdtContent>
    </w:sdt>
    <w:p w14:paraId="4C9C3482" w14:textId="77777777" w:rsidR="0061778D" w:rsidRPr="00460478" w:rsidRDefault="0061778D" w:rsidP="00460478">
      <w:pPr>
        <w:tabs>
          <w:tab w:val="left" w:pos="776"/>
        </w:tabs>
        <w:spacing w:after="0"/>
        <w:ind w:left="56" w:right="425"/>
        <w:jc w:val="both"/>
        <w:rPr>
          <w:rFonts w:ascii="Arial" w:eastAsia="Arial" w:hAnsi="Arial" w:cs="Arial"/>
          <w:color w:val="000000"/>
        </w:rPr>
      </w:pPr>
    </w:p>
    <w:p w14:paraId="1F972D01" w14:textId="77777777" w:rsidR="005C774A" w:rsidRPr="00460478" w:rsidRDefault="005C774A" w:rsidP="00460478">
      <w:pPr>
        <w:pStyle w:val="ListParagraph0"/>
        <w:spacing w:line="276" w:lineRule="auto"/>
        <w:ind w:left="-17"/>
        <w:rPr>
          <w:b/>
          <w:sz w:val="22"/>
          <w:szCs w:val="22"/>
        </w:rPr>
      </w:pPr>
      <w:r w:rsidRPr="00460478">
        <w:rPr>
          <w:b/>
          <w:sz w:val="22"/>
          <w:szCs w:val="22"/>
        </w:rPr>
        <w:t xml:space="preserve">Component 1: Institutional strengthening, early </w:t>
      </w:r>
      <w:r w:rsidRPr="00460478">
        <w:rPr>
          <w:b/>
          <w:noProof/>
          <w:sz w:val="22"/>
          <w:szCs w:val="22"/>
        </w:rPr>
        <w:t xml:space="preserve">warning </w:t>
      </w:r>
      <w:r w:rsidRPr="00460478">
        <w:rPr>
          <w:b/>
          <w:sz w:val="22"/>
          <w:szCs w:val="22"/>
        </w:rPr>
        <w:t>and preparedness</w:t>
      </w:r>
    </w:p>
    <w:p w14:paraId="05A647AC" w14:textId="77777777" w:rsidR="005C774A" w:rsidRPr="00460478" w:rsidRDefault="005C774A" w:rsidP="003B04B5">
      <w:pPr>
        <w:pStyle w:val="ListParagraph0"/>
        <w:widowControl/>
        <w:numPr>
          <w:ilvl w:val="0"/>
          <w:numId w:val="18"/>
        </w:numPr>
        <w:tabs>
          <w:tab w:val="left" w:pos="0"/>
        </w:tabs>
        <w:autoSpaceDE/>
        <w:autoSpaceDN/>
        <w:adjustRightInd/>
        <w:spacing w:line="276" w:lineRule="auto"/>
        <w:ind w:left="0" w:firstLine="0"/>
        <w:jc w:val="both"/>
        <w:rPr>
          <w:sz w:val="22"/>
          <w:szCs w:val="22"/>
        </w:rPr>
      </w:pPr>
      <w:r w:rsidRPr="00460478">
        <w:rPr>
          <w:sz w:val="22"/>
          <w:szCs w:val="22"/>
        </w:rPr>
        <w:t>This component will strengthen the effectiveness of the RMI institutions responsible for climate and disaster resilience, and disaster early warning and preparedness, and will support the implementation of the JNAP.  Component 1 has two sub-components: (i) institutional strengthening, early warning, and modernization of the NDMO’s facilities (which will be implemented by RMI); and (ii) impact forecasting, NDMO capacity building, and post disaster needs assessment (which will be implemented by the Pacific Community).  The government-led activities will include: (a) supporting the government to integrate climate change adaptation with disaster risk management, as planned under the JNAP, and to operationalize working groups at central and local government levels; (b) support better multi-hazard early warning, prepare a systems and technology roadmap for outer island communications, and upgrade communications systems in remote locations and train people to use them; and (c) develop a roadmap and implement priority improvements to modernize the NDMO’s facilities.  The Pacific Community-led activities will include: (a) improving impact forecasting and disaster response; (b) institutional strengthening of the NDMO and its preparedness for response to disasters; and (c) provision for post disaster need assessment.</w:t>
      </w:r>
    </w:p>
    <w:p w14:paraId="57184FD3" w14:textId="77777777" w:rsidR="005C774A" w:rsidRPr="00460478" w:rsidRDefault="005C774A" w:rsidP="00460478">
      <w:pPr>
        <w:pStyle w:val="ListParagraph0"/>
        <w:widowControl/>
        <w:tabs>
          <w:tab w:val="left" w:pos="720"/>
        </w:tabs>
        <w:autoSpaceDE/>
        <w:autoSpaceDN/>
        <w:adjustRightInd/>
        <w:spacing w:line="276" w:lineRule="auto"/>
        <w:ind w:left="0"/>
        <w:jc w:val="both"/>
        <w:rPr>
          <w:sz w:val="22"/>
          <w:szCs w:val="22"/>
        </w:rPr>
      </w:pPr>
    </w:p>
    <w:p w14:paraId="5ABB3049" w14:textId="77777777" w:rsidR="005C774A" w:rsidRPr="00460478" w:rsidRDefault="005C774A" w:rsidP="00460478">
      <w:pPr>
        <w:pStyle w:val="ListParagraph0"/>
        <w:spacing w:line="276" w:lineRule="auto"/>
        <w:ind w:left="-17"/>
        <w:rPr>
          <w:b/>
          <w:sz w:val="22"/>
          <w:szCs w:val="22"/>
        </w:rPr>
      </w:pPr>
      <w:r w:rsidRPr="00460478">
        <w:rPr>
          <w:b/>
          <w:sz w:val="22"/>
          <w:szCs w:val="22"/>
        </w:rPr>
        <w:t>Component 2: Strengthening coastal resilience</w:t>
      </w:r>
    </w:p>
    <w:p w14:paraId="5A384A2B" w14:textId="77777777" w:rsidR="005C774A" w:rsidRPr="00460478" w:rsidRDefault="005C774A" w:rsidP="003B04B5">
      <w:pPr>
        <w:pStyle w:val="ListParagraph0"/>
        <w:widowControl/>
        <w:numPr>
          <w:ilvl w:val="0"/>
          <w:numId w:val="18"/>
        </w:numPr>
        <w:autoSpaceDE/>
        <w:autoSpaceDN/>
        <w:adjustRightInd/>
        <w:spacing w:line="276" w:lineRule="auto"/>
        <w:ind w:left="0" w:firstLine="0"/>
        <w:contextualSpacing w:val="0"/>
        <w:jc w:val="both"/>
        <w:rPr>
          <w:sz w:val="22"/>
          <w:szCs w:val="22"/>
        </w:rPr>
      </w:pPr>
      <w:r w:rsidRPr="00460478">
        <w:rPr>
          <w:sz w:val="22"/>
          <w:szCs w:val="22"/>
        </w:rPr>
        <w:t>This component will strengthen coastal planning, increase understanding of current and future risks, help the government to prioritize future investments, and deliver targeted coastal protection investments.  Component 2 is divided into two sub-components: (i) coastal protection investments (which will be implemented by RMI); and (ii) strengthen integrated coastal risk management (which will be implemented by SPC).</w:t>
      </w:r>
    </w:p>
    <w:p w14:paraId="3C8231CE" w14:textId="77777777" w:rsidR="005C774A" w:rsidRPr="00460478" w:rsidRDefault="005C774A" w:rsidP="00460478">
      <w:pPr>
        <w:pStyle w:val="ListParagraph0"/>
        <w:widowControl/>
        <w:autoSpaceDE/>
        <w:autoSpaceDN/>
        <w:adjustRightInd/>
        <w:spacing w:line="276" w:lineRule="auto"/>
        <w:ind w:left="0"/>
        <w:contextualSpacing w:val="0"/>
        <w:jc w:val="both"/>
        <w:rPr>
          <w:sz w:val="22"/>
          <w:szCs w:val="22"/>
        </w:rPr>
      </w:pPr>
    </w:p>
    <w:p w14:paraId="69BD9209" w14:textId="77777777" w:rsidR="005C774A" w:rsidRPr="00460478" w:rsidRDefault="005C774A" w:rsidP="003B04B5">
      <w:pPr>
        <w:pStyle w:val="ListParagraph0"/>
        <w:widowControl/>
        <w:numPr>
          <w:ilvl w:val="0"/>
          <w:numId w:val="18"/>
        </w:numPr>
        <w:autoSpaceDE/>
        <w:autoSpaceDN/>
        <w:adjustRightInd/>
        <w:spacing w:line="276" w:lineRule="auto"/>
        <w:ind w:left="0" w:firstLine="0"/>
        <w:contextualSpacing w:val="0"/>
        <w:jc w:val="both"/>
        <w:rPr>
          <w:sz w:val="22"/>
          <w:szCs w:val="22"/>
        </w:rPr>
      </w:pPr>
      <w:r w:rsidRPr="00460478">
        <w:rPr>
          <w:sz w:val="22"/>
          <w:szCs w:val="22"/>
        </w:rPr>
        <w:t>Coastal protection works will strengthen resilience in Ebeye and, potentially, “hot-spots” in Majuro subject to further analysis and available funding.  A constructability and aggregate source review for priority coastal works, and environmental and social safeguard risk screening and scoping, will be carried out as part of the preparation activities.  Final project selection and detailed design will be carried out for the coastal protection works during project implementation.  As there are no current sustainable or environmentally acceptable aggregate sources in the Kwajalein atoll, it has been assumed that all aggregates will be imported.  However, sustainable sources of aggregates in the Majuro and Kwajalein atolls, as well as methods of extraction, and commercial distribution to wholesale and retail markets, will be investigated.  Also under this component, the coastal vulnerability assessment (CVA), started by Deltares as a preparation activity, will be improved and expanded to include Majuro.  The expanded CVA will support long-term planning for coastal resilience within RMI using risk-based flooding and impact maps that may be used for future land use, infrastructure, and disaster preparedness planning.  This work will support existing government plans, strategies, and frameworks such as the National Infrastructure Plan and the Coastal Management Framework.</w:t>
      </w:r>
    </w:p>
    <w:p w14:paraId="28985A2F" w14:textId="77777777" w:rsidR="005C774A" w:rsidRPr="00460478" w:rsidRDefault="005C774A" w:rsidP="00460478">
      <w:pPr>
        <w:pStyle w:val="ListParagraph0"/>
        <w:widowControl/>
        <w:autoSpaceDE/>
        <w:autoSpaceDN/>
        <w:adjustRightInd/>
        <w:spacing w:line="276" w:lineRule="auto"/>
        <w:ind w:left="0"/>
        <w:contextualSpacing w:val="0"/>
        <w:jc w:val="both"/>
        <w:rPr>
          <w:sz w:val="22"/>
          <w:szCs w:val="22"/>
        </w:rPr>
      </w:pPr>
    </w:p>
    <w:p w14:paraId="77C87AAA" w14:textId="77777777" w:rsidR="005C774A" w:rsidRPr="00460478" w:rsidRDefault="005C774A" w:rsidP="00460478">
      <w:pPr>
        <w:pStyle w:val="ListParagraph0"/>
        <w:spacing w:line="276" w:lineRule="auto"/>
        <w:ind w:left="-17"/>
        <w:rPr>
          <w:b/>
          <w:sz w:val="22"/>
          <w:szCs w:val="22"/>
        </w:rPr>
      </w:pPr>
      <w:r w:rsidRPr="00460478">
        <w:rPr>
          <w:b/>
          <w:sz w:val="22"/>
          <w:szCs w:val="22"/>
        </w:rPr>
        <w:t>Component 3: Contingency Emergency Response</w:t>
      </w:r>
    </w:p>
    <w:p w14:paraId="6116B16F" w14:textId="77777777" w:rsidR="005C774A" w:rsidRDefault="005C774A" w:rsidP="003B04B5">
      <w:pPr>
        <w:pStyle w:val="ListParagraph0"/>
        <w:widowControl/>
        <w:numPr>
          <w:ilvl w:val="0"/>
          <w:numId w:val="18"/>
        </w:numPr>
        <w:autoSpaceDE/>
        <w:autoSpaceDN/>
        <w:adjustRightInd/>
        <w:spacing w:line="276" w:lineRule="auto"/>
        <w:ind w:left="0" w:firstLine="0"/>
        <w:contextualSpacing w:val="0"/>
        <w:jc w:val="both"/>
        <w:rPr>
          <w:sz w:val="22"/>
          <w:szCs w:val="22"/>
        </w:rPr>
      </w:pPr>
      <w:r w:rsidRPr="00460478">
        <w:rPr>
          <w:sz w:val="22"/>
          <w:szCs w:val="22"/>
        </w:rPr>
        <w:t>This component will strengthen the emergency preparedness and immediate response capacity of RMI for low- and medium-scale disasters.  The Contingency Emergency Response Component (CERC) would be triggered following the declaration of a national disaster and will complement the PCRAFI disaster insurance mechanism financed under PREP Phase I.</w:t>
      </w:r>
    </w:p>
    <w:p w14:paraId="3EA1DBE5" w14:textId="77777777" w:rsidR="002349D2" w:rsidRPr="00460478" w:rsidRDefault="002349D2" w:rsidP="002349D2">
      <w:pPr>
        <w:pStyle w:val="ListParagraph0"/>
        <w:widowControl/>
        <w:autoSpaceDE/>
        <w:autoSpaceDN/>
        <w:adjustRightInd/>
        <w:spacing w:line="276" w:lineRule="auto"/>
        <w:ind w:left="0"/>
        <w:contextualSpacing w:val="0"/>
        <w:jc w:val="both"/>
        <w:rPr>
          <w:sz w:val="22"/>
          <w:szCs w:val="22"/>
        </w:rPr>
      </w:pPr>
    </w:p>
    <w:p w14:paraId="627DC199" w14:textId="77777777" w:rsidR="005C774A" w:rsidRPr="00460478" w:rsidRDefault="005C774A" w:rsidP="003B04B5">
      <w:pPr>
        <w:pStyle w:val="ListParagraph0"/>
        <w:widowControl/>
        <w:numPr>
          <w:ilvl w:val="0"/>
          <w:numId w:val="18"/>
        </w:numPr>
        <w:autoSpaceDE/>
        <w:autoSpaceDN/>
        <w:adjustRightInd/>
        <w:spacing w:line="276" w:lineRule="auto"/>
        <w:ind w:left="0" w:firstLine="0"/>
        <w:contextualSpacing w:val="0"/>
        <w:jc w:val="both"/>
        <w:rPr>
          <w:sz w:val="22"/>
          <w:szCs w:val="22"/>
        </w:rPr>
      </w:pPr>
      <w:r w:rsidRPr="00460478">
        <w:rPr>
          <w:sz w:val="22"/>
          <w:szCs w:val="22"/>
        </w:rPr>
        <w:t xml:space="preserve">The CERC will be funded under the project budget.  Following triggering of pre-agreed disbursement conditions (e.g. the declaration of a national disaster), the CERC would be implemented in accordance with the rapid response procedures governed by the World Bank OP/BP 8.0 </w:t>
      </w:r>
      <w:r w:rsidRPr="00460478">
        <w:rPr>
          <w:i/>
          <w:sz w:val="22"/>
          <w:szCs w:val="22"/>
        </w:rPr>
        <w:t xml:space="preserve">Rapid Response to Crises and Emergencies. </w:t>
      </w:r>
      <w:r w:rsidRPr="00460478">
        <w:rPr>
          <w:sz w:val="22"/>
          <w:szCs w:val="22"/>
        </w:rPr>
        <w:t xml:space="preserve"> The disbursement condition will define the circumstances under which the CERC would become available.  The specific details of the proposed implementation arrangements and procedures governing the use of the CERC funds will be detailed in a standalone CERC annex within the Project Operations Manual (POM).  Further CERC funds might be reassigned from another component of the project if necessary after an event.  If the CERC is not triggered, the funds may be deployed elsewhere in the project.</w:t>
      </w:r>
    </w:p>
    <w:p w14:paraId="0D78E985" w14:textId="77777777" w:rsidR="00460478" w:rsidRDefault="00460478" w:rsidP="00460478">
      <w:pPr>
        <w:pStyle w:val="ListParagraph0"/>
        <w:spacing w:line="276" w:lineRule="auto"/>
        <w:ind w:left="-17"/>
        <w:rPr>
          <w:b/>
          <w:sz w:val="22"/>
          <w:szCs w:val="22"/>
        </w:rPr>
      </w:pPr>
    </w:p>
    <w:p w14:paraId="72A34C1C" w14:textId="77777777" w:rsidR="005C774A" w:rsidRPr="00460478" w:rsidRDefault="005C774A" w:rsidP="00460478">
      <w:pPr>
        <w:pStyle w:val="ListParagraph0"/>
        <w:spacing w:line="276" w:lineRule="auto"/>
        <w:ind w:left="-17"/>
        <w:rPr>
          <w:b/>
          <w:sz w:val="22"/>
          <w:szCs w:val="22"/>
        </w:rPr>
      </w:pPr>
      <w:r w:rsidRPr="00460478">
        <w:rPr>
          <w:b/>
          <w:sz w:val="22"/>
          <w:szCs w:val="22"/>
        </w:rPr>
        <w:t>Component 4: Project management</w:t>
      </w:r>
    </w:p>
    <w:p w14:paraId="7DABC23B" w14:textId="77777777" w:rsidR="005C774A" w:rsidRPr="00460478" w:rsidRDefault="005C774A" w:rsidP="003B04B5">
      <w:pPr>
        <w:pStyle w:val="ListParagraph0"/>
        <w:widowControl/>
        <w:numPr>
          <w:ilvl w:val="0"/>
          <w:numId w:val="18"/>
        </w:numPr>
        <w:autoSpaceDE/>
        <w:autoSpaceDN/>
        <w:adjustRightInd/>
        <w:spacing w:line="276" w:lineRule="auto"/>
        <w:ind w:left="0" w:firstLine="0"/>
        <w:contextualSpacing w:val="0"/>
        <w:jc w:val="both"/>
        <w:rPr>
          <w:sz w:val="22"/>
          <w:szCs w:val="22"/>
        </w:rPr>
      </w:pPr>
      <w:r w:rsidRPr="00460478">
        <w:rPr>
          <w:sz w:val="22"/>
          <w:szCs w:val="22"/>
        </w:rPr>
        <w:t xml:space="preserve">This component will strengthen the Government’s capacity for project management, coordination, monitoring, evaluation, and reporting.  It will provide support for procurement, financial management, contract and project management, and oversight of social and environmental safeguards.  It will also provide fiduciary and implementation support from the regional Program Support Unit (PSU) which was established under PREP Phase I.  The PSU is housed in SPC. </w:t>
      </w:r>
    </w:p>
    <w:p w14:paraId="41475F93" w14:textId="77777777" w:rsidR="003D2744" w:rsidRDefault="003D2744" w:rsidP="00460478">
      <w:pPr>
        <w:spacing w:after="0"/>
        <w:ind w:right="425"/>
        <w:jc w:val="both"/>
        <w:rPr>
          <w:rFonts w:ascii="Arial" w:eastAsia="Arial" w:hAnsi="Arial" w:cs="Arial"/>
        </w:rPr>
      </w:pPr>
    </w:p>
    <w:p w14:paraId="6A2A53E8" w14:textId="77777777" w:rsidR="00ED4281" w:rsidRPr="00460478" w:rsidRDefault="00ED4281" w:rsidP="00460478">
      <w:pPr>
        <w:spacing w:after="0"/>
        <w:ind w:right="425"/>
        <w:jc w:val="both"/>
        <w:rPr>
          <w:rFonts w:ascii="Arial" w:eastAsia="Arial" w:hAnsi="Arial" w:cs="Arial"/>
        </w:rPr>
      </w:pPr>
    </w:p>
    <w:p w14:paraId="74E1CC63" w14:textId="77777777" w:rsidR="001D06BB" w:rsidRDefault="00DE3F1F" w:rsidP="00EC5082">
      <w:pPr>
        <w:spacing w:after="0"/>
        <w:ind w:right="425"/>
        <w:jc w:val="both"/>
        <w:rPr>
          <w:rFonts w:ascii="Arial" w:eastAsia="Arial" w:hAnsi="Arial" w:cs="Arial"/>
          <w:b/>
          <w:sz w:val="24"/>
          <w:szCs w:val="24"/>
        </w:rPr>
      </w:pPr>
      <w:r w:rsidRPr="00DE3F1F">
        <w:rPr>
          <w:rFonts w:ascii="Arial" w:eastAsia="Arial" w:hAnsi="Arial" w:cs="Arial"/>
          <w:b/>
          <w:sz w:val="24"/>
          <w:szCs w:val="24"/>
        </w:rPr>
        <w:t>1.3.</w:t>
      </w:r>
      <w:r w:rsidRPr="00DE3F1F">
        <w:rPr>
          <w:rFonts w:ascii="Arial" w:eastAsia="Arial" w:hAnsi="Arial" w:cs="Arial"/>
          <w:b/>
          <w:sz w:val="24"/>
          <w:szCs w:val="24"/>
        </w:rPr>
        <w:tab/>
      </w:r>
      <w:r w:rsidR="001D06BB">
        <w:rPr>
          <w:rFonts w:ascii="Arial" w:eastAsia="Arial" w:hAnsi="Arial" w:cs="Arial"/>
          <w:b/>
          <w:sz w:val="24"/>
          <w:szCs w:val="24"/>
        </w:rPr>
        <w:t>Typology of potential subprojects</w:t>
      </w:r>
    </w:p>
    <w:p w14:paraId="156ADB64" w14:textId="77777777" w:rsidR="001D06BB" w:rsidRDefault="00D03EE6" w:rsidP="00EC5082">
      <w:pPr>
        <w:spacing w:after="0"/>
        <w:jc w:val="both"/>
        <w:rPr>
          <w:rFonts w:ascii="Arial" w:eastAsia="Arial" w:hAnsi="Arial" w:cs="Arial"/>
        </w:rPr>
      </w:pPr>
      <w:r>
        <w:rPr>
          <w:rFonts w:ascii="Arial" w:eastAsia="Arial" w:hAnsi="Arial" w:cs="Arial"/>
        </w:rPr>
        <w:t>14.</w:t>
      </w:r>
      <w:r>
        <w:rPr>
          <w:rFonts w:ascii="Arial" w:eastAsia="Arial" w:hAnsi="Arial" w:cs="Arial"/>
        </w:rPr>
        <w:tab/>
      </w:r>
      <w:r w:rsidR="007A5335" w:rsidRPr="00EC5082">
        <w:rPr>
          <w:rFonts w:ascii="Arial" w:eastAsia="Arial" w:hAnsi="Arial" w:cs="Arial"/>
        </w:rPr>
        <w:t xml:space="preserve">The focus of Components 1 and 3 on disaster preparedness and emergency response </w:t>
      </w:r>
      <w:r w:rsidR="001E04DD">
        <w:rPr>
          <w:rFonts w:ascii="Arial" w:eastAsia="Arial" w:hAnsi="Arial" w:cs="Arial"/>
        </w:rPr>
        <w:t xml:space="preserve">would be served by </w:t>
      </w:r>
      <w:r w:rsidR="007A5335">
        <w:rPr>
          <w:rFonts w:ascii="Arial" w:eastAsia="Arial" w:hAnsi="Arial" w:cs="Arial"/>
        </w:rPr>
        <w:t xml:space="preserve">the following </w:t>
      </w:r>
      <w:r w:rsidR="001E04DD">
        <w:rPr>
          <w:rFonts w:ascii="Arial" w:eastAsia="Arial" w:hAnsi="Arial" w:cs="Arial"/>
        </w:rPr>
        <w:t xml:space="preserve">types of </w:t>
      </w:r>
      <w:r w:rsidR="007A5335">
        <w:rPr>
          <w:rFonts w:ascii="Arial" w:eastAsia="Arial" w:hAnsi="Arial" w:cs="Arial"/>
        </w:rPr>
        <w:t>subproject to improve outer island communication –</w:t>
      </w:r>
    </w:p>
    <w:p w14:paraId="3F6F54AF" w14:textId="77777777" w:rsidR="007A5335" w:rsidRDefault="007A5335" w:rsidP="00EC5082">
      <w:pPr>
        <w:spacing w:after="0"/>
        <w:jc w:val="both"/>
        <w:rPr>
          <w:rFonts w:ascii="Arial" w:eastAsia="Arial" w:hAnsi="Arial" w:cs="Arial"/>
        </w:rPr>
      </w:pPr>
    </w:p>
    <w:p w14:paraId="2D1090BF" w14:textId="77777777" w:rsidR="007A5335" w:rsidRDefault="007A5335" w:rsidP="003B04B5">
      <w:pPr>
        <w:pStyle w:val="ListParagraph"/>
        <w:numPr>
          <w:ilvl w:val="0"/>
          <w:numId w:val="21"/>
        </w:numPr>
        <w:spacing w:after="0"/>
        <w:jc w:val="both"/>
        <w:rPr>
          <w:rFonts w:ascii="Arial" w:eastAsia="Arial" w:hAnsi="Arial" w:cs="Arial"/>
        </w:rPr>
      </w:pPr>
      <w:r>
        <w:rPr>
          <w:rFonts w:ascii="Arial" w:eastAsia="Arial" w:hAnsi="Arial" w:cs="Arial"/>
        </w:rPr>
        <w:t>HF/VHF radio transmission stations, linking outer atolls and emergency centres;</w:t>
      </w:r>
    </w:p>
    <w:p w14:paraId="6F8DBAB0" w14:textId="77777777" w:rsidR="007A5335" w:rsidRDefault="007A5335" w:rsidP="003B04B5">
      <w:pPr>
        <w:pStyle w:val="ListParagraph"/>
        <w:numPr>
          <w:ilvl w:val="0"/>
          <w:numId w:val="21"/>
        </w:numPr>
        <w:spacing w:after="0"/>
        <w:jc w:val="both"/>
        <w:rPr>
          <w:rFonts w:ascii="Arial" w:eastAsia="Arial" w:hAnsi="Arial" w:cs="Arial"/>
        </w:rPr>
      </w:pPr>
      <w:r>
        <w:rPr>
          <w:rFonts w:ascii="Arial" w:eastAsia="Arial" w:hAnsi="Arial" w:cs="Arial"/>
        </w:rPr>
        <w:t>Repeater sites for VHF radio networks, possibly one in each of the targeted outer atolls; these are integral parts of telecommunication infrastructure; and</w:t>
      </w:r>
    </w:p>
    <w:p w14:paraId="2B3FE0D5" w14:textId="77777777" w:rsidR="001E04DD" w:rsidRDefault="007A5335" w:rsidP="003B04B5">
      <w:pPr>
        <w:pStyle w:val="ListParagraph"/>
        <w:numPr>
          <w:ilvl w:val="0"/>
          <w:numId w:val="21"/>
        </w:numPr>
        <w:spacing w:after="0"/>
        <w:jc w:val="both"/>
        <w:rPr>
          <w:rFonts w:ascii="Arial" w:eastAsia="Arial" w:hAnsi="Arial" w:cs="Arial"/>
        </w:rPr>
      </w:pPr>
      <w:r>
        <w:rPr>
          <w:rFonts w:ascii="Arial" w:eastAsia="Arial" w:hAnsi="Arial" w:cs="Arial"/>
        </w:rPr>
        <w:t>AM/FM radio stations, - atolls such as Ebeye do not a radio station and would benefit significantly from one, for the effective dissemination of climate related information, disaster warnings and for coordinating response efforts</w:t>
      </w:r>
      <w:r w:rsidR="001E04DD">
        <w:rPr>
          <w:rFonts w:ascii="Arial" w:eastAsia="Arial" w:hAnsi="Arial" w:cs="Arial"/>
        </w:rPr>
        <w:t>;</w:t>
      </w:r>
    </w:p>
    <w:p w14:paraId="4CA11EA0" w14:textId="77777777" w:rsidR="007A5335" w:rsidRDefault="001E04DD" w:rsidP="003B04B5">
      <w:pPr>
        <w:pStyle w:val="ListParagraph"/>
        <w:numPr>
          <w:ilvl w:val="0"/>
          <w:numId w:val="21"/>
        </w:numPr>
        <w:spacing w:after="0"/>
        <w:jc w:val="both"/>
        <w:rPr>
          <w:rFonts w:ascii="Arial" w:eastAsia="Arial" w:hAnsi="Arial" w:cs="Arial"/>
        </w:rPr>
      </w:pPr>
      <w:r>
        <w:rPr>
          <w:rFonts w:ascii="Arial" w:eastAsia="Arial" w:hAnsi="Arial" w:cs="Arial"/>
        </w:rPr>
        <w:t>Construction of safe havens/emergency shelters in outer atolls where existing buildings are unsuitable.</w:t>
      </w:r>
      <w:r w:rsidR="007A5335">
        <w:rPr>
          <w:rFonts w:ascii="Arial" w:eastAsia="Arial" w:hAnsi="Arial" w:cs="Arial"/>
        </w:rPr>
        <w:t xml:space="preserve">   </w:t>
      </w:r>
    </w:p>
    <w:p w14:paraId="5C20B265" w14:textId="77777777" w:rsidR="007A5335" w:rsidRDefault="007A5335" w:rsidP="00EC5082">
      <w:pPr>
        <w:spacing w:after="0"/>
        <w:jc w:val="both"/>
        <w:rPr>
          <w:rFonts w:ascii="Arial" w:eastAsia="Arial" w:hAnsi="Arial" w:cs="Arial"/>
        </w:rPr>
      </w:pPr>
    </w:p>
    <w:p w14:paraId="6D68B776" w14:textId="77777777" w:rsidR="00B65C70" w:rsidRDefault="007A5335" w:rsidP="003B04B5">
      <w:pPr>
        <w:pStyle w:val="ListParagraph"/>
        <w:numPr>
          <w:ilvl w:val="0"/>
          <w:numId w:val="22"/>
        </w:numPr>
        <w:spacing w:after="0"/>
        <w:ind w:left="709" w:hanging="567"/>
        <w:jc w:val="both"/>
        <w:rPr>
          <w:rFonts w:ascii="Arial" w:eastAsia="Arial" w:hAnsi="Arial" w:cs="Arial"/>
        </w:rPr>
      </w:pPr>
      <w:r w:rsidRPr="00D03EE6">
        <w:rPr>
          <w:rFonts w:ascii="Arial" w:eastAsia="Arial" w:hAnsi="Arial" w:cs="Arial"/>
        </w:rPr>
        <w:t xml:space="preserve">For Component 2, </w:t>
      </w:r>
      <w:r w:rsidR="001E04DD" w:rsidRPr="00D03EE6">
        <w:rPr>
          <w:rFonts w:ascii="Arial" w:eastAsia="Arial" w:hAnsi="Arial" w:cs="Arial"/>
        </w:rPr>
        <w:t>coastal protection measures are grouped i</w:t>
      </w:r>
      <w:r w:rsidR="00CD72A5" w:rsidRPr="00D03EE6">
        <w:rPr>
          <w:rFonts w:ascii="Arial" w:eastAsia="Arial" w:hAnsi="Arial" w:cs="Arial"/>
        </w:rPr>
        <w:t>n</w:t>
      </w:r>
      <w:r w:rsidR="001E04DD" w:rsidRPr="00D03EE6">
        <w:rPr>
          <w:rFonts w:ascii="Arial" w:eastAsia="Arial" w:hAnsi="Arial" w:cs="Arial"/>
        </w:rPr>
        <w:t xml:space="preserve">to the hard engineering solutions and the soft environmental friendly options. </w:t>
      </w:r>
      <w:r w:rsidR="00B65C70" w:rsidRPr="00D03EE6">
        <w:rPr>
          <w:rFonts w:ascii="Arial" w:eastAsia="Arial" w:hAnsi="Arial" w:cs="Arial"/>
        </w:rPr>
        <w:t xml:space="preserve">The different types of hard engineering solutions are described below – </w:t>
      </w:r>
    </w:p>
    <w:p w14:paraId="655323D9" w14:textId="77777777" w:rsidR="00D03EE6" w:rsidRPr="00D03EE6" w:rsidRDefault="00D03EE6" w:rsidP="00D03EE6">
      <w:pPr>
        <w:pStyle w:val="ListParagraph"/>
        <w:spacing w:after="0"/>
        <w:ind w:left="709"/>
        <w:jc w:val="both"/>
        <w:rPr>
          <w:rFonts w:ascii="Arial" w:eastAsia="Arial" w:hAnsi="Arial" w:cs="Arial"/>
        </w:rPr>
      </w:pPr>
    </w:p>
    <w:p w14:paraId="419330F2" w14:textId="77777777" w:rsidR="0095451F" w:rsidRPr="00D03EE6" w:rsidRDefault="00B65C70" w:rsidP="003B04B5">
      <w:pPr>
        <w:pStyle w:val="ListParagraph"/>
        <w:numPr>
          <w:ilvl w:val="0"/>
          <w:numId w:val="24"/>
        </w:numPr>
        <w:tabs>
          <w:tab w:val="left" w:pos="8505"/>
          <w:tab w:val="left" w:pos="9026"/>
        </w:tabs>
        <w:spacing w:after="0"/>
        <w:ind w:right="-46"/>
        <w:jc w:val="both"/>
        <w:rPr>
          <w:rFonts w:ascii="Arial" w:eastAsia="Arial" w:hAnsi="Arial" w:cs="Arial"/>
        </w:rPr>
      </w:pPr>
      <w:r w:rsidRPr="00D03EE6">
        <w:rPr>
          <w:rFonts w:ascii="Arial" w:eastAsia="Arial" w:hAnsi="Arial" w:cs="Arial"/>
        </w:rPr>
        <w:t>Seawalls – these are self-supporting structures that are built parallel to the shoreline. A properly built seawall will protect the land and property behind it. Seawalls require on-going maintenance.</w:t>
      </w:r>
    </w:p>
    <w:p w14:paraId="46C98A15" w14:textId="77777777" w:rsidR="0095451F" w:rsidRDefault="0095451F" w:rsidP="00EC5082">
      <w:pPr>
        <w:pStyle w:val="ListParagraph"/>
        <w:tabs>
          <w:tab w:val="left" w:pos="8505"/>
          <w:tab w:val="left" w:pos="9026"/>
        </w:tabs>
        <w:spacing w:after="0"/>
        <w:ind w:right="-46"/>
        <w:jc w:val="both"/>
        <w:rPr>
          <w:rFonts w:ascii="Arial" w:eastAsia="Arial" w:hAnsi="Arial" w:cs="Arial"/>
        </w:rPr>
      </w:pPr>
    </w:p>
    <w:p w14:paraId="3CC31D1F" w14:textId="77777777" w:rsidR="00B65C70" w:rsidRPr="00EC5082" w:rsidRDefault="00B65C70" w:rsidP="003B04B5">
      <w:pPr>
        <w:pStyle w:val="ListParagraph"/>
        <w:numPr>
          <w:ilvl w:val="0"/>
          <w:numId w:val="24"/>
        </w:numPr>
        <w:tabs>
          <w:tab w:val="left" w:pos="8505"/>
          <w:tab w:val="left" w:pos="9026"/>
        </w:tabs>
        <w:spacing w:after="0"/>
        <w:ind w:right="-46"/>
        <w:jc w:val="both"/>
        <w:rPr>
          <w:rFonts w:ascii="Arial" w:eastAsia="Arial" w:hAnsi="Arial" w:cs="Arial"/>
        </w:rPr>
      </w:pPr>
      <w:r w:rsidRPr="0095451F">
        <w:rPr>
          <w:rFonts w:ascii="Arial" w:eastAsia="Arial" w:hAnsi="Arial" w:cs="Arial"/>
        </w:rPr>
        <w:t>Revetments – these are sloping structures that are supported by sand and gravel and built parallel to the shore. Revetments are generally constructed by piling large rocks or gabion baskets to form sloping armor on the shoreline. A properly built revetment</w:t>
      </w:r>
      <w:r w:rsidRPr="00EF2AD9">
        <w:rPr>
          <w:rFonts w:ascii="Arial" w:eastAsia="Arial" w:hAnsi="Arial" w:cs="Arial"/>
        </w:rPr>
        <w:t xml:space="preserve"> will stop wave energy, but no necessarily inundation. Revetments require on-going maintenance.</w:t>
      </w:r>
    </w:p>
    <w:p w14:paraId="244111C5" w14:textId="77777777" w:rsidR="00B65C70" w:rsidRPr="008A5954" w:rsidRDefault="00B65C70" w:rsidP="00EC5082">
      <w:pPr>
        <w:pStyle w:val="ListParagraph"/>
        <w:tabs>
          <w:tab w:val="left" w:pos="8505"/>
          <w:tab w:val="left" w:pos="9026"/>
        </w:tabs>
        <w:ind w:right="-46"/>
        <w:jc w:val="both"/>
        <w:rPr>
          <w:rFonts w:ascii="Arial" w:eastAsia="Arial" w:hAnsi="Arial" w:cs="Arial"/>
        </w:rPr>
      </w:pPr>
    </w:p>
    <w:p w14:paraId="6F536E6E" w14:textId="77777777" w:rsidR="00B65C70" w:rsidRPr="00D03EE6" w:rsidRDefault="00B65C70" w:rsidP="003B04B5">
      <w:pPr>
        <w:pStyle w:val="ListParagraph"/>
        <w:numPr>
          <w:ilvl w:val="0"/>
          <w:numId w:val="24"/>
        </w:numPr>
        <w:tabs>
          <w:tab w:val="left" w:pos="8505"/>
          <w:tab w:val="left" w:pos="9026"/>
        </w:tabs>
        <w:ind w:right="-46"/>
        <w:jc w:val="both"/>
        <w:rPr>
          <w:rFonts w:ascii="Arial" w:eastAsia="Arial" w:hAnsi="Arial" w:cs="Arial"/>
        </w:rPr>
      </w:pPr>
      <w:r w:rsidRPr="00D03EE6">
        <w:rPr>
          <w:rFonts w:ascii="Arial" w:eastAsia="Arial" w:hAnsi="Arial" w:cs="Arial"/>
        </w:rPr>
        <w:t xml:space="preserve">Groynes – Groynes extend seaward from the shore and trap sediments that is being transported along the shore. A properly built groyne or series of groynes will trap sediments to increase beach volume, forming an effective buffer against wave energy. Groynes are best suited to sandy shorelines where one alongshore drift direction dominates. </w:t>
      </w:r>
    </w:p>
    <w:p w14:paraId="6EC0772E" w14:textId="77777777" w:rsidR="00B65C70" w:rsidRPr="008A5954" w:rsidRDefault="00B65C70" w:rsidP="00D03EE6">
      <w:pPr>
        <w:pStyle w:val="ListParagraph"/>
        <w:tabs>
          <w:tab w:val="left" w:pos="8505"/>
          <w:tab w:val="left" w:pos="9026"/>
        </w:tabs>
        <w:ind w:left="0" w:right="-46"/>
        <w:jc w:val="both"/>
        <w:rPr>
          <w:rFonts w:ascii="Arial" w:eastAsia="Arial" w:hAnsi="Arial" w:cs="Arial"/>
        </w:rPr>
      </w:pPr>
    </w:p>
    <w:p w14:paraId="68A91E6A" w14:textId="77777777" w:rsidR="00B65C70" w:rsidRPr="00D03EE6" w:rsidRDefault="00B65C70" w:rsidP="003B04B5">
      <w:pPr>
        <w:pStyle w:val="ListParagraph"/>
        <w:numPr>
          <w:ilvl w:val="0"/>
          <w:numId w:val="24"/>
        </w:numPr>
        <w:tabs>
          <w:tab w:val="left" w:pos="8505"/>
          <w:tab w:val="left" w:pos="9026"/>
        </w:tabs>
        <w:ind w:right="-46"/>
        <w:jc w:val="both"/>
        <w:rPr>
          <w:rFonts w:ascii="Arial" w:eastAsia="Arial" w:hAnsi="Arial" w:cs="Arial"/>
        </w:rPr>
      </w:pPr>
      <w:r w:rsidRPr="00D03EE6">
        <w:rPr>
          <w:rFonts w:ascii="Arial" w:eastAsia="Arial" w:hAnsi="Arial" w:cs="Arial"/>
        </w:rPr>
        <w:t xml:space="preserve">Breakwaters – These are offshore structures designed to dissipate or prevent wave energy from reaching the shoreline. When built in the right location, a breakwater can form a bulge in the shoreline. Shoreline protection is given by dissipating wave energy offshore and increasing beach volume. Breakwaters may change nearshore processes and cause erosion elsewhere. </w:t>
      </w:r>
    </w:p>
    <w:p w14:paraId="3B00A857" w14:textId="77777777" w:rsidR="0095451F" w:rsidRPr="00EC5082" w:rsidRDefault="0095451F" w:rsidP="00EC5082">
      <w:pPr>
        <w:pStyle w:val="ListParagraph"/>
        <w:jc w:val="both"/>
        <w:rPr>
          <w:rFonts w:ascii="Arial" w:eastAsia="Arial" w:hAnsi="Arial" w:cs="Arial"/>
        </w:rPr>
      </w:pPr>
    </w:p>
    <w:p w14:paraId="2346F7A9" w14:textId="77777777" w:rsidR="000B4373" w:rsidRDefault="0095451F" w:rsidP="003B04B5">
      <w:pPr>
        <w:pStyle w:val="ListParagraph"/>
        <w:numPr>
          <w:ilvl w:val="0"/>
          <w:numId w:val="22"/>
        </w:numPr>
        <w:tabs>
          <w:tab w:val="left" w:pos="426"/>
          <w:tab w:val="left" w:pos="9026"/>
        </w:tabs>
        <w:ind w:left="426" w:right="-46" w:hanging="426"/>
        <w:jc w:val="both"/>
        <w:rPr>
          <w:rFonts w:ascii="Arial" w:eastAsia="Arial" w:hAnsi="Arial" w:cs="Arial"/>
        </w:rPr>
      </w:pPr>
      <w:r w:rsidRPr="00ED4281">
        <w:rPr>
          <w:rFonts w:ascii="Arial" w:eastAsia="Arial" w:hAnsi="Arial" w:cs="Arial"/>
        </w:rPr>
        <w:t xml:space="preserve">Soft environmental friendly options typically involves, sand replenishment; coastal </w:t>
      </w:r>
      <w:r w:rsidR="000B4373" w:rsidRPr="00ED4281">
        <w:rPr>
          <w:rFonts w:ascii="Arial" w:eastAsia="Arial" w:hAnsi="Arial" w:cs="Arial"/>
        </w:rPr>
        <w:t xml:space="preserve">re-vegetation, erosion control matting, contour wattling and similar erosion control methods. </w:t>
      </w:r>
    </w:p>
    <w:p w14:paraId="7497D101" w14:textId="77777777" w:rsidR="00D03EE6" w:rsidRDefault="00D03EE6" w:rsidP="00D03EE6">
      <w:pPr>
        <w:pStyle w:val="ListParagraph"/>
        <w:tabs>
          <w:tab w:val="left" w:pos="426"/>
          <w:tab w:val="left" w:pos="9026"/>
        </w:tabs>
        <w:ind w:left="426" w:right="-46"/>
        <w:jc w:val="both"/>
        <w:rPr>
          <w:rFonts w:ascii="Arial" w:eastAsia="Arial" w:hAnsi="Arial" w:cs="Arial"/>
        </w:rPr>
      </w:pPr>
    </w:p>
    <w:p w14:paraId="7F39FF8E" w14:textId="77777777" w:rsidR="000B4373" w:rsidRPr="00ED4281" w:rsidRDefault="000B4373" w:rsidP="003B04B5">
      <w:pPr>
        <w:pStyle w:val="ListParagraph"/>
        <w:numPr>
          <w:ilvl w:val="0"/>
          <w:numId w:val="22"/>
        </w:numPr>
        <w:tabs>
          <w:tab w:val="left" w:pos="426"/>
          <w:tab w:val="left" w:pos="9026"/>
        </w:tabs>
        <w:ind w:right="-46" w:hanging="1069"/>
        <w:jc w:val="both"/>
        <w:rPr>
          <w:rFonts w:ascii="Arial" w:eastAsia="Arial" w:hAnsi="Arial" w:cs="Arial"/>
        </w:rPr>
      </w:pPr>
      <w:r w:rsidRPr="00ED4281">
        <w:rPr>
          <w:rFonts w:ascii="Arial" w:eastAsia="Arial" w:hAnsi="Arial" w:cs="Arial"/>
        </w:rPr>
        <w:t xml:space="preserve">Mix of hard and soft solutions include the following – </w:t>
      </w:r>
    </w:p>
    <w:p w14:paraId="6F0DF5E0" w14:textId="77777777" w:rsidR="006A6247" w:rsidRPr="00EC5082" w:rsidRDefault="000B4373" w:rsidP="003B04B5">
      <w:pPr>
        <w:pStyle w:val="ListParagraph"/>
        <w:numPr>
          <w:ilvl w:val="0"/>
          <w:numId w:val="23"/>
        </w:numPr>
        <w:tabs>
          <w:tab w:val="left" w:pos="426"/>
          <w:tab w:val="left" w:pos="9026"/>
        </w:tabs>
        <w:ind w:right="-46"/>
        <w:jc w:val="both"/>
        <w:rPr>
          <w:rFonts w:ascii="Arial" w:hAnsi="Arial" w:cs="Arial"/>
        </w:rPr>
      </w:pPr>
      <w:r w:rsidRPr="00EC5082">
        <w:rPr>
          <w:rFonts w:ascii="Arial" w:eastAsia="Arial" w:hAnsi="Arial" w:cs="Arial"/>
        </w:rPr>
        <w:t xml:space="preserve">Vegetated rip-rap </w:t>
      </w:r>
      <w:r w:rsidR="006A6247" w:rsidRPr="00EC5082">
        <w:rPr>
          <w:rFonts w:ascii="Arial" w:eastAsia="Arial" w:hAnsi="Arial" w:cs="Arial"/>
        </w:rPr>
        <w:t>–</w:t>
      </w:r>
      <w:r w:rsidRPr="00EC5082">
        <w:rPr>
          <w:rFonts w:ascii="Arial" w:eastAsia="Arial" w:hAnsi="Arial" w:cs="Arial"/>
        </w:rPr>
        <w:t xml:space="preserve"> </w:t>
      </w:r>
      <w:r w:rsidR="006A6247" w:rsidRPr="00EC5082">
        <w:rPr>
          <w:rFonts w:ascii="Arial" w:hAnsi="Arial" w:cs="Arial"/>
        </w:rPr>
        <w:t>This is a combination of live stalking and rip-rap. The rip-rap prevents wave action from eroding the shore while the roots of the plants bind the earth below. The plants cover the rocks, providing shade for fish and wildlife and eventually making for a very nice spot to fish. Properly managed, this option provides a more natural shoreline look.</w:t>
      </w:r>
    </w:p>
    <w:p w14:paraId="059E85FE" w14:textId="77777777" w:rsidR="00EF2AD9" w:rsidRDefault="00EF2AD9" w:rsidP="003B04B5">
      <w:pPr>
        <w:pStyle w:val="NormalWeb"/>
        <w:numPr>
          <w:ilvl w:val="0"/>
          <w:numId w:val="23"/>
        </w:numPr>
        <w:jc w:val="both"/>
        <w:rPr>
          <w:rFonts w:ascii="Arial" w:hAnsi="Arial" w:cs="Arial"/>
          <w:sz w:val="22"/>
          <w:szCs w:val="22"/>
        </w:rPr>
      </w:pPr>
      <w:r w:rsidRPr="00EC5082">
        <w:rPr>
          <w:rFonts w:ascii="Arial" w:eastAsia="Arial" w:hAnsi="Arial" w:cs="Arial"/>
          <w:sz w:val="22"/>
          <w:szCs w:val="22"/>
        </w:rPr>
        <w:t>Vegetated Gabion mattress -</w:t>
      </w:r>
      <w:r w:rsidRPr="00EC5082">
        <w:rPr>
          <w:rFonts w:ascii="Arial" w:hAnsi="Arial" w:cs="Arial"/>
          <w:sz w:val="22"/>
          <w:szCs w:val="22"/>
        </w:rPr>
        <w:t xml:space="preserve"> A gabion mattress is an elongated, mattress shaped cage filled with rocks. Vegetated gabion mattresses involved branches or cuttings inserted through rocks in the cage.</w:t>
      </w:r>
      <w:r>
        <w:rPr>
          <w:rFonts w:ascii="Arial" w:hAnsi="Arial" w:cs="Arial"/>
          <w:sz w:val="22"/>
          <w:szCs w:val="22"/>
        </w:rPr>
        <w:t xml:space="preserve"> This works best in moderate slopes to resist wave action and surface erosion. However, it is a more costly option compared to the vegetated rip-rap method.  </w:t>
      </w:r>
    </w:p>
    <w:p w14:paraId="2D871F3E" w14:textId="77777777" w:rsidR="00ED4281" w:rsidRDefault="00ED4281" w:rsidP="00596E3A">
      <w:pPr>
        <w:spacing w:after="0"/>
        <w:ind w:right="425"/>
        <w:jc w:val="both"/>
        <w:rPr>
          <w:rFonts w:ascii="Arial" w:eastAsia="Arial" w:hAnsi="Arial" w:cs="Arial"/>
          <w:b/>
          <w:sz w:val="24"/>
          <w:szCs w:val="24"/>
        </w:rPr>
      </w:pPr>
    </w:p>
    <w:p w14:paraId="33C64951" w14:textId="77777777" w:rsidR="00A65E2B" w:rsidRPr="007D2D79" w:rsidRDefault="007D2D79" w:rsidP="007D2D79">
      <w:pPr>
        <w:spacing w:after="0"/>
        <w:ind w:right="425"/>
        <w:jc w:val="both"/>
        <w:rPr>
          <w:rFonts w:ascii="Arial" w:eastAsia="Arial" w:hAnsi="Arial" w:cs="Arial"/>
          <w:b/>
          <w:sz w:val="24"/>
          <w:szCs w:val="24"/>
        </w:rPr>
      </w:pPr>
      <w:r>
        <w:rPr>
          <w:rFonts w:ascii="Arial" w:eastAsia="Arial" w:hAnsi="Arial" w:cs="Arial"/>
          <w:b/>
          <w:sz w:val="24"/>
          <w:szCs w:val="24"/>
        </w:rPr>
        <w:t>1.4</w:t>
      </w:r>
      <w:r w:rsidR="00ED4281" w:rsidRPr="007D2D79">
        <w:rPr>
          <w:rFonts w:ascii="Arial" w:eastAsia="Arial" w:hAnsi="Arial" w:cs="Arial"/>
          <w:b/>
          <w:sz w:val="24"/>
          <w:szCs w:val="24"/>
        </w:rPr>
        <w:t xml:space="preserve">   </w:t>
      </w:r>
      <w:r w:rsidR="00A65E2B" w:rsidRPr="007D2D79">
        <w:rPr>
          <w:rFonts w:ascii="Arial" w:eastAsia="Arial" w:hAnsi="Arial" w:cs="Arial"/>
          <w:b/>
          <w:sz w:val="24"/>
          <w:szCs w:val="24"/>
        </w:rPr>
        <w:t>Benefits and beneficiaries</w:t>
      </w:r>
    </w:p>
    <w:p w14:paraId="58F78051" w14:textId="77777777" w:rsidR="00A65E2B" w:rsidRPr="002349D2" w:rsidRDefault="00514C01" w:rsidP="003B04B5">
      <w:pPr>
        <w:pStyle w:val="ListParagraph"/>
        <w:numPr>
          <w:ilvl w:val="0"/>
          <w:numId w:val="22"/>
        </w:numPr>
        <w:spacing w:after="0"/>
        <w:ind w:left="426" w:hanging="426"/>
        <w:jc w:val="both"/>
        <w:rPr>
          <w:rFonts w:ascii="Arial" w:eastAsia="Arial" w:hAnsi="Arial" w:cs="Arial"/>
        </w:rPr>
      </w:pPr>
      <w:r w:rsidRPr="002349D2">
        <w:rPr>
          <w:rFonts w:ascii="Arial" w:eastAsia="Arial" w:hAnsi="Arial" w:cs="Arial"/>
        </w:rPr>
        <w:t xml:space="preserve">While the resettlement impacts </w:t>
      </w:r>
      <w:r w:rsidR="00D56F43" w:rsidRPr="002349D2">
        <w:rPr>
          <w:rFonts w:ascii="Arial" w:eastAsia="Arial" w:hAnsi="Arial" w:cs="Arial"/>
        </w:rPr>
        <w:t xml:space="preserve">discussed above </w:t>
      </w:r>
      <w:r w:rsidRPr="002349D2">
        <w:rPr>
          <w:rFonts w:ascii="Arial" w:eastAsia="Arial" w:hAnsi="Arial" w:cs="Arial"/>
        </w:rPr>
        <w:t xml:space="preserve">focused on the adverse and negative, the Project is also expected to generate significant positive and beneficial impacts for the population of </w:t>
      </w:r>
      <w:r w:rsidR="00C733B9" w:rsidRPr="002349D2">
        <w:rPr>
          <w:rFonts w:ascii="Arial" w:eastAsia="Arial" w:hAnsi="Arial" w:cs="Arial"/>
        </w:rPr>
        <w:t>RMI under Components 1 and 3</w:t>
      </w:r>
      <w:r w:rsidR="00D56F43" w:rsidRPr="002349D2">
        <w:rPr>
          <w:rFonts w:ascii="Arial" w:eastAsia="Arial" w:hAnsi="Arial" w:cs="Arial"/>
        </w:rPr>
        <w:t xml:space="preserve">, and of Ebeye </w:t>
      </w:r>
      <w:r w:rsidR="00C733B9" w:rsidRPr="002349D2">
        <w:rPr>
          <w:rFonts w:ascii="Arial" w:eastAsia="Arial" w:hAnsi="Arial" w:cs="Arial"/>
        </w:rPr>
        <w:t xml:space="preserve"> </w:t>
      </w:r>
      <w:r w:rsidRPr="002349D2">
        <w:rPr>
          <w:rFonts w:ascii="Arial" w:eastAsia="Arial" w:hAnsi="Arial" w:cs="Arial"/>
        </w:rPr>
        <w:t>under Component 2</w:t>
      </w:r>
      <w:r w:rsidR="00C733B9" w:rsidRPr="002349D2">
        <w:rPr>
          <w:rFonts w:ascii="Arial" w:eastAsia="Arial" w:hAnsi="Arial" w:cs="Arial"/>
        </w:rPr>
        <w:t>.</w:t>
      </w:r>
      <w:r w:rsidRPr="002349D2">
        <w:rPr>
          <w:rFonts w:ascii="Arial" w:eastAsia="Arial" w:hAnsi="Arial" w:cs="Arial"/>
        </w:rPr>
        <w:t xml:space="preserve">. </w:t>
      </w:r>
      <w:r w:rsidR="00A65E2B" w:rsidRPr="002349D2">
        <w:rPr>
          <w:rFonts w:ascii="Arial" w:eastAsia="Arial" w:hAnsi="Arial" w:cs="Arial"/>
        </w:rPr>
        <w:t xml:space="preserve">The </w:t>
      </w:r>
      <w:r w:rsidRPr="002349D2">
        <w:rPr>
          <w:rFonts w:ascii="Arial" w:eastAsia="Arial" w:hAnsi="Arial" w:cs="Arial"/>
        </w:rPr>
        <w:t xml:space="preserve">overall </w:t>
      </w:r>
      <w:r w:rsidR="00A65E2B" w:rsidRPr="002349D2">
        <w:rPr>
          <w:rFonts w:ascii="Arial" w:eastAsia="Arial" w:hAnsi="Arial" w:cs="Arial"/>
        </w:rPr>
        <w:t xml:space="preserve">beneficiaries are the people of the Marshall Islands, whose </w:t>
      </w:r>
      <w:r w:rsidR="006B1507" w:rsidRPr="002349D2">
        <w:rPr>
          <w:rFonts w:ascii="Arial" w:eastAsia="Arial" w:hAnsi="Arial" w:cs="Arial"/>
        </w:rPr>
        <w:t xml:space="preserve">preparedness for and </w:t>
      </w:r>
      <w:r w:rsidR="00C733B9" w:rsidRPr="002349D2">
        <w:rPr>
          <w:rFonts w:ascii="Arial" w:eastAsia="Arial" w:hAnsi="Arial" w:cs="Arial"/>
        </w:rPr>
        <w:t xml:space="preserve">resilience against </w:t>
      </w:r>
      <w:r w:rsidR="00A65E2B" w:rsidRPr="002349D2">
        <w:rPr>
          <w:rFonts w:ascii="Arial" w:eastAsia="Arial" w:hAnsi="Arial" w:cs="Arial"/>
        </w:rPr>
        <w:t>natural events such as cyclones, floods</w:t>
      </w:r>
      <w:r w:rsidR="00E83E1B" w:rsidRPr="002349D2">
        <w:rPr>
          <w:rFonts w:ascii="Arial" w:eastAsia="Arial" w:hAnsi="Arial" w:cs="Arial"/>
        </w:rPr>
        <w:t xml:space="preserve">, droughts </w:t>
      </w:r>
      <w:r w:rsidR="00A65E2B" w:rsidRPr="002349D2">
        <w:rPr>
          <w:rFonts w:ascii="Arial" w:eastAsia="Arial" w:hAnsi="Arial" w:cs="Arial"/>
        </w:rPr>
        <w:t xml:space="preserve">etc will be </w:t>
      </w:r>
      <w:r w:rsidR="00C733B9" w:rsidRPr="002349D2">
        <w:rPr>
          <w:rFonts w:ascii="Arial" w:eastAsia="Arial" w:hAnsi="Arial" w:cs="Arial"/>
        </w:rPr>
        <w:t xml:space="preserve">enhanced </w:t>
      </w:r>
      <w:r w:rsidR="00A65E2B" w:rsidRPr="002349D2">
        <w:rPr>
          <w:rFonts w:ascii="Arial" w:eastAsia="Arial" w:hAnsi="Arial" w:cs="Arial"/>
        </w:rPr>
        <w:t xml:space="preserve">by early warning and response systems that will </w:t>
      </w:r>
      <w:r w:rsidRPr="002349D2">
        <w:rPr>
          <w:rFonts w:ascii="Arial" w:eastAsia="Arial" w:hAnsi="Arial" w:cs="Arial"/>
        </w:rPr>
        <w:t>be improved</w:t>
      </w:r>
      <w:r w:rsidR="00DB5BFB" w:rsidRPr="002349D2">
        <w:rPr>
          <w:rFonts w:ascii="Arial" w:eastAsia="Arial" w:hAnsi="Arial" w:cs="Arial"/>
        </w:rPr>
        <w:t>, and the capacity of national agencies and local governments and outer islands organizations that will be strengthened. This include p</w:t>
      </w:r>
      <w:r w:rsidR="00CC49D7" w:rsidRPr="002349D2">
        <w:rPr>
          <w:rFonts w:ascii="Arial" w:eastAsia="Arial" w:hAnsi="Arial" w:cs="Arial"/>
        </w:rPr>
        <w:t xml:space="preserve">ersonnel in NDMO, Red Cross and others </w:t>
      </w:r>
      <w:r w:rsidR="00DB5BFB" w:rsidRPr="002349D2">
        <w:rPr>
          <w:rFonts w:ascii="Arial" w:eastAsia="Arial" w:hAnsi="Arial" w:cs="Arial"/>
        </w:rPr>
        <w:t>that will receive training and mentoring, better equipment and up-to-date information and networking arrangements. Local people including outer island communities are expected to benefit from improved access to clear and up-to-date information</w:t>
      </w:r>
      <w:r w:rsidR="00AB1AF5" w:rsidRPr="002349D2">
        <w:rPr>
          <w:rFonts w:ascii="Arial" w:eastAsia="Arial" w:hAnsi="Arial" w:cs="Arial"/>
        </w:rPr>
        <w:t>, a better understanding of protocols for communication in the event of an emergency,</w:t>
      </w:r>
      <w:r w:rsidR="00DB5BFB" w:rsidRPr="002349D2">
        <w:rPr>
          <w:rFonts w:ascii="Arial" w:eastAsia="Arial" w:hAnsi="Arial" w:cs="Arial"/>
        </w:rPr>
        <w:t xml:space="preserve"> including early warning communications,</w:t>
      </w:r>
      <w:r w:rsidR="00E83E1B" w:rsidRPr="002349D2">
        <w:rPr>
          <w:rFonts w:ascii="Arial" w:eastAsia="Arial" w:hAnsi="Arial" w:cs="Arial"/>
        </w:rPr>
        <w:t xml:space="preserve"> </w:t>
      </w:r>
      <w:r w:rsidR="00AB1AF5" w:rsidRPr="002349D2">
        <w:rPr>
          <w:rFonts w:ascii="Arial" w:eastAsia="Arial" w:hAnsi="Arial" w:cs="Arial"/>
        </w:rPr>
        <w:t xml:space="preserve">and </w:t>
      </w:r>
      <w:r w:rsidR="00E83E1B" w:rsidRPr="002349D2">
        <w:rPr>
          <w:rFonts w:ascii="Arial" w:eastAsia="Arial" w:hAnsi="Arial" w:cs="Arial"/>
        </w:rPr>
        <w:t xml:space="preserve">regular and timely </w:t>
      </w:r>
      <w:r w:rsidR="00AB1AF5" w:rsidRPr="002349D2">
        <w:rPr>
          <w:rFonts w:ascii="Arial" w:eastAsia="Arial" w:hAnsi="Arial" w:cs="Arial"/>
        </w:rPr>
        <w:t>weather information</w:t>
      </w:r>
      <w:r w:rsidR="00E83E1B" w:rsidRPr="002349D2">
        <w:rPr>
          <w:rFonts w:ascii="Arial" w:eastAsia="Arial" w:hAnsi="Arial" w:cs="Arial"/>
        </w:rPr>
        <w:t>.</w:t>
      </w:r>
      <w:r w:rsidR="00DB5BFB" w:rsidRPr="002349D2">
        <w:rPr>
          <w:rFonts w:ascii="Arial" w:eastAsia="Arial" w:hAnsi="Arial" w:cs="Arial"/>
        </w:rPr>
        <w:t xml:space="preserve">  </w:t>
      </w:r>
      <w:r w:rsidR="00CC49D7" w:rsidRPr="002349D2">
        <w:rPr>
          <w:rFonts w:ascii="Arial" w:eastAsia="Arial" w:hAnsi="Arial" w:cs="Arial"/>
        </w:rPr>
        <w:t xml:space="preserve">  </w:t>
      </w:r>
    </w:p>
    <w:p w14:paraId="2A027FBD" w14:textId="77777777" w:rsidR="00A65E2B" w:rsidRDefault="00A65E2B" w:rsidP="00180DA4">
      <w:pPr>
        <w:spacing w:after="0"/>
        <w:ind w:right="425"/>
        <w:jc w:val="both"/>
        <w:rPr>
          <w:rFonts w:ascii="Arial" w:eastAsia="Arial" w:hAnsi="Arial" w:cs="Arial"/>
        </w:rPr>
      </w:pPr>
    </w:p>
    <w:p w14:paraId="3CEB471C" w14:textId="77777777" w:rsidR="0010779A" w:rsidRPr="007D2D79" w:rsidRDefault="006F210E" w:rsidP="003B04B5">
      <w:pPr>
        <w:pStyle w:val="ListParagraph"/>
        <w:numPr>
          <w:ilvl w:val="0"/>
          <w:numId w:val="22"/>
        </w:numPr>
        <w:spacing w:after="0"/>
        <w:ind w:left="142" w:right="425" w:firstLine="0"/>
        <w:jc w:val="both"/>
        <w:rPr>
          <w:rFonts w:ascii="Arial" w:eastAsia="Arial" w:hAnsi="Arial" w:cs="Arial"/>
        </w:rPr>
      </w:pPr>
      <w:r w:rsidRPr="007D2D79">
        <w:rPr>
          <w:rFonts w:ascii="Arial" w:eastAsia="Arial" w:hAnsi="Arial" w:cs="Arial"/>
        </w:rPr>
        <w:t xml:space="preserve">Ebeye’s population </w:t>
      </w:r>
      <w:r w:rsidR="00A65E2B" w:rsidRPr="007D2D79">
        <w:rPr>
          <w:rFonts w:ascii="Arial" w:eastAsia="Arial" w:hAnsi="Arial" w:cs="Arial"/>
        </w:rPr>
        <w:t xml:space="preserve">will directly benefit from the coastal protection works under Component 2, </w:t>
      </w:r>
      <w:r w:rsidR="00AB1AF5" w:rsidRPr="007D2D79">
        <w:rPr>
          <w:rFonts w:ascii="Arial" w:eastAsia="Arial" w:hAnsi="Arial" w:cs="Arial"/>
        </w:rPr>
        <w:t xml:space="preserve">which are designed to </w:t>
      </w:r>
      <w:r w:rsidR="00CC49D7" w:rsidRPr="007D2D79">
        <w:rPr>
          <w:rFonts w:ascii="Arial" w:eastAsia="Arial" w:hAnsi="Arial" w:cs="Arial"/>
        </w:rPr>
        <w:t>reduce</w:t>
      </w:r>
      <w:r w:rsidR="00D56F43" w:rsidRPr="007D2D79">
        <w:rPr>
          <w:rFonts w:ascii="Arial" w:eastAsia="Arial" w:hAnsi="Arial" w:cs="Arial"/>
        </w:rPr>
        <w:t xml:space="preserve"> their </w:t>
      </w:r>
      <w:r w:rsidR="00CC49D7" w:rsidRPr="007D2D79">
        <w:rPr>
          <w:rFonts w:ascii="Arial" w:eastAsia="Arial" w:hAnsi="Arial" w:cs="Arial"/>
        </w:rPr>
        <w:t xml:space="preserve">risk </w:t>
      </w:r>
      <w:r w:rsidR="00D56F43" w:rsidRPr="007D2D79">
        <w:rPr>
          <w:rFonts w:ascii="Arial" w:eastAsia="Arial" w:hAnsi="Arial" w:cs="Arial"/>
        </w:rPr>
        <w:t>to</w:t>
      </w:r>
      <w:r w:rsidR="00CC49D7" w:rsidRPr="007D2D79">
        <w:rPr>
          <w:rFonts w:ascii="Arial" w:eastAsia="Arial" w:hAnsi="Arial" w:cs="Arial"/>
        </w:rPr>
        <w:t xml:space="preserve"> flooding</w:t>
      </w:r>
      <w:r w:rsidR="00AB1AF5" w:rsidRPr="007D2D79">
        <w:rPr>
          <w:rFonts w:ascii="Arial" w:eastAsia="Arial" w:hAnsi="Arial" w:cs="Arial"/>
        </w:rPr>
        <w:t>, overtopping</w:t>
      </w:r>
      <w:r w:rsidRPr="007D2D79">
        <w:rPr>
          <w:rFonts w:ascii="Arial" w:eastAsia="Arial" w:hAnsi="Arial" w:cs="Arial"/>
        </w:rPr>
        <w:t xml:space="preserve"> and </w:t>
      </w:r>
      <w:r w:rsidR="00CC49D7" w:rsidRPr="007D2D79">
        <w:rPr>
          <w:rFonts w:ascii="Arial" w:eastAsia="Arial" w:hAnsi="Arial" w:cs="Arial"/>
        </w:rPr>
        <w:t xml:space="preserve">inundation </w:t>
      </w:r>
      <w:r w:rsidR="00AB1AF5" w:rsidRPr="007D2D79">
        <w:rPr>
          <w:rFonts w:ascii="Arial" w:eastAsia="Arial" w:hAnsi="Arial" w:cs="Arial"/>
        </w:rPr>
        <w:t xml:space="preserve">during wave surges, cyclones, strong winds, tsunamis and other coastal hazards. </w:t>
      </w:r>
      <w:r w:rsidR="00A65E2B" w:rsidRPr="007D2D79">
        <w:rPr>
          <w:rFonts w:ascii="Arial" w:eastAsia="Arial" w:hAnsi="Arial" w:cs="Arial"/>
        </w:rPr>
        <w:t xml:space="preserve">Traditional land owners will also benefit </w:t>
      </w:r>
      <w:r w:rsidR="00D56F43" w:rsidRPr="007D2D79">
        <w:rPr>
          <w:rFonts w:ascii="Arial" w:eastAsia="Arial" w:hAnsi="Arial" w:cs="Arial"/>
        </w:rPr>
        <w:t xml:space="preserve">in the immediate and </w:t>
      </w:r>
      <w:r w:rsidR="0059604A" w:rsidRPr="007D2D79">
        <w:rPr>
          <w:rFonts w:ascii="Arial" w:eastAsia="Arial" w:hAnsi="Arial" w:cs="Arial"/>
        </w:rPr>
        <w:t xml:space="preserve">long term </w:t>
      </w:r>
      <w:r w:rsidR="00D56F43" w:rsidRPr="007D2D79">
        <w:rPr>
          <w:rFonts w:ascii="Arial" w:eastAsia="Arial" w:hAnsi="Arial" w:cs="Arial"/>
        </w:rPr>
        <w:t xml:space="preserve">from the increased value of </w:t>
      </w:r>
      <w:r w:rsidR="00A65E2B" w:rsidRPr="007D2D79">
        <w:rPr>
          <w:rFonts w:ascii="Arial" w:eastAsia="Arial" w:hAnsi="Arial" w:cs="Arial"/>
        </w:rPr>
        <w:t xml:space="preserve">lands </w:t>
      </w:r>
      <w:r w:rsidR="00D56F43" w:rsidRPr="007D2D79">
        <w:rPr>
          <w:rFonts w:ascii="Arial" w:eastAsia="Arial" w:hAnsi="Arial" w:cs="Arial"/>
        </w:rPr>
        <w:t xml:space="preserve">when they </w:t>
      </w:r>
      <w:r w:rsidR="00A65E2B" w:rsidRPr="007D2D79">
        <w:rPr>
          <w:rFonts w:ascii="Arial" w:eastAsia="Arial" w:hAnsi="Arial" w:cs="Arial"/>
        </w:rPr>
        <w:t xml:space="preserve">are </w:t>
      </w:r>
      <w:r w:rsidR="00D576D9" w:rsidRPr="007D2D79">
        <w:rPr>
          <w:rFonts w:ascii="Arial" w:eastAsia="Arial" w:hAnsi="Arial" w:cs="Arial"/>
        </w:rPr>
        <w:t>better protected</w:t>
      </w:r>
      <w:r w:rsidR="00CC49D7" w:rsidRPr="007D2D79">
        <w:rPr>
          <w:rFonts w:ascii="Arial" w:eastAsia="Arial" w:hAnsi="Arial" w:cs="Arial"/>
        </w:rPr>
        <w:t xml:space="preserve">, </w:t>
      </w:r>
      <w:r w:rsidR="00D56F43" w:rsidRPr="007D2D79">
        <w:rPr>
          <w:rFonts w:ascii="Arial" w:eastAsia="Arial" w:hAnsi="Arial" w:cs="Arial"/>
        </w:rPr>
        <w:t xml:space="preserve">which will </w:t>
      </w:r>
      <w:r w:rsidR="00CC49D7" w:rsidRPr="007D2D79">
        <w:rPr>
          <w:rFonts w:ascii="Arial" w:eastAsia="Arial" w:hAnsi="Arial" w:cs="Arial"/>
        </w:rPr>
        <w:t>ensur</w:t>
      </w:r>
      <w:r w:rsidR="00D56F43" w:rsidRPr="007D2D79">
        <w:rPr>
          <w:rFonts w:ascii="Arial" w:eastAsia="Arial" w:hAnsi="Arial" w:cs="Arial"/>
        </w:rPr>
        <w:t xml:space="preserve">e </w:t>
      </w:r>
      <w:r w:rsidR="00CC49D7" w:rsidRPr="007D2D79">
        <w:rPr>
          <w:rFonts w:ascii="Arial" w:eastAsia="Arial" w:hAnsi="Arial" w:cs="Arial"/>
        </w:rPr>
        <w:t xml:space="preserve">their continued </w:t>
      </w:r>
      <w:r w:rsidRPr="007D2D79">
        <w:rPr>
          <w:rFonts w:ascii="Arial" w:eastAsia="Arial" w:hAnsi="Arial" w:cs="Arial"/>
        </w:rPr>
        <w:t xml:space="preserve">habitability. </w:t>
      </w:r>
      <w:r w:rsidR="00CC49D7" w:rsidRPr="007D2D79">
        <w:rPr>
          <w:rFonts w:ascii="Arial" w:eastAsia="Arial" w:hAnsi="Arial" w:cs="Arial"/>
        </w:rPr>
        <w:t xml:space="preserve"> </w:t>
      </w:r>
    </w:p>
    <w:p w14:paraId="2913C1A8" w14:textId="77777777" w:rsidR="0010779A" w:rsidRDefault="0010779A" w:rsidP="00180DA4">
      <w:pPr>
        <w:spacing w:after="0"/>
        <w:ind w:right="425"/>
        <w:jc w:val="both"/>
        <w:rPr>
          <w:rFonts w:ascii="Arial" w:eastAsia="Arial" w:hAnsi="Arial" w:cs="Arial"/>
        </w:rPr>
      </w:pPr>
    </w:p>
    <w:p w14:paraId="75F9249E" w14:textId="77777777" w:rsidR="00DE2266" w:rsidRPr="006853D9" w:rsidRDefault="00A65E2B" w:rsidP="009A627E">
      <w:pPr>
        <w:spacing w:after="0"/>
        <w:ind w:right="425"/>
        <w:jc w:val="both"/>
        <w:rPr>
          <w:rFonts w:ascii="Arial" w:eastAsia="Arial" w:hAnsi="Arial" w:cs="Arial"/>
          <w:b/>
          <w:bCs/>
          <w:color w:val="000000"/>
          <w:sz w:val="24"/>
          <w:szCs w:val="24"/>
        </w:rPr>
      </w:pPr>
      <w:r>
        <w:rPr>
          <w:rFonts w:ascii="Arial" w:eastAsia="Arial" w:hAnsi="Arial" w:cs="Arial"/>
        </w:rPr>
        <w:t xml:space="preserve"> </w:t>
      </w:r>
      <w:r w:rsidR="00C70C3F">
        <w:rPr>
          <w:rFonts w:ascii="Arial" w:eastAsia="Arial" w:hAnsi="Arial" w:cs="Arial"/>
          <w:b/>
          <w:bCs/>
          <w:color w:val="000000"/>
          <w:sz w:val="24"/>
          <w:szCs w:val="24"/>
        </w:rPr>
        <w:t>1.5</w:t>
      </w:r>
      <w:r w:rsidR="00796D11" w:rsidRPr="006853D9">
        <w:rPr>
          <w:rFonts w:ascii="Arial" w:hAnsi="Arial" w:cs="Arial"/>
          <w:sz w:val="24"/>
          <w:szCs w:val="24"/>
        </w:rPr>
        <w:tab/>
      </w:r>
      <w:r w:rsidR="006051BB" w:rsidRPr="006853D9">
        <w:rPr>
          <w:rFonts w:ascii="Arial" w:eastAsia="Arial" w:hAnsi="Arial" w:cs="Arial"/>
          <w:b/>
          <w:bCs/>
          <w:color w:val="000000"/>
          <w:sz w:val="24"/>
          <w:szCs w:val="24"/>
        </w:rPr>
        <w:t xml:space="preserve">Scope of land access and acquisition required </w:t>
      </w:r>
    </w:p>
    <w:p w14:paraId="71FEB263" w14:textId="77777777" w:rsidR="00B513B2" w:rsidRDefault="007D2D79" w:rsidP="00ED01FD">
      <w:pPr>
        <w:tabs>
          <w:tab w:val="left" w:pos="776"/>
        </w:tabs>
        <w:spacing w:after="0"/>
        <w:ind w:left="56" w:right="425"/>
        <w:jc w:val="both"/>
        <w:rPr>
          <w:rFonts w:ascii="Arial" w:hAnsi="Arial" w:cs="Arial"/>
        </w:rPr>
      </w:pPr>
      <w:r>
        <w:rPr>
          <w:rFonts w:ascii="Arial" w:hAnsi="Arial" w:cs="Arial"/>
        </w:rPr>
        <w:t>20</w:t>
      </w:r>
      <w:r w:rsidR="002349D2">
        <w:rPr>
          <w:rFonts w:ascii="Arial" w:hAnsi="Arial" w:cs="Arial"/>
        </w:rPr>
        <w:t>.</w:t>
      </w:r>
      <w:r w:rsidR="002349D2">
        <w:rPr>
          <w:rFonts w:ascii="Arial" w:hAnsi="Arial" w:cs="Arial"/>
        </w:rPr>
        <w:tab/>
      </w:r>
      <w:r w:rsidR="00B513B2">
        <w:rPr>
          <w:rFonts w:ascii="Arial" w:hAnsi="Arial" w:cs="Arial"/>
        </w:rPr>
        <w:t xml:space="preserve">The extent of land acquisition required will not be </w:t>
      </w:r>
      <w:r w:rsidR="00FA4332">
        <w:rPr>
          <w:rFonts w:ascii="Arial" w:hAnsi="Arial" w:cs="Arial"/>
        </w:rPr>
        <w:t xml:space="preserve">fully </w:t>
      </w:r>
      <w:r w:rsidR="00B513B2">
        <w:rPr>
          <w:rFonts w:ascii="Arial" w:hAnsi="Arial" w:cs="Arial"/>
        </w:rPr>
        <w:t xml:space="preserve">known until the eligible subprojects are finalized and detailed designs are prepared. Likewise will be the extent of their resettlement impacts. This applies to Components 1, 2 and 3. </w:t>
      </w:r>
    </w:p>
    <w:p w14:paraId="530E7CDF" w14:textId="77777777" w:rsidR="00B513B2" w:rsidRDefault="00B513B2" w:rsidP="00ED01FD">
      <w:pPr>
        <w:tabs>
          <w:tab w:val="left" w:pos="776"/>
        </w:tabs>
        <w:spacing w:after="0"/>
        <w:ind w:left="56" w:right="425"/>
        <w:jc w:val="both"/>
        <w:rPr>
          <w:rFonts w:ascii="Arial" w:hAnsi="Arial" w:cs="Arial"/>
        </w:rPr>
      </w:pPr>
    </w:p>
    <w:p w14:paraId="6DD9490E" w14:textId="77777777" w:rsidR="001B6BA0" w:rsidRPr="007D2D79" w:rsidRDefault="00801D6E" w:rsidP="003B04B5">
      <w:pPr>
        <w:pStyle w:val="ListParagraph"/>
        <w:numPr>
          <w:ilvl w:val="0"/>
          <w:numId w:val="25"/>
        </w:numPr>
        <w:tabs>
          <w:tab w:val="left" w:pos="776"/>
        </w:tabs>
        <w:spacing w:after="0"/>
        <w:ind w:left="0" w:right="425" w:firstLine="0"/>
        <w:jc w:val="both"/>
        <w:rPr>
          <w:rFonts w:ascii="Arial" w:hAnsi="Arial" w:cs="Arial"/>
        </w:rPr>
      </w:pPr>
      <w:r w:rsidRPr="007D2D79">
        <w:rPr>
          <w:rFonts w:ascii="Arial" w:hAnsi="Arial" w:cs="Arial"/>
        </w:rPr>
        <w:t>Land</w:t>
      </w:r>
      <w:r w:rsidR="00423694" w:rsidRPr="007D2D79">
        <w:rPr>
          <w:rFonts w:ascii="Arial" w:hAnsi="Arial" w:cs="Arial"/>
        </w:rPr>
        <w:t xml:space="preserve"> </w:t>
      </w:r>
      <w:r w:rsidRPr="007D2D79">
        <w:rPr>
          <w:rFonts w:ascii="Arial" w:hAnsi="Arial" w:cs="Arial"/>
        </w:rPr>
        <w:t xml:space="preserve">access and occupation rights for all structures and all types of coastal protection works </w:t>
      </w:r>
      <w:r w:rsidR="00423694" w:rsidRPr="007D2D79">
        <w:rPr>
          <w:rFonts w:ascii="Arial" w:hAnsi="Arial" w:cs="Arial"/>
        </w:rPr>
        <w:t xml:space="preserve">will be </w:t>
      </w:r>
      <w:r w:rsidRPr="007D2D79">
        <w:rPr>
          <w:rFonts w:ascii="Arial" w:hAnsi="Arial" w:cs="Arial"/>
        </w:rPr>
        <w:t xml:space="preserve">negotiated </w:t>
      </w:r>
      <w:r w:rsidR="006874F3" w:rsidRPr="007D2D79">
        <w:rPr>
          <w:rFonts w:ascii="Arial" w:hAnsi="Arial" w:cs="Arial"/>
        </w:rPr>
        <w:t xml:space="preserve">voluntarily </w:t>
      </w:r>
      <w:r w:rsidRPr="007D2D79">
        <w:rPr>
          <w:rFonts w:ascii="Arial" w:hAnsi="Arial" w:cs="Arial"/>
        </w:rPr>
        <w:t xml:space="preserve">with custom land owners and / or with government agencies on government-leased land.  This is the same process for land required </w:t>
      </w:r>
      <w:r w:rsidR="00B513B2" w:rsidRPr="007D2D79">
        <w:rPr>
          <w:rFonts w:ascii="Arial" w:hAnsi="Arial" w:cs="Arial"/>
        </w:rPr>
        <w:t xml:space="preserve">permanently </w:t>
      </w:r>
      <w:r w:rsidR="00423694" w:rsidRPr="007D2D79">
        <w:rPr>
          <w:rFonts w:ascii="Arial" w:hAnsi="Arial" w:cs="Arial"/>
        </w:rPr>
        <w:t xml:space="preserve">or </w:t>
      </w:r>
      <w:r w:rsidR="00B513B2" w:rsidRPr="007D2D79">
        <w:rPr>
          <w:rFonts w:ascii="Arial" w:hAnsi="Arial" w:cs="Arial"/>
        </w:rPr>
        <w:t>temporarily</w:t>
      </w:r>
      <w:r w:rsidRPr="007D2D79">
        <w:rPr>
          <w:rFonts w:ascii="Arial" w:hAnsi="Arial" w:cs="Arial"/>
        </w:rPr>
        <w:t>.</w:t>
      </w:r>
      <w:r w:rsidR="006840AA" w:rsidRPr="007D2D79">
        <w:rPr>
          <w:rFonts w:ascii="Arial" w:hAnsi="Arial" w:cs="Arial"/>
        </w:rPr>
        <w:t xml:space="preserve"> </w:t>
      </w:r>
      <w:r w:rsidR="00AC3C3C" w:rsidRPr="007D2D79">
        <w:rPr>
          <w:rFonts w:ascii="Arial" w:hAnsi="Arial" w:cs="Arial"/>
        </w:rPr>
        <w:t>In the case of Components 1 and 3, s</w:t>
      </w:r>
      <w:r w:rsidR="007F5C64" w:rsidRPr="007D2D79">
        <w:rPr>
          <w:rFonts w:ascii="Arial" w:hAnsi="Arial" w:cs="Arial"/>
        </w:rPr>
        <w:t>ites for communication posts and similar facil</w:t>
      </w:r>
      <w:r w:rsidR="00AC3C3C" w:rsidRPr="007D2D79">
        <w:rPr>
          <w:rFonts w:ascii="Arial" w:hAnsi="Arial" w:cs="Arial"/>
        </w:rPr>
        <w:t>i</w:t>
      </w:r>
      <w:r w:rsidR="007F5C64" w:rsidRPr="007D2D79">
        <w:rPr>
          <w:rFonts w:ascii="Arial" w:hAnsi="Arial" w:cs="Arial"/>
        </w:rPr>
        <w:t>ties will be small</w:t>
      </w:r>
      <w:r w:rsidR="00AC3C3C" w:rsidRPr="007D2D79">
        <w:rPr>
          <w:rFonts w:ascii="Arial" w:hAnsi="Arial" w:cs="Arial"/>
        </w:rPr>
        <w:t xml:space="preserve"> pockets of land</w:t>
      </w:r>
      <w:r w:rsidR="00BB04EE" w:rsidRPr="007D2D79">
        <w:rPr>
          <w:rFonts w:ascii="Arial" w:hAnsi="Arial" w:cs="Arial"/>
        </w:rPr>
        <w:t>,</w:t>
      </w:r>
      <w:r w:rsidR="00AC3C3C" w:rsidRPr="007D2D79">
        <w:rPr>
          <w:rFonts w:ascii="Arial" w:hAnsi="Arial" w:cs="Arial"/>
        </w:rPr>
        <w:t xml:space="preserve"> </w:t>
      </w:r>
      <w:r w:rsidR="00BB04EE" w:rsidRPr="007D2D79">
        <w:rPr>
          <w:rFonts w:ascii="Arial" w:hAnsi="Arial" w:cs="Arial"/>
        </w:rPr>
        <w:t>usually no more than 100m</w:t>
      </w:r>
      <w:r w:rsidR="00BB04EE" w:rsidRPr="007D2D79">
        <w:rPr>
          <w:rFonts w:ascii="Arial" w:hAnsi="Arial" w:cs="Arial"/>
          <w:vertAlign w:val="superscript"/>
        </w:rPr>
        <w:t>2</w:t>
      </w:r>
      <w:r w:rsidR="00BB04EE" w:rsidRPr="007D2D79">
        <w:rPr>
          <w:rFonts w:ascii="Arial" w:hAnsi="Arial" w:cs="Arial"/>
        </w:rPr>
        <w:t xml:space="preserve">, </w:t>
      </w:r>
      <w:r w:rsidR="00AC3C3C" w:rsidRPr="007D2D79">
        <w:rPr>
          <w:rFonts w:ascii="Arial" w:hAnsi="Arial" w:cs="Arial"/>
        </w:rPr>
        <w:t>t</w:t>
      </w:r>
      <w:r w:rsidR="007F5C64" w:rsidRPr="007D2D79">
        <w:rPr>
          <w:rFonts w:ascii="Arial" w:hAnsi="Arial" w:cs="Arial"/>
        </w:rPr>
        <w:t xml:space="preserve">hat will be fenced </w:t>
      </w:r>
      <w:r w:rsidR="00613D55" w:rsidRPr="007D2D79">
        <w:rPr>
          <w:rFonts w:ascii="Arial" w:hAnsi="Arial" w:cs="Arial"/>
        </w:rPr>
        <w:t xml:space="preserve">off properly </w:t>
      </w:r>
      <w:r w:rsidR="007F5C64" w:rsidRPr="007D2D79">
        <w:rPr>
          <w:rFonts w:ascii="Arial" w:hAnsi="Arial" w:cs="Arial"/>
        </w:rPr>
        <w:t>for security</w:t>
      </w:r>
      <w:r w:rsidR="00AC3C3C" w:rsidRPr="007D2D79">
        <w:rPr>
          <w:rFonts w:ascii="Arial" w:hAnsi="Arial" w:cs="Arial"/>
        </w:rPr>
        <w:t xml:space="preserve">. </w:t>
      </w:r>
      <w:r w:rsidR="007F5C64" w:rsidRPr="007D2D79">
        <w:rPr>
          <w:rFonts w:ascii="Arial" w:hAnsi="Arial" w:cs="Arial"/>
        </w:rPr>
        <w:t xml:space="preserve"> </w:t>
      </w:r>
      <w:r w:rsidR="00423694" w:rsidRPr="007D2D79">
        <w:rPr>
          <w:rFonts w:ascii="Arial" w:hAnsi="Arial" w:cs="Arial"/>
        </w:rPr>
        <w:t xml:space="preserve">If </w:t>
      </w:r>
      <w:r w:rsidR="00AC3C3C" w:rsidRPr="007D2D79">
        <w:rPr>
          <w:rFonts w:ascii="Arial" w:hAnsi="Arial" w:cs="Arial"/>
        </w:rPr>
        <w:t xml:space="preserve">the NDMO facility is upgraded or demolished and rebuilt, it will be on existing footprint </w:t>
      </w:r>
      <w:r w:rsidR="00BB04EE" w:rsidRPr="007D2D79">
        <w:rPr>
          <w:rFonts w:ascii="Arial" w:hAnsi="Arial" w:cs="Arial"/>
        </w:rPr>
        <w:t xml:space="preserve">therefore </w:t>
      </w:r>
      <w:r w:rsidR="00AC3C3C" w:rsidRPr="007D2D79">
        <w:rPr>
          <w:rFonts w:ascii="Arial" w:hAnsi="Arial" w:cs="Arial"/>
        </w:rPr>
        <w:t xml:space="preserve">requiring no land acquisition. </w:t>
      </w:r>
    </w:p>
    <w:p w14:paraId="43D49A51" w14:textId="77777777" w:rsidR="001B6BA0" w:rsidRDefault="001B6BA0" w:rsidP="00ED01FD">
      <w:pPr>
        <w:tabs>
          <w:tab w:val="left" w:pos="776"/>
        </w:tabs>
        <w:spacing w:after="0"/>
        <w:ind w:left="56" w:right="425"/>
        <w:jc w:val="both"/>
        <w:rPr>
          <w:rFonts w:ascii="Arial" w:hAnsi="Arial" w:cs="Arial"/>
        </w:rPr>
      </w:pPr>
    </w:p>
    <w:p w14:paraId="4E30F58F" w14:textId="77777777" w:rsidR="001B6BA0" w:rsidRPr="00963A13" w:rsidRDefault="00881E3A" w:rsidP="003B04B5">
      <w:pPr>
        <w:pStyle w:val="ListParagraph"/>
        <w:numPr>
          <w:ilvl w:val="0"/>
          <w:numId w:val="25"/>
        </w:numPr>
        <w:tabs>
          <w:tab w:val="left" w:pos="776"/>
        </w:tabs>
        <w:spacing w:after="0"/>
        <w:ind w:left="0" w:right="425" w:firstLine="0"/>
        <w:jc w:val="both"/>
        <w:rPr>
          <w:rFonts w:ascii="Arial" w:hAnsi="Arial" w:cs="Arial"/>
        </w:rPr>
      </w:pPr>
      <w:r w:rsidRPr="00963A13">
        <w:rPr>
          <w:rFonts w:ascii="Arial" w:hAnsi="Arial" w:cs="Arial"/>
        </w:rPr>
        <w:t xml:space="preserve">For </w:t>
      </w:r>
      <w:r w:rsidR="00423694" w:rsidRPr="00963A13">
        <w:rPr>
          <w:rFonts w:ascii="Arial" w:hAnsi="Arial" w:cs="Arial"/>
        </w:rPr>
        <w:t xml:space="preserve">Component 2, land </w:t>
      </w:r>
      <w:r w:rsidRPr="00963A13">
        <w:rPr>
          <w:rFonts w:ascii="Arial" w:hAnsi="Arial" w:cs="Arial"/>
        </w:rPr>
        <w:t xml:space="preserve">will be </w:t>
      </w:r>
      <w:r w:rsidR="00223727" w:rsidRPr="00963A13">
        <w:rPr>
          <w:rFonts w:ascii="Arial" w:hAnsi="Arial" w:cs="Arial"/>
        </w:rPr>
        <w:t xml:space="preserve">taken </w:t>
      </w:r>
      <w:r w:rsidRPr="00963A13">
        <w:rPr>
          <w:rFonts w:ascii="Arial" w:hAnsi="Arial" w:cs="Arial"/>
        </w:rPr>
        <w:t xml:space="preserve">permanently </w:t>
      </w:r>
      <w:r w:rsidR="00223727" w:rsidRPr="00963A13">
        <w:rPr>
          <w:rFonts w:ascii="Arial" w:hAnsi="Arial" w:cs="Arial"/>
        </w:rPr>
        <w:t xml:space="preserve">and </w:t>
      </w:r>
      <w:r w:rsidR="00423694" w:rsidRPr="00963A13">
        <w:rPr>
          <w:rFonts w:ascii="Arial" w:hAnsi="Arial" w:cs="Arial"/>
        </w:rPr>
        <w:t xml:space="preserve">will be physically modified by the planned coastal protection investments. The </w:t>
      </w:r>
      <w:r w:rsidR="00223727" w:rsidRPr="00963A13">
        <w:rPr>
          <w:rFonts w:ascii="Arial" w:hAnsi="Arial" w:cs="Arial"/>
        </w:rPr>
        <w:t xml:space="preserve">directly </w:t>
      </w:r>
      <w:r w:rsidR="00423694" w:rsidRPr="00963A13">
        <w:rPr>
          <w:rFonts w:ascii="Arial" w:hAnsi="Arial" w:cs="Arial"/>
        </w:rPr>
        <w:t xml:space="preserve">affected areas </w:t>
      </w:r>
      <w:r w:rsidRPr="00963A13">
        <w:rPr>
          <w:rFonts w:ascii="Arial" w:hAnsi="Arial" w:cs="Arial"/>
        </w:rPr>
        <w:t xml:space="preserve">include </w:t>
      </w:r>
      <w:r w:rsidR="00423694" w:rsidRPr="00963A13">
        <w:rPr>
          <w:rFonts w:ascii="Arial" w:hAnsi="Arial" w:cs="Arial"/>
        </w:rPr>
        <w:t xml:space="preserve">the shore, foreshore including intertidal zone, </w:t>
      </w:r>
      <w:r w:rsidRPr="00963A13">
        <w:rPr>
          <w:rFonts w:ascii="Arial" w:hAnsi="Arial" w:cs="Arial"/>
        </w:rPr>
        <w:t xml:space="preserve">and </w:t>
      </w:r>
      <w:r w:rsidR="00BB04EE" w:rsidRPr="00963A13">
        <w:rPr>
          <w:rFonts w:ascii="Arial" w:hAnsi="Arial" w:cs="Arial"/>
        </w:rPr>
        <w:t xml:space="preserve">possibly </w:t>
      </w:r>
      <w:r w:rsidR="00423694" w:rsidRPr="00963A13">
        <w:rPr>
          <w:rFonts w:ascii="Arial" w:hAnsi="Arial" w:cs="Arial"/>
        </w:rPr>
        <w:t>part of the reef flat</w:t>
      </w:r>
      <w:r w:rsidR="00613D55" w:rsidRPr="00963A13">
        <w:rPr>
          <w:rFonts w:ascii="Arial" w:hAnsi="Arial" w:cs="Arial"/>
        </w:rPr>
        <w:t xml:space="preserve"> on the oceanside of Ebeye</w:t>
      </w:r>
      <w:r w:rsidR="00801D6E">
        <w:rPr>
          <w:rFonts w:ascii="Arial" w:hAnsi="Arial" w:cs="Arial"/>
        </w:rPr>
        <w:t xml:space="preserve"> (and possibly also Majuro)</w:t>
      </w:r>
      <w:r w:rsidR="00423694" w:rsidRPr="00963A13">
        <w:rPr>
          <w:rFonts w:ascii="Arial" w:hAnsi="Arial" w:cs="Arial"/>
        </w:rPr>
        <w:t>.</w:t>
      </w:r>
      <w:r w:rsidR="00223727" w:rsidRPr="00963A13">
        <w:rPr>
          <w:rFonts w:ascii="Arial" w:hAnsi="Arial" w:cs="Arial"/>
        </w:rPr>
        <w:t xml:space="preserve"> </w:t>
      </w:r>
      <w:r w:rsidR="00905E37" w:rsidRPr="00963A13">
        <w:rPr>
          <w:rFonts w:ascii="Arial" w:hAnsi="Arial" w:cs="Arial"/>
        </w:rPr>
        <w:t>In preparation for and d</w:t>
      </w:r>
      <w:r w:rsidR="00DA34CE" w:rsidRPr="00963A13">
        <w:rPr>
          <w:rFonts w:ascii="Arial" w:hAnsi="Arial" w:cs="Arial"/>
        </w:rPr>
        <w:t xml:space="preserve">uring construction, </w:t>
      </w:r>
      <w:r w:rsidR="00905E37" w:rsidRPr="00963A13">
        <w:rPr>
          <w:rFonts w:ascii="Arial" w:hAnsi="Arial" w:cs="Arial"/>
        </w:rPr>
        <w:t>land for contractors’ staging areas will be required</w:t>
      </w:r>
      <w:r w:rsidR="003C2520">
        <w:rPr>
          <w:rFonts w:ascii="Arial" w:hAnsi="Arial" w:cs="Arial"/>
        </w:rPr>
        <w:t>.</w:t>
      </w:r>
      <w:r w:rsidR="00905E37" w:rsidRPr="00963A13">
        <w:rPr>
          <w:rFonts w:ascii="Arial" w:hAnsi="Arial" w:cs="Arial"/>
        </w:rPr>
        <w:t xml:space="preserve"> Direct </w:t>
      </w:r>
      <w:r w:rsidR="00DA34CE" w:rsidRPr="00963A13">
        <w:rPr>
          <w:rFonts w:ascii="Arial" w:hAnsi="Arial" w:cs="Arial"/>
        </w:rPr>
        <w:t>access for heavy machinery and vehicles transporting construction material and personnel from the main road to working sites</w:t>
      </w:r>
      <w:r w:rsidR="00905E37" w:rsidRPr="00963A13">
        <w:rPr>
          <w:rFonts w:ascii="Arial" w:hAnsi="Arial" w:cs="Arial"/>
        </w:rPr>
        <w:t>,</w:t>
      </w:r>
      <w:r w:rsidR="00DA34CE" w:rsidRPr="00963A13">
        <w:rPr>
          <w:rFonts w:ascii="Arial" w:hAnsi="Arial" w:cs="Arial"/>
        </w:rPr>
        <w:t xml:space="preserve"> will </w:t>
      </w:r>
      <w:r w:rsidR="00905E37" w:rsidRPr="00963A13">
        <w:rPr>
          <w:rFonts w:ascii="Arial" w:hAnsi="Arial" w:cs="Arial"/>
        </w:rPr>
        <w:t xml:space="preserve">affect some household’s front and or back yards, </w:t>
      </w:r>
      <w:r w:rsidR="00DA34CE" w:rsidRPr="00963A13">
        <w:rPr>
          <w:rFonts w:ascii="Arial" w:hAnsi="Arial" w:cs="Arial"/>
        </w:rPr>
        <w:t xml:space="preserve">albeit temporarily. </w:t>
      </w:r>
      <w:r w:rsidR="001B6BA0" w:rsidRPr="00963A13">
        <w:rPr>
          <w:rFonts w:ascii="Arial" w:hAnsi="Arial" w:cs="Arial"/>
        </w:rPr>
        <w:t xml:space="preserve">These impacts will be considered and addressed. </w:t>
      </w:r>
    </w:p>
    <w:p w14:paraId="47494A83" w14:textId="77777777" w:rsidR="00801D6E" w:rsidRPr="00D04635" w:rsidRDefault="00801D6E" w:rsidP="00D04635">
      <w:pPr>
        <w:pStyle w:val="ListParagraph"/>
        <w:rPr>
          <w:rFonts w:ascii="Arial" w:hAnsi="Arial" w:cs="Arial"/>
        </w:rPr>
      </w:pPr>
    </w:p>
    <w:p w14:paraId="61BC5C14" w14:textId="77777777" w:rsidR="00801D6E" w:rsidRDefault="00801D6E" w:rsidP="003B04B5">
      <w:pPr>
        <w:pStyle w:val="ListParagraph"/>
        <w:numPr>
          <w:ilvl w:val="0"/>
          <w:numId w:val="25"/>
        </w:numPr>
        <w:tabs>
          <w:tab w:val="left" w:pos="776"/>
        </w:tabs>
        <w:spacing w:after="0"/>
        <w:ind w:left="0" w:right="425" w:firstLine="0"/>
        <w:jc w:val="both"/>
        <w:rPr>
          <w:rFonts w:ascii="Arial" w:hAnsi="Arial" w:cs="Arial"/>
        </w:rPr>
      </w:pPr>
      <w:r>
        <w:rPr>
          <w:rFonts w:ascii="Arial" w:hAnsi="Arial" w:cs="Arial"/>
        </w:rPr>
        <w:t xml:space="preserve">Land access on Ebeye </w:t>
      </w:r>
      <w:r w:rsidR="00A87C14">
        <w:rPr>
          <w:rFonts w:ascii="Arial" w:hAnsi="Arial" w:cs="Arial"/>
        </w:rPr>
        <w:t xml:space="preserve">for public infrastructure and utilities is provided in easements already defined and agreed to in the Master Lease between the Traditional Landowners of Kwajalein and the Kwajalein Atoll Development Agency (KADA) on behalf of the Government. Where </w:t>
      </w:r>
      <w:r w:rsidR="000C24FA">
        <w:rPr>
          <w:rFonts w:ascii="Arial" w:hAnsi="Arial" w:cs="Arial"/>
        </w:rPr>
        <w:t xml:space="preserve">new public infrastructure requires </w:t>
      </w:r>
      <w:r w:rsidR="00A87C14">
        <w:rPr>
          <w:rFonts w:ascii="Arial" w:hAnsi="Arial" w:cs="Arial"/>
        </w:rPr>
        <w:t xml:space="preserve">new easements, the Master Lease </w:t>
      </w:r>
      <w:r w:rsidR="00ED0E75">
        <w:rPr>
          <w:rFonts w:ascii="Arial" w:hAnsi="Arial" w:cs="Arial"/>
        </w:rPr>
        <w:t xml:space="preserve">authorises </w:t>
      </w:r>
      <w:r w:rsidR="000C24FA">
        <w:rPr>
          <w:rFonts w:ascii="Arial" w:hAnsi="Arial" w:cs="Arial"/>
        </w:rPr>
        <w:t>KADA</w:t>
      </w:r>
      <w:r w:rsidR="00ED0E75">
        <w:rPr>
          <w:rFonts w:ascii="Arial" w:hAnsi="Arial" w:cs="Arial"/>
        </w:rPr>
        <w:t xml:space="preserve"> to identify new areas, but with the prior approval of the landowners. </w:t>
      </w:r>
      <w:r w:rsidR="000C24FA">
        <w:rPr>
          <w:rFonts w:ascii="Arial" w:hAnsi="Arial" w:cs="Arial"/>
        </w:rPr>
        <w:t xml:space="preserve"> </w:t>
      </w:r>
      <w:r>
        <w:rPr>
          <w:rFonts w:ascii="Arial" w:hAnsi="Arial" w:cs="Arial"/>
        </w:rPr>
        <w:t xml:space="preserve"> </w:t>
      </w:r>
      <w:r w:rsidR="00D84379">
        <w:rPr>
          <w:rFonts w:ascii="Arial" w:hAnsi="Arial" w:cs="Arial"/>
        </w:rPr>
        <w:t>According to the Master Lease, t</w:t>
      </w:r>
      <w:r w:rsidR="00ED0E75">
        <w:rPr>
          <w:rFonts w:ascii="Arial" w:hAnsi="Arial" w:cs="Arial"/>
        </w:rPr>
        <w:t xml:space="preserve">his consent will not be unreasonably withheld, if the new easements are for </w:t>
      </w:r>
      <w:r w:rsidR="00D84379">
        <w:rPr>
          <w:rFonts w:ascii="Arial" w:hAnsi="Arial" w:cs="Arial"/>
        </w:rPr>
        <w:t xml:space="preserve">developments in the best interest of the public. </w:t>
      </w:r>
    </w:p>
    <w:p w14:paraId="122558F7" w14:textId="77777777" w:rsidR="00801D6E" w:rsidRPr="00D04635" w:rsidRDefault="00801D6E" w:rsidP="00D04635">
      <w:pPr>
        <w:pStyle w:val="ListParagraph"/>
        <w:rPr>
          <w:rFonts w:ascii="Arial" w:hAnsi="Arial" w:cs="Arial"/>
        </w:rPr>
      </w:pPr>
    </w:p>
    <w:p w14:paraId="3DD2AC36" w14:textId="77777777" w:rsidR="00801D6E" w:rsidRPr="00963A13" w:rsidRDefault="00801D6E" w:rsidP="003B04B5">
      <w:pPr>
        <w:pStyle w:val="ListParagraph"/>
        <w:numPr>
          <w:ilvl w:val="0"/>
          <w:numId w:val="25"/>
        </w:numPr>
        <w:tabs>
          <w:tab w:val="left" w:pos="776"/>
        </w:tabs>
        <w:spacing w:after="0"/>
        <w:ind w:left="0" w:right="425" w:firstLine="0"/>
        <w:jc w:val="both"/>
        <w:rPr>
          <w:rFonts w:ascii="Arial" w:hAnsi="Arial" w:cs="Arial"/>
        </w:rPr>
      </w:pPr>
      <w:r>
        <w:rPr>
          <w:rFonts w:ascii="Arial" w:hAnsi="Arial" w:cs="Arial"/>
        </w:rPr>
        <w:t xml:space="preserve">There will be no involuntary land acquisition for the RMI PREP project,  even though there are </w:t>
      </w:r>
      <w:r w:rsidR="00953092">
        <w:rPr>
          <w:rFonts w:ascii="Arial" w:hAnsi="Arial" w:cs="Arial"/>
        </w:rPr>
        <w:t>laws enabling the GoRMI to do so.  It is against all cultural norms as landowners have great respect, power and influence.</w:t>
      </w:r>
    </w:p>
    <w:p w14:paraId="56255B19" w14:textId="77777777" w:rsidR="001B6BA0" w:rsidRDefault="001B6BA0" w:rsidP="00ED01FD">
      <w:pPr>
        <w:tabs>
          <w:tab w:val="left" w:pos="776"/>
        </w:tabs>
        <w:spacing w:after="0"/>
        <w:ind w:left="56" w:right="425"/>
        <w:jc w:val="both"/>
        <w:rPr>
          <w:rFonts w:ascii="Arial" w:hAnsi="Arial" w:cs="Arial"/>
        </w:rPr>
      </w:pPr>
    </w:p>
    <w:p w14:paraId="7224B2DC" w14:textId="77777777" w:rsidR="00AA3CE9" w:rsidRPr="00963A13" w:rsidRDefault="00CE1F66" w:rsidP="003B04B5">
      <w:pPr>
        <w:pStyle w:val="ListParagraph"/>
        <w:numPr>
          <w:ilvl w:val="0"/>
          <w:numId w:val="25"/>
        </w:numPr>
        <w:tabs>
          <w:tab w:val="left" w:pos="776"/>
        </w:tabs>
        <w:spacing w:after="0"/>
        <w:ind w:left="0" w:right="425" w:hanging="11"/>
        <w:jc w:val="both"/>
        <w:rPr>
          <w:rFonts w:ascii="Arial" w:hAnsi="Arial" w:cs="Arial"/>
        </w:rPr>
      </w:pPr>
      <w:r w:rsidRPr="00963A13">
        <w:rPr>
          <w:rFonts w:ascii="Arial" w:hAnsi="Arial" w:cs="Arial"/>
        </w:rPr>
        <w:t xml:space="preserve">Consequently, </w:t>
      </w:r>
      <w:r w:rsidR="00775F3B" w:rsidRPr="00963A13">
        <w:rPr>
          <w:rFonts w:ascii="Arial" w:hAnsi="Arial" w:cs="Arial"/>
        </w:rPr>
        <w:t>th</w:t>
      </w:r>
      <w:r w:rsidR="00F33814" w:rsidRPr="00963A13">
        <w:rPr>
          <w:rFonts w:ascii="Arial" w:hAnsi="Arial" w:cs="Arial"/>
        </w:rPr>
        <w:t xml:space="preserve">e </w:t>
      </w:r>
      <w:r w:rsidR="003C2520">
        <w:rPr>
          <w:rFonts w:ascii="Arial" w:hAnsi="Arial" w:cs="Arial"/>
        </w:rPr>
        <w:t xml:space="preserve">overall </w:t>
      </w:r>
      <w:r w:rsidR="00F33814" w:rsidRPr="00963A13">
        <w:rPr>
          <w:rFonts w:ascii="Arial" w:hAnsi="Arial" w:cs="Arial"/>
        </w:rPr>
        <w:t xml:space="preserve">scope of land acquisition </w:t>
      </w:r>
      <w:r w:rsidR="003C2520">
        <w:rPr>
          <w:rFonts w:ascii="Arial" w:hAnsi="Arial" w:cs="Arial"/>
        </w:rPr>
        <w:t xml:space="preserve">and resettlement </w:t>
      </w:r>
      <w:r w:rsidR="00F33814" w:rsidRPr="00963A13">
        <w:rPr>
          <w:rFonts w:ascii="Arial" w:hAnsi="Arial" w:cs="Arial"/>
        </w:rPr>
        <w:t xml:space="preserve">required is – </w:t>
      </w:r>
    </w:p>
    <w:p w14:paraId="04EE8787" w14:textId="77777777" w:rsidR="00F33814" w:rsidRPr="00ED01FD" w:rsidRDefault="00F33814" w:rsidP="00ED01FD">
      <w:pPr>
        <w:tabs>
          <w:tab w:val="left" w:pos="776"/>
        </w:tabs>
        <w:spacing w:after="0"/>
        <w:ind w:left="56" w:right="425"/>
        <w:jc w:val="both"/>
        <w:rPr>
          <w:rFonts w:ascii="Arial" w:hAnsi="Arial" w:cs="Arial"/>
        </w:rPr>
      </w:pPr>
    </w:p>
    <w:p w14:paraId="4DD20535" w14:textId="77777777" w:rsidR="00CE2794" w:rsidRPr="00ED01FD" w:rsidRDefault="00953092" w:rsidP="007A5C94">
      <w:pPr>
        <w:pStyle w:val="ListParagraph"/>
        <w:numPr>
          <w:ilvl w:val="0"/>
          <w:numId w:val="3"/>
        </w:numPr>
        <w:tabs>
          <w:tab w:val="left" w:pos="1134"/>
        </w:tabs>
        <w:spacing w:after="0"/>
        <w:ind w:left="1134" w:right="-20" w:hanging="425"/>
        <w:jc w:val="both"/>
        <w:rPr>
          <w:rFonts w:ascii="Arial" w:eastAsia="Arial" w:hAnsi="Arial" w:cs="Arial"/>
          <w:color w:val="000000"/>
          <w:spacing w:val="2"/>
        </w:rPr>
      </w:pPr>
      <w:r>
        <w:rPr>
          <w:rFonts w:ascii="Arial" w:eastAsia="Arial" w:hAnsi="Arial" w:cs="Arial"/>
          <w:color w:val="000000"/>
        </w:rPr>
        <w:t xml:space="preserve">Voluntary </w:t>
      </w:r>
      <w:r w:rsidR="00DA5D1C">
        <w:rPr>
          <w:rFonts w:ascii="Arial" w:eastAsia="Arial" w:hAnsi="Arial" w:cs="Arial"/>
          <w:color w:val="000000"/>
        </w:rPr>
        <w:t xml:space="preserve">access </w:t>
      </w:r>
      <w:r w:rsidR="002149D9">
        <w:rPr>
          <w:rFonts w:ascii="Arial" w:eastAsia="Arial" w:hAnsi="Arial" w:cs="Arial"/>
          <w:color w:val="000000"/>
        </w:rPr>
        <w:t>to</w:t>
      </w:r>
      <w:r>
        <w:rPr>
          <w:rFonts w:ascii="Arial" w:eastAsia="Arial" w:hAnsi="Arial" w:cs="Arial"/>
          <w:color w:val="000000"/>
        </w:rPr>
        <w:t>,</w:t>
      </w:r>
      <w:r w:rsidR="002149D9">
        <w:rPr>
          <w:rFonts w:ascii="Arial" w:eastAsia="Arial" w:hAnsi="Arial" w:cs="Arial"/>
          <w:color w:val="000000"/>
        </w:rPr>
        <w:t xml:space="preserve"> </w:t>
      </w:r>
      <w:r w:rsidR="00DA5D1C">
        <w:rPr>
          <w:rFonts w:ascii="Arial" w:eastAsia="Arial" w:hAnsi="Arial" w:cs="Arial"/>
          <w:color w:val="000000"/>
        </w:rPr>
        <w:t xml:space="preserve">and </w:t>
      </w:r>
      <w:r>
        <w:rPr>
          <w:rFonts w:ascii="Arial" w:eastAsia="Arial" w:hAnsi="Arial" w:cs="Arial"/>
          <w:color w:val="000000"/>
        </w:rPr>
        <w:t>permanent</w:t>
      </w:r>
      <w:r w:rsidR="002149D9">
        <w:rPr>
          <w:rFonts w:ascii="Arial" w:eastAsia="Arial" w:hAnsi="Arial" w:cs="Arial"/>
          <w:color w:val="000000"/>
        </w:rPr>
        <w:t xml:space="preserve"> </w:t>
      </w:r>
      <w:r w:rsidR="00DA5D1C">
        <w:rPr>
          <w:rFonts w:ascii="Arial" w:eastAsia="Arial" w:hAnsi="Arial" w:cs="Arial"/>
          <w:color w:val="000000"/>
        </w:rPr>
        <w:t>use of</w:t>
      </w:r>
      <w:r>
        <w:rPr>
          <w:rFonts w:ascii="Arial" w:eastAsia="Arial" w:hAnsi="Arial" w:cs="Arial"/>
          <w:color w:val="000000"/>
        </w:rPr>
        <w:t>,</w:t>
      </w:r>
      <w:r w:rsidR="00DA5D1C">
        <w:rPr>
          <w:rFonts w:ascii="Arial" w:eastAsia="Arial" w:hAnsi="Arial" w:cs="Arial"/>
          <w:color w:val="000000"/>
        </w:rPr>
        <w:t xml:space="preserve"> land for project facilities</w:t>
      </w:r>
      <w:r>
        <w:rPr>
          <w:rFonts w:ascii="Arial" w:eastAsia="Arial" w:hAnsi="Arial" w:cs="Arial"/>
          <w:color w:val="000000"/>
        </w:rPr>
        <w:t>,</w:t>
      </w:r>
      <w:r w:rsidR="00DA5D1C">
        <w:rPr>
          <w:rFonts w:ascii="Arial" w:eastAsia="Arial" w:hAnsi="Arial" w:cs="Arial"/>
          <w:color w:val="000000"/>
        </w:rPr>
        <w:t xml:space="preserve"> structures</w:t>
      </w:r>
      <w:r>
        <w:rPr>
          <w:rFonts w:ascii="Arial" w:eastAsia="Arial" w:hAnsi="Arial" w:cs="Arial"/>
          <w:color w:val="000000"/>
        </w:rPr>
        <w:t xml:space="preserve"> and other coastal protection features</w:t>
      </w:r>
      <w:r w:rsidR="00D04635">
        <w:rPr>
          <w:rFonts w:ascii="Arial" w:eastAsia="Arial" w:hAnsi="Arial" w:cs="Arial"/>
          <w:color w:val="000000"/>
        </w:rPr>
        <w:t xml:space="preserve"> </w:t>
      </w:r>
      <w:r w:rsidR="002149D9">
        <w:rPr>
          <w:rFonts w:ascii="Arial" w:eastAsia="Arial" w:hAnsi="Arial" w:cs="Arial"/>
          <w:color w:val="000000"/>
        </w:rPr>
        <w:t>under Component 1, 2 and 3</w:t>
      </w:r>
      <w:r w:rsidR="003C2520">
        <w:rPr>
          <w:rFonts w:ascii="Arial" w:eastAsia="Arial" w:hAnsi="Arial" w:cs="Arial"/>
          <w:color w:val="000000"/>
        </w:rPr>
        <w:t xml:space="preserve">. </w:t>
      </w:r>
      <w:r w:rsidR="00DA5D1C">
        <w:rPr>
          <w:rFonts w:ascii="Arial" w:eastAsia="Arial" w:hAnsi="Arial" w:cs="Arial"/>
          <w:color w:val="000000"/>
          <w:spacing w:val="2"/>
        </w:rPr>
        <w:t xml:space="preserve"> </w:t>
      </w:r>
    </w:p>
    <w:p w14:paraId="0D1EA0D1" w14:textId="77777777" w:rsidR="00E04059" w:rsidRPr="00ED01FD" w:rsidRDefault="00E04059" w:rsidP="00ED01FD">
      <w:pPr>
        <w:pStyle w:val="ListParagraph"/>
        <w:spacing w:after="0"/>
        <w:ind w:left="1184" w:right="-20"/>
        <w:jc w:val="both"/>
        <w:rPr>
          <w:rFonts w:ascii="Arial" w:eastAsia="Arial" w:hAnsi="Arial" w:cs="Arial"/>
          <w:color w:val="000000"/>
        </w:rPr>
      </w:pPr>
    </w:p>
    <w:p w14:paraId="6B0C2E3E" w14:textId="77777777" w:rsidR="00E04059" w:rsidRDefault="00CE2794" w:rsidP="00D5411D">
      <w:pPr>
        <w:tabs>
          <w:tab w:val="left" w:pos="9498"/>
        </w:tabs>
        <w:spacing w:after="0"/>
        <w:ind w:left="1188" w:right="674" w:hanging="424"/>
        <w:jc w:val="both"/>
        <w:rPr>
          <w:rFonts w:ascii="Arial" w:eastAsia="Arial" w:hAnsi="Arial" w:cs="Arial"/>
          <w:color w:val="000000"/>
        </w:rPr>
      </w:pPr>
      <w:r w:rsidRPr="00ED01FD">
        <w:rPr>
          <w:rFonts w:ascii="Arial" w:eastAsia="Arial" w:hAnsi="Arial" w:cs="Arial"/>
          <w:color w:val="000000"/>
        </w:rPr>
        <w:t xml:space="preserve">2.. </w:t>
      </w:r>
      <w:r w:rsidR="00953092">
        <w:rPr>
          <w:rFonts w:ascii="Arial" w:eastAsia="Arial" w:hAnsi="Arial" w:cs="Arial"/>
          <w:color w:val="000000"/>
        </w:rPr>
        <w:t xml:space="preserve">Voluntary access to, and temporary use </w:t>
      </w:r>
      <w:r w:rsidR="00DA5D1C">
        <w:rPr>
          <w:rFonts w:ascii="Arial" w:eastAsia="Arial" w:hAnsi="Arial" w:cs="Arial"/>
          <w:color w:val="000000"/>
        </w:rPr>
        <w:t>of</w:t>
      </w:r>
      <w:r w:rsidR="00953092">
        <w:rPr>
          <w:rFonts w:ascii="Arial" w:eastAsia="Arial" w:hAnsi="Arial" w:cs="Arial"/>
          <w:color w:val="000000"/>
        </w:rPr>
        <w:t>,</w:t>
      </w:r>
      <w:r w:rsidR="00DA5D1C">
        <w:rPr>
          <w:rFonts w:ascii="Arial" w:eastAsia="Arial" w:hAnsi="Arial" w:cs="Arial"/>
          <w:color w:val="000000"/>
        </w:rPr>
        <w:t xml:space="preserve"> </w:t>
      </w:r>
      <w:r w:rsidR="00E04059" w:rsidRPr="00ED01FD">
        <w:rPr>
          <w:rFonts w:ascii="Arial" w:eastAsia="Arial" w:hAnsi="Arial" w:cs="Arial"/>
          <w:color w:val="000000"/>
        </w:rPr>
        <w:t>land for Contractor’s use during project implementation</w:t>
      </w:r>
      <w:r w:rsidR="00775F3B" w:rsidRPr="00ED01FD">
        <w:rPr>
          <w:rFonts w:ascii="Arial" w:eastAsia="Arial" w:hAnsi="Arial" w:cs="Arial"/>
          <w:color w:val="000000"/>
        </w:rPr>
        <w:t>;</w:t>
      </w:r>
    </w:p>
    <w:p w14:paraId="4D56E2D4" w14:textId="77777777" w:rsidR="00E04059" w:rsidRPr="00ED01FD" w:rsidRDefault="00E04059" w:rsidP="00ED01FD">
      <w:pPr>
        <w:spacing w:after="0"/>
        <w:ind w:left="1188" w:right="674" w:hanging="424"/>
        <w:jc w:val="both"/>
        <w:rPr>
          <w:rFonts w:ascii="Arial" w:eastAsia="Arial" w:hAnsi="Arial" w:cs="Arial"/>
          <w:color w:val="000000"/>
        </w:rPr>
      </w:pPr>
    </w:p>
    <w:p w14:paraId="1948C4D9" w14:textId="77777777" w:rsidR="00E74B00" w:rsidRPr="008905DF" w:rsidRDefault="00953092" w:rsidP="007A5C94">
      <w:pPr>
        <w:pStyle w:val="ListParagraph"/>
        <w:numPr>
          <w:ilvl w:val="0"/>
          <w:numId w:val="2"/>
        </w:numPr>
        <w:spacing w:after="0"/>
        <w:ind w:right="674"/>
        <w:jc w:val="both"/>
        <w:rPr>
          <w:rFonts w:ascii="Arial" w:eastAsia="Arial" w:hAnsi="Arial" w:cs="Arial"/>
          <w:color w:val="000000"/>
        </w:rPr>
      </w:pPr>
      <w:r>
        <w:rPr>
          <w:rFonts w:ascii="Arial" w:eastAsia="Arial" w:hAnsi="Arial" w:cs="Arial"/>
          <w:color w:val="000000"/>
          <w:spacing w:val="1"/>
        </w:rPr>
        <w:t>Ad</w:t>
      </w:r>
      <w:r w:rsidR="00DA5D1C" w:rsidRPr="00DA5D1C">
        <w:rPr>
          <w:rFonts w:ascii="Arial" w:eastAsia="Arial" w:hAnsi="Arial" w:cs="Arial"/>
          <w:color w:val="000000"/>
          <w:spacing w:val="1"/>
        </w:rPr>
        <w:t xml:space="preserve"> hoc</w:t>
      </w:r>
      <w:r>
        <w:rPr>
          <w:rFonts w:ascii="Arial" w:eastAsia="Arial" w:hAnsi="Arial" w:cs="Arial"/>
          <w:color w:val="000000"/>
          <w:spacing w:val="1"/>
        </w:rPr>
        <w:t>,</w:t>
      </w:r>
      <w:r w:rsidR="00DA5D1C" w:rsidRPr="00DA5D1C">
        <w:rPr>
          <w:rFonts w:ascii="Arial" w:eastAsia="Arial" w:hAnsi="Arial" w:cs="Arial"/>
          <w:color w:val="000000"/>
          <w:spacing w:val="1"/>
        </w:rPr>
        <w:t xml:space="preserve"> </w:t>
      </w:r>
      <w:r w:rsidR="00E74B00" w:rsidRPr="00DA5D1C">
        <w:rPr>
          <w:rFonts w:ascii="Arial" w:eastAsia="Arial" w:hAnsi="Arial" w:cs="Arial"/>
          <w:color w:val="000000"/>
          <w:spacing w:val="1"/>
        </w:rPr>
        <w:t>s</w:t>
      </w:r>
      <w:r w:rsidR="0002053D" w:rsidRPr="00DA5D1C">
        <w:rPr>
          <w:rFonts w:ascii="Arial" w:eastAsia="Arial" w:hAnsi="Arial" w:cs="Arial"/>
          <w:color w:val="000000"/>
          <w:spacing w:val="1"/>
        </w:rPr>
        <w:t>ite specific</w:t>
      </w:r>
      <w:r>
        <w:rPr>
          <w:rFonts w:ascii="Arial" w:eastAsia="Arial" w:hAnsi="Arial" w:cs="Arial"/>
          <w:color w:val="000000"/>
          <w:spacing w:val="1"/>
        </w:rPr>
        <w:t>, involuntary</w:t>
      </w:r>
      <w:r w:rsidR="0002053D" w:rsidRPr="00DA5D1C">
        <w:rPr>
          <w:rFonts w:ascii="Arial" w:eastAsia="Arial" w:hAnsi="Arial" w:cs="Arial"/>
          <w:color w:val="000000"/>
          <w:spacing w:val="1"/>
        </w:rPr>
        <w:t xml:space="preserve"> </w:t>
      </w:r>
      <w:r w:rsidR="00CE2794" w:rsidRPr="00DA5D1C">
        <w:rPr>
          <w:rFonts w:ascii="Arial" w:eastAsia="Arial" w:hAnsi="Arial" w:cs="Arial"/>
          <w:color w:val="000000"/>
          <w:spacing w:val="1"/>
        </w:rPr>
        <w:t>r</w:t>
      </w:r>
      <w:r w:rsidR="00CE2794" w:rsidRPr="00DA5D1C">
        <w:rPr>
          <w:rFonts w:ascii="Arial" w:eastAsia="Arial" w:hAnsi="Arial" w:cs="Arial"/>
          <w:color w:val="000000"/>
        </w:rPr>
        <w:t>e</w:t>
      </w:r>
      <w:r w:rsidR="00CE2794" w:rsidRPr="00DA5D1C">
        <w:rPr>
          <w:rFonts w:ascii="Arial" w:eastAsia="Arial" w:hAnsi="Arial" w:cs="Arial"/>
          <w:color w:val="000000"/>
          <w:spacing w:val="1"/>
        </w:rPr>
        <w:t>s</w:t>
      </w:r>
      <w:r w:rsidR="00CE2794" w:rsidRPr="00DA5D1C">
        <w:rPr>
          <w:rFonts w:ascii="Arial" w:eastAsia="Arial" w:hAnsi="Arial" w:cs="Arial"/>
          <w:color w:val="000000"/>
        </w:rPr>
        <w:t>e</w:t>
      </w:r>
      <w:r w:rsidR="00CE2794" w:rsidRPr="00DA5D1C">
        <w:rPr>
          <w:rFonts w:ascii="Arial" w:eastAsia="Arial" w:hAnsi="Arial" w:cs="Arial"/>
          <w:color w:val="000000"/>
          <w:spacing w:val="1"/>
        </w:rPr>
        <w:t>tt</w:t>
      </w:r>
      <w:r w:rsidR="00CE2794" w:rsidRPr="00DA5D1C">
        <w:rPr>
          <w:rFonts w:ascii="Arial" w:eastAsia="Arial" w:hAnsi="Arial" w:cs="Arial"/>
          <w:color w:val="000000"/>
        </w:rPr>
        <w:t>l</w:t>
      </w:r>
      <w:r w:rsidR="00CE2794" w:rsidRPr="00DA5D1C">
        <w:rPr>
          <w:rFonts w:ascii="Arial" w:eastAsia="Arial" w:hAnsi="Arial" w:cs="Arial"/>
          <w:color w:val="000000"/>
          <w:spacing w:val="-3"/>
        </w:rPr>
        <w:t>e</w:t>
      </w:r>
      <w:r w:rsidR="00CE2794" w:rsidRPr="00DA5D1C">
        <w:rPr>
          <w:rFonts w:ascii="Arial" w:eastAsia="Arial" w:hAnsi="Arial" w:cs="Arial"/>
          <w:color w:val="000000"/>
          <w:spacing w:val="1"/>
        </w:rPr>
        <w:t>m</w:t>
      </w:r>
      <w:r w:rsidR="00CE2794" w:rsidRPr="00DA5D1C">
        <w:rPr>
          <w:rFonts w:ascii="Arial" w:eastAsia="Arial" w:hAnsi="Arial" w:cs="Arial"/>
          <w:color w:val="000000"/>
        </w:rPr>
        <w:t>e</w:t>
      </w:r>
      <w:r w:rsidR="00CE2794" w:rsidRPr="00DA5D1C">
        <w:rPr>
          <w:rFonts w:ascii="Arial" w:eastAsia="Arial" w:hAnsi="Arial" w:cs="Arial"/>
          <w:color w:val="000000"/>
          <w:spacing w:val="1"/>
        </w:rPr>
        <w:t>n</w:t>
      </w:r>
      <w:r w:rsidR="00CE2794" w:rsidRPr="00DA5D1C">
        <w:rPr>
          <w:rFonts w:ascii="Arial" w:eastAsia="Arial" w:hAnsi="Arial" w:cs="Arial"/>
          <w:color w:val="000000"/>
        </w:rPr>
        <w:t>t</w:t>
      </w:r>
      <w:r w:rsidR="00CE2794" w:rsidRPr="00DA5D1C">
        <w:rPr>
          <w:rFonts w:ascii="Arial" w:eastAsia="Arial" w:hAnsi="Arial" w:cs="Arial"/>
          <w:color w:val="000000"/>
          <w:spacing w:val="40"/>
        </w:rPr>
        <w:t xml:space="preserve"> </w:t>
      </w:r>
      <w:r w:rsidR="00CE2794" w:rsidRPr="00DA5D1C">
        <w:rPr>
          <w:rFonts w:ascii="Arial" w:eastAsia="Arial" w:hAnsi="Arial" w:cs="Arial"/>
          <w:color w:val="000000"/>
        </w:rPr>
        <w:t>imp</w:t>
      </w:r>
      <w:r w:rsidR="00CE2794" w:rsidRPr="00DA5D1C">
        <w:rPr>
          <w:rFonts w:ascii="Arial" w:eastAsia="Arial" w:hAnsi="Arial" w:cs="Arial"/>
          <w:color w:val="000000"/>
          <w:spacing w:val="1"/>
        </w:rPr>
        <w:t>a</w:t>
      </w:r>
      <w:r w:rsidR="00CE2794" w:rsidRPr="00DA5D1C">
        <w:rPr>
          <w:rFonts w:ascii="Arial" w:eastAsia="Arial" w:hAnsi="Arial" w:cs="Arial"/>
          <w:color w:val="000000"/>
          <w:spacing w:val="-2"/>
        </w:rPr>
        <w:t>c</w:t>
      </w:r>
      <w:r w:rsidR="00CE2794" w:rsidRPr="00DA5D1C">
        <w:rPr>
          <w:rFonts w:ascii="Arial" w:eastAsia="Arial" w:hAnsi="Arial" w:cs="Arial"/>
          <w:color w:val="000000"/>
        </w:rPr>
        <w:t>t</w:t>
      </w:r>
      <w:r w:rsidR="00CE2794" w:rsidRPr="00DA5D1C">
        <w:rPr>
          <w:rFonts w:ascii="Arial" w:eastAsia="Arial" w:hAnsi="Arial" w:cs="Arial"/>
          <w:color w:val="000000"/>
          <w:spacing w:val="1"/>
        </w:rPr>
        <w:t>s</w:t>
      </w:r>
      <w:r w:rsidR="00E04059" w:rsidRPr="00DA5D1C">
        <w:rPr>
          <w:rFonts w:ascii="Arial" w:eastAsia="Arial" w:hAnsi="Arial" w:cs="Arial"/>
          <w:color w:val="000000"/>
          <w:spacing w:val="1"/>
        </w:rPr>
        <w:t xml:space="preserve"> on affected </w:t>
      </w:r>
      <w:r>
        <w:rPr>
          <w:rFonts w:ascii="Arial" w:eastAsia="Arial" w:hAnsi="Arial" w:cs="Arial"/>
          <w:color w:val="000000"/>
          <w:spacing w:val="1"/>
        </w:rPr>
        <w:t>land occupiers and users</w:t>
      </w:r>
      <w:r w:rsidR="006D33B4" w:rsidRPr="00DA5D1C">
        <w:rPr>
          <w:rFonts w:ascii="Arial" w:eastAsia="Arial" w:hAnsi="Arial" w:cs="Arial"/>
          <w:color w:val="000000"/>
          <w:spacing w:val="1"/>
        </w:rPr>
        <w:t xml:space="preserve">, including </w:t>
      </w:r>
      <w:r w:rsidR="0062647C" w:rsidRPr="00DA5D1C">
        <w:rPr>
          <w:rFonts w:ascii="Arial" w:eastAsia="Arial" w:hAnsi="Arial" w:cs="Arial"/>
          <w:color w:val="000000"/>
          <w:spacing w:val="1"/>
        </w:rPr>
        <w:t xml:space="preserve">possible </w:t>
      </w:r>
      <w:r w:rsidR="00DA5D1C" w:rsidRPr="00DA5D1C">
        <w:rPr>
          <w:rFonts w:ascii="Arial" w:eastAsia="Arial" w:hAnsi="Arial" w:cs="Arial"/>
          <w:color w:val="000000"/>
          <w:spacing w:val="1"/>
        </w:rPr>
        <w:t xml:space="preserve">temporary </w:t>
      </w:r>
      <w:r>
        <w:rPr>
          <w:rFonts w:ascii="Arial" w:eastAsia="Arial" w:hAnsi="Arial" w:cs="Arial"/>
          <w:color w:val="000000"/>
          <w:spacing w:val="1"/>
        </w:rPr>
        <w:t xml:space="preserve">or permanent </w:t>
      </w:r>
      <w:r w:rsidR="00DA5D1C" w:rsidRPr="00DA5D1C">
        <w:rPr>
          <w:rFonts w:ascii="Arial" w:eastAsia="Arial" w:hAnsi="Arial" w:cs="Arial"/>
          <w:color w:val="000000"/>
          <w:spacing w:val="1"/>
        </w:rPr>
        <w:t xml:space="preserve">relocation, </w:t>
      </w:r>
      <w:r w:rsidR="0062647C" w:rsidRPr="00DA5D1C">
        <w:rPr>
          <w:rFonts w:ascii="Arial" w:eastAsia="Arial" w:hAnsi="Arial" w:cs="Arial"/>
          <w:color w:val="000000"/>
          <w:spacing w:val="1"/>
        </w:rPr>
        <w:t xml:space="preserve">loss of </w:t>
      </w:r>
      <w:r w:rsidR="006D33B4" w:rsidRPr="00DA5D1C">
        <w:rPr>
          <w:rFonts w:ascii="Arial" w:eastAsia="Arial" w:hAnsi="Arial" w:cs="Arial"/>
          <w:color w:val="000000"/>
          <w:spacing w:val="1"/>
        </w:rPr>
        <w:t>assets</w:t>
      </w:r>
      <w:r>
        <w:rPr>
          <w:rFonts w:ascii="Arial" w:eastAsia="Arial" w:hAnsi="Arial" w:cs="Arial"/>
          <w:color w:val="000000"/>
          <w:spacing w:val="1"/>
        </w:rPr>
        <w:t>, and livelihood impacts,</w:t>
      </w:r>
      <w:r w:rsidR="00DA5D1C" w:rsidRPr="00DA5D1C">
        <w:rPr>
          <w:rFonts w:ascii="Arial" w:eastAsia="Arial" w:hAnsi="Arial" w:cs="Arial"/>
          <w:color w:val="000000"/>
          <w:spacing w:val="1"/>
        </w:rPr>
        <w:t xml:space="preserve"> including access to communal resources such as the beach and lagoon. </w:t>
      </w:r>
    </w:p>
    <w:p w14:paraId="17B4668B" w14:textId="77777777" w:rsidR="008905DF" w:rsidRPr="008905DF" w:rsidRDefault="008905DF" w:rsidP="008905DF">
      <w:pPr>
        <w:pStyle w:val="ListParagraph"/>
        <w:spacing w:after="0"/>
        <w:ind w:left="1080" w:right="674"/>
        <w:jc w:val="both"/>
        <w:rPr>
          <w:rFonts w:ascii="Arial" w:eastAsia="Arial" w:hAnsi="Arial" w:cs="Arial"/>
          <w:color w:val="000000"/>
        </w:rPr>
      </w:pPr>
    </w:p>
    <w:p w14:paraId="7ECE8E53" w14:textId="77777777" w:rsidR="00953092" w:rsidRPr="0095727A" w:rsidRDefault="00953092" w:rsidP="003B04B5">
      <w:pPr>
        <w:pStyle w:val="ListParagraph"/>
        <w:numPr>
          <w:ilvl w:val="0"/>
          <w:numId w:val="25"/>
        </w:numPr>
        <w:spacing w:after="0"/>
        <w:ind w:left="0" w:right="425" w:firstLine="0"/>
        <w:jc w:val="both"/>
        <w:rPr>
          <w:rFonts w:ascii="Arial" w:eastAsia="Arial" w:hAnsi="Arial" w:cs="Arial"/>
        </w:rPr>
      </w:pPr>
      <w:r w:rsidRPr="0095727A">
        <w:rPr>
          <w:rFonts w:ascii="Arial" w:eastAsia="Arial" w:hAnsi="Arial" w:cs="Arial"/>
        </w:rPr>
        <w:t xml:space="preserve">This RPF addresses the involuntary resettlement requirements of potential subprojects in Components 1, 2 and 3. Component 2 is expected to be the most involved in terms of OP/BP 4.12 because of the emphasis on coastal protection investments and the greater likelihood of generating a higher level of adverse resettlement impacts. </w:t>
      </w:r>
    </w:p>
    <w:p w14:paraId="55371052" w14:textId="77777777" w:rsidR="00953092" w:rsidRPr="00DA5D1C" w:rsidRDefault="00953092" w:rsidP="00DA5D1C">
      <w:pPr>
        <w:pStyle w:val="ListParagraph"/>
        <w:spacing w:after="0"/>
        <w:ind w:left="1080" w:right="674"/>
        <w:jc w:val="both"/>
        <w:rPr>
          <w:rFonts w:ascii="Arial" w:eastAsia="Arial" w:hAnsi="Arial" w:cs="Arial"/>
          <w:color w:val="000000"/>
        </w:rPr>
      </w:pPr>
    </w:p>
    <w:p w14:paraId="3C79F188" w14:textId="77777777" w:rsidR="00CE2794" w:rsidRPr="00ED01FD" w:rsidRDefault="00CE2794" w:rsidP="00ED01FD">
      <w:pPr>
        <w:tabs>
          <w:tab w:val="left" w:pos="776"/>
        </w:tabs>
        <w:spacing w:after="0"/>
        <w:ind w:left="56" w:right="425"/>
        <w:jc w:val="both"/>
        <w:rPr>
          <w:rFonts w:ascii="Arial" w:hAnsi="Arial" w:cs="Arial"/>
        </w:rPr>
      </w:pPr>
    </w:p>
    <w:p w14:paraId="2D33BCC8" w14:textId="77777777" w:rsidR="00DE2266" w:rsidRPr="00394C14" w:rsidRDefault="00264B66" w:rsidP="0015366D">
      <w:pPr>
        <w:pStyle w:val="ListParagraph"/>
        <w:numPr>
          <w:ilvl w:val="0"/>
          <w:numId w:val="3"/>
        </w:numPr>
        <w:spacing w:after="0"/>
        <w:ind w:right="709" w:hanging="776"/>
        <w:jc w:val="both"/>
        <w:rPr>
          <w:rFonts w:ascii="Arial" w:eastAsia="Arial" w:hAnsi="Arial" w:cs="Arial"/>
          <w:b/>
          <w:sz w:val="28"/>
          <w:szCs w:val="28"/>
        </w:rPr>
      </w:pPr>
      <w:r w:rsidRPr="00394C14">
        <w:rPr>
          <w:rFonts w:ascii="Arial" w:eastAsia="Arial" w:hAnsi="Arial" w:cs="Arial"/>
          <w:b/>
          <w:sz w:val="28"/>
          <w:szCs w:val="28"/>
        </w:rPr>
        <w:t>Principles and Ob</w:t>
      </w:r>
      <w:r w:rsidR="003F5F59">
        <w:rPr>
          <w:rFonts w:ascii="Arial" w:eastAsia="Arial" w:hAnsi="Arial" w:cs="Arial"/>
          <w:b/>
          <w:sz w:val="28"/>
          <w:szCs w:val="28"/>
        </w:rPr>
        <w:t>jectives Governing Land Access Preparation and Res</w:t>
      </w:r>
      <w:r w:rsidRPr="00394C14">
        <w:rPr>
          <w:rFonts w:ascii="Arial" w:eastAsia="Arial" w:hAnsi="Arial" w:cs="Arial"/>
          <w:b/>
          <w:sz w:val="28"/>
          <w:szCs w:val="28"/>
        </w:rPr>
        <w:t>ettlement</w:t>
      </w:r>
    </w:p>
    <w:p w14:paraId="34DE1E59" w14:textId="77777777" w:rsidR="00801D6E" w:rsidRDefault="00801D6E" w:rsidP="00ED7F73">
      <w:pPr>
        <w:spacing w:after="0"/>
        <w:rPr>
          <w:rFonts w:eastAsia="Arial"/>
        </w:rPr>
      </w:pPr>
    </w:p>
    <w:p w14:paraId="483F0011" w14:textId="77777777" w:rsidR="00BA0C2D" w:rsidRPr="00ED01FD" w:rsidRDefault="00D82FA0" w:rsidP="00115C27">
      <w:pPr>
        <w:tabs>
          <w:tab w:val="left" w:pos="709"/>
        </w:tabs>
        <w:spacing w:after="0"/>
        <w:ind w:right="335"/>
        <w:jc w:val="both"/>
        <w:rPr>
          <w:rFonts w:ascii="Arial" w:hAnsi="Arial" w:cs="Arial"/>
        </w:rPr>
      </w:pPr>
      <w:r>
        <w:rPr>
          <w:rFonts w:ascii="Arial" w:hAnsi="Arial" w:cs="Arial"/>
        </w:rPr>
        <w:t>27</w:t>
      </w:r>
      <w:r w:rsidR="00115C27">
        <w:rPr>
          <w:rFonts w:ascii="Arial" w:hAnsi="Arial" w:cs="Arial"/>
        </w:rPr>
        <w:t>.</w:t>
      </w:r>
      <w:r w:rsidR="00115C27">
        <w:rPr>
          <w:rFonts w:ascii="Arial" w:hAnsi="Arial" w:cs="Arial"/>
        </w:rPr>
        <w:tab/>
      </w:r>
      <w:r w:rsidR="00BA0C2D" w:rsidRPr="00ED01FD">
        <w:rPr>
          <w:rFonts w:ascii="Arial" w:hAnsi="Arial" w:cs="Arial"/>
        </w:rPr>
        <w:t xml:space="preserve">The overriding principles governing the preparation and implementation of the </w:t>
      </w:r>
      <w:r w:rsidR="004C05DA">
        <w:rPr>
          <w:rFonts w:ascii="Arial" w:hAnsi="Arial" w:cs="Arial"/>
        </w:rPr>
        <w:t>RP</w:t>
      </w:r>
      <w:r w:rsidR="00115C27">
        <w:rPr>
          <w:rFonts w:ascii="Arial" w:hAnsi="Arial" w:cs="Arial"/>
        </w:rPr>
        <w:t xml:space="preserve">F </w:t>
      </w:r>
      <w:r w:rsidR="00BA0C2D" w:rsidRPr="00ED01FD">
        <w:rPr>
          <w:rFonts w:ascii="Arial" w:hAnsi="Arial" w:cs="Arial"/>
        </w:rPr>
        <w:t xml:space="preserve">and </w:t>
      </w:r>
      <w:r w:rsidR="004C05DA">
        <w:rPr>
          <w:rFonts w:ascii="Arial" w:hAnsi="Arial" w:cs="Arial"/>
        </w:rPr>
        <w:t xml:space="preserve">any </w:t>
      </w:r>
      <w:r w:rsidR="00BA0C2D" w:rsidRPr="00ED01FD">
        <w:rPr>
          <w:rFonts w:ascii="Arial" w:hAnsi="Arial" w:cs="Arial"/>
        </w:rPr>
        <w:t xml:space="preserve">resettlement action plans </w:t>
      </w:r>
      <w:r w:rsidR="004C05DA">
        <w:rPr>
          <w:rFonts w:ascii="Arial" w:hAnsi="Arial" w:cs="Arial"/>
        </w:rPr>
        <w:t xml:space="preserve">deemed required </w:t>
      </w:r>
      <w:r w:rsidR="00BD32F4">
        <w:rPr>
          <w:rFonts w:ascii="Arial" w:hAnsi="Arial" w:cs="Arial"/>
        </w:rPr>
        <w:t xml:space="preserve">and </w:t>
      </w:r>
      <w:r w:rsidR="00BA0C2D" w:rsidRPr="00ED01FD">
        <w:rPr>
          <w:rFonts w:ascii="Arial" w:hAnsi="Arial" w:cs="Arial"/>
        </w:rPr>
        <w:t>based on it are –</w:t>
      </w:r>
    </w:p>
    <w:p w14:paraId="33F26DCF" w14:textId="77777777" w:rsidR="00953092" w:rsidRDefault="00953092" w:rsidP="007A5C94">
      <w:pPr>
        <w:numPr>
          <w:ilvl w:val="0"/>
          <w:numId w:val="1"/>
        </w:numPr>
        <w:tabs>
          <w:tab w:val="left" w:pos="9356"/>
        </w:tabs>
        <w:spacing w:after="0"/>
        <w:ind w:right="335" w:hanging="436"/>
        <w:jc w:val="both"/>
        <w:rPr>
          <w:rFonts w:ascii="Arial" w:hAnsi="Arial" w:cs="Arial"/>
        </w:rPr>
      </w:pPr>
      <w:r>
        <w:rPr>
          <w:rFonts w:ascii="Arial" w:hAnsi="Arial" w:cs="Arial"/>
        </w:rPr>
        <w:t>All land acquisition (temporary or permanent) will be voluntary and will be documented via leases or similar.</w:t>
      </w:r>
    </w:p>
    <w:p w14:paraId="766B6BAC" w14:textId="77777777" w:rsidR="00BA0C2D" w:rsidRPr="00ED01FD" w:rsidRDefault="00095C37" w:rsidP="007A5C94">
      <w:pPr>
        <w:numPr>
          <w:ilvl w:val="0"/>
          <w:numId w:val="1"/>
        </w:numPr>
        <w:tabs>
          <w:tab w:val="left" w:pos="9356"/>
        </w:tabs>
        <w:spacing w:after="0"/>
        <w:ind w:right="335" w:hanging="436"/>
        <w:jc w:val="both"/>
        <w:rPr>
          <w:rFonts w:ascii="Arial" w:hAnsi="Arial" w:cs="Arial"/>
        </w:rPr>
      </w:pPr>
      <w:r>
        <w:rPr>
          <w:rFonts w:ascii="Arial" w:hAnsi="Arial" w:cs="Arial"/>
        </w:rPr>
        <w:t>T</w:t>
      </w:r>
      <w:r w:rsidR="00BA0C2D" w:rsidRPr="00ED01FD">
        <w:rPr>
          <w:rFonts w:ascii="Arial" w:hAnsi="Arial" w:cs="Arial"/>
        </w:rPr>
        <w:t xml:space="preserve">o avoid or minimize involuntary resettlement and, where this is not feasible, to assist displaced persons in improving or at least restoring their livelihoods and standards of living in real terms relative to pre-displacement levels or levels prevailing prior to the beginning of project implementation, whichever is higher. </w:t>
      </w:r>
    </w:p>
    <w:p w14:paraId="120E9EA6" w14:textId="77777777" w:rsidR="00BA0C2D" w:rsidRPr="00ED01FD" w:rsidRDefault="00BA0C2D" w:rsidP="007A5C94">
      <w:pPr>
        <w:numPr>
          <w:ilvl w:val="0"/>
          <w:numId w:val="1"/>
        </w:numPr>
        <w:tabs>
          <w:tab w:val="left" w:pos="9356"/>
        </w:tabs>
        <w:spacing w:after="0"/>
        <w:ind w:right="335" w:hanging="436"/>
        <w:jc w:val="both"/>
        <w:rPr>
          <w:rFonts w:ascii="Arial" w:hAnsi="Arial" w:cs="Arial"/>
        </w:rPr>
      </w:pPr>
      <w:r w:rsidRPr="00ED01FD">
        <w:rPr>
          <w:rFonts w:ascii="Arial" w:hAnsi="Arial" w:cs="Arial"/>
        </w:rPr>
        <w:t xml:space="preserve">To consult and inform project affected persons, host communities and local governmental organizations as appropriate, and provide them with opportunities to participate in the planning, implementation, and monitoring of the </w:t>
      </w:r>
      <w:r w:rsidR="00BD32F4">
        <w:rPr>
          <w:rFonts w:ascii="Arial" w:hAnsi="Arial" w:cs="Arial"/>
        </w:rPr>
        <w:t xml:space="preserve">resettlement program including </w:t>
      </w:r>
      <w:r w:rsidRPr="00ED01FD">
        <w:rPr>
          <w:rFonts w:ascii="Arial" w:hAnsi="Arial" w:cs="Arial"/>
        </w:rPr>
        <w:t xml:space="preserve">the process of developing and implementing the procedures for determining eligibility for compensation benefits and development assistance, and for establishing appropriate and accessible grievance mechanisms. </w:t>
      </w:r>
    </w:p>
    <w:p w14:paraId="55E8EED7" w14:textId="77777777" w:rsidR="00BA0C2D" w:rsidRPr="00ED01FD" w:rsidRDefault="00BA0C2D" w:rsidP="007A5C94">
      <w:pPr>
        <w:numPr>
          <w:ilvl w:val="0"/>
          <w:numId w:val="1"/>
        </w:numPr>
        <w:tabs>
          <w:tab w:val="left" w:pos="9356"/>
        </w:tabs>
        <w:spacing w:after="0"/>
        <w:ind w:right="335" w:hanging="436"/>
        <w:jc w:val="both"/>
        <w:rPr>
          <w:rFonts w:ascii="Arial" w:hAnsi="Arial" w:cs="Arial"/>
        </w:rPr>
      </w:pPr>
      <w:r w:rsidRPr="00ED01FD">
        <w:rPr>
          <w:rFonts w:ascii="Arial" w:hAnsi="Arial" w:cs="Arial"/>
        </w:rPr>
        <w:t xml:space="preserve">To inform displaced persons of their rights, consult them on options, and provide them with technically and economically feasible resettlement alternatives and needed assistance. </w:t>
      </w:r>
    </w:p>
    <w:p w14:paraId="641F9235" w14:textId="77777777" w:rsidR="00BA0C2D" w:rsidRPr="00ED01FD" w:rsidRDefault="00BA0C2D" w:rsidP="007A5C94">
      <w:pPr>
        <w:numPr>
          <w:ilvl w:val="0"/>
          <w:numId w:val="1"/>
        </w:numPr>
        <w:tabs>
          <w:tab w:val="left" w:pos="9356"/>
        </w:tabs>
        <w:spacing w:after="0"/>
        <w:ind w:right="335" w:hanging="436"/>
        <w:jc w:val="both"/>
        <w:rPr>
          <w:rFonts w:ascii="Arial" w:hAnsi="Arial" w:cs="Arial"/>
        </w:rPr>
      </w:pPr>
      <w:r w:rsidRPr="00ED01FD">
        <w:rPr>
          <w:rFonts w:ascii="Arial" w:hAnsi="Arial" w:cs="Arial"/>
        </w:rPr>
        <w:t>To give preference to land based resettlement strategies for displaced persons whose livelihoods are land based.</w:t>
      </w:r>
    </w:p>
    <w:p w14:paraId="2A38EEDF" w14:textId="77777777" w:rsidR="00BA0C2D" w:rsidRPr="00ED01FD" w:rsidRDefault="00BA0C2D" w:rsidP="007A5C94">
      <w:pPr>
        <w:numPr>
          <w:ilvl w:val="0"/>
          <w:numId w:val="1"/>
        </w:numPr>
        <w:spacing w:after="0"/>
        <w:ind w:right="193" w:hanging="436"/>
        <w:jc w:val="both"/>
        <w:rPr>
          <w:rFonts w:ascii="Arial" w:hAnsi="Arial" w:cs="Arial"/>
        </w:rPr>
      </w:pPr>
      <w:r w:rsidRPr="00ED01FD">
        <w:rPr>
          <w:rFonts w:ascii="Arial" w:hAnsi="Arial" w:cs="Arial"/>
        </w:rPr>
        <w:t xml:space="preserve">For those without legal rights to lands or claims to such land that could be recognized under the laws of </w:t>
      </w:r>
      <w:r w:rsidR="00BD32F4">
        <w:rPr>
          <w:rFonts w:ascii="Arial" w:hAnsi="Arial" w:cs="Arial"/>
        </w:rPr>
        <w:t>RMI</w:t>
      </w:r>
      <w:r w:rsidRPr="00ED01FD">
        <w:rPr>
          <w:rFonts w:ascii="Arial" w:hAnsi="Arial" w:cs="Arial"/>
        </w:rPr>
        <w:t>, provide resettlement assistance in lieu of compensation for land to help improve or at least restore their livelihoods.</w:t>
      </w:r>
    </w:p>
    <w:p w14:paraId="65309EE7" w14:textId="77777777" w:rsidR="00BA0C2D" w:rsidRPr="00ED01FD" w:rsidRDefault="00BA0C2D" w:rsidP="007A5C94">
      <w:pPr>
        <w:numPr>
          <w:ilvl w:val="0"/>
          <w:numId w:val="1"/>
        </w:numPr>
        <w:spacing w:after="0"/>
        <w:ind w:right="193" w:hanging="436"/>
        <w:jc w:val="both"/>
        <w:rPr>
          <w:rFonts w:ascii="Arial" w:hAnsi="Arial" w:cs="Arial"/>
        </w:rPr>
      </w:pPr>
      <w:r w:rsidRPr="00ED01FD">
        <w:rPr>
          <w:rFonts w:ascii="Arial" w:hAnsi="Arial" w:cs="Arial"/>
        </w:rPr>
        <w:t>To disclose draft resettlement plans, including documentation of the consultation process, in a timely manner, before appraisal formally begins, in an accessible place and in a form and language that are understandable to key stakeholders.</w:t>
      </w:r>
    </w:p>
    <w:p w14:paraId="154CDF1C" w14:textId="77777777" w:rsidR="00BA0C2D" w:rsidRPr="00ED01FD" w:rsidRDefault="00BA0C2D" w:rsidP="007A5C94">
      <w:pPr>
        <w:numPr>
          <w:ilvl w:val="0"/>
          <w:numId w:val="1"/>
        </w:numPr>
        <w:spacing w:after="0"/>
        <w:ind w:right="193" w:hanging="436"/>
        <w:jc w:val="both"/>
        <w:rPr>
          <w:rFonts w:ascii="Arial" w:hAnsi="Arial" w:cs="Arial"/>
        </w:rPr>
      </w:pPr>
      <w:r w:rsidRPr="00ED01FD">
        <w:rPr>
          <w:rFonts w:ascii="Arial" w:hAnsi="Arial" w:cs="Arial"/>
        </w:rPr>
        <w:t xml:space="preserve">To implement all relevant resettlement plans before project completion and provide resettlement entitlements before displacement or restriction of access. </w:t>
      </w:r>
    </w:p>
    <w:p w14:paraId="4117EAD2" w14:textId="77777777" w:rsidR="00BA0C2D" w:rsidRPr="00ED01FD" w:rsidRDefault="00BA0C2D" w:rsidP="007A5C94">
      <w:pPr>
        <w:numPr>
          <w:ilvl w:val="0"/>
          <w:numId w:val="1"/>
        </w:numPr>
        <w:spacing w:after="0"/>
        <w:ind w:right="193"/>
        <w:jc w:val="both"/>
        <w:rPr>
          <w:rFonts w:ascii="Arial" w:hAnsi="Arial" w:cs="Arial"/>
        </w:rPr>
      </w:pPr>
      <w:r w:rsidRPr="00ED01FD">
        <w:rPr>
          <w:rFonts w:ascii="Arial" w:hAnsi="Arial" w:cs="Arial"/>
        </w:rPr>
        <w:t xml:space="preserve">To assess whether the objectives of the resettlement instrument have been achieved, upon completion of the project, taking account of the baseline conditions and the results of resettlement monitoring.  </w:t>
      </w:r>
    </w:p>
    <w:p w14:paraId="4D98563A" w14:textId="77777777" w:rsidR="00BA0C2D" w:rsidRDefault="00BA0C2D" w:rsidP="00D5411D">
      <w:pPr>
        <w:spacing w:after="0"/>
        <w:ind w:right="193"/>
        <w:jc w:val="both"/>
        <w:rPr>
          <w:rFonts w:ascii="Arial" w:eastAsia="Arial" w:hAnsi="Arial" w:cs="Arial"/>
        </w:rPr>
      </w:pPr>
    </w:p>
    <w:p w14:paraId="6830C409" w14:textId="77777777" w:rsidR="006853D9" w:rsidRPr="00ED01FD" w:rsidRDefault="006853D9" w:rsidP="00ED01FD">
      <w:pPr>
        <w:spacing w:after="0"/>
        <w:jc w:val="both"/>
        <w:rPr>
          <w:rFonts w:ascii="Arial" w:eastAsia="Arial" w:hAnsi="Arial" w:cs="Arial"/>
        </w:rPr>
      </w:pPr>
    </w:p>
    <w:p w14:paraId="31DD8CB9" w14:textId="77777777" w:rsidR="00777BE8" w:rsidRPr="006853D9" w:rsidRDefault="002962BF" w:rsidP="0015366D">
      <w:pPr>
        <w:spacing w:after="0"/>
        <w:ind w:left="993" w:right="709" w:hanging="993"/>
        <w:jc w:val="both"/>
        <w:rPr>
          <w:rFonts w:ascii="Arial" w:eastAsia="Arial" w:hAnsi="Arial" w:cs="Arial"/>
          <w:b/>
          <w:sz w:val="28"/>
          <w:szCs w:val="28"/>
        </w:rPr>
      </w:pPr>
      <w:r w:rsidRPr="006853D9">
        <w:rPr>
          <w:rFonts w:ascii="Arial" w:eastAsia="Arial" w:hAnsi="Arial" w:cs="Arial"/>
          <w:b/>
          <w:sz w:val="28"/>
          <w:szCs w:val="28"/>
        </w:rPr>
        <w:t>3.</w:t>
      </w:r>
      <w:r w:rsidR="00075CA6" w:rsidRPr="006853D9">
        <w:rPr>
          <w:rFonts w:ascii="Arial" w:eastAsia="Arial" w:hAnsi="Arial" w:cs="Arial"/>
          <w:b/>
          <w:sz w:val="28"/>
          <w:szCs w:val="28"/>
        </w:rPr>
        <w:t xml:space="preserve"> </w:t>
      </w:r>
      <w:r w:rsidR="0015366D">
        <w:rPr>
          <w:rFonts w:ascii="Arial" w:eastAsia="Arial" w:hAnsi="Arial" w:cs="Arial"/>
          <w:b/>
          <w:sz w:val="28"/>
          <w:szCs w:val="28"/>
        </w:rPr>
        <w:t xml:space="preserve">  </w:t>
      </w:r>
      <w:r w:rsidR="00DE3F1F">
        <w:rPr>
          <w:rFonts w:ascii="Arial" w:eastAsia="Arial" w:hAnsi="Arial" w:cs="Arial"/>
          <w:b/>
          <w:sz w:val="28"/>
          <w:szCs w:val="28"/>
        </w:rPr>
        <w:t>Land A</w:t>
      </w:r>
      <w:r w:rsidR="003A117B">
        <w:rPr>
          <w:rFonts w:ascii="Arial" w:eastAsia="Arial" w:hAnsi="Arial" w:cs="Arial"/>
          <w:b/>
          <w:sz w:val="28"/>
          <w:szCs w:val="28"/>
        </w:rPr>
        <w:t>cquisition</w:t>
      </w:r>
      <w:r w:rsidR="004E16F7">
        <w:rPr>
          <w:rFonts w:ascii="Arial" w:eastAsia="Arial" w:hAnsi="Arial" w:cs="Arial"/>
          <w:b/>
          <w:sz w:val="28"/>
          <w:szCs w:val="28"/>
        </w:rPr>
        <w:t xml:space="preserve"> and Resettlement</w:t>
      </w:r>
      <w:r w:rsidR="003A117B">
        <w:rPr>
          <w:rFonts w:ascii="Arial" w:eastAsia="Arial" w:hAnsi="Arial" w:cs="Arial"/>
          <w:b/>
          <w:sz w:val="28"/>
          <w:szCs w:val="28"/>
        </w:rPr>
        <w:t xml:space="preserve"> </w:t>
      </w:r>
      <w:r w:rsidR="00777BE8" w:rsidRPr="006853D9">
        <w:rPr>
          <w:rFonts w:ascii="Arial" w:eastAsia="Arial" w:hAnsi="Arial" w:cs="Arial"/>
          <w:b/>
          <w:sz w:val="28"/>
          <w:szCs w:val="28"/>
        </w:rPr>
        <w:t>for Project Activities</w:t>
      </w:r>
    </w:p>
    <w:p w14:paraId="1B6C6DED" w14:textId="77777777" w:rsidR="004733DE" w:rsidRPr="00D31113" w:rsidRDefault="00D82FA0" w:rsidP="00BA2F4A">
      <w:pPr>
        <w:tabs>
          <w:tab w:val="left" w:pos="709"/>
          <w:tab w:val="left" w:pos="9498"/>
        </w:tabs>
        <w:spacing w:after="0"/>
        <w:jc w:val="both"/>
        <w:rPr>
          <w:rFonts w:ascii="Arial" w:eastAsia="Arial" w:hAnsi="Arial" w:cs="Arial"/>
        </w:rPr>
      </w:pPr>
      <w:r>
        <w:rPr>
          <w:rFonts w:ascii="Arial" w:eastAsia="Arial" w:hAnsi="Arial" w:cs="Arial"/>
        </w:rPr>
        <w:t>28</w:t>
      </w:r>
      <w:r w:rsidR="00D31113">
        <w:rPr>
          <w:rFonts w:ascii="Arial" w:eastAsia="Arial" w:hAnsi="Arial" w:cs="Arial"/>
        </w:rPr>
        <w:t>.</w:t>
      </w:r>
      <w:r w:rsidR="00D31113">
        <w:rPr>
          <w:rFonts w:ascii="Arial" w:eastAsia="Arial" w:hAnsi="Arial" w:cs="Arial"/>
        </w:rPr>
        <w:tab/>
      </w:r>
      <w:r w:rsidR="00CA6364" w:rsidRPr="00D31113">
        <w:rPr>
          <w:rFonts w:ascii="Arial" w:eastAsia="Arial" w:hAnsi="Arial" w:cs="Arial"/>
        </w:rPr>
        <w:t xml:space="preserve">Land acquisition for project activities </w:t>
      </w:r>
      <w:r w:rsidR="00D31113" w:rsidRPr="00D31113">
        <w:rPr>
          <w:rFonts w:ascii="Arial" w:eastAsia="Arial" w:hAnsi="Arial" w:cs="Arial"/>
        </w:rPr>
        <w:t>is</w:t>
      </w:r>
      <w:r w:rsidR="00CA6364" w:rsidRPr="00D31113">
        <w:rPr>
          <w:rFonts w:ascii="Arial" w:eastAsia="Arial" w:hAnsi="Arial" w:cs="Arial"/>
        </w:rPr>
        <w:t xml:space="preserve"> voluntary and will not generate any </w:t>
      </w:r>
      <w:r w:rsidR="00D31113">
        <w:rPr>
          <w:rFonts w:ascii="Arial" w:eastAsia="Arial" w:hAnsi="Arial" w:cs="Arial"/>
        </w:rPr>
        <w:t xml:space="preserve">involuntary </w:t>
      </w:r>
      <w:r w:rsidR="00CA6364" w:rsidRPr="00D31113">
        <w:rPr>
          <w:rFonts w:ascii="Arial" w:eastAsia="Arial" w:hAnsi="Arial" w:cs="Arial"/>
        </w:rPr>
        <w:t>resettlement impacts</w:t>
      </w:r>
      <w:r w:rsidR="004A3C51">
        <w:rPr>
          <w:rFonts w:ascii="Arial" w:eastAsia="Arial" w:hAnsi="Arial" w:cs="Arial"/>
        </w:rPr>
        <w:t xml:space="preserve"> for land owners</w:t>
      </w:r>
      <w:r w:rsidR="00D43E1F">
        <w:rPr>
          <w:rFonts w:ascii="Arial" w:eastAsia="Arial" w:hAnsi="Arial" w:cs="Arial"/>
        </w:rPr>
        <w:t xml:space="preserve"> and occuppiers</w:t>
      </w:r>
      <w:r w:rsidR="00CA6364" w:rsidRPr="00D31113">
        <w:rPr>
          <w:rFonts w:ascii="Arial" w:eastAsia="Arial" w:hAnsi="Arial" w:cs="Arial"/>
        </w:rPr>
        <w:t xml:space="preserve">. Details of voluntary arrangements are described in Annex </w:t>
      </w:r>
      <w:r w:rsidR="00D31113">
        <w:rPr>
          <w:rFonts w:ascii="Arial" w:eastAsia="Arial" w:hAnsi="Arial" w:cs="Arial"/>
        </w:rPr>
        <w:t>2</w:t>
      </w:r>
      <w:r w:rsidR="00CA6364" w:rsidRPr="00D31113">
        <w:rPr>
          <w:rFonts w:ascii="Arial" w:eastAsia="Arial" w:hAnsi="Arial" w:cs="Arial"/>
        </w:rPr>
        <w:t xml:space="preserve">. </w:t>
      </w:r>
    </w:p>
    <w:p w14:paraId="29C1D2F9" w14:textId="77777777" w:rsidR="00D31113" w:rsidRDefault="00D31113" w:rsidP="00BA2F4A">
      <w:pPr>
        <w:tabs>
          <w:tab w:val="left" w:pos="9356"/>
          <w:tab w:val="left" w:pos="9498"/>
        </w:tabs>
        <w:spacing w:after="0"/>
        <w:jc w:val="both"/>
        <w:rPr>
          <w:rFonts w:ascii="Arial" w:eastAsia="Arial" w:hAnsi="Arial" w:cs="Arial"/>
          <w:sz w:val="24"/>
          <w:szCs w:val="24"/>
        </w:rPr>
      </w:pPr>
    </w:p>
    <w:p w14:paraId="0BC764F0" w14:textId="77777777" w:rsidR="00D31113" w:rsidRDefault="00D31113" w:rsidP="00BA2F4A">
      <w:pPr>
        <w:tabs>
          <w:tab w:val="left" w:pos="709"/>
          <w:tab w:val="left" w:pos="9498"/>
        </w:tabs>
        <w:spacing w:after="0"/>
        <w:jc w:val="both"/>
        <w:rPr>
          <w:rFonts w:ascii="Arial" w:eastAsia="Arial" w:hAnsi="Arial" w:cs="Arial"/>
          <w:sz w:val="24"/>
          <w:szCs w:val="24"/>
        </w:rPr>
      </w:pPr>
      <w:r>
        <w:rPr>
          <w:rFonts w:ascii="Arial" w:hAnsi="Arial" w:cs="Arial"/>
        </w:rPr>
        <w:t>2</w:t>
      </w:r>
      <w:r w:rsidR="00D82FA0">
        <w:rPr>
          <w:rFonts w:ascii="Arial" w:hAnsi="Arial" w:cs="Arial"/>
        </w:rPr>
        <w:t>9</w:t>
      </w:r>
      <w:r>
        <w:rPr>
          <w:rFonts w:ascii="Arial" w:hAnsi="Arial" w:cs="Arial"/>
        </w:rPr>
        <w:t>.</w:t>
      </w:r>
      <w:r>
        <w:rPr>
          <w:rFonts w:ascii="Arial" w:hAnsi="Arial" w:cs="Arial"/>
        </w:rPr>
        <w:tab/>
        <w:t xml:space="preserve">Having said so, </w:t>
      </w:r>
      <w:r w:rsidRPr="006578FA">
        <w:rPr>
          <w:rFonts w:ascii="Arial" w:hAnsi="Arial" w:cs="Arial"/>
        </w:rPr>
        <w:t xml:space="preserve">a worst-case scenario of a few </w:t>
      </w:r>
      <w:r w:rsidR="004A3C51">
        <w:rPr>
          <w:rFonts w:ascii="Arial" w:hAnsi="Arial" w:cs="Arial"/>
        </w:rPr>
        <w:t xml:space="preserve">informal and / or formal tenants or land users losing assets, and / or </w:t>
      </w:r>
      <w:r w:rsidRPr="006578FA">
        <w:rPr>
          <w:rFonts w:ascii="Arial" w:hAnsi="Arial" w:cs="Arial"/>
        </w:rPr>
        <w:t xml:space="preserve">requiring temporary </w:t>
      </w:r>
      <w:r>
        <w:rPr>
          <w:rFonts w:ascii="Arial" w:hAnsi="Arial" w:cs="Arial"/>
        </w:rPr>
        <w:t xml:space="preserve">or permanent </w:t>
      </w:r>
      <w:r w:rsidRPr="006578FA">
        <w:rPr>
          <w:rFonts w:ascii="Arial" w:hAnsi="Arial" w:cs="Arial"/>
        </w:rPr>
        <w:t xml:space="preserve">relocation during construction is planned for.  OP/BP 4.12 requires that where the impacts on the entire displaced </w:t>
      </w:r>
      <w:r>
        <w:rPr>
          <w:rFonts w:ascii="Arial" w:hAnsi="Arial" w:cs="Arial"/>
        </w:rPr>
        <w:t xml:space="preserve">population </w:t>
      </w:r>
      <w:r w:rsidRPr="006578FA">
        <w:rPr>
          <w:rFonts w:ascii="Arial" w:hAnsi="Arial" w:cs="Arial"/>
        </w:rPr>
        <w:t xml:space="preserve">are minor, or fewer than 200 people are displaced, an abbreviated resettlement plan </w:t>
      </w:r>
      <w:r>
        <w:rPr>
          <w:rFonts w:ascii="Arial" w:hAnsi="Arial" w:cs="Arial"/>
        </w:rPr>
        <w:t xml:space="preserve">A/RAP) </w:t>
      </w:r>
      <w:r w:rsidRPr="006578FA">
        <w:rPr>
          <w:rFonts w:ascii="Arial" w:hAnsi="Arial" w:cs="Arial"/>
        </w:rPr>
        <w:t xml:space="preserve">may be </w:t>
      </w:r>
      <w:r>
        <w:rPr>
          <w:rFonts w:ascii="Arial" w:hAnsi="Arial" w:cs="Arial"/>
        </w:rPr>
        <w:t>prepared</w:t>
      </w:r>
      <w:r w:rsidRPr="006578FA">
        <w:rPr>
          <w:rFonts w:ascii="Arial" w:hAnsi="Arial" w:cs="Arial"/>
        </w:rPr>
        <w:t xml:space="preserve">. </w:t>
      </w:r>
      <w:r>
        <w:rPr>
          <w:rFonts w:ascii="Arial" w:hAnsi="Arial" w:cs="Arial"/>
        </w:rPr>
        <w:t>Otherwise, a RAP is prepared.</w:t>
      </w:r>
      <w:r w:rsidR="00EF08D2">
        <w:rPr>
          <w:rFonts w:ascii="Arial" w:hAnsi="Arial" w:cs="Arial"/>
        </w:rPr>
        <w:t xml:space="preserve"> Th</w:t>
      </w:r>
      <w:r w:rsidR="00ED7F73">
        <w:rPr>
          <w:rFonts w:ascii="Arial" w:hAnsi="Arial" w:cs="Arial"/>
        </w:rPr>
        <w:t>is is discussed and described in the following section.</w:t>
      </w:r>
      <w:r w:rsidR="00EF08D2">
        <w:rPr>
          <w:rFonts w:ascii="Arial" w:hAnsi="Arial" w:cs="Arial"/>
        </w:rPr>
        <w:t xml:space="preserve">  </w:t>
      </w:r>
    </w:p>
    <w:p w14:paraId="7B7813CA" w14:textId="77777777" w:rsidR="00CA6364" w:rsidRPr="004733DE" w:rsidRDefault="00CA6364" w:rsidP="00D5411D">
      <w:pPr>
        <w:tabs>
          <w:tab w:val="left" w:pos="9356"/>
          <w:tab w:val="left" w:pos="9498"/>
        </w:tabs>
        <w:spacing w:after="0"/>
        <w:ind w:right="335"/>
        <w:jc w:val="both"/>
        <w:rPr>
          <w:rFonts w:ascii="Arial" w:eastAsia="Arial" w:hAnsi="Arial" w:cs="Arial"/>
          <w:sz w:val="24"/>
          <w:szCs w:val="24"/>
        </w:rPr>
      </w:pPr>
    </w:p>
    <w:p w14:paraId="489C2CF6" w14:textId="77777777" w:rsidR="006578FA" w:rsidRPr="00115C27" w:rsidRDefault="00345997" w:rsidP="00DE3F1F">
      <w:pPr>
        <w:tabs>
          <w:tab w:val="left" w:pos="851"/>
          <w:tab w:val="left" w:pos="993"/>
          <w:tab w:val="left" w:pos="9498"/>
        </w:tabs>
        <w:spacing w:after="0"/>
        <w:ind w:right="335"/>
        <w:jc w:val="both"/>
        <w:rPr>
          <w:rFonts w:ascii="Arial" w:eastAsia="Arial" w:hAnsi="Arial" w:cs="Arial"/>
          <w:b/>
        </w:rPr>
      </w:pPr>
      <w:r>
        <w:rPr>
          <w:rFonts w:ascii="Arial" w:eastAsia="Arial" w:hAnsi="Arial" w:cs="Arial"/>
          <w:b/>
        </w:rPr>
        <w:t>3.1</w:t>
      </w:r>
      <w:r>
        <w:rPr>
          <w:rFonts w:ascii="Arial" w:eastAsia="Arial" w:hAnsi="Arial" w:cs="Arial"/>
          <w:b/>
        </w:rPr>
        <w:tab/>
      </w:r>
      <w:r w:rsidR="002C58B4" w:rsidRPr="00115C27">
        <w:rPr>
          <w:rFonts w:ascii="Arial" w:eastAsia="Arial" w:hAnsi="Arial" w:cs="Arial"/>
          <w:b/>
          <w:sz w:val="24"/>
          <w:szCs w:val="24"/>
        </w:rPr>
        <w:t>Resettlement Plans and Abbreviated Resettlement Plans (A/RAP</w:t>
      </w:r>
      <w:r w:rsidR="003D78A1" w:rsidRPr="00115C27">
        <w:rPr>
          <w:rFonts w:ascii="Arial" w:eastAsia="Arial" w:hAnsi="Arial" w:cs="Arial"/>
          <w:b/>
          <w:sz w:val="24"/>
          <w:szCs w:val="24"/>
        </w:rPr>
        <w:t>)</w:t>
      </w:r>
    </w:p>
    <w:p w14:paraId="2A75A785" w14:textId="77777777" w:rsidR="004E2AAB" w:rsidRPr="006578FA" w:rsidRDefault="00D82FA0" w:rsidP="00BA2F4A">
      <w:pPr>
        <w:spacing w:after="0"/>
        <w:rPr>
          <w:rFonts w:ascii="Arial" w:eastAsia="Arial" w:hAnsi="Arial" w:cs="Arial"/>
          <w:b/>
          <w:sz w:val="24"/>
          <w:szCs w:val="24"/>
        </w:rPr>
      </w:pPr>
      <w:r>
        <w:rPr>
          <w:rFonts w:ascii="Arial" w:hAnsi="Arial" w:cs="Arial"/>
        </w:rPr>
        <w:t>30</w:t>
      </w:r>
      <w:r w:rsidR="00115C27">
        <w:rPr>
          <w:rFonts w:ascii="Arial" w:hAnsi="Arial" w:cs="Arial"/>
        </w:rPr>
        <w:t>.</w:t>
      </w:r>
      <w:r w:rsidR="00115C27">
        <w:rPr>
          <w:rFonts w:ascii="Arial" w:hAnsi="Arial" w:cs="Arial"/>
        </w:rPr>
        <w:tab/>
      </w:r>
      <w:r w:rsidR="006578FA">
        <w:rPr>
          <w:rFonts w:ascii="Arial" w:hAnsi="Arial" w:cs="Arial"/>
        </w:rPr>
        <w:t>Th</w:t>
      </w:r>
      <w:r w:rsidR="00A57FB8">
        <w:rPr>
          <w:rFonts w:ascii="Arial" w:hAnsi="Arial" w:cs="Arial"/>
        </w:rPr>
        <w:t xml:space="preserve">e </w:t>
      </w:r>
      <w:r w:rsidR="005C5521" w:rsidRPr="006578FA">
        <w:rPr>
          <w:rFonts w:ascii="Arial" w:hAnsi="Arial" w:cs="Arial"/>
        </w:rPr>
        <w:t xml:space="preserve">screening </w:t>
      </w:r>
      <w:r w:rsidR="00A41FDE">
        <w:rPr>
          <w:rFonts w:ascii="Arial" w:hAnsi="Arial" w:cs="Arial"/>
        </w:rPr>
        <w:t xml:space="preserve">and assessment </w:t>
      </w:r>
      <w:r w:rsidR="005C5521" w:rsidRPr="006578FA">
        <w:rPr>
          <w:rFonts w:ascii="Arial" w:hAnsi="Arial" w:cs="Arial"/>
        </w:rPr>
        <w:t xml:space="preserve">of social impacts in the </w:t>
      </w:r>
      <w:r w:rsidR="004E2AAB" w:rsidRPr="006578FA">
        <w:rPr>
          <w:rFonts w:ascii="Arial" w:hAnsi="Arial" w:cs="Arial"/>
        </w:rPr>
        <w:t>ESIA</w:t>
      </w:r>
      <w:r w:rsidR="00A57FB8">
        <w:rPr>
          <w:rFonts w:ascii="Arial" w:hAnsi="Arial" w:cs="Arial"/>
        </w:rPr>
        <w:t xml:space="preserve"> will </w:t>
      </w:r>
      <w:r w:rsidR="00A41FDE">
        <w:rPr>
          <w:rFonts w:ascii="Arial" w:hAnsi="Arial" w:cs="Arial"/>
        </w:rPr>
        <w:t xml:space="preserve">determine </w:t>
      </w:r>
      <w:r w:rsidR="00A57FB8">
        <w:rPr>
          <w:rFonts w:ascii="Arial" w:hAnsi="Arial" w:cs="Arial"/>
        </w:rPr>
        <w:t xml:space="preserve">the severity of resettlement impacts and </w:t>
      </w:r>
      <w:r w:rsidR="00ED7C1C">
        <w:rPr>
          <w:rFonts w:ascii="Arial" w:hAnsi="Arial" w:cs="Arial"/>
        </w:rPr>
        <w:t xml:space="preserve">will </w:t>
      </w:r>
      <w:r w:rsidR="007E5AA4">
        <w:rPr>
          <w:rFonts w:ascii="Arial" w:hAnsi="Arial" w:cs="Arial"/>
        </w:rPr>
        <w:t xml:space="preserve">recommend </w:t>
      </w:r>
      <w:r w:rsidR="006578FA">
        <w:rPr>
          <w:rFonts w:ascii="Arial" w:hAnsi="Arial" w:cs="Arial"/>
        </w:rPr>
        <w:t xml:space="preserve">if an </w:t>
      </w:r>
      <w:r w:rsidR="00115C27">
        <w:rPr>
          <w:rFonts w:ascii="Arial" w:hAnsi="Arial" w:cs="Arial"/>
        </w:rPr>
        <w:t>RAP or A/</w:t>
      </w:r>
      <w:r w:rsidR="004E2AAB" w:rsidRPr="006578FA">
        <w:rPr>
          <w:rFonts w:ascii="Arial" w:hAnsi="Arial" w:cs="Arial"/>
        </w:rPr>
        <w:t>RAP</w:t>
      </w:r>
      <w:r w:rsidR="006578FA">
        <w:rPr>
          <w:rFonts w:ascii="Arial" w:hAnsi="Arial" w:cs="Arial"/>
        </w:rPr>
        <w:t xml:space="preserve"> is required</w:t>
      </w:r>
      <w:r w:rsidR="00EF08D2">
        <w:rPr>
          <w:rFonts w:ascii="Arial" w:hAnsi="Arial" w:cs="Arial"/>
        </w:rPr>
        <w:t xml:space="preserve">. </w:t>
      </w:r>
      <w:r w:rsidR="00FF2131">
        <w:rPr>
          <w:rFonts w:ascii="Arial" w:hAnsi="Arial" w:cs="Arial"/>
        </w:rPr>
        <w:t xml:space="preserve">For Components 1 and 3, no A/RAPs are expected. </w:t>
      </w:r>
      <w:r w:rsidR="004E2AAB" w:rsidRPr="006578FA">
        <w:rPr>
          <w:rFonts w:ascii="Arial" w:hAnsi="Arial" w:cs="Arial"/>
        </w:rPr>
        <w:t xml:space="preserve"> </w:t>
      </w:r>
      <w:r w:rsidR="004E2AAB" w:rsidRPr="006578FA">
        <w:rPr>
          <w:rFonts w:ascii="Arial" w:hAnsi="Arial" w:cs="Arial"/>
          <w:lang w:val="id-ID"/>
        </w:rPr>
        <w:t xml:space="preserve"> </w:t>
      </w:r>
    </w:p>
    <w:p w14:paraId="7EA85E19" w14:textId="77777777" w:rsidR="004E2AAB" w:rsidRDefault="004E2AAB" w:rsidP="000853AC">
      <w:pPr>
        <w:autoSpaceDE w:val="0"/>
        <w:autoSpaceDN w:val="0"/>
        <w:adjustRightInd w:val="0"/>
        <w:spacing w:after="0"/>
        <w:ind w:right="193"/>
        <w:jc w:val="both"/>
        <w:rPr>
          <w:rFonts w:ascii="Arial" w:hAnsi="Arial" w:cs="Arial"/>
          <w:color w:val="000000"/>
          <w:lang w:val="en-AU" w:eastAsia="en-AU"/>
        </w:rPr>
      </w:pPr>
    </w:p>
    <w:p w14:paraId="1C2EDB8C" w14:textId="77777777" w:rsidR="000E262F" w:rsidRDefault="00D82FA0" w:rsidP="00BA2F4A">
      <w:pPr>
        <w:autoSpaceDE w:val="0"/>
        <w:autoSpaceDN w:val="0"/>
        <w:adjustRightInd w:val="0"/>
        <w:spacing w:after="0"/>
        <w:jc w:val="both"/>
        <w:rPr>
          <w:rFonts w:ascii="Arial" w:hAnsi="Arial" w:cs="Arial"/>
          <w:color w:val="000000"/>
          <w:lang w:val="en-AU" w:eastAsia="en-AU"/>
        </w:rPr>
      </w:pPr>
      <w:r>
        <w:rPr>
          <w:rFonts w:ascii="Arial" w:hAnsi="Arial" w:cs="Arial"/>
          <w:color w:val="000000"/>
          <w:lang w:val="en-AU" w:eastAsia="en-AU"/>
        </w:rPr>
        <w:t>31</w:t>
      </w:r>
      <w:r w:rsidR="002349D2">
        <w:rPr>
          <w:rFonts w:ascii="Arial" w:hAnsi="Arial" w:cs="Arial"/>
          <w:color w:val="000000"/>
          <w:lang w:val="en-AU" w:eastAsia="en-AU"/>
        </w:rPr>
        <w:t>.</w:t>
      </w:r>
      <w:r w:rsidR="002349D2">
        <w:rPr>
          <w:rFonts w:ascii="Arial" w:hAnsi="Arial" w:cs="Arial"/>
          <w:color w:val="000000"/>
          <w:lang w:val="en-AU" w:eastAsia="en-AU"/>
        </w:rPr>
        <w:tab/>
      </w:r>
      <w:r w:rsidR="000E262F">
        <w:rPr>
          <w:rFonts w:ascii="Arial" w:hAnsi="Arial" w:cs="Arial"/>
          <w:color w:val="000000"/>
          <w:lang w:val="en-AU" w:eastAsia="en-AU"/>
        </w:rPr>
        <w:t xml:space="preserve">For </w:t>
      </w:r>
      <w:r w:rsidR="00D43E1F">
        <w:rPr>
          <w:rFonts w:ascii="Arial" w:hAnsi="Arial" w:cs="Arial"/>
          <w:color w:val="000000"/>
          <w:lang w:val="en-AU" w:eastAsia="en-AU"/>
        </w:rPr>
        <w:t xml:space="preserve">all project </w:t>
      </w:r>
      <w:r w:rsidR="000E262F">
        <w:rPr>
          <w:rFonts w:ascii="Arial" w:hAnsi="Arial" w:cs="Arial"/>
          <w:color w:val="000000"/>
          <w:lang w:val="en-AU" w:eastAsia="en-AU"/>
        </w:rPr>
        <w:t>activities</w:t>
      </w:r>
      <w:r w:rsidR="00D43E1F">
        <w:rPr>
          <w:rFonts w:ascii="Arial" w:hAnsi="Arial" w:cs="Arial"/>
          <w:color w:val="000000"/>
          <w:lang w:val="en-AU" w:eastAsia="en-AU"/>
        </w:rPr>
        <w:t xml:space="preserve"> or subprojects, </w:t>
      </w:r>
      <w:r w:rsidR="00ED7C1C">
        <w:rPr>
          <w:rFonts w:ascii="Arial" w:hAnsi="Arial" w:cs="Arial"/>
          <w:color w:val="000000"/>
          <w:lang w:val="en-AU" w:eastAsia="en-AU"/>
        </w:rPr>
        <w:t>MPW will be responsible for the preparation of any A/RAP required</w:t>
      </w:r>
      <w:r w:rsidR="007E5AA4">
        <w:rPr>
          <w:rFonts w:ascii="Arial" w:hAnsi="Arial" w:cs="Arial"/>
          <w:color w:val="000000"/>
          <w:lang w:val="en-AU" w:eastAsia="en-AU"/>
        </w:rPr>
        <w:t xml:space="preserve">, and </w:t>
      </w:r>
      <w:r w:rsidR="008256D8">
        <w:rPr>
          <w:rFonts w:ascii="Arial" w:hAnsi="Arial" w:cs="Arial"/>
          <w:color w:val="000000"/>
          <w:lang w:val="en-AU" w:eastAsia="en-AU"/>
        </w:rPr>
        <w:t xml:space="preserve">for </w:t>
      </w:r>
      <w:r w:rsidR="00FF2131">
        <w:rPr>
          <w:rFonts w:ascii="Arial" w:hAnsi="Arial" w:cs="Arial"/>
          <w:color w:val="000000"/>
          <w:lang w:val="en-AU" w:eastAsia="en-AU"/>
        </w:rPr>
        <w:t>its implementation including t</w:t>
      </w:r>
      <w:r w:rsidR="008256D8">
        <w:rPr>
          <w:rFonts w:ascii="Arial" w:hAnsi="Arial" w:cs="Arial"/>
          <w:color w:val="000000"/>
          <w:lang w:val="en-AU" w:eastAsia="en-AU"/>
        </w:rPr>
        <w:t xml:space="preserve">he payment of </w:t>
      </w:r>
      <w:r w:rsidR="007E5AA4">
        <w:rPr>
          <w:rFonts w:ascii="Arial" w:hAnsi="Arial" w:cs="Arial"/>
          <w:color w:val="000000"/>
          <w:lang w:val="en-AU" w:eastAsia="en-AU"/>
        </w:rPr>
        <w:t xml:space="preserve">financial </w:t>
      </w:r>
      <w:r w:rsidR="004408FA">
        <w:rPr>
          <w:rFonts w:ascii="Arial" w:hAnsi="Arial" w:cs="Arial"/>
          <w:color w:val="000000"/>
          <w:lang w:val="en-AU" w:eastAsia="en-AU"/>
        </w:rPr>
        <w:t xml:space="preserve">and other </w:t>
      </w:r>
      <w:r w:rsidR="007E5AA4">
        <w:rPr>
          <w:rFonts w:ascii="Arial" w:hAnsi="Arial" w:cs="Arial"/>
          <w:color w:val="000000"/>
          <w:lang w:val="en-AU" w:eastAsia="en-AU"/>
        </w:rPr>
        <w:t>entitlements</w:t>
      </w:r>
      <w:r w:rsidR="008256D8">
        <w:rPr>
          <w:rFonts w:ascii="Arial" w:hAnsi="Arial" w:cs="Arial"/>
          <w:color w:val="000000"/>
          <w:lang w:val="en-AU" w:eastAsia="en-AU"/>
        </w:rPr>
        <w:t xml:space="preserve"> to confirmed beneficiaries</w:t>
      </w:r>
      <w:r w:rsidR="00ED7C1C">
        <w:rPr>
          <w:rFonts w:ascii="Arial" w:hAnsi="Arial" w:cs="Arial"/>
          <w:color w:val="000000"/>
          <w:lang w:val="en-AU" w:eastAsia="en-AU"/>
        </w:rPr>
        <w:t>.</w:t>
      </w:r>
      <w:r w:rsidR="000E262F">
        <w:rPr>
          <w:rFonts w:ascii="Arial" w:hAnsi="Arial" w:cs="Arial"/>
          <w:color w:val="000000"/>
          <w:lang w:val="en-AU" w:eastAsia="en-AU"/>
        </w:rPr>
        <w:t xml:space="preserve"> </w:t>
      </w:r>
    </w:p>
    <w:p w14:paraId="4CA94414" w14:textId="77777777" w:rsidR="000E262F" w:rsidRDefault="000E262F" w:rsidP="00BA2F4A">
      <w:pPr>
        <w:autoSpaceDE w:val="0"/>
        <w:autoSpaceDN w:val="0"/>
        <w:adjustRightInd w:val="0"/>
        <w:spacing w:after="0"/>
        <w:jc w:val="both"/>
        <w:rPr>
          <w:rFonts w:ascii="Arial" w:hAnsi="Arial" w:cs="Arial"/>
          <w:color w:val="000000"/>
          <w:lang w:val="en-AU" w:eastAsia="en-AU"/>
        </w:rPr>
      </w:pPr>
    </w:p>
    <w:p w14:paraId="14A59247" w14:textId="77777777" w:rsidR="00214DE0" w:rsidRDefault="00D82FA0" w:rsidP="00BA2F4A">
      <w:pPr>
        <w:autoSpaceDE w:val="0"/>
        <w:autoSpaceDN w:val="0"/>
        <w:adjustRightInd w:val="0"/>
        <w:spacing w:after="0"/>
        <w:jc w:val="both"/>
        <w:rPr>
          <w:rFonts w:ascii="Arial" w:hAnsi="Arial" w:cs="Arial"/>
          <w:color w:val="000000"/>
          <w:lang w:val="en-AU" w:eastAsia="en-AU"/>
        </w:rPr>
      </w:pPr>
      <w:r>
        <w:rPr>
          <w:rFonts w:ascii="Arial" w:hAnsi="Arial" w:cs="Arial"/>
          <w:color w:val="000000"/>
          <w:lang w:val="en-AU" w:eastAsia="en-AU"/>
        </w:rPr>
        <w:t>32</w:t>
      </w:r>
      <w:r w:rsidR="002349D2">
        <w:rPr>
          <w:rFonts w:ascii="Arial" w:hAnsi="Arial" w:cs="Arial"/>
          <w:color w:val="000000"/>
          <w:lang w:val="en-AU" w:eastAsia="en-AU"/>
        </w:rPr>
        <w:t>.</w:t>
      </w:r>
      <w:r w:rsidR="002349D2">
        <w:rPr>
          <w:rFonts w:ascii="Arial" w:hAnsi="Arial" w:cs="Arial"/>
          <w:color w:val="000000"/>
          <w:lang w:val="en-AU" w:eastAsia="en-AU"/>
        </w:rPr>
        <w:tab/>
      </w:r>
      <w:r w:rsidR="00115C27">
        <w:rPr>
          <w:rFonts w:ascii="Arial" w:hAnsi="Arial" w:cs="Arial"/>
          <w:color w:val="000000"/>
          <w:lang w:val="en-AU" w:eastAsia="en-AU"/>
        </w:rPr>
        <w:t xml:space="preserve">Annex </w:t>
      </w:r>
      <w:r w:rsidR="002349D2">
        <w:rPr>
          <w:rFonts w:ascii="Arial" w:hAnsi="Arial" w:cs="Arial"/>
          <w:color w:val="000000"/>
          <w:lang w:val="en-AU" w:eastAsia="en-AU"/>
        </w:rPr>
        <w:t>4</w:t>
      </w:r>
      <w:r w:rsidR="00ED7C1C">
        <w:rPr>
          <w:rFonts w:ascii="Arial" w:hAnsi="Arial" w:cs="Arial"/>
          <w:color w:val="000000"/>
          <w:lang w:val="en-AU" w:eastAsia="en-AU"/>
        </w:rPr>
        <w:t xml:space="preserve"> provides an </w:t>
      </w:r>
      <w:r w:rsidR="007E5AA4">
        <w:rPr>
          <w:rFonts w:ascii="Arial" w:hAnsi="Arial" w:cs="Arial"/>
          <w:color w:val="000000"/>
          <w:lang w:val="en-AU" w:eastAsia="en-AU"/>
        </w:rPr>
        <w:t xml:space="preserve">A/RAP </w:t>
      </w:r>
      <w:r w:rsidR="00ED7C1C">
        <w:rPr>
          <w:rFonts w:ascii="Arial" w:hAnsi="Arial" w:cs="Arial"/>
          <w:color w:val="000000"/>
          <w:lang w:val="en-AU" w:eastAsia="en-AU"/>
        </w:rPr>
        <w:t xml:space="preserve">outline to guide preparation. </w:t>
      </w:r>
      <w:r w:rsidR="007E5AA4">
        <w:rPr>
          <w:rFonts w:ascii="Arial" w:hAnsi="Arial" w:cs="Arial"/>
          <w:color w:val="000000"/>
          <w:lang w:val="en-AU" w:eastAsia="en-AU"/>
        </w:rPr>
        <w:t xml:space="preserve">The proposed budget in Section </w:t>
      </w:r>
      <w:r w:rsidR="008703ED">
        <w:rPr>
          <w:rFonts w:ascii="Arial" w:hAnsi="Arial" w:cs="Arial"/>
          <w:color w:val="000000"/>
          <w:lang w:val="en-AU" w:eastAsia="en-AU"/>
        </w:rPr>
        <w:t>M of the ESMF</w:t>
      </w:r>
      <w:r w:rsidR="007E5AA4">
        <w:rPr>
          <w:rFonts w:ascii="Arial" w:hAnsi="Arial" w:cs="Arial"/>
          <w:color w:val="000000"/>
          <w:lang w:val="en-AU" w:eastAsia="en-AU"/>
        </w:rPr>
        <w:t xml:space="preserve"> </w:t>
      </w:r>
      <w:r w:rsidR="00286AD2">
        <w:rPr>
          <w:rFonts w:ascii="Arial" w:hAnsi="Arial" w:cs="Arial"/>
          <w:color w:val="000000"/>
          <w:lang w:val="en-AU" w:eastAsia="en-AU"/>
        </w:rPr>
        <w:t xml:space="preserve">also </w:t>
      </w:r>
      <w:r w:rsidR="007E5AA4">
        <w:rPr>
          <w:rFonts w:ascii="Arial" w:hAnsi="Arial" w:cs="Arial"/>
          <w:color w:val="000000"/>
          <w:lang w:val="en-AU" w:eastAsia="en-AU"/>
        </w:rPr>
        <w:t>include</w:t>
      </w:r>
      <w:r w:rsidR="00D34033">
        <w:rPr>
          <w:rFonts w:ascii="Arial" w:hAnsi="Arial" w:cs="Arial"/>
          <w:color w:val="000000"/>
          <w:lang w:val="en-AU" w:eastAsia="en-AU"/>
        </w:rPr>
        <w:t>s</w:t>
      </w:r>
      <w:r w:rsidR="007E5AA4">
        <w:rPr>
          <w:rFonts w:ascii="Arial" w:hAnsi="Arial" w:cs="Arial"/>
          <w:color w:val="000000"/>
          <w:lang w:val="en-AU" w:eastAsia="en-AU"/>
        </w:rPr>
        <w:t xml:space="preserve"> financial provisions for any compensation or remedial actions required.</w:t>
      </w:r>
      <w:r w:rsidR="00ED7C1C">
        <w:rPr>
          <w:rFonts w:ascii="Arial" w:hAnsi="Arial" w:cs="Arial"/>
          <w:color w:val="000000"/>
          <w:lang w:val="en-AU" w:eastAsia="en-AU"/>
        </w:rPr>
        <w:t xml:space="preserve"> </w:t>
      </w:r>
      <w:r w:rsidR="00FE1A02">
        <w:rPr>
          <w:rFonts w:ascii="Arial" w:hAnsi="Arial" w:cs="Arial"/>
          <w:color w:val="000000"/>
          <w:lang w:val="en-AU" w:eastAsia="en-AU"/>
        </w:rPr>
        <w:t>On</w:t>
      </w:r>
      <w:r w:rsidR="00AB3680">
        <w:rPr>
          <w:rFonts w:ascii="Arial" w:hAnsi="Arial" w:cs="Arial"/>
          <w:color w:val="000000"/>
          <w:lang w:val="en-AU" w:eastAsia="en-AU"/>
        </w:rPr>
        <w:t xml:space="preserve">ce an A/RAP is prepared, it </w:t>
      </w:r>
      <w:r w:rsidR="00FE1A02">
        <w:rPr>
          <w:rFonts w:ascii="Arial" w:hAnsi="Arial" w:cs="Arial"/>
          <w:color w:val="000000"/>
          <w:lang w:val="en-AU" w:eastAsia="en-AU"/>
        </w:rPr>
        <w:t xml:space="preserve">will be reviewed and approved by the Bank. </w:t>
      </w:r>
      <w:r w:rsidR="002C36A9">
        <w:rPr>
          <w:rFonts w:ascii="Arial" w:hAnsi="Arial" w:cs="Arial"/>
          <w:color w:val="000000"/>
          <w:lang w:val="en-AU" w:eastAsia="en-AU"/>
        </w:rPr>
        <w:t xml:space="preserve">Implementation of the A/RAP including the payment of all entitlements </w:t>
      </w:r>
      <w:r w:rsidR="00740A44">
        <w:rPr>
          <w:rFonts w:ascii="Arial" w:hAnsi="Arial" w:cs="Arial"/>
          <w:color w:val="000000"/>
          <w:lang w:val="en-AU" w:eastAsia="en-AU"/>
        </w:rPr>
        <w:t>needs to</w:t>
      </w:r>
      <w:r w:rsidR="00913D17">
        <w:rPr>
          <w:rFonts w:ascii="Arial" w:hAnsi="Arial" w:cs="Arial"/>
          <w:color w:val="000000"/>
          <w:lang w:val="en-AU" w:eastAsia="en-AU"/>
        </w:rPr>
        <w:t xml:space="preserve"> </w:t>
      </w:r>
      <w:r w:rsidR="00740A44">
        <w:rPr>
          <w:rFonts w:ascii="Arial" w:hAnsi="Arial" w:cs="Arial"/>
          <w:color w:val="000000"/>
          <w:lang w:val="en-AU" w:eastAsia="en-AU"/>
        </w:rPr>
        <w:t xml:space="preserve">be completed </w:t>
      </w:r>
      <w:r w:rsidR="002C36A9">
        <w:rPr>
          <w:rFonts w:ascii="Arial" w:hAnsi="Arial" w:cs="Arial"/>
          <w:color w:val="000000"/>
          <w:lang w:val="en-AU" w:eastAsia="en-AU"/>
        </w:rPr>
        <w:t xml:space="preserve">before a Bank NOL </w:t>
      </w:r>
      <w:r w:rsidR="004408FA">
        <w:rPr>
          <w:rFonts w:ascii="Arial" w:hAnsi="Arial" w:cs="Arial"/>
          <w:color w:val="000000"/>
          <w:lang w:val="en-AU" w:eastAsia="en-AU"/>
        </w:rPr>
        <w:t xml:space="preserve">to go ahead with construction works </w:t>
      </w:r>
      <w:r w:rsidR="002C36A9">
        <w:rPr>
          <w:rFonts w:ascii="Arial" w:hAnsi="Arial" w:cs="Arial"/>
          <w:color w:val="000000"/>
          <w:lang w:val="en-AU" w:eastAsia="en-AU"/>
        </w:rPr>
        <w:t xml:space="preserve">is requested. </w:t>
      </w:r>
    </w:p>
    <w:p w14:paraId="2EE96D8F" w14:textId="77777777" w:rsidR="008F0AB2" w:rsidRDefault="008F0AB2" w:rsidP="00BA2F4A">
      <w:pPr>
        <w:autoSpaceDE w:val="0"/>
        <w:autoSpaceDN w:val="0"/>
        <w:adjustRightInd w:val="0"/>
        <w:spacing w:after="0"/>
        <w:jc w:val="both"/>
        <w:rPr>
          <w:rFonts w:ascii="Arial" w:hAnsi="Arial" w:cs="Arial"/>
          <w:color w:val="000000"/>
          <w:lang w:val="en-AU" w:eastAsia="en-AU"/>
        </w:rPr>
      </w:pPr>
    </w:p>
    <w:p w14:paraId="4C1CD087" w14:textId="77777777" w:rsidR="00E93B3C" w:rsidRDefault="00E93B3C" w:rsidP="003A2983">
      <w:pPr>
        <w:autoSpaceDE w:val="0"/>
        <w:autoSpaceDN w:val="0"/>
        <w:adjustRightInd w:val="0"/>
        <w:spacing w:after="0"/>
        <w:ind w:right="709"/>
        <w:jc w:val="both"/>
        <w:rPr>
          <w:rFonts w:ascii="Arial" w:hAnsi="Arial" w:cs="Arial"/>
          <w:color w:val="000000"/>
          <w:lang w:val="en-AU" w:eastAsia="en-AU"/>
        </w:rPr>
      </w:pPr>
    </w:p>
    <w:p w14:paraId="0878B31F" w14:textId="77777777" w:rsidR="00C70C3F" w:rsidRDefault="00C70C3F" w:rsidP="003A2983">
      <w:pPr>
        <w:autoSpaceDE w:val="0"/>
        <w:autoSpaceDN w:val="0"/>
        <w:adjustRightInd w:val="0"/>
        <w:spacing w:after="0"/>
        <w:ind w:right="709"/>
        <w:jc w:val="both"/>
        <w:rPr>
          <w:rFonts w:ascii="Arial" w:hAnsi="Arial" w:cs="Arial"/>
          <w:color w:val="000000"/>
          <w:lang w:val="en-AU" w:eastAsia="en-AU"/>
        </w:rPr>
      </w:pPr>
    </w:p>
    <w:p w14:paraId="197C6B34" w14:textId="77777777" w:rsidR="002962BF" w:rsidRPr="00A8149B" w:rsidRDefault="002962BF" w:rsidP="00A8149B">
      <w:pPr>
        <w:spacing w:after="0"/>
        <w:ind w:left="709" w:hanging="709"/>
        <w:rPr>
          <w:rFonts w:ascii="Arial" w:eastAsia="Arial" w:hAnsi="Arial" w:cs="Arial"/>
          <w:b/>
          <w:sz w:val="28"/>
          <w:szCs w:val="28"/>
        </w:rPr>
      </w:pPr>
      <w:r w:rsidRPr="00A8149B">
        <w:rPr>
          <w:rFonts w:ascii="Arial" w:eastAsia="Arial" w:hAnsi="Arial" w:cs="Arial"/>
          <w:b/>
          <w:sz w:val="28"/>
          <w:szCs w:val="28"/>
        </w:rPr>
        <w:t xml:space="preserve">4. </w:t>
      </w:r>
      <w:r w:rsidR="00A8149B">
        <w:rPr>
          <w:rFonts w:ascii="Arial" w:eastAsia="Arial" w:hAnsi="Arial" w:cs="Arial"/>
          <w:b/>
          <w:sz w:val="28"/>
          <w:szCs w:val="28"/>
        </w:rPr>
        <w:tab/>
      </w:r>
      <w:r w:rsidRPr="00A8149B">
        <w:rPr>
          <w:rFonts w:ascii="Arial" w:eastAsia="Arial" w:hAnsi="Arial" w:cs="Arial"/>
          <w:b/>
          <w:sz w:val="28"/>
          <w:szCs w:val="28"/>
        </w:rPr>
        <w:t xml:space="preserve">Estimated population </w:t>
      </w:r>
      <w:r w:rsidR="00994D4E">
        <w:rPr>
          <w:rFonts w:ascii="Arial" w:eastAsia="Arial" w:hAnsi="Arial" w:cs="Arial"/>
          <w:b/>
          <w:sz w:val="28"/>
          <w:szCs w:val="28"/>
        </w:rPr>
        <w:t>affected</w:t>
      </w:r>
      <w:r w:rsidR="00493AB9">
        <w:rPr>
          <w:rFonts w:ascii="Arial" w:eastAsia="Arial" w:hAnsi="Arial" w:cs="Arial"/>
          <w:b/>
          <w:sz w:val="28"/>
          <w:szCs w:val="28"/>
        </w:rPr>
        <w:t>/displaced</w:t>
      </w:r>
      <w:r w:rsidR="000B74F7">
        <w:rPr>
          <w:rFonts w:ascii="Arial" w:eastAsia="Arial" w:hAnsi="Arial" w:cs="Arial"/>
          <w:b/>
          <w:sz w:val="28"/>
          <w:szCs w:val="28"/>
        </w:rPr>
        <w:t xml:space="preserve">, </w:t>
      </w:r>
      <w:r w:rsidRPr="00A8149B">
        <w:rPr>
          <w:rFonts w:ascii="Arial" w:eastAsia="Arial" w:hAnsi="Arial" w:cs="Arial"/>
          <w:b/>
          <w:sz w:val="28"/>
          <w:szCs w:val="28"/>
        </w:rPr>
        <w:t>likely categories of displaced people</w:t>
      </w:r>
      <w:r w:rsidR="000B74F7">
        <w:rPr>
          <w:rFonts w:ascii="Arial" w:eastAsia="Arial" w:hAnsi="Arial" w:cs="Arial"/>
          <w:b/>
          <w:sz w:val="28"/>
          <w:szCs w:val="28"/>
        </w:rPr>
        <w:t xml:space="preserve"> and criteria for eligibility for benefits</w:t>
      </w:r>
    </w:p>
    <w:p w14:paraId="5529738B" w14:textId="77777777" w:rsidR="00E93B3C" w:rsidRDefault="00E93B3C" w:rsidP="00626281">
      <w:pPr>
        <w:spacing w:after="0"/>
        <w:jc w:val="both"/>
        <w:rPr>
          <w:rFonts w:ascii="Arial" w:eastAsia="Arial" w:hAnsi="Arial" w:cs="Arial"/>
          <w:b/>
          <w:sz w:val="24"/>
          <w:szCs w:val="24"/>
        </w:rPr>
      </w:pPr>
    </w:p>
    <w:p w14:paraId="32428A8A" w14:textId="77777777" w:rsidR="00184080" w:rsidRPr="00184080" w:rsidRDefault="00184080" w:rsidP="00626281">
      <w:pPr>
        <w:spacing w:after="0"/>
        <w:jc w:val="both"/>
        <w:rPr>
          <w:rFonts w:ascii="Arial" w:eastAsia="Arial" w:hAnsi="Arial" w:cs="Arial"/>
          <w:b/>
          <w:sz w:val="24"/>
          <w:szCs w:val="24"/>
        </w:rPr>
      </w:pPr>
      <w:r w:rsidRPr="00184080">
        <w:rPr>
          <w:rFonts w:ascii="Arial" w:eastAsia="Arial" w:hAnsi="Arial" w:cs="Arial"/>
          <w:b/>
          <w:sz w:val="24"/>
          <w:szCs w:val="24"/>
        </w:rPr>
        <w:t xml:space="preserve">4.1 </w:t>
      </w:r>
      <w:r w:rsidR="00C70C3F">
        <w:rPr>
          <w:rFonts w:ascii="Arial" w:eastAsia="Arial" w:hAnsi="Arial" w:cs="Arial"/>
          <w:b/>
          <w:sz w:val="24"/>
          <w:szCs w:val="24"/>
        </w:rPr>
        <w:t xml:space="preserve">     </w:t>
      </w:r>
      <w:r w:rsidRPr="00184080">
        <w:rPr>
          <w:rFonts w:ascii="Arial" w:eastAsia="Arial" w:hAnsi="Arial" w:cs="Arial"/>
          <w:b/>
          <w:sz w:val="24"/>
          <w:szCs w:val="24"/>
        </w:rPr>
        <w:t>Estimate of affected population</w:t>
      </w:r>
    </w:p>
    <w:p w14:paraId="3DC9B151" w14:textId="77777777" w:rsidR="00626281" w:rsidRDefault="00D82FA0" w:rsidP="00626281">
      <w:pPr>
        <w:spacing w:after="0"/>
        <w:jc w:val="both"/>
        <w:rPr>
          <w:rFonts w:ascii="Arial" w:eastAsia="Arial" w:hAnsi="Arial" w:cs="Arial"/>
        </w:rPr>
      </w:pPr>
      <w:r>
        <w:rPr>
          <w:rFonts w:ascii="Arial" w:eastAsia="Arial" w:hAnsi="Arial" w:cs="Arial"/>
        </w:rPr>
        <w:t>33</w:t>
      </w:r>
      <w:r w:rsidR="002E0CDD">
        <w:rPr>
          <w:rFonts w:ascii="Arial" w:eastAsia="Arial" w:hAnsi="Arial" w:cs="Arial"/>
        </w:rPr>
        <w:t>.</w:t>
      </w:r>
      <w:r w:rsidR="002E0CDD">
        <w:rPr>
          <w:rFonts w:ascii="Arial" w:eastAsia="Arial" w:hAnsi="Arial" w:cs="Arial"/>
        </w:rPr>
        <w:tab/>
      </w:r>
      <w:r w:rsidR="00626281">
        <w:rPr>
          <w:rFonts w:ascii="Arial" w:eastAsia="Arial" w:hAnsi="Arial" w:cs="Arial"/>
        </w:rPr>
        <w:t xml:space="preserve">For Component 1 and 3, </w:t>
      </w:r>
      <w:r w:rsidR="00C57794">
        <w:rPr>
          <w:rFonts w:ascii="Arial" w:eastAsia="Arial" w:hAnsi="Arial" w:cs="Arial"/>
        </w:rPr>
        <w:t>the selection of locations for telecommunication posts and similar structures/facilities</w:t>
      </w:r>
      <w:r w:rsidR="004408FA">
        <w:rPr>
          <w:rFonts w:ascii="Arial" w:eastAsia="Arial" w:hAnsi="Arial" w:cs="Arial"/>
        </w:rPr>
        <w:t xml:space="preserve"> (including any emergency response land uses)</w:t>
      </w:r>
      <w:r w:rsidR="00C57794">
        <w:rPr>
          <w:rFonts w:ascii="Arial" w:eastAsia="Arial" w:hAnsi="Arial" w:cs="Arial"/>
        </w:rPr>
        <w:t xml:space="preserve"> will make sure direct impact on homes and assets are avoided. </w:t>
      </w:r>
    </w:p>
    <w:p w14:paraId="7DA43A74" w14:textId="77777777" w:rsidR="00626281" w:rsidRDefault="00626281" w:rsidP="00D5411D">
      <w:pPr>
        <w:spacing w:after="0"/>
        <w:jc w:val="both"/>
        <w:rPr>
          <w:rFonts w:ascii="Arial" w:eastAsia="Arial" w:hAnsi="Arial" w:cs="Arial"/>
        </w:rPr>
      </w:pPr>
    </w:p>
    <w:p w14:paraId="20635FAA" w14:textId="77777777" w:rsidR="0088181D" w:rsidRDefault="00D82FA0" w:rsidP="00D5411D">
      <w:pPr>
        <w:spacing w:after="0"/>
        <w:jc w:val="both"/>
        <w:rPr>
          <w:rFonts w:ascii="Arial" w:eastAsia="Arial" w:hAnsi="Arial" w:cs="Arial"/>
        </w:rPr>
      </w:pPr>
      <w:r>
        <w:rPr>
          <w:rFonts w:ascii="Arial" w:eastAsia="Arial" w:hAnsi="Arial" w:cs="Arial"/>
        </w:rPr>
        <w:t>34</w:t>
      </w:r>
      <w:r w:rsidR="002E0CDD">
        <w:rPr>
          <w:rFonts w:ascii="Arial" w:eastAsia="Arial" w:hAnsi="Arial" w:cs="Arial"/>
        </w:rPr>
        <w:t>.</w:t>
      </w:r>
      <w:r w:rsidR="002E0CDD">
        <w:rPr>
          <w:rFonts w:ascii="Arial" w:eastAsia="Arial" w:hAnsi="Arial" w:cs="Arial"/>
        </w:rPr>
        <w:tab/>
      </w:r>
      <w:r w:rsidR="00571E7B">
        <w:rPr>
          <w:rFonts w:ascii="Arial" w:eastAsia="Arial" w:hAnsi="Arial" w:cs="Arial"/>
        </w:rPr>
        <w:t>For Component 2, b</w:t>
      </w:r>
      <w:r w:rsidR="00BB3654" w:rsidRPr="0088181D">
        <w:rPr>
          <w:rFonts w:ascii="Arial" w:eastAsia="Arial" w:hAnsi="Arial" w:cs="Arial"/>
        </w:rPr>
        <w:t xml:space="preserve">ased on preliminary investigations and site assessment, as well as the nature and location of the activities that will be funded, </w:t>
      </w:r>
      <w:r w:rsidR="008B6F25">
        <w:rPr>
          <w:rFonts w:ascii="Arial" w:eastAsia="Arial" w:hAnsi="Arial" w:cs="Arial"/>
        </w:rPr>
        <w:t>it is possible that physical and economic displacement could be avoided</w:t>
      </w:r>
      <w:r w:rsidR="00B4752C">
        <w:rPr>
          <w:rFonts w:ascii="Arial" w:eastAsia="Arial" w:hAnsi="Arial" w:cs="Arial"/>
        </w:rPr>
        <w:t xml:space="preserve">.  </w:t>
      </w:r>
      <w:r w:rsidR="008B6F25">
        <w:rPr>
          <w:rFonts w:ascii="Arial" w:eastAsia="Arial" w:hAnsi="Arial" w:cs="Arial"/>
        </w:rPr>
        <w:t xml:space="preserve">Because the final works have not yet been decided, </w:t>
      </w:r>
      <w:r w:rsidR="00791832">
        <w:rPr>
          <w:rFonts w:ascii="Arial" w:eastAsia="Arial" w:hAnsi="Arial" w:cs="Arial"/>
        </w:rPr>
        <w:t xml:space="preserve"> </w:t>
      </w:r>
      <w:r w:rsidR="008B6F25">
        <w:rPr>
          <w:rFonts w:ascii="Arial" w:eastAsia="Arial" w:hAnsi="Arial" w:cs="Arial"/>
        </w:rPr>
        <w:t xml:space="preserve">the RPF plans for a worst case scenario where some </w:t>
      </w:r>
      <w:r w:rsidR="00493AB9">
        <w:rPr>
          <w:rFonts w:ascii="Arial" w:eastAsia="Arial" w:hAnsi="Arial" w:cs="Arial"/>
        </w:rPr>
        <w:t>direct impa</w:t>
      </w:r>
      <w:r w:rsidR="00B172E5">
        <w:rPr>
          <w:rFonts w:ascii="Arial" w:eastAsia="Arial" w:hAnsi="Arial" w:cs="Arial"/>
        </w:rPr>
        <w:t>ct</w:t>
      </w:r>
      <w:r w:rsidR="00493AB9">
        <w:rPr>
          <w:rFonts w:ascii="Arial" w:eastAsia="Arial" w:hAnsi="Arial" w:cs="Arial"/>
        </w:rPr>
        <w:t>s</w:t>
      </w:r>
      <w:r w:rsidR="008B6F25">
        <w:rPr>
          <w:rFonts w:ascii="Arial" w:eastAsia="Arial" w:hAnsi="Arial" w:cs="Arial"/>
        </w:rPr>
        <w:t xml:space="preserve"> may occur</w:t>
      </w:r>
      <w:r w:rsidR="00493AB9">
        <w:rPr>
          <w:rFonts w:ascii="Arial" w:eastAsia="Arial" w:hAnsi="Arial" w:cs="Arial"/>
        </w:rPr>
        <w:t xml:space="preserve"> </w:t>
      </w:r>
      <w:r w:rsidR="008B6F25">
        <w:rPr>
          <w:rFonts w:ascii="Arial" w:eastAsia="Arial" w:hAnsi="Arial" w:cs="Arial"/>
        </w:rPr>
        <w:t xml:space="preserve">where land </w:t>
      </w:r>
      <w:r w:rsidR="00493AB9">
        <w:rPr>
          <w:rFonts w:ascii="Arial" w:eastAsia="Arial" w:hAnsi="Arial" w:cs="Arial"/>
        </w:rPr>
        <w:t xml:space="preserve">occupiers </w:t>
      </w:r>
      <w:r w:rsidR="008B6F25">
        <w:rPr>
          <w:rFonts w:ascii="Arial" w:eastAsia="Arial" w:hAnsi="Arial" w:cs="Arial"/>
        </w:rPr>
        <w:t xml:space="preserve">may </w:t>
      </w:r>
      <w:r w:rsidR="004A3C51">
        <w:rPr>
          <w:rFonts w:ascii="Arial" w:eastAsia="Arial" w:hAnsi="Arial" w:cs="Arial"/>
        </w:rPr>
        <w:t xml:space="preserve">lose assets and / or </w:t>
      </w:r>
      <w:r w:rsidR="008B6F25">
        <w:rPr>
          <w:rFonts w:ascii="Arial" w:eastAsia="Arial" w:hAnsi="Arial" w:cs="Arial"/>
        </w:rPr>
        <w:t>require temporary or permanent relocation</w:t>
      </w:r>
      <w:r w:rsidR="00493AB9">
        <w:rPr>
          <w:rFonts w:ascii="Arial" w:eastAsia="Arial" w:hAnsi="Arial" w:cs="Arial"/>
        </w:rPr>
        <w:t>.</w:t>
      </w:r>
      <w:r w:rsidR="002C36A9">
        <w:rPr>
          <w:rFonts w:ascii="Arial" w:eastAsia="Arial" w:hAnsi="Arial" w:cs="Arial"/>
        </w:rPr>
        <w:t xml:space="preserve">  </w:t>
      </w:r>
      <w:r w:rsidR="00BF0D5C">
        <w:rPr>
          <w:rFonts w:ascii="Arial" w:eastAsia="Arial" w:hAnsi="Arial" w:cs="Arial"/>
        </w:rPr>
        <w:t xml:space="preserve">An estimate of </w:t>
      </w:r>
      <w:r w:rsidR="0041257B">
        <w:rPr>
          <w:rFonts w:ascii="Arial" w:eastAsia="Arial" w:hAnsi="Arial" w:cs="Arial"/>
        </w:rPr>
        <w:t xml:space="preserve">no more than </w:t>
      </w:r>
      <w:r w:rsidR="00D579D7">
        <w:rPr>
          <w:rFonts w:ascii="Arial" w:eastAsia="Arial" w:hAnsi="Arial" w:cs="Arial"/>
        </w:rPr>
        <w:t>3</w:t>
      </w:r>
      <w:r w:rsidR="0041257B">
        <w:rPr>
          <w:rFonts w:ascii="Arial" w:eastAsia="Arial" w:hAnsi="Arial" w:cs="Arial"/>
        </w:rPr>
        <w:t>0</w:t>
      </w:r>
      <w:r w:rsidR="00BF0D5C">
        <w:rPr>
          <w:rFonts w:ascii="Arial" w:eastAsia="Arial" w:hAnsi="Arial" w:cs="Arial"/>
        </w:rPr>
        <w:t xml:space="preserve"> people is given.</w:t>
      </w:r>
      <w:r w:rsidR="0094374E">
        <w:rPr>
          <w:rFonts w:ascii="Arial" w:eastAsia="Arial" w:hAnsi="Arial" w:cs="Arial"/>
        </w:rPr>
        <w:t xml:space="preserve"> The estimated affected people are likely to be legal occupiers and Marshallese. </w:t>
      </w:r>
    </w:p>
    <w:p w14:paraId="1F59C969" w14:textId="77777777" w:rsidR="001C0F7F" w:rsidRDefault="001C0F7F" w:rsidP="00D5411D">
      <w:pPr>
        <w:spacing w:after="0"/>
        <w:ind w:right="567"/>
        <w:jc w:val="both"/>
        <w:rPr>
          <w:rFonts w:ascii="Arial" w:eastAsia="Arial" w:hAnsi="Arial" w:cs="Arial"/>
        </w:rPr>
      </w:pPr>
    </w:p>
    <w:p w14:paraId="52909404" w14:textId="77777777" w:rsidR="0088181D" w:rsidRPr="00DE3F1F" w:rsidRDefault="00184080" w:rsidP="003B04B5">
      <w:pPr>
        <w:pStyle w:val="ListParagraph"/>
        <w:numPr>
          <w:ilvl w:val="1"/>
          <w:numId w:val="61"/>
        </w:numPr>
        <w:spacing w:after="0"/>
        <w:ind w:left="851" w:right="567" w:hanging="851"/>
        <w:jc w:val="both"/>
        <w:rPr>
          <w:rFonts w:ascii="Arial" w:eastAsia="Arial" w:hAnsi="Arial" w:cs="Arial"/>
          <w:b/>
          <w:sz w:val="24"/>
          <w:szCs w:val="24"/>
        </w:rPr>
      </w:pPr>
      <w:r w:rsidRPr="00DE3F1F">
        <w:rPr>
          <w:rFonts w:ascii="Arial" w:eastAsia="Arial" w:hAnsi="Arial" w:cs="Arial"/>
          <w:b/>
          <w:sz w:val="24"/>
          <w:szCs w:val="24"/>
        </w:rPr>
        <w:t>Likely categories of project affected/displaced people</w:t>
      </w:r>
      <w:r w:rsidR="003A68F4" w:rsidRPr="00DE3F1F">
        <w:rPr>
          <w:rFonts w:ascii="Arial" w:eastAsia="Arial" w:hAnsi="Arial" w:cs="Arial"/>
          <w:b/>
          <w:sz w:val="24"/>
          <w:szCs w:val="24"/>
        </w:rPr>
        <w:t xml:space="preserve">. </w:t>
      </w:r>
    </w:p>
    <w:p w14:paraId="0F8B3340" w14:textId="77777777" w:rsidR="00EA1345" w:rsidRPr="003A68F4" w:rsidRDefault="00A73A1A" w:rsidP="003B04B5">
      <w:pPr>
        <w:pStyle w:val="ListParagraph"/>
        <w:numPr>
          <w:ilvl w:val="0"/>
          <w:numId w:val="14"/>
        </w:numPr>
        <w:spacing w:after="0"/>
        <w:rPr>
          <w:rFonts w:ascii="Arial" w:eastAsia="Arial" w:hAnsi="Arial" w:cs="Arial"/>
          <w:i/>
        </w:rPr>
      </w:pPr>
      <w:r>
        <w:rPr>
          <w:rFonts w:ascii="Arial" w:eastAsia="Arial" w:hAnsi="Arial" w:cs="Arial"/>
          <w:i/>
        </w:rPr>
        <w:t xml:space="preserve">Group 1 </w:t>
      </w:r>
      <w:r w:rsidR="008B6F25">
        <w:rPr>
          <w:rFonts w:ascii="Arial" w:eastAsia="Arial" w:hAnsi="Arial" w:cs="Arial"/>
          <w:i/>
        </w:rPr>
        <w:t>L</w:t>
      </w:r>
      <w:r w:rsidR="00161E52" w:rsidRPr="003A68F4">
        <w:rPr>
          <w:rFonts w:ascii="Arial" w:eastAsia="Arial" w:hAnsi="Arial" w:cs="Arial"/>
          <w:i/>
        </w:rPr>
        <w:t xml:space="preserve">egal occupants </w:t>
      </w:r>
    </w:p>
    <w:p w14:paraId="6A39D0E6" w14:textId="77777777" w:rsidR="00EA1345" w:rsidRDefault="00D82FA0" w:rsidP="00380240">
      <w:pPr>
        <w:spacing w:after="0"/>
        <w:jc w:val="both"/>
        <w:rPr>
          <w:rFonts w:ascii="Arial" w:eastAsia="Arial" w:hAnsi="Arial" w:cs="Arial"/>
        </w:rPr>
      </w:pPr>
      <w:r>
        <w:rPr>
          <w:rFonts w:ascii="Arial" w:eastAsia="Arial" w:hAnsi="Arial" w:cs="Arial"/>
        </w:rPr>
        <w:t>35</w:t>
      </w:r>
      <w:r w:rsidR="002E0CDD">
        <w:rPr>
          <w:rFonts w:ascii="Arial" w:eastAsia="Arial" w:hAnsi="Arial" w:cs="Arial"/>
        </w:rPr>
        <w:t>.</w:t>
      </w:r>
      <w:r w:rsidR="002E0CDD">
        <w:rPr>
          <w:rFonts w:ascii="Arial" w:eastAsia="Arial" w:hAnsi="Arial" w:cs="Arial"/>
        </w:rPr>
        <w:tab/>
      </w:r>
      <w:r w:rsidR="002667A4">
        <w:rPr>
          <w:rFonts w:ascii="Arial" w:eastAsia="Arial" w:hAnsi="Arial" w:cs="Arial"/>
        </w:rPr>
        <w:t xml:space="preserve">These are households whose lands will be affected by </w:t>
      </w:r>
      <w:r w:rsidR="008B6F25">
        <w:rPr>
          <w:rFonts w:ascii="Arial" w:eastAsia="Arial" w:hAnsi="Arial" w:cs="Arial"/>
        </w:rPr>
        <w:t xml:space="preserve">permanent land occupation by structures, by earthworks, or by </w:t>
      </w:r>
      <w:r w:rsidR="002667A4">
        <w:rPr>
          <w:rFonts w:ascii="Arial" w:eastAsia="Arial" w:hAnsi="Arial" w:cs="Arial"/>
        </w:rPr>
        <w:t xml:space="preserve">temporary </w:t>
      </w:r>
      <w:r w:rsidR="008B6F25">
        <w:rPr>
          <w:rFonts w:ascii="Arial" w:eastAsia="Arial" w:hAnsi="Arial" w:cs="Arial"/>
        </w:rPr>
        <w:t xml:space="preserve">land use for </w:t>
      </w:r>
      <w:r w:rsidR="002667A4">
        <w:rPr>
          <w:rFonts w:ascii="Arial" w:eastAsia="Arial" w:hAnsi="Arial" w:cs="Arial"/>
        </w:rPr>
        <w:t xml:space="preserve">access to working sites. </w:t>
      </w:r>
      <w:r w:rsidR="008B6F25">
        <w:rPr>
          <w:rFonts w:ascii="Arial" w:eastAsia="Arial" w:hAnsi="Arial" w:cs="Arial"/>
        </w:rPr>
        <w:t>S</w:t>
      </w:r>
      <w:r w:rsidR="00907E13">
        <w:rPr>
          <w:rFonts w:ascii="Arial" w:eastAsia="Arial" w:hAnsi="Arial" w:cs="Arial"/>
        </w:rPr>
        <w:t xml:space="preserve">ome </w:t>
      </w:r>
      <w:r w:rsidR="00C24E4A">
        <w:rPr>
          <w:rFonts w:ascii="Arial" w:eastAsia="Arial" w:hAnsi="Arial" w:cs="Arial"/>
        </w:rPr>
        <w:t xml:space="preserve">houses </w:t>
      </w:r>
      <w:r w:rsidR="008B6F25">
        <w:rPr>
          <w:rFonts w:ascii="Arial" w:eastAsia="Arial" w:hAnsi="Arial" w:cs="Arial"/>
        </w:rPr>
        <w:t xml:space="preserve">or other assets (fences) </w:t>
      </w:r>
      <w:r w:rsidR="00C24E4A">
        <w:rPr>
          <w:rFonts w:ascii="Arial" w:eastAsia="Arial" w:hAnsi="Arial" w:cs="Arial"/>
        </w:rPr>
        <w:t xml:space="preserve">may be damaged </w:t>
      </w:r>
      <w:r w:rsidR="008B6F25">
        <w:rPr>
          <w:rFonts w:ascii="Arial" w:eastAsia="Arial" w:hAnsi="Arial" w:cs="Arial"/>
        </w:rPr>
        <w:t xml:space="preserve">or removed, </w:t>
      </w:r>
      <w:r w:rsidR="00C24E4A">
        <w:rPr>
          <w:rFonts w:ascii="Arial" w:eastAsia="Arial" w:hAnsi="Arial" w:cs="Arial"/>
        </w:rPr>
        <w:t xml:space="preserve">and or </w:t>
      </w:r>
      <w:r w:rsidR="00907E13">
        <w:rPr>
          <w:rFonts w:ascii="Arial" w:eastAsia="Arial" w:hAnsi="Arial" w:cs="Arial"/>
        </w:rPr>
        <w:t xml:space="preserve">households may have to temporarily </w:t>
      </w:r>
      <w:r w:rsidR="00C24E4A">
        <w:rPr>
          <w:rFonts w:ascii="Arial" w:eastAsia="Arial" w:hAnsi="Arial" w:cs="Arial"/>
        </w:rPr>
        <w:t xml:space="preserve">vacate their homes and </w:t>
      </w:r>
      <w:r w:rsidR="00B13B48">
        <w:rPr>
          <w:rFonts w:ascii="Arial" w:eastAsia="Arial" w:hAnsi="Arial" w:cs="Arial"/>
        </w:rPr>
        <w:t xml:space="preserve">be </w:t>
      </w:r>
      <w:r w:rsidR="00907E13">
        <w:rPr>
          <w:rFonts w:ascii="Arial" w:eastAsia="Arial" w:hAnsi="Arial" w:cs="Arial"/>
        </w:rPr>
        <w:t xml:space="preserve">relocated to avoid </w:t>
      </w:r>
      <w:r w:rsidR="00C24E4A">
        <w:rPr>
          <w:rFonts w:ascii="Arial" w:eastAsia="Arial" w:hAnsi="Arial" w:cs="Arial"/>
        </w:rPr>
        <w:t xml:space="preserve">project </w:t>
      </w:r>
      <w:r w:rsidR="00907E13">
        <w:rPr>
          <w:rFonts w:ascii="Arial" w:eastAsia="Arial" w:hAnsi="Arial" w:cs="Arial"/>
        </w:rPr>
        <w:t xml:space="preserve">impacts during construction. </w:t>
      </w:r>
      <w:r w:rsidR="008B6F25">
        <w:rPr>
          <w:rFonts w:ascii="Arial" w:eastAsia="Arial" w:hAnsi="Arial" w:cs="Arial"/>
        </w:rPr>
        <w:t xml:space="preserve"> Some households may be permanently relocated.</w:t>
      </w:r>
    </w:p>
    <w:p w14:paraId="470FFFAA" w14:textId="77777777" w:rsidR="00593429" w:rsidRDefault="00593429" w:rsidP="00EA1345">
      <w:pPr>
        <w:spacing w:after="0"/>
        <w:rPr>
          <w:rFonts w:ascii="Arial" w:eastAsia="Arial" w:hAnsi="Arial" w:cs="Arial"/>
        </w:rPr>
      </w:pPr>
    </w:p>
    <w:p w14:paraId="4BCFFD1D" w14:textId="77777777" w:rsidR="00CB23E7" w:rsidRPr="00627A6F" w:rsidRDefault="00A73A1A" w:rsidP="00CB23E7">
      <w:pPr>
        <w:spacing w:after="0"/>
        <w:rPr>
          <w:rFonts w:ascii="Arial" w:eastAsia="Arial" w:hAnsi="Arial" w:cs="Arial"/>
          <w:i/>
        </w:rPr>
      </w:pPr>
      <w:r>
        <w:rPr>
          <w:rFonts w:ascii="Arial" w:eastAsia="Arial" w:hAnsi="Arial" w:cs="Arial"/>
          <w:i/>
        </w:rPr>
        <w:t>Group 2</w:t>
      </w:r>
      <w:r w:rsidR="00CB23E7">
        <w:rPr>
          <w:rFonts w:ascii="Arial" w:eastAsia="Arial" w:hAnsi="Arial" w:cs="Arial"/>
          <w:i/>
        </w:rPr>
        <w:t xml:space="preserve"> – Occupants with no recognizable legal rights or claim to the land they occupy </w:t>
      </w:r>
      <w:r w:rsidR="00593429">
        <w:rPr>
          <w:rFonts w:ascii="Arial" w:eastAsia="Arial" w:hAnsi="Arial" w:cs="Arial"/>
          <w:i/>
        </w:rPr>
        <w:t>and informal occupiers of land</w:t>
      </w:r>
    </w:p>
    <w:p w14:paraId="052E3202" w14:textId="77777777" w:rsidR="008B6F25" w:rsidRDefault="00D82FA0" w:rsidP="00380240">
      <w:pPr>
        <w:spacing w:after="0"/>
        <w:jc w:val="both"/>
        <w:rPr>
          <w:rFonts w:ascii="Arial" w:eastAsia="Arial" w:hAnsi="Arial" w:cs="Arial"/>
        </w:rPr>
      </w:pPr>
      <w:r>
        <w:rPr>
          <w:rFonts w:ascii="Arial" w:eastAsia="Arial" w:hAnsi="Arial" w:cs="Arial"/>
        </w:rPr>
        <w:t>36</w:t>
      </w:r>
      <w:r w:rsidR="002E0CDD">
        <w:rPr>
          <w:rFonts w:ascii="Arial" w:eastAsia="Arial" w:hAnsi="Arial" w:cs="Arial"/>
        </w:rPr>
        <w:t>.</w:t>
      </w:r>
      <w:r w:rsidR="002E0CDD">
        <w:rPr>
          <w:rFonts w:ascii="Arial" w:eastAsia="Arial" w:hAnsi="Arial" w:cs="Arial"/>
        </w:rPr>
        <w:tab/>
      </w:r>
      <w:r w:rsidR="0030591E">
        <w:rPr>
          <w:rFonts w:ascii="Arial" w:eastAsia="Arial" w:hAnsi="Arial" w:cs="Arial"/>
        </w:rPr>
        <w:t>Some h</w:t>
      </w:r>
      <w:r w:rsidR="00B13B48">
        <w:rPr>
          <w:rFonts w:ascii="Arial" w:eastAsia="Arial" w:hAnsi="Arial" w:cs="Arial"/>
        </w:rPr>
        <w:t>ouseholds and people occupy</w:t>
      </w:r>
      <w:r w:rsidR="0030591E">
        <w:rPr>
          <w:rFonts w:ascii="Arial" w:eastAsia="Arial" w:hAnsi="Arial" w:cs="Arial"/>
        </w:rPr>
        <w:t xml:space="preserve"> </w:t>
      </w:r>
      <w:r w:rsidR="00B13B48">
        <w:rPr>
          <w:rFonts w:ascii="Arial" w:eastAsia="Arial" w:hAnsi="Arial" w:cs="Arial"/>
        </w:rPr>
        <w:t xml:space="preserve">land without any formal lease arrangements but the </w:t>
      </w:r>
      <w:r w:rsidR="00233D6A">
        <w:rPr>
          <w:rFonts w:ascii="Arial" w:eastAsia="Arial" w:hAnsi="Arial" w:cs="Arial"/>
        </w:rPr>
        <w:t xml:space="preserve">verbal </w:t>
      </w:r>
      <w:r w:rsidR="00B13B48">
        <w:rPr>
          <w:rFonts w:ascii="Arial" w:eastAsia="Arial" w:hAnsi="Arial" w:cs="Arial"/>
        </w:rPr>
        <w:t>consent of the Traditional Landowners.</w:t>
      </w:r>
      <w:r w:rsidR="00B13B48" w:rsidRPr="00B13B48">
        <w:rPr>
          <w:rFonts w:ascii="Arial" w:eastAsia="Arial" w:hAnsi="Arial" w:cs="Arial"/>
        </w:rPr>
        <w:t xml:space="preserve"> </w:t>
      </w:r>
      <w:r w:rsidR="008B6F25">
        <w:rPr>
          <w:rFonts w:ascii="Arial" w:eastAsia="Arial" w:hAnsi="Arial" w:cs="Arial"/>
        </w:rPr>
        <w:t>Households / people may be affected by permanent land occupation by structures, by earthworks, or by temporary land use for access to working sites. Some houses or other assets (fences) may be damaged or removed, and or households may have to temporarily vacate their homes and be relocated to avoid project impacts during construction.  Some households may be permanently relocated.</w:t>
      </w:r>
    </w:p>
    <w:p w14:paraId="58411C7D" w14:textId="77777777" w:rsidR="00BA1374" w:rsidRDefault="00BA1374" w:rsidP="008B6F25">
      <w:pPr>
        <w:spacing w:after="0"/>
        <w:rPr>
          <w:rFonts w:ascii="Arial" w:eastAsia="Arial" w:hAnsi="Arial" w:cs="Arial"/>
        </w:rPr>
      </w:pPr>
    </w:p>
    <w:p w14:paraId="54EED63A" w14:textId="77777777" w:rsidR="00606FF7" w:rsidRPr="00606FF7" w:rsidRDefault="00A73A1A" w:rsidP="0088181D">
      <w:pPr>
        <w:spacing w:after="0"/>
        <w:rPr>
          <w:rFonts w:ascii="Arial" w:eastAsia="Arial" w:hAnsi="Arial" w:cs="Arial"/>
          <w:i/>
        </w:rPr>
      </w:pPr>
      <w:r w:rsidRPr="00606FF7">
        <w:rPr>
          <w:rFonts w:ascii="Arial" w:eastAsia="Arial" w:hAnsi="Arial" w:cs="Arial"/>
          <w:i/>
        </w:rPr>
        <w:t xml:space="preserve">Group 3 – Non-occupiers, but economically displaced </w:t>
      </w:r>
      <w:r w:rsidR="00BA1374" w:rsidRPr="00606FF7">
        <w:rPr>
          <w:rFonts w:ascii="Arial" w:eastAsia="Arial" w:hAnsi="Arial" w:cs="Arial"/>
          <w:i/>
        </w:rPr>
        <w:t xml:space="preserve"> </w:t>
      </w:r>
    </w:p>
    <w:p w14:paraId="699D61B5" w14:textId="77777777" w:rsidR="00E93B3C" w:rsidRDefault="00D82FA0" w:rsidP="00380240">
      <w:pPr>
        <w:spacing w:after="0"/>
        <w:jc w:val="both"/>
        <w:rPr>
          <w:rFonts w:ascii="Arial" w:eastAsia="Arial" w:hAnsi="Arial" w:cs="Arial"/>
        </w:rPr>
      </w:pPr>
      <w:r>
        <w:rPr>
          <w:rFonts w:ascii="Arial" w:eastAsia="Arial" w:hAnsi="Arial" w:cs="Arial"/>
        </w:rPr>
        <w:t>37</w:t>
      </w:r>
      <w:r w:rsidR="002E0CDD">
        <w:rPr>
          <w:rFonts w:ascii="Arial" w:eastAsia="Arial" w:hAnsi="Arial" w:cs="Arial"/>
        </w:rPr>
        <w:t>.</w:t>
      </w:r>
      <w:r w:rsidR="002E0CDD">
        <w:rPr>
          <w:rFonts w:ascii="Arial" w:eastAsia="Arial" w:hAnsi="Arial" w:cs="Arial"/>
        </w:rPr>
        <w:tab/>
      </w:r>
      <w:r w:rsidR="00107AE6">
        <w:rPr>
          <w:rFonts w:ascii="Arial" w:eastAsia="Arial" w:hAnsi="Arial" w:cs="Arial"/>
        </w:rPr>
        <w:t xml:space="preserve">There are no </w:t>
      </w:r>
      <w:r w:rsidR="004A3C51">
        <w:rPr>
          <w:rFonts w:ascii="Arial" w:eastAsia="Arial" w:hAnsi="Arial" w:cs="Arial"/>
        </w:rPr>
        <w:t xml:space="preserve">foreseeable </w:t>
      </w:r>
      <w:r w:rsidR="00107AE6">
        <w:rPr>
          <w:rFonts w:ascii="Arial" w:eastAsia="Arial" w:hAnsi="Arial" w:cs="Arial"/>
        </w:rPr>
        <w:t>economically displaced people</w:t>
      </w:r>
      <w:r w:rsidR="004A3C51">
        <w:rPr>
          <w:rFonts w:ascii="Arial" w:eastAsia="Arial" w:hAnsi="Arial" w:cs="Arial"/>
        </w:rPr>
        <w:t xml:space="preserve"> because there is no economic activity connected to the land or foreshore in Ebeye</w:t>
      </w:r>
      <w:r w:rsidR="00107AE6">
        <w:rPr>
          <w:rFonts w:ascii="Arial" w:eastAsia="Arial" w:hAnsi="Arial" w:cs="Arial"/>
        </w:rPr>
        <w:t xml:space="preserve">. </w:t>
      </w:r>
      <w:r w:rsidR="00606FF7">
        <w:rPr>
          <w:rFonts w:ascii="Arial" w:eastAsia="Arial" w:hAnsi="Arial" w:cs="Arial"/>
        </w:rPr>
        <w:t xml:space="preserve"> </w:t>
      </w:r>
      <w:r w:rsidR="00A07959">
        <w:rPr>
          <w:rFonts w:ascii="Arial" w:eastAsia="Arial" w:hAnsi="Arial" w:cs="Arial"/>
        </w:rPr>
        <w:t>However in the event that RAP/ARAP discover people who are earning a livelihood from resources in the project footprint, or operating businesses such as coffee stands or shops, and their livelihood is affected by the project, then these people will be considered affected parties.</w:t>
      </w:r>
    </w:p>
    <w:p w14:paraId="55BA5982" w14:textId="77777777" w:rsidR="00606FF7" w:rsidRDefault="00606FF7" w:rsidP="0088181D">
      <w:pPr>
        <w:spacing w:after="0"/>
        <w:rPr>
          <w:rFonts w:ascii="Arial" w:eastAsia="Arial" w:hAnsi="Arial" w:cs="Arial"/>
        </w:rPr>
      </w:pPr>
    </w:p>
    <w:p w14:paraId="6908BA9F" w14:textId="77777777" w:rsidR="00606FF7" w:rsidRDefault="00606FF7" w:rsidP="0088181D">
      <w:pPr>
        <w:spacing w:after="0"/>
        <w:rPr>
          <w:rFonts w:ascii="Arial" w:eastAsia="Arial" w:hAnsi="Arial" w:cs="Arial"/>
        </w:rPr>
      </w:pPr>
    </w:p>
    <w:p w14:paraId="0EEC6345" w14:textId="77777777" w:rsidR="00C70C3F" w:rsidRDefault="00C70C3F" w:rsidP="0088181D">
      <w:pPr>
        <w:spacing w:after="0"/>
        <w:rPr>
          <w:rFonts w:ascii="Arial" w:eastAsia="Arial" w:hAnsi="Arial" w:cs="Arial"/>
        </w:rPr>
      </w:pPr>
    </w:p>
    <w:p w14:paraId="1DA90B0F" w14:textId="77777777" w:rsidR="00C70C3F" w:rsidRDefault="00C70C3F" w:rsidP="0088181D">
      <w:pPr>
        <w:spacing w:after="0"/>
        <w:rPr>
          <w:rFonts w:ascii="Arial" w:eastAsia="Arial" w:hAnsi="Arial" w:cs="Arial"/>
        </w:rPr>
      </w:pPr>
    </w:p>
    <w:p w14:paraId="791A12BE" w14:textId="77777777" w:rsidR="00233D6A" w:rsidRPr="00184080" w:rsidRDefault="00184080" w:rsidP="0088181D">
      <w:pPr>
        <w:spacing w:after="0"/>
        <w:rPr>
          <w:rFonts w:ascii="Arial" w:eastAsia="Arial" w:hAnsi="Arial" w:cs="Arial"/>
          <w:b/>
          <w:sz w:val="24"/>
          <w:szCs w:val="24"/>
        </w:rPr>
      </w:pPr>
      <w:r w:rsidRPr="00184080">
        <w:rPr>
          <w:rFonts w:ascii="Arial" w:eastAsia="Arial" w:hAnsi="Arial" w:cs="Arial"/>
          <w:b/>
          <w:sz w:val="24"/>
          <w:szCs w:val="24"/>
        </w:rPr>
        <w:t xml:space="preserve">4.3 </w:t>
      </w:r>
      <w:r w:rsidRPr="00184080">
        <w:rPr>
          <w:rFonts w:ascii="Arial" w:eastAsia="Arial" w:hAnsi="Arial" w:cs="Arial"/>
          <w:b/>
          <w:sz w:val="24"/>
          <w:szCs w:val="24"/>
        </w:rPr>
        <w:tab/>
        <w:t>Criteria for Eligibility for Benefits and Entitlement matrix</w:t>
      </w:r>
    </w:p>
    <w:p w14:paraId="784DEA1F" w14:textId="77777777" w:rsidR="00184080" w:rsidRDefault="00D82FA0" w:rsidP="0088181D">
      <w:pPr>
        <w:spacing w:after="0"/>
        <w:rPr>
          <w:rFonts w:ascii="Arial" w:eastAsia="Arial" w:hAnsi="Arial" w:cs="Arial"/>
        </w:rPr>
      </w:pPr>
      <w:r>
        <w:rPr>
          <w:rFonts w:ascii="Arial" w:eastAsia="Arial" w:hAnsi="Arial" w:cs="Arial"/>
        </w:rPr>
        <w:t>38</w:t>
      </w:r>
      <w:r w:rsidR="002E0CDD">
        <w:rPr>
          <w:rFonts w:ascii="Arial" w:eastAsia="Arial" w:hAnsi="Arial" w:cs="Arial"/>
        </w:rPr>
        <w:t>.</w:t>
      </w:r>
      <w:r w:rsidR="002E0CDD">
        <w:rPr>
          <w:rFonts w:ascii="Arial" w:eastAsia="Arial" w:hAnsi="Arial" w:cs="Arial"/>
        </w:rPr>
        <w:tab/>
      </w:r>
      <w:r w:rsidR="00184080">
        <w:rPr>
          <w:rFonts w:ascii="Arial" w:eastAsia="Arial" w:hAnsi="Arial" w:cs="Arial"/>
        </w:rPr>
        <w:t>The following criteria apply when determining eligibility of displaced/affected people for resettlement benefits. Displaced/affected people may be categorized into one of the following three groups:</w:t>
      </w:r>
      <w:r w:rsidR="00DF5B87">
        <w:rPr>
          <w:rFonts w:ascii="Arial" w:eastAsia="Arial" w:hAnsi="Arial" w:cs="Arial"/>
        </w:rPr>
        <w:t xml:space="preserve"> </w:t>
      </w:r>
    </w:p>
    <w:p w14:paraId="601BA511" w14:textId="77777777" w:rsidR="00184080" w:rsidRDefault="00184080" w:rsidP="0088181D">
      <w:pPr>
        <w:spacing w:after="0"/>
        <w:rPr>
          <w:rFonts w:ascii="Arial" w:eastAsia="Arial" w:hAnsi="Arial" w:cs="Arial"/>
        </w:rPr>
      </w:pPr>
    </w:p>
    <w:p w14:paraId="1F98561E" w14:textId="77777777" w:rsidR="00184080" w:rsidRDefault="00184080" w:rsidP="003B04B5">
      <w:pPr>
        <w:pStyle w:val="ListParagraph"/>
        <w:numPr>
          <w:ilvl w:val="0"/>
          <w:numId w:val="15"/>
        </w:numPr>
        <w:spacing w:after="0"/>
        <w:rPr>
          <w:rFonts w:ascii="Arial" w:eastAsia="Arial" w:hAnsi="Arial" w:cs="Arial"/>
        </w:rPr>
      </w:pPr>
      <w:r>
        <w:rPr>
          <w:rFonts w:ascii="Arial" w:eastAsia="Arial" w:hAnsi="Arial" w:cs="Arial"/>
        </w:rPr>
        <w:t>Those who have formal rights to land (including customary and traditional rights recognized under the laws of the country</w:t>
      </w:r>
      <w:r w:rsidR="00A73A1A">
        <w:rPr>
          <w:rFonts w:ascii="Arial" w:eastAsia="Arial" w:hAnsi="Arial" w:cs="Arial"/>
        </w:rPr>
        <w:t>)</w:t>
      </w:r>
      <w:r>
        <w:rPr>
          <w:rFonts w:ascii="Arial" w:eastAsia="Arial" w:hAnsi="Arial" w:cs="Arial"/>
        </w:rPr>
        <w:t>;</w:t>
      </w:r>
    </w:p>
    <w:p w14:paraId="322C87AE" w14:textId="77777777" w:rsidR="00184080" w:rsidRDefault="00184080" w:rsidP="003B04B5">
      <w:pPr>
        <w:pStyle w:val="ListParagraph"/>
        <w:numPr>
          <w:ilvl w:val="0"/>
          <w:numId w:val="15"/>
        </w:numPr>
        <w:spacing w:after="0"/>
        <w:rPr>
          <w:rFonts w:ascii="Arial" w:eastAsia="Arial" w:hAnsi="Arial" w:cs="Arial"/>
        </w:rPr>
      </w:pPr>
      <w:r>
        <w:rPr>
          <w:rFonts w:ascii="Arial" w:eastAsia="Arial" w:hAnsi="Arial" w:cs="Arial"/>
        </w:rPr>
        <w:t>Those who do not have formal rights to land at the time the census begins but have a claim to such lands or assets – provided that such claims are recognized under the laws of the country or become recognized through a process identified in the resettlement plan; and</w:t>
      </w:r>
    </w:p>
    <w:p w14:paraId="715DDC53" w14:textId="77777777" w:rsidR="00184080" w:rsidRDefault="00184080" w:rsidP="003B04B5">
      <w:pPr>
        <w:pStyle w:val="ListParagraph"/>
        <w:numPr>
          <w:ilvl w:val="0"/>
          <w:numId w:val="15"/>
        </w:numPr>
        <w:spacing w:after="0"/>
        <w:rPr>
          <w:rFonts w:ascii="Arial" w:eastAsia="Arial" w:hAnsi="Arial" w:cs="Arial"/>
        </w:rPr>
      </w:pPr>
      <w:r>
        <w:rPr>
          <w:rFonts w:ascii="Arial" w:eastAsia="Arial" w:hAnsi="Arial" w:cs="Arial"/>
        </w:rPr>
        <w:t xml:space="preserve">Those who have no recognizable legal right or claim to the land they are occupying. </w:t>
      </w:r>
    </w:p>
    <w:p w14:paraId="38DA4C3F" w14:textId="77777777" w:rsidR="00184080" w:rsidRPr="00184080" w:rsidRDefault="00184080" w:rsidP="00184080">
      <w:pPr>
        <w:spacing w:after="0"/>
        <w:rPr>
          <w:rFonts w:ascii="Arial" w:eastAsia="Arial" w:hAnsi="Arial" w:cs="Arial"/>
        </w:rPr>
      </w:pPr>
    </w:p>
    <w:p w14:paraId="29ABDC8A" w14:textId="77777777" w:rsidR="00F021D2" w:rsidRDefault="00D82FA0" w:rsidP="0088181D">
      <w:pPr>
        <w:spacing w:after="0"/>
        <w:rPr>
          <w:rFonts w:ascii="Arial" w:eastAsia="Arial" w:hAnsi="Arial" w:cs="Arial"/>
        </w:rPr>
      </w:pPr>
      <w:r>
        <w:rPr>
          <w:rFonts w:ascii="Arial" w:eastAsia="Arial" w:hAnsi="Arial" w:cs="Arial"/>
        </w:rPr>
        <w:t>39</w:t>
      </w:r>
      <w:r w:rsidR="002E0CDD">
        <w:rPr>
          <w:rFonts w:ascii="Arial" w:eastAsia="Arial" w:hAnsi="Arial" w:cs="Arial"/>
        </w:rPr>
        <w:t>.</w:t>
      </w:r>
      <w:r w:rsidR="002E0CDD">
        <w:rPr>
          <w:rFonts w:ascii="Arial" w:eastAsia="Arial" w:hAnsi="Arial" w:cs="Arial"/>
        </w:rPr>
        <w:tab/>
      </w:r>
      <w:r w:rsidR="0051770C">
        <w:rPr>
          <w:rFonts w:ascii="Arial" w:eastAsia="Arial" w:hAnsi="Arial" w:cs="Arial"/>
        </w:rPr>
        <w:t xml:space="preserve">The </w:t>
      </w:r>
      <w:r w:rsidR="00F021D2">
        <w:rPr>
          <w:rFonts w:ascii="Arial" w:eastAsia="Arial" w:hAnsi="Arial" w:cs="Arial"/>
        </w:rPr>
        <w:t>entitlements for the various categories are set out in the matrix below –</w:t>
      </w:r>
    </w:p>
    <w:p w14:paraId="413850D5" w14:textId="77777777" w:rsidR="0067121A" w:rsidRDefault="0067121A" w:rsidP="0088181D">
      <w:pPr>
        <w:spacing w:after="0"/>
        <w:rPr>
          <w:rFonts w:ascii="Arial" w:eastAsia="Arial" w:hAnsi="Arial" w:cs="Arial"/>
        </w:rPr>
      </w:pPr>
    </w:p>
    <w:p w14:paraId="2881C5C9" w14:textId="77777777" w:rsidR="0067121A" w:rsidRPr="00A14F0D" w:rsidRDefault="0067121A" w:rsidP="0088181D">
      <w:pPr>
        <w:spacing w:after="0"/>
        <w:rPr>
          <w:rFonts w:ascii="Arial" w:eastAsia="Arial" w:hAnsi="Arial" w:cs="Arial"/>
          <w:i/>
        </w:rPr>
      </w:pPr>
      <w:r w:rsidRPr="00A14F0D">
        <w:rPr>
          <w:rFonts w:ascii="Arial" w:eastAsia="Arial" w:hAnsi="Arial" w:cs="Arial"/>
          <w:i/>
        </w:rPr>
        <w:t>Table 2: Entitlement Matrix</w:t>
      </w:r>
    </w:p>
    <w:tbl>
      <w:tblPr>
        <w:tblStyle w:val="TableGrid"/>
        <w:tblW w:w="0" w:type="auto"/>
        <w:tblLook w:val="04A0" w:firstRow="1" w:lastRow="0" w:firstColumn="1" w:lastColumn="0" w:noHBand="0" w:noVBand="1"/>
      </w:tblPr>
      <w:tblGrid>
        <w:gridCol w:w="2116"/>
        <w:gridCol w:w="2047"/>
        <w:gridCol w:w="2309"/>
        <w:gridCol w:w="2165"/>
      </w:tblGrid>
      <w:tr w:rsidR="00C52516" w:rsidRPr="00C52516" w14:paraId="17EF62DE" w14:textId="77777777" w:rsidTr="00C52516">
        <w:tc>
          <w:tcPr>
            <w:tcW w:w="2215" w:type="dxa"/>
          </w:tcPr>
          <w:p w14:paraId="158D71A9" w14:textId="77777777" w:rsidR="00C52516" w:rsidRPr="00C52516" w:rsidRDefault="00C52516" w:rsidP="0088181D">
            <w:pPr>
              <w:rPr>
                <w:rFonts w:eastAsia="Arial" w:cstheme="minorHAnsi"/>
                <w:b/>
              </w:rPr>
            </w:pPr>
            <w:r w:rsidRPr="00C52516">
              <w:rPr>
                <w:rFonts w:eastAsia="Arial" w:cstheme="minorHAnsi"/>
                <w:b/>
              </w:rPr>
              <w:t>Type of losses</w:t>
            </w:r>
          </w:p>
        </w:tc>
        <w:tc>
          <w:tcPr>
            <w:tcW w:w="2216" w:type="dxa"/>
          </w:tcPr>
          <w:p w14:paraId="6E4E185D" w14:textId="77777777" w:rsidR="00C52516" w:rsidRPr="00C52516" w:rsidRDefault="00C52516" w:rsidP="0088181D">
            <w:pPr>
              <w:rPr>
                <w:rFonts w:eastAsia="Arial" w:cstheme="minorHAnsi"/>
                <w:b/>
              </w:rPr>
            </w:pPr>
            <w:r w:rsidRPr="00C52516">
              <w:rPr>
                <w:rFonts w:eastAsia="Arial" w:cstheme="minorHAnsi"/>
                <w:b/>
              </w:rPr>
              <w:t>Entitled Persons</w:t>
            </w:r>
          </w:p>
        </w:tc>
        <w:tc>
          <w:tcPr>
            <w:tcW w:w="2216" w:type="dxa"/>
          </w:tcPr>
          <w:p w14:paraId="45099BED" w14:textId="77777777" w:rsidR="00C52516" w:rsidRPr="00C52516" w:rsidRDefault="00C52516" w:rsidP="0088181D">
            <w:pPr>
              <w:rPr>
                <w:rFonts w:eastAsia="Arial" w:cstheme="minorHAnsi"/>
                <w:b/>
              </w:rPr>
            </w:pPr>
            <w:r w:rsidRPr="00C52516">
              <w:rPr>
                <w:rFonts w:eastAsia="Arial" w:cstheme="minorHAnsi"/>
                <w:b/>
              </w:rPr>
              <w:t>Entitlements</w:t>
            </w:r>
          </w:p>
        </w:tc>
        <w:tc>
          <w:tcPr>
            <w:tcW w:w="2216" w:type="dxa"/>
          </w:tcPr>
          <w:p w14:paraId="1CAF9B8E" w14:textId="77777777" w:rsidR="00C52516" w:rsidRPr="00C52516" w:rsidRDefault="00C52516" w:rsidP="0088181D">
            <w:pPr>
              <w:rPr>
                <w:rFonts w:eastAsia="Arial" w:cstheme="minorHAnsi"/>
                <w:b/>
              </w:rPr>
            </w:pPr>
            <w:r w:rsidRPr="00C52516">
              <w:rPr>
                <w:rFonts w:eastAsia="Arial" w:cstheme="minorHAnsi"/>
                <w:b/>
              </w:rPr>
              <w:t>Implementation Issues</w:t>
            </w:r>
          </w:p>
        </w:tc>
      </w:tr>
      <w:tr w:rsidR="00C95819" w:rsidRPr="00C52516" w14:paraId="3AC920D3" w14:textId="77777777" w:rsidTr="00C52516">
        <w:tc>
          <w:tcPr>
            <w:tcW w:w="2215" w:type="dxa"/>
            <w:vMerge w:val="restart"/>
          </w:tcPr>
          <w:p w14:paraId="55B08EAD" w14:textId="77777777" w:rsidR="00C95819" w:rsidRPr="00C52516" w:rsidRDefault="00C95819" w:rsidP="0088181D">
            <w:pPr>
              <w:rPr>
                <w:rFonts w:ascii="Arial" w:eastAsia="Arial" w:hAnsi="Arial" w:cs="Arial"/>
                <w:sz w:val="20"/>
                <w:szCs w:val="20"/>
              </w:rPr>
            </w:pPr>
            <w:r w:rsidRPr="00C52516">
              <w:rPr>
                <w:rFonts w:ascii="Arial" w:eastAsia="Arial" w:hAnsi="Arial" w:cs="Arial"/>
                <w:sz w:val="20"/>
                <w:szCs w:val="20"/>
              </w:rPr>
              <w:t xml:space="preserve">Permanent </w:t>
            </w:r>
            <w:r>
              <w:rPr>
                <w:rFonts w:ascii="Arial" w:eastAsia="Arial" w:hAnsi="Arial" w:cs="Arial"/>
                <w:sz w:val="20"/>
                <w:szCs w:val="20"/>
              </w:rPr>
              <w:t>loss of productive land (garden land, forest land, aquaculture land)</w:t>
            </w:r>
          </w:p>
        </w:tc>
        <w:tc>
          <w:tcPr>
            <w:tcW w:w="2216" w:type="dxa"/>
            <w:vMerge w:val="restart"/>
          </w:tcPr>
          <w:p w14:paraId="715E6D3E" w14:textId="77777777" w:rsidR="00C95819" w:rsidRPr="00C52516" w:rsidRDefault="00C95819" w:rsidP="003045DE">
            <w:pPr>
              <w:rPr>
                <w:rFonts w:ascii="Arial" w:eastAsia="Arial" w:hAnsi="Arial" w:cs="Arial"/>
                <w:sz w:val="20"/>
                <w:szCs w:val="20"/>
              </w:rPr>
            </w:pPr>
            <w:r>
              <w:rPr>
                <w:rFonts w:ascii="Arial" w:eastAsia="Arial" w:hAnsi="Arial" w:cs="Arial"/>
                <w:sz w:val="20"/>
                <w:szCs w:val="20"/>
              </w:rPr>
              <w:t xml:space="preserve">Persons with </w:t>
            </w:r>
            <w:r w:rsidR="003045DE">
              <w:rPr>
                <w:rFonts w:ascii="Arial" w:eastAsia="Arial" w:hAnsi="Arial" w:cs="Arial"/>
                <w:sz w:val="20"/>
                <w:szCs w:val="20"/>
              </w:rPr>
              <w:t xml:space="preserve">legal/formal </w:t>
            </w:r>
            <w:r>
              <w:rPr>
                <w:rFonts w:ascii="Arial" w:eastAsia="Arial" w:hAnsi="Arial" w:cs="Arial"/>
                <w:sz w:val="20"/>
                <w:szCs w:val="20"/>
              </w:rPr>
              <w:t xml:space="preserve"> rights to land</w:t>
            </w:r>
            <w:r w:rsidR="003045DE">
              <w:rPr>
                <w:rFonts w:ascii="Arial" w:eastAsia="Arial" w:hAnsi="Arial" w:cs="Arial"/>
                <w:sz w:val="20"/>
                <w:szCs w:val="20"/>
              </w:rPr>
              <w:t>;</w:t>
            </w:r>
            <w:r>
              <w:rPr>
                <w:rFonts w:ascii="Arial" w:eastAsia="Arial" w:hAnsi="Arial" w:cs="Arial"/>
                <w:sz w:val="20"/>
                <w:szCs w:val="20"/>
              </w:rPr>
              <w:t xml:space="preserve"> in the process of acquiring </w:t>
            </w:r>
            <w:r w:rsidR="003045DE">
              <w:rPr>
                <w:rFonts w:ascii="Arial" w:eastAsia="Arial" w:hAnsi="Arial" w:cs="Arial"/>
                <w:sz w:val="20"/>
                <w:szCs w:val="20"/>
              </w:rPr>
              <w:t xml:space="preserve">legal </w:t>
            </w:r>
            <w:r>
              <w:rPr>
                <w:rFonts w:ascii="Arial" w:eastAsia="Arial" w:hAnsi="Arial" w:cs="Arial"/>
                <w:sz w:val="20"/>
                <w:szCs w:val="20"/>
              </w:rPr>
              <w:t xml:space="preserve">rights; owners eligible to acquire formal rights and public organizations; </w:t>
            </w:r>
          </w:p>
        </w:tc>
        <w:tc>
          <w:tcPr>
            <w:tcW w:w="2216" w:type="dxa"/>
          </w:tcPr>
          <w:p w14:paraId="4E91E107" w14:textId="77777777" w:rsidR="00C95819" w:rsidRDefault="00C95819" w:rsidP="0088181D">
            <w:pPr>
              <w:rPr>
                <w:rFonts w:ascii="Arial" w:eastAsia="Arial" w:hAnsi="Arial" w:cs="Arial"/>
                <w:sz w:val="20"/>
                <w:szCs w:val="20"/>
              </w:rPr>
            </w:pPr>
            <w:r>
              <w:rPr>
                <w:rFonts w:ascii="Arial" w:eastAsia="Arial" w:hAnsi="Arial" w:cs="Arial"/>
                <w:sz w:val="20"/>
                <w:szCs w:val="20"/>
              </w:rPr>
              <w:t xml:space="preserve">For marginal loss of land (&lt;20% of total land holding): </w:t>
            </w:r>
          </w:p>
          <w:p w14:paraId="4D72ACF9" w14:textId="77777777" w:rsidR="00C95819" w:rsidRPr="00C52516" w:rsidRDefault="00C95819" w:rsidP="003B04B5">
            <w:pPr>
              <w:pStyle w:val="ListParagraph"/>
              <w:numPr>
                <w:ilvl w:val="0"/>
                <w:numId w:val="33"/>
              </w:numPr>
              <w:ind w:left="105" w:hanging="105"/>
              <w:rPr>
                <w:rFonts w:ascii="Arial" w:eastAsia="Arial" w:hAnsi="Arial" w:cs="Arial"/>
                <w:sz w:val="20"/>
                <w:szCs w:val="20"/>
              </w:rPr>
            </w:pPr>
            <w:r>
              <w:rPr>
                <w:rFonts w:ascii="Arial" w:eastAsia="Arial" w:hAnsi="Arial" w:cs="Arial"/>
                <w:sz w:val="20"/>
                <w:szCs w:val="20"/>
              </w:rPr>
              <w:t>Cash compensation at replacement cost which is equivalent to the current market value of land with the community, of similar type, category and productive capacity, free from transaction costs(Taxes, administration fees);</w:t>
            </w:r>
          </w:p>
        </w:tc>
        <w:tc>
          <w:tcPr>
            <w:tcW w:w="2216" w:type="dxa"/>
          </w:tcPr>
          <w:p w14:paraId="4362A7B8" w14:textId="77777777" w:rsidR="00C95819" w:rsidRPr="00C52516" w:rsidRDefault="00C95819" w:rsidP="0088181D">
            <w:pPr>
              <w:rPr>
                <w:rFonts w:ascii="Arial" w:eastAsia="Arial" w:hAnsi="Arial" w:cs="Arial"/>
                <w:sz w:val="20"/>
                <w:szCs w:val="20"/>
              </w:rPr>
            </w:pPr>
          </w:p>
        </w:tc>
      </w:tr>
      <w:tr w:rsidR="00C95819" w:rsidRPr="00C52516" w14:paraId="1B9DB4B1" w14:textId="77777777" w:rsidTr="00C52516">
        <w:tc>
          <w:tcPr>
            <w:tcW w:w="2215" w:type="dxa"/>
            <w:vMerge/>
          </w:tcPr>
          <w:p w14:paraId="50FD1678" w14:textId="77777777" w:rsidR="00C95819" w:rsidRPr="00C52516" w:rsidRDefault="00C95819" w:rsidP="0088181D">
            <w:pPr>
              <w:rPr>
                <w:rFonts w:ascii="Arial" w:eastAsia="Arial" w:hAnsi="Arial" w:cs="Arial"/>
                <w:sz w:val="20"/>
                <w:szCs w:val="20"/>
              </w:rPr>
            </w:pPr>
          </w:p>
        </w:tc>
        <w:tc>
          <w:tcPr>
            <w:tcW w:w="2216" w:type="dxa"/>
            <w:vMerge/>
          </w:tcPr>
          <w:p w14:paraId="1853CEF1" w14:textId="77777777" w:rsidR="00C95819" w:rsidRPr="00C52516" w:rsidRDefault="00C95819" w:rsidP="0088181D">
            <w:pPr>
              <w:rPr>
                <w:rFonts w:ascii="Arial" w:eastAsia="Arial" w:hAnsi="Arial" w:cs="Arial"/>
                <w:sz w:val="20"/>
                <w:szCs w:val="20"/>
              </w:rPr>
            </w:pPr>
          </w:p>
        </w:tc>
        <w:tc>
          <w:tcPr>
            <w:tcW w:w="2216" w:type="dxa"/>
          </w:tcPr>
          <w:p w14:paraId="6236A2C1" w14:textId="77777777" w:rsidR="00C95819" w:rsidRDefault="00C95819" w:rsidP="0088181D">
            <w:pPr>
              <w:rPr>
                <w:rFonts w:ascii="Arial" w:eastAsia="Arial" w:hAnsi="Arial" w:cs="Arial"/>
                <w:sz w:val="20"/>
                <w:szCs w:val="20"/>
              </w:rPr>
            </w:pPr>
            <w:r>
              <w:rPr>
                <w:rFonts w:ascii="Arial" w:eastAsia="Arial" w:hAnsi="Arial" w:cs="Arial"/>
                <w:sz w:val="20"/>
                <w:szCs w:val="20"/>
              </w:rPr>
              <w:t>For severe loss of land (&gt; or = 20% of the total productive land holding:</w:t>
            </w:r>
          </w:p>
          <w:p w14:paraId="650EB096" w14:textId="77777777" w:rsidR="00C95819" w:rsidRPr="00C52516" w:rsidRDefault="00C95819" w:rsidP="003B04B5">
            <w:pPr>
              <w:pStyle w:val="ListParagraph"/>
              <w:numPr>
                <w:ilvl w:val="0"/>
                <w:numId w:val="33"/>
              </w:numPr>
              <w:ind w:left="105" w:hanging="105"/>
              <w:rPr>
                <w:rFonts w:ascii="Arial" w:eastAsia="Arial" w:hAnsi="Arial" w:cs="Arial"/>
                <w:sz w:val="20"/>
                <w:szCs w:val="20"/>
              </w:rPr>
            </w:pPr>
            <w:r>
              <w:rPr>
                <w:rFonts w:ascii="Arial" w:eastAsia="Arial" w:hAnsi="Arial" w:cs="Arial"/>
                <w:sz w:val="20"/>
                <w:szCs w:val="20"/>
              </w:rPr>
              <w:t>As a priority, replacement land compensation of similar type, category and productive capacity of land within the weto or atoll, with land title or land use certificate without any fees, OR cash compensation at replacement cost in case replacement land is unavailable or at the request of the project affected people (PAP); AND entitlement to receiving rehabilitation and allowance package as defined below.</w:t>
            </w:r>
          </w:p>
        </w:tc>
        <w:tc>
          <w:tcPr>
            <w:tcW w:w="2216" w:type="dxa"/>
          </w:tcPr>
          <w:p w14:paraId="7F994899" w14:textId="77777777" w:rsidR="00C95819" w:rsidRDefault="00C95819" w:rsidP="0088181D">
            <w:pPr>
              <w:rPr>
                <w:rFonts w:ascii="Arial" w:eastAsia="Arial" w:hAnsi="Arial" w:cs="Arial"/>
                <w:sz w:val="20"/>
                <w:szCs w:val="20"/>
              </w:rPr>
            </w:pPr>
            <w:r>
              <w:rPr>
                <w:rFonts w:ascii="Arial" w:eastAsia="Arial" w:hAnsi="Arial" w:cs="Arial"/>
                <w:sz w:val="20"/>
                <w:szCs w:val="20"/>
              </w:rPr>
              <w:t>If the remaining land is not economically viable i.e. too small to be economically cultivated, and at the request of the affected people, the Project will acquire the entire land. The size of the entire land holding will be the basis for providing replacement land or cash compensation and relevant allowances.</w:t>
            </w:r>
          </w:p>
          <w:p w14:paraId="36831B2E" w14:textId="77777777" w:rsidR="00C95819" w:rsidRDefault="00C95819" w:rsidP="0088181D">
            <w:pPr>
              <w:rPr>
                <w:rFonts w:ascii="Arial" w:eastAsia="Arial" w:hAnsi="Arial" w:cs="Arial"/>
                <w:sz w:val="20"/>
                <w:szCs w:val="20"/>
              </w:rPr>
            </w:pPr>
          </w:p>
          <w:p w14:paraId="5EB68874" w14:textId="77777777" w:rsidR="00C95819" w:rsidRPr="00C52516" w:rsidRDefault="00C95819" w:rsidP="0088181D">
            <w:pPr>
              <w:rPr>
                <w:rFonts w:ascii="Arial" w:eastAsia="Arial" w:hAnsi="Arial" w:cs="Arial"/>
                <w:sz w:val="20"/>
                <w:szCs w:val="20"/>
              </w:rPr>
            </w:pPr>
            <w:r>
              <w:rPr>
                <w:rFonts w:ascii="Arial" w:eastAsia="Arial" w:hAnsi="Arial" w:cs="Arial"/>
                <w:sz w:val="20"/>
                <w:szCs w:val="20"/>
              </w:rPr>
              <w:t>MPW should take care of this issue during DMS implementation.</w:t>
            </w:r>
          </w:p>
        </w:tc>
      </w:tr>
      <w:tr w:rsidR="00C95819" w:rsidRPr="00C52516" w14:paraId="56A0B7D9" w14:textId="77777777" w:rsidTr="00C52516">
        <w:tc>
          <w:tcPr>
            <w:tcW w:w="2215" w:type="dxa"/>
            <w:vMerge/>
          </w:tcPr>
          <w:p w14:paraId="0C29A905" w14:textId="77777777" w:rsidR="00C95819" w:rsidRPr="00C52516" w:rsidRDefault="00C95819" w:rsidP="0088181D">
            <w:pPr>
              <w:rPr>
                <w:rFonts w:ascii="Arial" w:eastAsia="Arial" w:hAnsi="Arial" w:cs="Arial"/>
                <w:sz w:val="20"/>
                <w:szCs w:val="20"/>
              </w:rPr>
            </w:pPr>
          </w:p>
        </w:tc>
        <w:tc>
          <w:tcPr>
            <w:tcW w:w="2216" w:type="dxa"/>
          </w:tcPr>
          <w:p w14:paraId="3545D991" w14:textId="77777777" w:rsidR="00C95819" w:rsidRPr="00C52516" w:rsidRDefault="00DD74E9" w:rsidP="003045DE">
            <w:pPr>
              <w:rPr>
                <w:rFonts w:ascii="Arial" w:eastAsia="Arial" w:hAnsi="Arial" w:cs="Arial"/>
                <w:sz w:val="20"/>
                <w:szCs w:val="20"/>
              </w:rPr>
            </w:pPr>
            <w:r>
              <w:rPr>
                <w:rFonts w:ascii="Arial" w:eastAsia="Arial" w:hAnsi="Arial" w:cs="Arial"/>
                <w:sz w:val="20"/>
                <w:szCs w:val="20"/>
              </w:rPr>
              <w:t xml:space="preserve">Persons </w:t>
            </w:r>
            <w:r w:rsidR="00C95819">
              <w:rPr>
                <w:rFonts w:ascii="Arial" w:eastAsia="Arial" w:hAnsi="Arial" w:cs="Arial"/>
                <w:sz w:val="20"/>
                <w:szCs w:val="20"/>
              </w:rPr>
              <w:t>without legal</w:t>
            </w:r>
            <w:r w:rsidR="003045DE">
              <w:rPr>
                <w:rFonts w:ascii="Arial" w:eastAsia="Arial" w:hAnsi="Arial" w:cs="Arial"/>
                <w:sz w:val="20"/>
                <w:szCs w:val="20"/>
              </w:rPr>
              <w:t>/formal</w:t>
            </w:r>
            <w:r w:rsidR="00C95819">
              <w:rPr>
                <w:rFonts w:ascii="Arial" w:eastAsia="Arial" w:hAnsi="Arial" w:cs="Arial"/>
                <w:sz w:val="20"/>
                <w:szCs w:val="20"/>
              </w:rPr>
              <w:t xml:space="preserve"> rights and or unlegalizable</w:t>
            </w:r>
          </w:p>
        </w:tc>
        <w:tc>
          <w:tcPr>
            <w:tcW w:w="2216" w:type="dxa"/>
          </w:tcPr>
          <w:p w14:paraId="53B864B8" w14:textId="77777777" w:rsidR="00C95819" w:rsidRDefault="00C95819" w:rsidP="0088181D">
            <w:pPr>
              <w:rPr>
                <w:rFonts w:ascii="Arial" w:eastAsia="Arial" w:hAnsi="Arial" w:cs="Arial"/>
                <w:sz w:val="20"/>
                <w:szCs w:val="20"/>
              </w:rPr>
            </w:pPr>
            <w:r>
              <w:rPr>
                <w:rFonts w:ascii="Arial" w:eastAsia="Arial" w:hAnsi="Arial" w:cs="Arial"/>
                <w:sz w:val="20"/>
                <w:szCs w:val="20"/>
              </w:rPr>
              <w:t>Compensation for land at replacement cost if no dispute and no violation with announced planning.</w:t>
            </w:r>
          </w:p>
          <w:p w14:paraId="63FCC6E6" w14:textId="77777777" w:rsidR="00C95819" w:rsidRDefault="00C95819" w:rsidP="0088181D">
            <w:pPr>
              <w:rPr>
                <w:rFonts w:ascii="Arial" w:eastAsia="Arial" w:hAnsi="Arial" w:cs="Arial"/>
                <w:sz w:val="20"/>
                <w:szCs w:val="20"/>
              </w:rPr>
            </w:pPr>
          </w:p>
          <w:p w14:paraId="73676082" w14:textId="77777777" w:rsidR="00C95819" w:rsidRDefault="00C95819" w:rsidP="0088181D">
            <w:pPr>
              <w:rPr>
                <w:rFonts w:ascii="Arial" w:eastAsia="Arial" w:hAnsi="Arial" w:cs="Arial"/>
                <w:sz w:val="20"/>
                <w:szCs w:val="20"/>
              </w:rPr>
            </w:pPr>
            <w:r>
              <w:rPr>
                <w:rFonts w:ascii="Arial" w:eastAsia="Arial" w:hAnsi="Arial" w:cs="Arial"/>
                <w:sz w:val="20"/>
                <w:szCs w:val="20"/>
              </w:rPr>
              <w:t>If it does not meet the conditions for compensation, MPW will consider other support.</w:t>
            </w:r>
          </w:p>
        </w:tc>
        <w:tc>
          <w:tcPr>
            <w:tcW w:w="2216" w:type="dxa"/>
          </w:tcPr>
          <w:p w14:paraId="5FEE5E33" w14:textId="77777777" w:rsidR="00C95819" w:rsidRDefault="00C95819" w:rsidP="0088181D">
            <w:pPr>
              <w:rPr>
                <w:rFonts w:ascii="Arial" w:eastAsia="Arial" w:hAnsi="Arial" w:cs="Arial"/>
                <w:sz w:val="20"/>
                <w:szCs w:val="20"/>
              </w:rPr>
            </w:pPr>
            <w:r>
              <w:rPr>
                <w:rFonts w:ascii="Arial" w:eastAsia="Arial" w:hAnsi="Arial" w:cs="Arial"/>
                <w:sz w:val="20"/>
                <w:szCs w:val="20"/>
              </w:rPr>
              <w:t>MPW will work closely with KALGOV representatives to identify correct boundaries.</w:t>
            </w:r>
          </w:p>
        </w:tc>
      </w:tr>
      <w:tr w:rsidR="00EE462A" w:rsidRPr="00C52516" w14:paraId="0AAF72B3" w14:textId="77777777" w:rsidTr="00C52516">
        <w:tc>
          <w:tcPr>
            <w:tcW w:w="2215" w:type="dxa"/>
            <w:vMerge w:val="restart"/>
          </w:tcPr>
          <w:p w14:paraId="6EB9DA31" w14:textId="77777777" w:rsidR="00EE462A" w:rsidRPr="00C52516" w:rsidRDefault="00EE462A" w:rsidP="0088181D">
            <w:pPr>
              <w:rPr>
                <w:rFonts w:ascii="Arial" w:eastAsia="Arial" w:hAnsi="Arial" w:cs="Arial"/>
                <w:sz w:val="20"/>
                <w:szCs w:val="20"/>
              </w:rPr>
            </w:pPr>
            <w:r>
              <w:rPr>
                <w:rFonts w:ascii="Arial" w:eastAsia="Arial" w:hAnsi="Arial" w:cs="Arial"/>
                <w:sz w:val="20"/>
                <w:szCs w:val="20"/>
              </w:rPr>
              <w:t>Residential land</w:t>
            </w:r>
          </w:p>
        </w:tc>
        <w:tc>
          <w:tcPr>
            <w:tcW w:w="2216" w:type="dxa"/>
          </w:tcPr>
          <w:p w14:paraId="6AF48C40" w14:textId="77777777" w:rsidR="00EE462A" w:rsidRDefault="00EE462A" w:rsidP="00DD74E9">
            <w:pPr>
              <w:rPr>
                <w:rFonts w:ascii="Arial" w:eastAsia="Arial" w:hAnsi="Arial" w:cs="Arial"/>
                <w:sz w:val="20"/>
                <w:szCs w:val="20"/>
              </w:rPr>
            </w:pPr>
            <w:r>
              <w:rPr>
                <w:rFonts w:ascii="Arial" w:eastAsia="Arial" w:hAnsi="Arial" w:cs="Arial"/>
                <w:sz w:val="20"/>
                <w:szCs w:val="20"/>
              </w:rPr>
              <w:t>Persons with legal/formal rights; owners in process of acquiring legal rights; owners eligible to acquire legal rights</w:t>
            </w:r>
          </w:p>
        </w:tc>
        <w:tc>
          <w:tcPr>
            <w:tcW w:w="2216" w:type="dxa"/>
          </w:tcPr>
          <w:p w14:paraId="42B5563B" w14:textId="77777777" w:rsidR="00EE462A" w:rsidRDefault="00EE462A" w:rsidP="003B04B5">
            <w:pPr>
              <w:pStyle w:val="ListParagraph"/>
              <w:numPr>
                <w:ilvl w:val="0"/>
                <w:numId w:val="33"/>
              </w:numPr>
              <w:ind w:left="247" w:hanging="247"/>
              <w:rPr>
                <w:rFonts w:ascii="Arial" w:eastAsia="Arial" w:hAnsi="Arial" w:cs="Arial"/>
                <w:sz w:val="20"/>
                <w:szCs w:val="20"/>
              </w:rPr>
            </w:pPr>
            <w:r w:rsidRPr="00C95819">
              <w:rPr>
                <w:rFonts w:ascii="Arial" w:eastAsia="Arial" w:hAnsi="Arial" w:cs="Arial"/>
                <w:sz w:val="20"/>
                <w:szCs w:val="20"/>
              </w:rPr>
              <w:t>With remaining land sufficient to rebuilt houses/structures – (i) cash compensation at replacement cost which is equivalent to the current market value of land of similar type and category, and free from transaction costs (taxes and admin fees) and (ii) cash for improvement of remaining residential land (e.g. filling or levelling) so PAPs can move back and build houses on remaining plot.</w:t>
            </w:r>
          </w:p>
          <w:p w14:paraId="41B9ED53" w14:textId="77777777" w:rsidR="00EE462A" w:rsidRDefault="00EE462A"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Without remaining land sufficient to rebuild houses/structures: (i) Replacement land compensation in resettlement sites or in commune, with the same area, type and category without charge for taxes, registration and land transfer, with land title or land use certificate, OR</w:t>
            </w:r>
          </w:p>
          <w:p w14:paraId="14D26578" w14:textId="77777777" w:rsidR="00EE462A" w:rsidRPr="00C95819" w:rsidRDefault="00EE462A" w:rsidP="00DB28B0">
            <w:pPr>
              <w:pStyle w:val="ListParagraph"/>
              <w:ind w:left="247"/>
              <w:rPr>
                <w:rFonts w:ascii="Arial" w:eastAsia="Arial" w:hAnsi="Arial" w:cs="Arial"/>
                <w:sz w:val="20"/>
                <w:szCs w:val="20"/>
              </w:rPr>
            </w:pPr>
            <w:r>
              <w:rPr>
                <w:rFonts w:ascii="Arial" w:eastAsia="Arial" w:hAnsi="Arial" w:cs="Arial"/>
                <w:sz w:val="20"/>
                <w:szCs w:val="20"/>
              </w:rPr>
              <w:t xml:space="preserve">(ii) cash compensation at replacement cost which is equivalent to the current market value of land of similar type and category, free from transaction costs (taxes and admin fees) plus allowance for levelling and registering land. </w:t>
            </w:r>
          </w:p>
        </w:tc>
        <w:tc>
          <w:tcPr>
            <w:tcW w:w="2216" w:type="dxa"/>
          </w:tcPr>
          <w:p w14:paraId="668B57AD" w14:textId="77777777" w:rsidR="00EE462A" w:rsidRDefault="00EE462A" w:rsidP="0088181D">
            <w:pPr>
              <w:rPr>
                <w:rFonts w:ascii="Arial" w:eastAsia="Arial" w:hAnsi="Arial" w:cs="Arial"/>
                <w:sz w:val="20"/>
                <w:szCs w:val="20"/>
              </w:rPr>
            </w:pPr>
            <w:r>
              <w:rPr>
                <w:rFonts w:ascii="Arial" w:eastAsia="Arial" w:hAnsi="Arial" w:cs="Arial"/>
                <w:sz w:val="20"/>
                <w:szCs w:val="20"/>
              </w:rPr>
              <w:t xml:space="preserve">PAPs may voluntarily give their residential land to the project. However, voluntary donation of minor strips of residential land will only be allowed by the Project when the following criteria are strictly complied with – (i) the PAPs total residential land area is not less than 300m2; (ii) the strip of land that can be donated cannot be more than 5% of the total land area; and (iii) there are no houses, structures, or fixed assets on the affected portion of land. </w:t>
            </w:r>
          </w:p>
        </w:tc>
      </w:tr>
      <w:tr w:rsidR="00EE462A" w:rsidRPr="00C52516" w14:paraId="5A28F57E" w14:textId="77777777" w:rsidTr="00C52516">
        <w:tc>
          <w:tcPr>
            <w:tcW w:w="2215" w:type="dxa"/>
            <w:vMerge/>
          </w:tcPr>
          <w:p w14:paraId="07CFF142" w14:textId="77777777" w:rsidR="00EE462A" w:rsidRDefault="00EE462A" w:rsidP="0088181D">
            <w:pPr>
              <w:rPr>
                <w:rFonts w:ascii="Arial" w:eastAsia="Arial" w:hAnsi="Arial" w:cs="Arial"/>
                <w:sz w:val="20"/>
                <w:szCs w:val="20"/>
              </w:rPr>
            </w:pPr>
          </w:p>
        </w:tc>
        <w:tc>
          <w:tcPr>
            <w:tcW w:w="2216" w:type="dxa"/>
          </w:tcPr>
          <w:p w14:paraId="4F67153E" w14:textId="77777777" w:rsidR="00EE462A" w:rsidRDefault="00EE462A" w:rsidP="00DD74E9">
            <w:pPr>
              <w:rPr>
                <w:rFonts w:ascii="Arial" w:eastAsia="Arial" w:hAnsi="Arial" w:cs="Arial"/>
                <w:sz w:val="20"/>
                <w:szCs w:val="20"/>
              </w:rPr>
            </w:pPr>
            <w:r>
              <w:rPr>
                <w:rFonts w:ascii="Arial" w:eastAsia="Arial" w:hAnsi="Arial" w:cs="Arial"/>
                <w:sz w:val="20"/>
                <w:szCs w:val="20"/>
              </w:rPr>
              <w:t xml:space="preserve">Persons without legal/formal rights and are unlegalizable </w:t>
            </w:r>
          </w:p>
        </w:tc>
        <w:tc>
          <w:tcPr>
            <w:tcW w:w="2216" w:type="dxa"/>
          </w:tcPr>
          <w:p w14:paraId="40A6C211" w14:textId="77777777" w:rsidR="00EE462A" w:rsidRDefault="00EE462A"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Compensation for affected land by replacement land or cash at replacement cost if no dispute and no violation with announced planning, otherwise no compensation for land but support for losses.</w:t>
            </w:r>
          </w:p>
          <w:p w14:paraId="586FD825" w14:textId="77777777" w:rsidR="00EE462A" w:rsidRPr="00C95819" w:rsidRDefault="00EE462A"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If affected people have no other resident place, MPW considers allocating residential land or house and allowance package for AP’s.</w:t>
            </w:r>
          </w:p>
        </w:tc>
        <w:tc>
          <w:tcPr>
            <w:tcW w:w="2216" w:type="dxa"/>
          </w:tcPr>
          <w:p w14:paraId="55C3F8B4" w14:textId="77777777" w:rsidR="00EE462A" w:rsidRDefault="00EE462A" w:rsidP="0088181D">
            <w:pPr>
              <w:rPr>
                <w:rFonts w:ascii="Arial" w:eastAsia="Arial" w:hAnsi="Arial" w:cs="Arial"/>
                <w:sz w:val="20"/>
                <w:szCs w:val="20"/>
              </w:rPr>
            </w:pPr>
            <w:r>
              <w:rPr>
                <w:rFonts w:ascii="Arial" w:eastAsia="Arial" w:hAnsi="Arial" w:cs="Arial"/>
                <w:sz w:val="20"/>
                <w:szCs w:val="20"/>
              </w:rPr>
              <w:t>MPW will identify eligibility of land for compensation.</w:t>
            </w:r>
          </w:p>
        </w:tc>
      </w:tr>
      <w:tr w:rsidR="00DD74E9" w:rsidRPr="00C52516" w14:paraId="7F639A9B" w14:textId="77777777" w:rsidTr="00C52516">
        <w:tc>
          <w:tcPr>
            <w:tcW w:w="2215" w:type="dxa"/>
          </w:tcPr>
          <w:p w14:paraId="705ED663" w14:textId="77777777" w:rsidR="00DD74E9" w:rsidRDefault="00EE462A" w:rsidP="0088181D">
            <w:pPr>
              <w:rPr>
                <w:rFonts w:ascii="Arial" w:eastAsia="Arial" w:hAnsi="Arial" w:cs="Arial"/>
                <w:sz w:val="20"/>
                <w:szCs w:val="20"/>
              </w:rPr>
            </w:pPr>
            <w:r>
              <w:rPr>
                <w:rFonts w:ascii="Arial" w:eastAsia="Arial" w:hAnsi="Arial" w:cs="Arial"/>
                <w:sz w:val="20"/>
                <w:szCs w:val="20"/>
              </w:rPr>
              <w:t>Temporary Use of Land</w:t>
            </w:r>
          </w:p>
        </w:tc>
        <w:tc>
          <w:tcPr>
            <w:tcW w:w="2216" w:type="dxa"/>
          </w:tcPr>
          <w:p w14:paraId="01537839" w14:textId="77777777" w:rsidR="00DD74E9" w:rsidRDefault="00EE462A" w:rsidP="0088181D">
            <w:pPr>
              <w:rPr>
                <w:rFonts w:ascii="Arial" w:eastAsia="Arial" w:hAnsi="Arial" w:cs="Arial"/>
                <w:sz w:val="20"/>
                <w:szCs w:val="20"/>
              </w:rPr>
            </w:pPr>
            <w:r>
              <w:rPr>
                <w:rFonts w:ascii="Arial" w:eastAsia="Arial" w:hAnsi="Arial" w:cs="Arial"/>
                <w:sz w:val="20"/>
                <w:szCs w:val="20"/>
              </w:rPr>
              <w:t>Persons with legal/formal right to use or to occupy land</w:t>
            </w:r>
          </w:p>
        </w:tc>
        <w:tc>
          <w:tcPr>
            <w:tcW w:w="2216" w:type="dxa"/>
          </w:tcPr>
          <w:p w14:paraId="7A37D7AE" w14:textId="77777777" w:rsidR="00DD74E9" w:rsidRDefault="00EE462A"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 xml:space="preserve">For agricultural and residential land to be used by the Project, (i) cash compensation but should not be less than the unrealized income and revenue that could be generated by the property during the period of temporary use of the land; (ii) cash compensation at replacement costfor affected fixed assets (e.g. structures, trees, crops); and (iii) restoration of the temporarily used land within 1 month after completion of construction. If the Project could not restore the temporarily used land, MPW would negotiate with the APs and pay costs for AP’s to restore the land themselves. </w:t>
            </w:r>
          </w:p>
          <w:p w14:paraId="4B5A1829" w14:textId="77777777" w:rsidR="00EE462A" w:rsidRDefault="00EE462A"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 xml:space="preserve">In case of contractors use temporary land for camping or storing materials etc., they should negotiate with the APs about compensation and restoration after use. </w:t>
            </w:r>
          </w:p>
          <w:p w14:paraId="5A5DBC21" w14:textId="77777777" w:rsidR="00EE462A" w:rsidRPr="00C95819" w:rsidRDefault="00EE462A" w:rsidP="00EE462A">
            <w:pPr>
              <w:pStyle w:val="ListParagraph"/>
              <w:ind w:left="247"/>
              <w:rPr>
                <w:rFonts w:ascii="Arial" w:eastAsia="Arial" w:hAnsi="Arial" w:cs="Arial"/>
                <w:sz w:val="20"/>
                <w:szCs w:val="20"/>
              </w:rPr>
            </w:pPr>
          </w:p>
        </w:tc>
        <w:tc>
          <w:tcPr>
            <w:tcW w:w="2216" w:type="dxa"/>
          </w:tcPr>
          <w:p w14:paraId="590712A8" w14:textId="77777777" w:rsidR="00DD74E9" w:rsidRDefault="0079156E" w:rsidP="0088181D">
            <w:pPr>
              <w:rPr>
                <w:rFonts w:ascii="Arial" w:eastAsia="Arial" w:hAnsi="Arial" w:cs="Arial"/>
                <w:sz w:val="20"/>
                <w:szCs w:val="20"/>
              </w:rPr>
            </w:pPr>
            <w:r>
              <w:rPr>
                <w:rFonts w:ascii="Arial" w:eastAsia="Arial" w:hAnsi="Arial" w:cs="Arial"/>
                <w:sz w:val="20"/>
                <w:szCs w:val="20"/>
              </w:rPr>
              <w:t>The construction supervision consultant and MPW will ensure that the (i) location and alignment of the temporary use area to be proposed by the civil works will have the least adverse social impacts; (ii) that the landowner is adequately informed of his/her rights and entitlements as per the investment project resettlement policy; and (iii) agreement reached between the landowner and the civil works contractor are carried out.</w:t>
            </w:r>
          </w:p>
        </w:tc>
      </w:tr>
      <w:tr w:rsidR="00EE462A" w:rsidRPr="00C52516" w14:paraId="7AA5F21A" w14:textId="77777777" w:rsidTr="00C52516">
        <w:tc>
          <w:tcPr>
            <w:tcW w:w="2215" w:type="dxa"/>
          </w:tcPr>
          <w:p w14:paraId="2B2F3BDF" w14:textId="77777777" w:rsidR="00EE462A" w:rsidRDefault="002C4800" w:rsidP="0088181D">
            <w:pPr>
              <w:rPr>
                <w:rFonts w:ascii="Arial" w:eastAsia="Arial" w:hAnsi="Arial" w:cs="Arial"/>
                <w:sz w:val="20"/>
                <w:szCs w:val="20"/>
              </w:rPr>
            </w:pPr>
            <w:r>
              <w:rPr>
                <w:rFonts w:ascii="Arial" w:eastAsia="Arial" w:hAnsi="Arial" w:cs="Arial"/>
                <w:sz w:val="20"/>
                <w:szCs w:val="20"/>
              </w:rPr>
              <w:t>Totally affected houses/shops and secondary structures or partially affected but no longer viable</w:t>
            </w:r>
          </w:p>
        </w:tc>
        <w:tc>
          <w:tcPr>
            <w:tcW w:w="2216" w:type="dxa"/>
          </w:tcPr>
          <w:p w14:paraId="4E18B4C0" w14:textId="77777777" w:rsidR="00EE462A" w:rsidRDefault="002C4800" w:rsidP="0088181D">
            <w:pPr>
              <w:rPr>
                <w:rFonts w:ascii="Arial" w:eastAsia="Arial" w:hAnsi="Arial" w:cs="Arial"/>
                <w:sz w:val="20"/>
                <w:szCs w:val="20"/>
              </w:rPr>
            </w:pPr>
            <w:r>
              <w:rPr>
                <w:rFonts w:ascii="Arial" w:eastAsia="Arial" w:hAnsi="Arial" w:cs="Arial"/>
                <w:sz w:val="20"/>
                <w:szCs w:val="20"/>
              </w:rPr>
              <w:t>Owners of affected houses whether or not land is owned;</w:t>
            </w:r>
          </w:p>
        </w:tc>
        <w:tc>
          <w:tcPr>
            <w:tcW w:w="2216" w:type="dxa"/>
          </w:tcPr>
          <w:p w14:paraId="24DB0251" w14:textId="77777777" w:rsidR="00EE462A" w:rsidRPr="00C95819" w:rsidRDefault="002C4800"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 xml:space="preserve">Cash compensation at replacement cost for new house/shops, structure with no deduction for depreciation or salvageable materials; and rehabilitation and allowances package for AP’s, including housing rent during construction of new house. </w:t>
            </w:r>
          </w:p>
        </w:tc>
        <w:tc>
          <w:tcPr>
            <w:tcW w:w="2216" w:type="dxa"/>
          </w:tcPr>
          <w:p w14:paraId="00F4ABBB" w14:textId="77777777" w:rsidR="00EE462A" w:rsidRDefault="002C4800" w:rsidP="003B04B5">
            <w:pPr>
              <w:pStyle w:val="ListParagraph"/>
              <w:numPr>
                <w:ilvl w:val="0"/>
                <w:numId w:val="33"/>
              </w:numPr>
              <w:ind w:left="157" w:hanging="141"/>
              <w:rPr>
                <w:rFonts w:ascii="Arial" w:eastAsia="Arial" w:hAnsi="Arial" w:cs="Arial"/>
                <w:sz w:val="20"/>
                <w:szCs w:val="20"/>
              </w:rPr>
            </w:pPr>
            <w:r w:rsidRPr="002C4800">
              <w:rPr>
                <w:rFonts w:ascii="Arial" w:eastAsia="Arial" w:hAnsi="Arial" w:cs="Arial"/>
                <w:sz w:val="20"/>
                <w:szCs w:val="20"/>
              </w:rPr>
              <w:t xml:space="preserve">Adequate </w:t>
            </w:r>
            <w:r>
              <w:rPr>
                <w:rFonts w:ascii="Arial" w:eastAsia="Arial" w:hAnsi="Arial" w:cs="Arial"/>
                <w:sz w:val="20"/>
                <w:szCs w:val="20"/>
              </w:rPr>
              <w:t>time provided for AP’s to rebuild/repair their structures;</w:t>
            </w:r>
          </w:p>
          <w:p w14:paraId="456CD14B" w14:textId="77777777" w:rsidR="002C4800" w:rsidRPr="002C4800" w:rsidRDefault="002C4800" w:rsidP="003B04B5">
            <w:pPr>
              <w:pStyle w:val="ListParagraph"/>
              <w:numPr>
                <w:ilvl w:val="0"/>
                <w:numId w:val="33"/>
              </w:numPr>
              <w:ind w:left="157" w:hanging="141"/>
              <w:rPr>
                <w:rFonts w:ascii="Arial" w:eastAsia="Arial" w:hAnsi="Arial" w:cs="Arial"/>
                <w:sz w:val="20"/>
                <w:szCs w:val="20"/>
              </w:rPr>
            </w:pPr>
            <w:r>
              <w:rPr>
                <w:rFonts w:ascii="Arial" w:eastAsia="Arial" w:hAnsi="Arial" w:cs="Arial"/>
                <w:sz w:val="20"/>
                <w:szCs w:val="20"/>
              </w:rPr>
              <w:t xml:space="preserve">Affected houses and shops that are no longer viable are those whose remaining affected portions are no longer useable/habitable. </w:t>
            </w:r>
          </w:p>
        </w:tc>
      </w:tr>
      <w:tr w:rsidR="001A7208" w:rsidRPr="00C52516" w14:paraId="4A90337C" w14:textId="77777777" w:rsidTr="00C52516">
        <w:tc>
          <w:tcPr>
            <w:tcW w:w="2215" w:type="dxa"/>
          </w:tcPr>
          <w:p w14:paraId="4B45BC2A" w14:textId="77777777" w:rsidR="001A7208" w:rsidRDefault="001A7208" w:rsidP="0088181D">
            <w:pPr>
              <w:rPr>
                <w:rFonts w:ascii="Arial" w:eastAsia="Arial" w:hAnsi="Arial" w:cs="Arial"/>
                <w:sz w:val="20"/>
                <w:szCs w:val="20"/>
              </w:rPr>
            </w:pPr>
            <w:r>
              <w:rPr>
                <w:rFonts w:ascii="Arial" w:eastAsia="Arial" w:hAnsi="Arial" w:cs="Arial"/>
                <w:sz w:val="20"/>
                <w:szCs w:val="20"/>
              </w:rPr>
              <w:t>Partially affected houses, shops and secondary structures but remaining part is viable;</w:t>
            </w:r>
          </w:p>
        </w:tc>
        <w:tc>
          <w:tcPr>
            <w:tcW w:w="2216" w:type="dxa"/>
          </w:tcPr>
          <w:p w14:paraId="4D5086AD" w14:textId="77777777" w:rsidR="001A7208" w:rsidRDefault="001A7208" w:rsidP="0088181D">
            <w:pPr>
              <w:rPr>
                <w:rFonts w:ascii="Arial" w:eastAsia="Arial" w:hAnsi="Arial" w:cs="Arial"/>
                <w:sz w:val="20"/>
                <w:szCs w:val="20"/>
              </w:rPr>
            </w:pPr>
            <w:r>
              <w:rPr>
                <w:rFonts w:ascii="Arial" w:eastAsia="Arial" w:hAnsi="Arial" w:cs="Arial"/>
                <w:sz w:val="20"/>
                <w:szCs w:val="20"/>
              </w:rPr>
              <w:t>Owners of affected houses whether or not house is owned</w:t>
            </w:r>
          </w:p>
        </w:tc>
        <w:tc>
          <w:tcPr>
            <w:tcW w:w="2216" w:type="dxa"/>
          </w:tcPr>
          <w:p w14:paraId="254B7883" w14:textId="77777777" w:rsidR="001A7208" w:rsidRDefault="001A7208"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Cash compensation at replacement cost for the affected part and cost for repairing the remaining part.</w:t>
            </w:r>
          </w:p>
        </w:tc>
        <w:tc>
          <w:tcPr>
            <w:tcW w:w="2216" w:type="dxa"/>
          </w:tcPr>
          <w:p w14:paraId="5B5AEF03" w14:textId="77777777" w:rsidR="001A7208" w:rsidRPr="002C4800" w:rsidRDefault="001A7208" w:rsidP="003B04B5">
            <w:pPr>
              <w:pStyle w:val="ListParagraph"/>
              <w:numPr>
                <w:ilvl w:val="0"/>
                <w:numId w:val="33"/>
              </w:numPr>
              <w:ind w:left="157" w:hanging="141"/>
              <w:rPr>
                <w:rFonts w:ascii="Arial" w:eastAsia="Arial" w:hAnsi="Arial" w:cs="Arial"/>
                <w:sz w:val="20"/>
                <w:szCs w:val="20"/>
              </w:rPr>
            </w:pPr>
            <w:r>
              <w:rPr>
                <w:rFonts w:ascii="Arial" w:eastAsia="Arial" w:hAnsi="Arial" w:cs="Arial"/>
                <w:sz w:val="20"/>
                <w:szCs w:val="20"/>
              </w:rPr>
              <w:t xml:space="preserve">Restoration costs should be negotiated </w:t>
            </w:r>
            <w:r w:rsidR="000B15FA">
              <w:rPr>
                <w:rFonts w:ascii="Arial" w:eastAsia="Arial" w:hAnsi="Arial" w:cs="Arial"/>
                <w:sz w:val="20"/>
                <w:szCs w:val="20"/>
              </w:rPr>
              <w:t xml:space="preserve">with </w:t>
            </w:r>
            <w:r>
              <w:rPr>
                <w:rFonts w:ascii="Arial" w:eastAsia="Arial" w:hAnsi="Arial" w:cs="Arial"/>
                <w:sz w:val="20"/>
                <w:szCs w:val="20"/>
              </w:rPr>
              <w:t>the AP’</w:t>
            </w:r>
            <w:r w:rsidR="000B15FA">
              <w:rPr>
                <w:rFonts w:ascii="Arial" w:eastAsia="Arial" w:hAnsi="Arial" w:cs="Arial"/>
                <w:sz w:val="20"/>
                <w:szCs w:val="20"/>
              </w:rPr>
              <w:t xml:space="preserve">s by </w:t>
            </w:r>
            <w:r>
              <w:rPr>
                <w:rFonts w:ascii="Arial" w:eastAsia="Arial" w:hAnsi="Arial" w:cs="Arial"/>
                <w:sz w:val="20"/>
                <w:szCs w:val="20"/>
              </w:rPr>
              <w:t>MPW.</w:t>
            </w:r>
          </w:p>
        </w:tc>
      </w:tr>
      <w:tr w:rsidR="001A7208" w:rsidRPr="00C52516" w14:paraId="2E4282EC" w14:textId="77777777" w:rsidTr="00C52516">
        <w:tc>
          <w:tcPr>
            <w:tcW w:w="2215" w:type="dxa"/>
          </w:tcPr>
          <w:p w14:paraId="1913FD62" w14:textId="77777777" w:rsidR="001A7208" w:rsidRDefault="000B15FA" w:rsidP="0088181D">
            <w:pPr>
              <w:rPr>
                <w:rFonts w:ascii="Arial" w:eastAsia="Arial" w:hAnsi="Arial" w:cs="Arial"/>
                <w:sz w:val="20"/>
                <w:szCs w:val="20"/>
              </w:rPr>
            </w:pPr>
            <w:r>
              <w:rPr>
                <w:rFonts w:ascii="Arial" w:eastAsia="Arial" w:hAnsi="Arial" w:cs="Arial"/>
                <w:sz w:val="20"/>
                <w:szCs w:val="20"/>
              </w:rPr>
              <w:t>Loss of business income during relocation</w:t>
            </w:r>
            <w:r w:rsidR="00AB018F">
              <w:rPr>
                <w:rFonts w:ascii="Arial" w:eastAsia="Arial" w:hAnsi="Arial" w:cs="Arial"/>
                <w:sz w:val="20"/>
                <w:szCs w:val="20"/>
              </w:rPr>
              <w:t xml:space="preserve"> or during dismantling/repair of affected portion (without relocation)</w:t>
            </w:r>
          </w:p>
        </w:tc>
        <w:tc>
          <w:tcPr>
            <w:tcW w:w="2216" w:type="dxa"/>
          </w:tcPr>
          <w:p w14:paraId="2EEC4A35" w14:textId="77777777" w:rsidR="001A7208" w:rsidRDefault="00AB018F" w:rsidP="0088181D">
            <w:pPr>
              <w:rPr>
                <w:rFonts w:ascii="Arial" w:eastAsia="Arial" w:hAnsi="Arial" w:cs="Arial"/>
                <w:sz w:val="20"/>
                <w:szCs w:val="20"/>
              </w:rPr>
            </w:pPr>
            <w:r>
              <w:rPr>
                <w:rFonts w:ascii="Arial" w:eastAsia="Arial" w:hAnsi="Arial" w:cs="Arial"/>
                <w:sz w:val="20"/>
                <w:szCs w:val="20"/>
              </w:rPr>
              <w:t>Owners of shop/business regardless of whether or not business is registered</w:t>
            </w:r>
          </w:p>
        </w:tc>
        <w:tc>
          <w:tcPr>
            <w:tcW w:w="2216" w:type="dxa"/>
          </w:tcPr>
          <w:p w14:paraId="39E7902C" w14:textId="77777777" w:rsidR="001A7208" w:rsidRDefault="00AB018F"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Cash compensation equivalent to the average daily income rate multiplied by the number of days of business disruption.</w:t>
            </w:r>
          </w:p>
        </w:tc>
        <w:tc>
          <w:tcPr>
            <w:tcW w:w="2216" w:type="dxa"/>
          </w:tcPr>
          <w:p w14:paraId="0392B550" w14:textId="77777777" w:rsidR="001A7208" w:rsidRPr="002C4800" w:rsidRDefault="00AB018F" w:rsidP="003B04B5">
            <w:pPr>
              <w:pStyle w:val="ListParagraph"/>
              <w:numPr>
                <w:ilvl w:val="0"/>
                <w:numId w:val="33"/>
              </w:numPr>
              <w:ind w:left="157" w:hanging="141"/>
              <w:rPr>
                <w:rFonts w:ascii="Arial" w:eastAsia="Arial" w:hAnsi="Arial" w:cs="Arial"/>
                <w:sz w:val="20"/>
                <w:szCs w:val="20"/>
              </w:rPr>
            </w:pPr>
            <w:r>
              <w:rPr>
                <w:rFonts w:ascii="Arial" w:eastAsia="Arial" w:hAnsi="Arial" w:cs="Arial"/>
                <w:sz w:val="20"/>
                <w:szCs w:val="20"/>
              </w:rPr>
              <w:t>The number of days of business disruption and rate will be verified through interviews with informal shop owners to get an estimate of daily net profit.</w:t>
            </w:r>
          </w:p>
        </w:tc>
      </w:tr>
      <w:tr w:rsidR="000B15FA" w:rsidRPr="00C52516" w14:paraId="0BA1C9E4" w14:textId="77777777" w:rsidTr="00C52516">
        <w:tc>
          <w:tcPr>
            <w:tcW w:w="2215" w:type="dxa"/>
          </w:tcPr>
          <w:p w14:paraId="48A56ECD" w14:textId="77777777" w:rsidR="000B15FA" w:rsidRDefault="007E64DA" w:rsidP="0088181D">
            <w:pPr>
              <w:rPr>
                <w:rFonts w:ascii="Arial" w:eastAsia="Arial" w:hAnsi="Arial" w:cs="Arial"/>
                <w:sz w:val="20"/>
                <w:szCs w:val="20"/>
              </w:rPr>
            </w:pPr>
            <w:r>
              <w:rPr>
                <w:rFonts w:ascii="Arial" w:eastAsia="Arial" w:hAnsi="Arial" w:cs="Arial"/>
                <w:sz w:val="20"/>
                <w:szCs w:val="20"/>
              </w:rPr>
              <w:t>Crops and Trees</w:t>
            </w:r>
          </w:p>
        </w:tc>
        <w:tc>
          <w:tcPr>
            <w:tcW w:w="2216" w:type="dxa"/>
          </w:tcPr>
          <w:p w14:paraId="0D988ADD" w14:textId="77777777" w:rsidR="000B15FA" w:rsidRDefault="007E64DA" w:rsidP="0088181D">
            <w:pPr>
              <w:rPr>
                <w:rFonts w:ascii="Arial" w:eastAsia="Arial" w:hAnsi="Arial" w:cs="Arial"/>
                <w:sz w:val="20"/>
                <w:szCs w:val="20"/>
              </w:rPr>
            </w:pPr>
            <w:r>
              <w:rPr>
                <w:rFonts w:ascii="Arial" w:eastAsia="Arial" w:hAnsi="Arial" w:cs="Arial"/>
                <w:sz w:val="20"/>
                <w:szCs w:val="20"/>
              </w:rPr>
              <w:t>Owner of crops and trees whether or not land is owned</w:t>
            </w:r>
          </w:p>
        </w:tc>
        <w:tc>
          <w:tcPr>
            <w:tcW w:w="2216" w:type="dxa"/>
          </w:tcPr>
          <w:p w14:paraId="3013F257" w14:textId="77777777" w:rsidR="000B15FA" w:rsidRDefault="007E64DA"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If standing annual crops are ripening and cannot be harvested, cash compensation at market price equivalent to the highest production of crop over the last three years multiplied by the current market value of crops;</w:t>
            </w:r>
          </w:p>
          <w:p w14:paraId="0844B3F9" w14:textId="77777777" w:rsidR="007E64DA" w:rsidRDefault="007E64DA"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 xml:space="preserve">For perennial crops and trees, cash compensation at current market value based on type, age, and productive capacity; </w:t>
            </w:r>
          </w:p>
          <w:p w14:paraId="4EB90C0E" w14:textId="77777777" w:rsidR="007E64DA" w:rsidRDefault="007E64DA"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For timber trees, cash compensation at current market value based on type, age, and diameter at breast height (DBH)of trees.</w:t>
            </w:r>
          </w:p>
        </w:tc>
        <w:tc>
          <w:tcPr>
            <w:tcW w:w="2216" w:type="dxa"/>
          </w:tcPr>
          <w:p w14:paraId="2C10628F" w14:textId="77777777" w:rsidR="000B15FA" w:rsidRPr="002C4800" w:rsidRDefault="007E64DA" w:rsidP="003B04B5">
            <w:pPr>
              <w:pStyle w:val="ListParagraph"/>
              <w:numPr>
                <w:ilvl w:val="0"/>
                <w:numId w:val="33"/>
              </w:numPr>
              <w:ind w:left="157" w:hanging="141"/>
              <w:rPr>
                <w:rFonts w:ascii="Arial" w:eastAsia="Arial" w:hAnsi="Arial" w:cs="Arial"/>
                <w:sz w:val="20"/>
                <w:szCs w:val="20"/>
              </w:rPr>
            </w:pPr>
            <w:r>
              <w:rPr>
                <w:rFonts w:ascii="Arial" w:eastAsia="Arial" w:hAnsi="Arial" w:cs="Arial"/>
                <w:sz w:val="20"/>
                <w:szCs w:val="20"/>
              </w:rPr>
              <w:t xml:space="preserve">MPW should inform Affected Peoples at least 3 months before land acquisition. </w:t>
            </w:r>
          </w:p>
        </w:tc>
      </w:tr>
      <w:tr w:rsidR="006A026A" w:rsidRPr="00C52516" w14:paraId="0DEBD5CF" w14:textId="77777777" w:rsidTr="00C52516">
        <w:tc>
          <w:tcPr>
            <w:tcW w:w="2215" w:type="dxa"/>
          </w:tcPr>
          <w:p w14:paraId="58CADD4F" w14:textId="77777777" w:rsidR="006A026A" w:rsidRDefault="006A026A" w:rsidP="0088181D">
            <w:pPr>
              <w:rPr>
                <w:rFonts w:ascii="Arial" w:eastAsia="Arial" w:hAnsi="Arial" w:cs="Arial"/>
                <w:sz w:val="20"/>
                <w:szCs w:val="20"/>
              </w:rPr>
            </w:pPr>
            <w:r>
              <w:rPr>
                <w:rFonts w:ascii="Arial" w:eastAsia="Arial" w:hAnsi="Arial" w:cs="Arial"/>
                <w:sz w:val="20"/>
                <w:szCs w:val="20"/>
              </w:rPr>
              <w:t>Permanent loss of physical cultural resources/public structures/village or collective ownership</w:t>
            </w:r>
          </w:p>
        </w:tc>
        <w:tc>
          <w:tcPr>
            <w:tcW w:w="2216" w:type="dxa"/>
          </w:tcPr>
          <w:p w14:paraId="7999035A" w14:textId="77777777" w:rsidR="006A026A" w:rsidRDefault="006A026A" w:rsidP="0088181D">
            <w:pPr>
              <w:rPr>
                <w:rFonts w:ascii="Arial" w:eastAsia="Arial" w:hAnsi="Arial" w:cs="Arial"/>
                <w:sz w:val="20"/>
                <w:szCs w:val="20"/>
              </w:rPr>
            </w:pPr>
            <w:r>
              <w:rPr>
                <w:rFonts w:ascii="Arial" w:eastAsia="Arial" w:hAnsi="Arial" w:cs="Arial"/>
                <w:sz w:val="20"/>
                <w:szCs w:val="20"/>
              </w:rPr>
              <w:t>Weto/village or weto households;</w:t>
            </w:r>
          </w:p>
        </w:tc>
        <w:tc>
          <w:tcPr>
            <w:tcW w:w="2216" w:type="dxa"/>
          </w:tcPr>
          <w:p w14:paraId="7E2283DC" w14:textId="77777777" w:rsidR="006A026A" w:rsidRDefault="006A026A"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Compensation at replacement cost for present/existing structures based on its present value.</w:t>
            </w:r>
            <w:r w:rsidR="003F76C5">
              <w:rPr>
                <w:rFonts w:ascii="Arial" w:eastAsia="Arial" w:hAnsi="Arial" w:cs="Arial"/>
                <w:sz w:val="20"/>
                <w:szCs w:val="20"/>
              </w:rPr>
              <w:t xml:space="preserve"> </w:t>
            </w:r>
            <w:r>
              <w:rPr>
                <w:rFonts w:ascii="Arial" w:eastAsia="Arial" w:hAnsi="Arial" w:cs="Arial"/>
                <w:sz w:val="20"/>
                <w:szCs w:val="20"/>
              </w:rPr>
              <w:t xml:space="preserve">OR reconstruction, </w:t>
            </w:r>
            <w:r w:rsidR="003F76C5">
              <w:rPr>
                <w:rFonts w:ascii="Arial" w:eastAsia="Arial" w:hAnsi="Arial" w:cs="Arial"/>
                <w:sz w:val="20"/>
                <w:szCs w:val="20"/>
              </w:rPr>
              <w:t>reinstallation, if required by the owner.</w:t>
            </w:r>
          </w:p>
        </w:tc>
        <w:tc>
          <w:tcPr>
            <w:tcW w:w="2216" w:type="dxa"/>
          </w:tcPr>
          <w:p w14:paraId="0D298BFB" w14:textId="77777777" w:rsidR="006A026A" w:rsidRDefault="006A026A" w:rsidP="003B04B5">
            <w:pPr>
              <w:pStyle w:val="ListParagraph"/>
              <w:numPr>
                <w:ilvl w:val="0"/>
                <w:numId w:val="33"/>
              </w:numPr>
              <w:ind w:left="157" w:hanging="141"/>
              <w:rPr>
                <w:rFonts w:ascii="Arial" w:eastAsia="Arial" w:hAnsi="Arial" w:cs="Arial"/>
                <w:sz w:val="20"/>
                <w:szCs w:val="20"/>
              </w:rPr>
            </w:pPr>
          </w:p>
        </w:tc>
      </w:tr>
      <w:tr w:rsidR="006A026A" w:rsidRPr="00C52516" w14:paraId="2BD07E9C" w14:textId="77777777" w:rsidTr="00C52516">
        <w:tc>
          <w:tcPr>
            <w:tcW w:w="2215" w:type="dxa"/>
          </w:tcPr>
          <w:p w14:paraId="2B760D77" w14:textId="77777777" w:rsidR="006A026A" w:rsidRDefault="00D73BE0" w:rsidP="0088181D">
            <w:pPr>
              <w:rPr>
                <w:rFonts w:ascii="Arial" w:eastAsia="Arial" w:hAnsi="Arial" w:cs="Arial"/>
                <w:sz w:val="20"/>
                <w:szCs w:val="20"/>
              </w:rPr>
            </w:pPr>
            <w:r>
              <w:rPr>
                <w:rFonts w:ascii="Arial" w:eastAsia="Arial" w:hAnsi="Arial" w:cs="Arial"/>
                <w:sz w:val="20"/>
                <w:szCs w:val="20"/>
              </w:rPr>
              <w:t>Graves located in the affected area</w:t>
            </w:r>
          </w:p>
        </w:tc>
        <w:tc>
          <w:tcPr>
            <w:tcW w:w="2216" w:type="dxa"/>
          </w:tcPr>
          <w:p w14:paraId="6AEF4899" w14:textId="77777777" w:rsidR="006A026A" w:rsidRDefault="00D73BE0" w:rsidP="0088181D">
            <w:pPr>
              <w:rPr>
                <w:rFonts w:ascii="Arial" w:eastAsia="Arial" w:hAnsi="Arial" w:cs="Arial"/>
                <w:sz w:val="20"/>
                <w:szCs w:val="20"/>
              </w:rPr>
            </w:pPr>
            <w:r>
              <w:rPr>
                <w:rFonts w:ascii="Arial" w:eastAsia="Arial" w:hAnsi="Arial" w:cs="Arial"/>
                <w:sz w:val="20"/>
                <w:szCs w:val="20"/>
              </w:rPr>
              <w:t>Owners of graves</w:t>
            </w:r>
          </w:p>
        </w:tc>
        <w:tc>
          <w:tcPr>
            <w:tcW w:w="2216" w:type="dxa"/>
          </w:tcPr>
          <w:p w14:paraId="78C10286" w14:textId="77777777" w:rsidR="006A026A" w:rsidRDefault="00D73BE0"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Compensation for removal of graves will be paid directly to AP’s, including cost of excavation, relocation, reburial, purchasing/obtaining land for relocation of graves</w:t>
            </w:r>
            <w:r w:rsidR="00D5263F">
              <w:rPr>
                <w:rFonts w:ascii="Arial" w:eastAsia="Arial" w:hAnsi="Arial" w:cs="Arial"/>
                <w:sz w:val="20"/>
                <w:szCs w:val="20"/>
              </w:rPr>
              <w:t xml:space="preserve"> </w:t>
            </w:r>
            <w:r>
              <w:rPr>
                <w:rFonts w:ascii="Arial" w:eastAsia="Arial" w:hAnsi="Arial" w:cs="Arial"/>
                <w:sz w:val="20"/>
                <w:szCs w:val="20"/>
              </w:rPr>
              <w:t>and all other reasonable costs in accordance with local rituals.</w:t>
            </w:r>
          </w:p>
        </w:tc>
        <w:tc>
          <w:tcPr>
            <w:tcW w:w="2216" w:type="dxa"/>
          </w:tcPr>
          <w:p w14:paraId="1F8AD315" w14:textId="77777777" w:rsidR="006A026A" w:rsidRDefault="006A026A" w:rsidP="003B04B5">
            <w:pPr>
              <w:pStyle w:val="ListParagraph"/>
              <w:numPr>
                <w:ilvl w:val="0"/>
                <w:numId w:val="33"/>
              </w:numPr>
              <w:ind w:left="157" w:hanging="141"/>
              <w:rPr>
                <w:rFonts w:ascii="Arial" w:eastAsia="Arial" w:hAnsi="Arial" w:cs="Arial"/>
                <w:sz w:val="20"/>
                <w:szCs w:val="20"/>
              </w:rPr>
            </w:pPr>
          </w:p>
        </w:tc>
      </w:tr>
      <w:tr w:rsidR="00D5263F" w:rsidRPr="00C52516" w14:paraId="3F1991C3" w14:textId="77777777" w:rsidTr="00C52516">
        <w:tc>
          <w:tcPr>
            <w:tcW w:w="2215" w:type="dxa"/>
          </w:tcPr>
          <w:p w14:paraId="7895E010" w14:textId="77777777" w:rsidR="00D5263F" w:rsidRDefault="00D5263F" w:rsidP="0088181D">
            <w:pPr>
              <w:rPr>
                <w:rFonts w:ascii="Arial" w:eastAsia="Arial" w:hAnsi="Arial" w:cs="Arial"/>
                <w:sz w:val="20"/>
                <w:szCs w:val="20"/>
              </w:rPr>
            </w:pPr>
            <w:r>
              <w:rPr>
                <w:rFonts w:ascii="Arial" w:eastAsia="Arial" w:hAnsi="Arial" w:cs="Arial"/>
                <w:sz w:val="20"/>
                <w:szCs w:val="20"/>
              </w:rPr>
              <w:t>Electricity poles</w:t>
            </w:r>
          </w:p>
        </w:tc>
        <w:tc>
          <w:tcPr>
            <w:tcW w:w="2216" w:type="dxa"/>
          </w:tcPr>
          <w:p w14:paraId="28C1CB43" w14:textId="77777777" w:rsidR="00D5263F" w:rsidRDefault="00D5263F" w:rsidP="0088181D">
            <w:pPr>
              <w:rPr>
                <w:rFonts w:ascii="Arial" w:eastAsia="Arial" w:hAnsi="Arial" w:cs="Arial"/>
                <w:sz w:val="20"/>
                <w:szCs w:val="20"/>
              </w:rPr>
            </w:pPr>
            <w:r>
              <w:rPr>
                <w:rFonts w:ascii="Arial" w:eastAsia="Arial" w:hAnsi="Arial" w:cs="Arial"/>
                <w:sz w:val="20"/>
                <w:szCs w:val="20"/>
              </w:rPr>
              <w:t>Electricity companies</w:t>
            </w:r>
          </w:p>
        </w:tc>
        <w:tc>
          <w:tcPr>
            <w:tcW w:w="2216" w:type="dxa"/>
          </w:tcPr>
          <w:p w14:paraId="2D9F9026" w14:textId="77777777" w:rsidR="00D5263F" w:rsidRDefault="00D5263F"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Cost compensation for cost to dismantle, transfer and rebuild;</w:t>
            </w:r>
          </w:p>
        </w:tc>
        <w:tc>
          <w:tcPr>
            <w:tcW w:w="2216" w:type="dxa"/>
          </w:tcPr>
          <w:p w14:paraId="5D69CE3B" w14:textId="77777777" w:rsidR="00D5263F" w:rsidRDefault="00D5263F" w:rsidP="003B04B5">
            <w:pPr>
              <w:pStyle w:val="ListParagraph"/>
              <w:numPr>
                <w:ilvl w:val="0"/>
                <w:numId w:val="33"/>
              </w:numPr>
              <w:ind w:left="157" w:hanging="141"/>
              <w:rPr>
                <w:rFonts w:ascii="Arial" w:eastAsia="Arial" w:hAnsi="Arial" w:cs="Arial"/>
                <w:sz w:val="20"/>
                <w:szCs w:val="20"/>
              </w:rPr>
            </w:pPr>
          </w:p>
        </w:tc>
      </w:tr>
      <w:tr w:rsidR="00D5263F" w:rsidRPr="00C52516" w14:paraId="56D62FB6" w14:textId="77777777" w:rsidTr="00C52516">
        <w:tc>
          <w:tcPr>
            <w:tcW w:w="2215" w:type="dxa"/>
          </w:tcPr>
          <w:p w14:paraId="52F9C7FF" w14:textId="77777777" w:rsidR="00D5263F" w:rsidRDefault="00D5263F" w:rsidP="0088181D">
            <w:pPr>
              <w:rPr>
                <w:rFonts w:ascii="Arial" w:eastAsia="Arial" w:hAnsi="Arial" w:cs="Arial"/>
                <w:sz w:val="20"/>
                <w:szCs w:val="20"/>
              </w:rPr>
            </w:pPr>
            <w:r>
              <w:rPr>
                <w:rFonts w:ascii="Arial" w:eastAsia="Arial" w:hAnsi="Arial" w:cs="Arial"/>
                <w:sz w:val="20"/>
                <w:szCs w:val="20"/>
              </w:rPr>
              <w:t>Transition subsistence allowance</w:t>
            </w:r>
          </w:p>
        </w:tc>
        <w:tc>
          <w:tcPr>
            <w:tcW w:w="2216" w:type="dxa"/>
          </w:tcPr>
          <w:p w14:paraId="537A5987" w14:textId="77777777" w:rsidR="00D5263F" w:rsidRDefault="00D5263F" w:rsidP="0088181D">
            <w:pPr>
              <w:rPr>
                <w:rFonts w:ascii="Arial" w:eastAsia="Arial" w:hAnsi="Arial" w:cs="Arial"/>
                <w:sz w:val="20"/>
                <w:szCs w:val="20"/>
              </w:rPr>
            </w:pPr>
            <w:r>
              <w:rPr>
                <w:rFonts w:ascii="Arial" w:eastAsia="Arial" w:hAnsi="Arial" w:cs="Arial"/>
                <w:sz w:val="20"/>
                <w:szCs w:val="20"/>
              </w:rPr>
              <w:t>Relocating households – relocating on residual land or to other sites</w:t>
            </w:r>
          </w:p>
        </w:tc>
        <w:tc>
          <w:tcPr>
            <w:tcW w:w="2216" w:type="dxa"/>
          </w:tcPr>
          <w:p w14:paraId="17C96C5B" w14:textId="77777777" w:rsidR="00D5263F" w:rsidRDefault="00D5263F"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Relocating AP’s will be provided with cash or in-kind assistance equivalent to 30kg of rice at current market value for 6 months per household member.</w:t>
            </w:r>
          </w:p>
        </w:tc>
        <w:tc>
          <w:tcPr>
            <w:tcW w:w="2216" w:type="dxa"/>
          </w:tcPr>
          <w:p w14:paraId="254EB082" w14:textId="77777777" w:rsidR="00D5263F" w:rsidRDefault="00D5263F" w:rsidP="003B04B5">
            <w:pPr>
              <w:pStyle w:val="ListParagraph"/>
              <w:numPr>
                <w:ilvl w:val="0"/>
                <w:numId w:val="33"/>
              </w:numPr>
              <w:ind w:left="157" w:hanging="141"/>
              <w:rPr>
                <w:rFonts w:ascii="Arial" w:eastAsia="Arial" w:hAnsi="Arial" w:cs="Arial"/>
                <w:sz w:val="20"/>
                <w:szCs w:val="20"/>
              </w:rPr>
            </w:pPr>
          </w:p>
        </w:tc>
      </w:tr>
      <w:tr w:rsidR="00D5263F" w:rsidRPr="00C52516" w14:paraId="4E285824" w14:textId="77777777" w:rsidTr="00C52516">
        <w:tc>
          <w:tcPr>
            <w:tcW w:w="2215" w:type="dxa"/>
          </w:tcPr>
          <w:p w14:paraId="71F133B4" w14:textId="77777777" w:rsidR="00D5263F" w:rsidRDefault="00D5263F" w:rsidP="0088181D">
            <w:pPr>
              <w:rPr>
                <w:rFonts w:ascii="Arial" w:eastAsia="Arial" w:hAnsi="Arial" w:cs="Arial"/>
                <w:sz w:val="20"/>
                <w:szCs w:val="20"/>
              </w:rPr>
            </w:pPr>
          </w:p>
        </w:tc>
        <w:tc>
          <w:tcPr>
            <w:tcW w:w="2216" w:type="dxa"/>
          </w:tcPr>
          <w:p w14:paraId="4D597162" w14:textId="77777777" w:rsidR="00D5263F" w:rsidRDefault="00D5263F" w:rsidP="0088181D">
            <w:pPr>
              <w:rPr>
                <w:rFonts w:ascii="Arial" w:eastAsia="Arial" w:hAnsi="Arial" w:cs="Arial"/>
                <w:sz w:val="20"/>
                <w:szCs w:val="20"/>
              </w:rPr>
            </w:pPr>
            <w:r>
              <w:rPr>
                <w:rFonts w:ascii="Arial" w:eastAsia="Arial" w:hAnsi="Arial" w:cs="Arial"/>
                <w:sz w:val="20"/>
                <w:szCs w:val="20"/>
              </w:rPr>
              <w:t>Severely affected AP’s losing 20% or more of their productive income</w:t>
            </w:r>
          </w:p>
        </w:tc>
        <w:tc>
          <w:tcPr>
            <w:tcW w:w="2216" w:type="dxa"/>
          </w:tcPr>
          <w:p w14:paraId="7B5F9324" w14:textId="77777777" w:rsidR="00D5263F" w:rsidRDefault="00D5263F"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AP’s directly cultivating on the affected land and losing:</w:t>
            </w:r>
          </w:p>
          <w:p w14:paraId="1C9CC46A" w14:textId="77777777" w:rsidR="00D5263F" w:rsidRDefault="00D5263F"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From 20% - 50% of their productive land/income will be provided with cash or in-kind assistance equivalent to 30kg of rice at current market value for 6 months per household member if no relocation to sites with harsh socio-economic conditions.</w:t>
            </w:r>
          </w:p>
          <w:p w14:paraId="4527E58F" w14:textId="77777777" w:rsidR="00D5263F" w:rsidRDefault="00D5263F"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From more than 50% - 70% of their productive land/ income</w:t>
            </w:r>
            <w:r w:rsidR="00704575">
              <w:rPr>
                <w:rFonts w:ascii="Arial" w:eastAsia="Arial" w:hAnsi="Arial" w:cs="Arial"/>
                <w:sz w:val="20"/>
                <w:szCs w:val="20"/>
              </w:rPr>
              <w:t xml:space="preserve"> will be provided with cash or inkind assistance equivalent to 30kg of rice at currently market value for 9 months per household member if no relocation, 18 months if relocation, and 24 months if relocation to sites with harsh socio-economic conditions.</w:t>
            </w:r>
          </w:p>
          <w:p w14:paraId="269E6AA1" w14:textId="77777777" w:rsidR="00704575" w:rsidRDefault="00704575"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 xml:space="preserve">From more than 70% of their productive land/income will be provided with cash or in-kind assistance equivalent to 30kg of rice at current market value for 12 months per household member if no relocation,24 months if relocation, and 36 months if relocation to sites. </w:t>
            </w:r>
          </w:p>
        </w:tc>
        <w:tc>
          <w:tcPr>
            <w:tcW w:w="2216" w:type="dxa"/>
          </w:tcPr>
          <w:p w14:paraId="266D6780" w14:textId="77777777" w:rsidR="00D5263F" w:rsidRDefault="00D5263F" w:rsidP="003B04B5">
            <w:pPr>
              <w:pStyle w:val="ListParagraph"/>
              <w:numPr>
                <w:ilvl w:val="0"/>
                <w:numId w:val="33"/>
              </w:numPr>
              <w:ind w:left="157" w:hanging="141"/>
              <w:rPr>
                <w:rFonts w:ascii="Arial" w:eastAsia="Arial" w:hAnsi="Arial" w:cs="Arial"/>
                <w:sz w:val="20"/>
                <w:szCs w:val="20"/>
              </w:rPr>
            </w:pPr>
          </w:p>
        </w:tc>
      </w:tr>
      <w:tr w:rsidR="00704575" w:rsidRPr="00C52516" w14:paraId="1D33753D" w14:textId="77777777" w:rsidTr="00C52516">
        <w:tc>
          <w:tcPr>
            <w:tcW w:w="2215" w:type="dxa"/>
          </w:tcPr>
          <w:p w14:paraId="7CCA3138" w14:textId="77777777" w:rsidR="00704575" w:rsidRDefault="00704575" w:rsidP="0088181D">
            <w:pPr>
              <w:rPr>
                <w:rFonts w:ascii="Arial" w:eastAsia="Arial" w:hAnsi="Arial" w:cs="Arial"/>
                <w:sz w:val="20"/>
                <w:szCs w:val="20"/>
              </w:rPr>
            </w:pPr>
            <w:r>
              <w:rPr>
                <w:rFonts w:ascii="Arial" w:eastAsia="Arial" w:hAnsi="Arial" w:cs="Arial"/>
                <w:sz w:val="20"/>
                <w:szCs w:val="20"/>
              </w:rPr>
              <w:t>Transportation allowance</w:t>
            </w:r>
          </w:p>
        </w:tc>
        <w:tc>
          <w:tcPr>
            <w:tcW w:w="2216" w:type="dxa"/>
          </w:tcPr>
          <w:p w14:paraId="73CF30DE" w14:textId="77777777" w:rsidR="00704575" w:rsidRDefault="00704575" w:rsidP="0088181D">
            <w:pPr>
              <w:rPr>
                <w:rFonts w:ascii="Arial" w:eastAsia="Arial" w:hAnsi="Arial" w:cs="Arial"/>
                <w:sz w:val="20"/>
                <w:szCs w:val="20"/>
              </w:rPr>
            </w:pPr>
            <w:r>
              <w:rPr>
                <w:rFonts w:ascii="Arial" w:eastAsia="Arial" w:hAnsi="Arial" w:cs="Arial"/>
                <w:sz w:val="20"/>
                <w:szCs w:val="20"/>
              </w:rPr>
              <w:t>Relocating households – to other sites</w:t>
            </w:r>
          </w:p>
        </w:tc>
        <w:tc>
          <w:tcPr>
            <w:tcW w:w="2216" w:type="dxa"/>
          </w:tcPr>
          <w:p w14:paraId="6E92BAD8" w14:textId="77777777" w:rsidR="00704575" w:rsidRDefault="00704575"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 xml:space="preserve">Support for transfer all old and new building materials and personal possessions by cash with maximum of </w:t>
            </w:r>
            <w:r w:rsidR="000A6375">
              <w:rPr>
                <w:rFonts w:ascii="Arial" w:eastAsia="Arial" w:hAnsi="Arial" w:cs="Arial"/>
                <w:sz w:val="20"/>
                <w:szCs w:val="20"/>
              </w:rPr>
              <w:t>US$___/relocating HH’s</w:t>
            </w:r>
          </w:p>
        </w:tc>
        <w:tc>
          <w:tcPr>
            <w:tcW w:w="2216" w:type="dxa"/>
          </w:tcPr>
          <w:p w14:paraId="0E16D699" w14:textId="77777777" w:rsidR="00704575" w:rsidRDefault="006161B4" w:rsidP="003B04B5">
            <w:pPr>
              <w:pStyle w:val="ListParagraph"/>
              <w:numPr>
                <w:ilvl w:val="0"/>
                <w:numId w:val="33"/>
              </w:numPr>
              <w:ind w:left="157" w:hanging="141"/>
              <w:rPr>
                <w:rFonts w:ascii="Arial" w:eastAsia="Arial" w:hAnsi="Arial" w:cs="Arial"/>
                <w:sz w:val="20"/>
                <w:szCs w:val="20"/>
              </w:rPr>
            </w:pPr>
            <w:r>
              <w:rPr>
                <w:rFonts w:ascii="Arial" w:eastAsia="Arial" w:hAnsi="Arial" w:cs="Arial"/>
                <w:sz w:val="20"/>
                <w:szCs w:val="20"/>
              </w:rPr>
              <w:t>MPW to confirm entitlement with WB.</w:t>
            </w:r>
          </w:p>
        </w:tc>
      </w:tr>
      <w:tr w:rsidR="00704575" w:rsidRPr="00C52516" w14:paraId="521C8BE0" w14:textId="77777777" w:rsidTr="00C52516">
        <w:tc>
          <w:tcPr>
            <w:tcW w:w="2215" w:type="dxa"/>
          </w:tcPr>
          <w:p w14:paraId="5A256DD7" w14:textId="77777777" w:rsidR="00704575" w:rsidRDefault="000A6375" w:rsidP="0088181D">
            <w:pPr>
              <w:rPr>
                <w:rFonts w:ascii="Arial" w:eastAsia="Arial" w:hAnsi="Arial" w:cs="Arial"/>
                <w:sz w:val="20"/>
                <w:szCs w:val="20"/>
              </w:rPr>
            </w:pPr>
            <w:r>
              <w:rPr>
                <w:rFonts w:ascii="Arial" w:eastAsia="Arial" w:hAnsi="Arial" w:cs="Arial"/>
                <w:sz w:val="20"/>
                <w:szCs w:val="20"/>
              </w:rPr>
              <w:t>Housing rent</w:t>
            </w:r>
          </w:p>
        </w:tc>
        <w:tc>
          <w:tcPr>
            <w:tcW w:w="2216" w:type="dxa"/>
          </w:tcPr>
          <w:p w14:paraId="68F3B249" w14:textId="77777777" w:rsidR="00704575" w:rsidRDefault="000A6375" w:rsidP="0088181D">
            <w:pPr>
              <w:rPr>
                <w:rFonts w:ascii="Arial" w:eastAsia="Arial" w:hAnsi="Arial" w:cs="Arial"/>
                <w:sz w:val="20"/>
                <w:szCs w:val="20"/>
              </w:rPr>
            </w:pPr>
            <w:r>
              <w:rPr>
                <w:rFonts w:ascii="Arial" w:eastAsia="Arial" w:hAnsi="Arial" w:cs="Arial"/>
                <w:sz w:val="20"/>
                <w:szCs w:val="20"/>
              </w:rPr>
              <w:t>Relocating households</w:t>
            </w:r>
          </w:p>
        </w:tc>
        <w:tc>
          <w:tcPr>
            <w:tcW w:w="2216" w:type="dxa"/>
          </w:tcPr>
          <w:p w14:paraId="680B8AE9" w14:textId="77777777" w:rsidR="00704575" w:rsidRDefault="000A6375"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Support for renting house during constructon of new house, for 6 months per HH’s. MPW decides the rent but not less than US$__ per month in rural areas and US$__ in urban areas.</w:t>
            </w:r>
          </w:p>
        </w:tc>
        <w:tc>
          <w:tcPr>
            <w:tcW w:w="2216" w:type="dxa"/>
          </w:tcPr>
          <w:p w14:paraId="1DDCF82B" w14:textId="77777777" w:rsidR="00704575" w:rsidRDefault="000A6375" w:rsidP="003B04B5">
            <w:pPr>
              <w:pStyle w:val="ListParagraph"/>
              <w:numPr>
                <w:ilvl w:val="0"/>
                <w:numId w:val="33"/>
              </w:numPr>
              <w:ind w:left="157" w:hanging="141"/>
              <w:rPr>
                <w:rFonts w:ascii="Arial" w:eastAsia="Arial" w:hAnsi="Arial" w:cs="Arial"/>
                <w:sz w:val="20"/>
                <w:szCs w:val="20"/>
              </w:rPr>
            </w:pPr>
            <w:r>
              <w:rPr>
                <w:rFonts w:ascii="Arial" w:eastAsia="Arial" w:hAnsi="Arial" w:cs="Arial"/>
                <w:sz w:val="20"/>
                <w:szCs w:val="20"/>
              </w:rPr>
              <w:t>This support should be provided at the time of compensation.</w:t>
            </w:r>
          </w:p>
          <w:p w14:paraId="41295633" w14:textId="77777777" w:rsidR="006161B4" w:rsidRDefault="006161B4" w:rsidP="006161B4">
            <w:pPr>
              <w:rPr>
                <w:rFonts w:ascii="Arial" w:eastAsia="Arial" w:hAnsi="Arial" w:cs="Arial"/>
                <w:sz w:val="20"/>
                <w:szCs w:val="20"/>
              </w:rPr>
            </w:pPr>
          </w:p>
          <w:p w14:paraId="69DCAE6D" w14:textId="77777777" w:rsidR="006161B4" w:rsidRPr="006161B4" w:rsidRDefault="006161B4" w:rsidP="006161B4">
            <w:pPr>
              <w:rPr>
                <w:rFonts w:ascii="Arial" w:eastAsia="Arial" w:hAnsi="Arial" w:cs="Arial"/>
                <w:sz w:val="20"/>
                <w:szCs w:val="20"/>
              </w:rPr>
            </w:pPr>
            <w:r>
              <w:rPr>
                <w:rFonts w:ascii="Arial" w:eastAsia="Arial" w:hAnsi="Arial" w:cs="Arial"/>
                <w:sz w:val="20"/>
                <w:szCs w:val="20"/>
              </w:rPr>
              <w:t>MPW to confirm entitlement with WB</w:t>
            </w:r>
          </w:p>
        </w:tc>
      </w:tr>
      <w:tr w:rsidR="000A6375" w:rsidRPr="00C52516" w14:paraId="2D958E26" w14:textId="77777777" w:rsidTr="00C52516">
        <w:tc>
          <w:tcPr>
            <w:tcW w:w="2215" w:type="dxa"/>
          </w:tcPr>
          <w:p w14:paraId="2C2EE904" w14:textId="77777777" w:rsidR="000A6375" w:rsidRDefault="000A6375" w:rsidP="000A6375">
            <w:pPr>
              <w:rPr>
                <w:rFonts w:ascii="Arial" w:eastAsia="Arial" w:hAnsi="Arial" w:cs="Arial"/>
                <w:sz w:val="20"/>
                <w:szCs w:val="20"/>
              </w:rPr>
            </w:pPr>
            <w:r>
              <w:rPr>
                <w:rFonts w:ascii="Arial" w:eastAsia="Arial" w:hAnsi="Arial" w:cs="Arial"/>
                <w:sz w:val="20"/>
                <w:szCs w:val="20"/>
              </w:rPr>
              <w:t>Severe impacts on vulnerable Affected Peoples (APs) (Relocating APs and those losing 20% or more of their productive assets)</w:t>
            </w:r>
          </w:p>
        </w:tc>
        <w:tc>
          <w:tcPr>
            <w:tcW w:w="2216" w:type="dxa"/>
          </w:tcPr>
          <w:p w14:paraId="1EAE13B9" w14:textId="77777777" w:rsidR="000A6375" w:rsidRDefault="000A6375" w:rsidP="0088181D">
            <w:pPr>
              <w:rPr>
                <w:rFonts w:ascii="Arial" w:eastAsia="Arial" w:hAnsi="Arial" w:cs="Arial"/>
                <w:sz w:val="20"/>
                <w:szCs w:val="20"/>
              </w:rPr>
            </w:pPr>
            <w:r>
              <w:rPr>
                <w:rFonts w:ascii="Arial" w:eastAsia="Arial" w:hAnsi="Arial" w:cs="Arial"/>
                <w:sz w:val="20"/>
                <w:szCs w:val="20"/>
              </w:rPr>
              <w:t>Severely affected vulnerable AP’s such as the poor household or households headed by women, the elderly, or disabled, and ethnic groups</w:t>
            </w:r>
          </w:p>
        </w:tc>
        <w:tc>
          <w:tcPr>
            <w:tcW w:w="2216" w:type="dxa"/>
          </w:tcPr>
          <w:p w14:paraId="17376ECF" w14:textId="77777777" w:rsidR="000A6375" w:rsidRDefault="000A6375"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An additional allowance of 30kg rice per person in the non-poor HH’s;</w:t>
            </w:r>
          </w:p>
          <w:p w14:paraId="44A2C36E" w14:textId="77777777" w:rsidR="000A6375" w:rsidRDefault="000A6375"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An additional allowance of 30kg of rice per person for not less than 3 years and lower than 10 years in the poorest HH;</w:t>
            </w:r>
          </w:p>
          <w:p w14:paraId="333030B3" w14:textId="77777777" w:rsidR="000A6375" w:rsidRDefault="000A6375"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Eligible to participate in income restoration program;</w:t>
            </w:r>
          </w:p>
          <w:p w14:paraId="5AC8FF6B" w14:textId="77777777" w:rsidR="000A6375" w:rsidRDefault="000A6375"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The contractors will make all reasonable efforts to recruit severely affected and vulnerable AP’s as labourers for project works.</w:t>
            </w:r>
          </w:p>
        </w:tc>
        <w:tc>
          <w:tcPr>
            <w:tcW w:w="2216" w:type="dxa"/>
          </w:tcPr>
          <w:p w14:paraId="6BFB9525" w14:textId="77777777" w:rsidR="000A6375" w:rsidRDefault="000A6375" w:rsidP="003B04B5">
            <w:pPr>
              <w:pStyle w:val="ListParagraph"/>
              <w:numPr>
                <w:ilvl w:val="0"/>
                <w:numId w:val="33"/>
              </w:numPr>
              <w:ind w:left="157" w:hanging="141"/>
              <w:rPr>
                <w:rFonts w:ascii="Arial" w:eastAsia="Arial" w:hAnsi="Arial" w:cs="Arial"/>
                <w:sz w:val="20"/>
                <w:szCs w:val="20"/>
              </w:rPr>
            </w:pPr>
            <w:r>
              <w:rPr>
                <w:rFonts w:ascii="Arial" w:eastAsia="Arial" w:hAnsi="Arial" w:cs="Arial"/>
                <w:sz w:val="20"/>
                <w:szCs w:val="20"/>
              </w:rPr>
              <w:t>The poor households will be those meeting the poverty (MOLISA) criteria.</w:t>
            </w:r>
          </w:p>
        </w:tc>
      </w:tr>
      <w:tr w:rsidR="000A6375" w:rsidRPr="00C52516" w14:paraId="1E4796D7" w14:textId="77777777" w:rsidTr="00C52516">
        <w:tc>
          <w:tcPr>
            <w:tcW w:w="2215" w:type="dxa"/>
          </w:tcPr>
          <w:p w14:paraId="5D7B1C3F" w14:textId="77777777" w:rsidR="000A6375" w:rsidRDefault="00C96284" w:rsidP="0088181D">
            <w:pPr>
              <w:rPr>
                <w:rFonts w:ascii="Arial" w:eastAsia="Arial" w:hAnsi="Arial" w:cs="Arial"/>
                <w:sz w:val="20"/>
                <w:szCs w:val="20"/>
              </w:rPr>
            </w:pPr>
            <w:r>
              <w:rPr>
                <w:rFonts w:ascii="Arial" w:eastAsia="Arial" w:hAnsi="Arial" w:cs="Arial"/>
                <w:sz w:val="20"/>
                <w:szCs w:val="20"/>
              </w:rPr>
              <w:t>Vocational training/job creation</w:t>
            </w:r>
          </w:p>
        </w:tc>
        <w:tc>
          <w:tcPr>
            <w:tcW w:w="2216" w:type="dxa"/>
          </w:tcPr>
          <w:p w14:paraId="56F791EC" w14:textId="77777777" w:rsidR="000A6375" w:rsidRDefault="00C96284" w:rsidP="0088181D">
            <w:pPr>
              <w:rPr>
                <w:rFonts w:ascii="Arial" w:eastAsia="Arial" w:hAnsi="Arial" w:cs="Arial"/>
                <w:sz w:val="20"/>
                <w:szCs w:val="20"/>
              </w:rPr>
            </w:pPr>
            <w:r>
              <w:rPr>
                <w:rFonts w:ascii="Arial" w:eastAsia="Arial" w:hAnsi="Arial" w:cs="Arial"/>
                <w:sz w:val="20"/>
                <w:szCs w:val="20"/>
              </w:rPr>
              <w:t>AP’s losing 20% or more of their productive land</w:t>
            </w:r>
          </w:p>
        </w:tc>
        <w:tc>
          <w:tcPr>
            <w:tcW w:w="2216" w:type="dxa"/>
          </w:tcPr>
          <w:p w14:paraId="72A6004B" w14:textId="77777777" w:rsidR="000A6375" w:rsidRDefault="00C96284"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An additional allowance for vocational training/job creation equal to 1.5 times of affected area value but not exceeding quota of agricultural land in locality.</w:t>
            </w:r>
          </w:p>
        </w:tc>
        <w:tc>
          <w:tcPr>
            <w:tcW w:w="2216" w:type="dxa"/>
          </w:tcPr>
          <w:p w14:paraId="65663D39" w14:textId="77777777" w:rsidR="000A6375" w:rsidRDefault="003F06B4" w:rsidP="003B04B5">
            <w:pPr>
              <w:pStyle w:val="ListParagraph"/>
              <w:numPr>
                <w:ilvl w:val="0"/>
                <w:numId w:val="33"/>
              </w:numPr>
              <w:ind w:left="157" w:hanging="141"/>
              <w:rPr>
                <w:rFonts w:ascii="Arial" w:eastAsia="Arial" w:hAnsi="Arial" w:cs="Arial"/>
                <w:sz w:val="20"/>
                <w:szCs w:val="20"/>
              </w:rPr>
            </w:pPr>
            <w:r>
              <w:rPr>
                <w:rFonts w:ascii="Arial" w:eastAsia="Arial" w:hAnsi="Arial" w:cs="Arial"/>
                <w:sz w:val="20"/>
                <w:szCs w:val="20"/>
              </w:rPr>
              <w:t>MPW will decide the level of the allowance.</w:t>
            </w:r>
          </w:p>
        </w:tc>
      </w:tr>
      <w:tr w:rsidR="003F06B4" w:rsidRPr="00C52516" w14:paraId="443D3803" w14:textId="77777777" w:rsidTr="00C52516">
        <w:tc>
          <w:tcPr>
            <w:tcW w:w="2215" w:type="dxa"/>
          </w:tcPr>
          <w:p w14:paraId="3B72757F" w14:textId="77777777" w:rsidR="003F06B4" w:rsidRDefault="003F06B4" w:rsidP="0088181D">
            <w:pPr>
              <w:rPr>
                <w:rFonts w:ascii="Arial" w:eastAsia="Arial" w:hAnsi="Arial" w:cs="Arial"/>
                <w:sz w:val="20"/>
                <w:szCs w:val="20"/>
              </w:rPr>
            </w:pPr>
            <w:r>
              <w:rPr>
                <w:rFonts w:ascii="Arial" w:eastAsia="Arial" w:hAnsi="Arial" w:cs="Arial"/>
                <w:sz w:val="20"/>
                <w:szCs w:val="20"/>
              </w:rPr>
              <w:t>Incentive Bonus</w:t>
            </w:r>
          </w:p>
        </w:tc>
        <w:tc>
          <w:tcPr>
            <w:tcW w:w="2216" w:type="dxa"/>
          </w:tcPr>
          <w:p w14:paraId="3112563D" w14:textId="77777777" w:rsidR="003F06B4" w:rsidRDefault="003F06B4" w:rsidP="0088181D">
            <w:pPr>
              <w:rPr>
                <w:rFonts w:ascii="Arial" w:eastAsia="Arial" w:hAnsi="Arial" w:cs="Arial"/>
                <w:sz w:val="20"/>
                <w:szCs w:val="20"/>
              </w:rPr>
            </w:pPr>
            <w:r>
              <w:rPr>
                <w:rFonts w:ascii="Arial" w:eastAsia="Arial" w:hAnsi="Arial" w:cs="Arial"/>
                <w:sz w:val="20"/>
                <w:szCs w:val="20"/>
              </w:rPr>
              <w:t>Relocating households</w:t>
            </w:r>
          </w:p>
        </w:tc>
        <w:tc>
          <w:tcPr>
            <w:tcW w:w="2216" w:type="dxa"/>
          </w:tcPr>
          <w:p w14:paraId="2783387B" w14:textId="77777777" w:rsidR="003F06B4" w:rsidRDefault="003F06B4" w:rsidP="003B04B5">
            <w:pPr>
              <w:pStyle w:val="ListParagraph"/>
              <w:numPr>
                <w:ilvl w:val="0"/>
                <w:numId w:val="33"/>
              </w:numPr>
              <w:ind w:left="247" w:hanging="247"/>
              <w:rPr>
                <w:rFonts w:ascii="Arial" w:eastAsia="Arial" w:hAnsi="Arial" w:cs="Arial"/>
                <w:sz w:val="20"/>
                <w:szCs w:val="20"/>
              </w:rPr>
            </w:pPr>
            <w:r>
              <w:rPr>
                <w:rFonts w:ascii="Arial" w:eastAsia="Arial" w:hAnsi="Arial" w:cs="Arial"/>
                <w:sz w:val="20"/>
                <w:szCs w:val="20"/>
              </w:rPr>
              <w:t xml:space="preserve">Cash bonus up to a maximum of US$___ per household for relocating households that dismantle structures from affected land in a timely fashion. </w:t>
            </w:r>
          </w:p>
        </w:tc>
        <w:tc>
          <w:tcPr>
            <w:tcW w:w="2216" w:type="dxa"/>
          </w:tcPr>
          <w:p w14:paraId="701A83BF" w14:textId="77777777" w:rsidR="003F06B4" w:rsidRDefault="003F06B4" w:rsidP="003B04B5">
            <w:pPr>
              <w:pStyle w:val="ListParagraph"/>
              <w:numPr>
                <w:ilvl w:val="0"/>
                <w:numId w:val="33"/>
              </w:numPr>
              <w:ind w:left="157" w:hanging="141"/>
              <w:rPr>
                <w:rFonts w:ascii="Arial" w:eastAsia="Arial" w:hAnsi="Arial" w:cs="Arial"/>
                <w:sz w:val="20"/>
                <w:szCs w:val="20"/>
              </w:rPr>
            </w:pPr>
            <w:r>
              <w:rPr>
                <w:rFonts w:ascii="Arial" w:eastAsia="Arial" w:hAnsi="Arial" w:cs="Arial"/>
                <w:sz w:val="20"/>
                <w:szCs w:val="20"/>
              </w:rPr>
              <w:t>Payment to be made directly to HH’s immediately upon removal.</w:t>
            </w:r>
          </w:p>
        </w:tc>
      </w:tr>
    </w:tbl>
    <w:p w14:paraId="7B9AAE37" w14:textId="77777777" w:rsidR="00D926CC" w:rsidRDefault="00D926CC" w:rsidP="0088181D">
      <w:pPr>
        <w:spacing w:after="0"/>
        <w:rPr>
          <w:rFonts w:ascii="Arial" w:eastAsia="Arial" w:hAnsi="Arial" w:cs="Arial"/>
        </w:rPr>
      </w:pPr>
    </w:p>
    <w:p w14:paraId="781A8018" w14:textId="77777777" w:rsidR="00F021D2" w:rsidRDefault="00F021D2" w:rsidP="0088181D">
      <w:pPr>
        <w:spacing w:after="0"/>
        <w:rPr>
          <w:rFonts w:ascii="Arial" w:eastAsia="Arial" w:hAnsi="Arial" w:cs="Arial"/>
        </w:rPr>
      </w:pPr>
    </w:p>
    <w:p w14:paraId="2BB10C56" w14:textId="77777777" w:rsidR="00E93B3C" w:rsidRPr="00E93B3C" w:rsidRDefault="00E93B3C" w:rsidP="00A93366">
      <w:pPr>
        <w:pStyle w:val="ListParagraph"/>
        <w:spacing w:after="0"/>
        <w:rPr>
          <w:rFonts w:ascii="Arial" w:eastAsia="Arial" w:hAnsi="Arial" w:cs="Arial"/>
        </w:rPr>
      </w:pPr>
    </w:p>
    <w:p w14:paraId="4232FD35" w14:textId="77777777" w:rsidR="00797A09" w:rsidRPr="00C70C3F" w:rsidRDefault="001C5463" w:rsidP="003B04B5">
      <w:pPr>
        <w:pStyle w:val="ListParagraph"/>
        <w:numPr>
          <w:ilvl w:val="0"/>
          <w:numId w:val="32"/>
        </w:numPr>
        <w:spacing w:after="0"/>
        <w:ind w:hanging="654"/>
        <w:rPr>
          <w:rFonts w:ascii="Arial" w:eastAsia="Arial" w:hAnsi="Arial" w:cs="Arial"/>
          <w:b/>
          <w:color w:val="000000" w:themeColor="text1"/>
          <w:sz w:val="28"/>
          <w:szCs w:val="28"/>
        </w:rPr>
      </w:pPr>
      <w:r w:rsidRPr="00C70C3F">
        <w:rPr>
          <w:rFonts w:ascii="Arial" w:eastAsia="Arial" w:hAnsi="Arial" w:cs="Arial"/>
          <w:b/>
          <w:color w:val="000000" w:themeColor="text1"/>
          <w:sz w:val="28"/>
          <w:szCs w:val="28"/>
        </w:rPr>
        <w:t xml:space="preserve"> </w:t>
      </w:r>
      <w:r w:rsidR="002962BF" w:rsidRPr="00C70C3F">
        <w:rPr>
          <w:rFonts w:ascii="Arial" w:eastAsia="Arial" w:hAnsi="Arial" w:cs="Arial"/>
          <w:b/>
          <w:color w:val="000000" w:themeColor="text1"/>
          <w:sz w:val="28"/>
          <w:szCs w:val="28"/>
        </w:rPr>
        <w:t xml:space="preserve">Legal framework </w:t>
      </w:r>
    </w:p>
    <w:p w14:paraId="3928BC69" w14:textId="77777777" w:rsidR="00FC0FE8" w:rsidRDefault="00D82FA0" w:rsidP="00FC0FE8">
      <w:pPr>
        <w:spacing w:after="0"/>
        <w:ind w:right="544"/>
        <w:jc w:val="both"/>
        <w:rPr>
          <w:rFonts w:ascii="Arial" w:hAnsi="Arial" w:cs="Arial"/>
        </w:rPr>
      </w:pPr>
      <w:r>
        <w:rPr>
          <w:rFonts w:ascii="Arial" w:hAnsi="Arial" w:cs="Arial"/>
        </w:rPr>
        <w:t xml:space="preserve">40.   </w:t>
      </w:r>
      <w:r w:rsidR="00FC0FE8" w:rsidRPr="009372C7">
        <w:rPr>
          <w:rFonts w:ascii="Arial" w:hAnsi="Arial" w:cs="Arial"/>
        </w:rPr>
        <w:t xml:space="preserve">The </w:t>
      </w:r>
      <w:r w:rsidR="00FC0FE8">
        <w:rPr>
          <w:rFonts w:ascii="Arial" w:hAnsi="Arial" w:cs="Arial"/>
        </w:rPr>
        <w:t xml:space="preserve">legal </w:t>
      </w:r>
      <w:r w:rsidR="00FC0FE8" w:rsidRPr="009372C7">
        <w:rPr>
          <w:rFonts w:ascii="Arial" w:hAnsi="Arial" w:cs="Arial"/>
        </w:rPr>
        <w:t xml:space="preserve">framework for land acquisition and resettlement </w:t>
      </w:r>
      <w:r w:rsidR="00FC0FE8">
        <w:rPr>
          <w:rFonts w:ascii="Arial" w:hAnsi="Arial" w:cs="Arial"/>
        </w:rPr>
        <w:t xml:space="preserve">is </w:t>
      </w:r>
      <w:r w:rsidR="00FC0FE8" w:rsidRPr="009372C7">
        <w:rPr>
          <w:rFonts w:ascii="Arial" w:hAnsi="Arial" w:cs="Arial"/>
        </w:rPr>
        <w:t xml:space="preserve">based on the laws and regulations of the Republic of the Marshall Islands Government and the </w:t>
      </w:r>
      <w:r w:rsidR="00FC0FE8">
        <w:rPr>
          <w:rFonts w:ascii="Arial" w:hAnsi="Arial" w:cs="Arial"/>
        </w:rPr>
        <w:t xml:space="preserve">World Bank’s Safeguards Policies </w:t>
      </w:r>
    </w:p>
    <w:p w14:paraId="6AD0E008" w14:textId="77777777" w:rsidR="00FC0FE8" w:rsidRDefault="00FC0FE8" w:rsidP="00FC0FE8">
      <w:pPr>
        <w:spacing w:after="0"/>
        <w:ind w:right="544"/>
        <w:jc w:val="both"/>
        <w:rPr>
          <w:rFonts w:ascii="Arial" w:hAnsi="Arial" w:cs="Arial"/>
        </w:rPr>
      </w:pPr>
    </w:p>
    <w:p w14:paraId="6A2F9594" w14:textId="77777777" w:rsidR="00FC0FE8" w:rsidRPr="0098058D" w:rsidRDefault="00D82FA0" w:rsidP="00FC0FE8">
      <w:pPr>
        <w:spacing w:after="0"/>
        <w:ind w:right="477"/>
        <w:jc w:val="both"/>
        <w:rPr>
          <w:sz w:val="28"/>
          <w:szCs w:val="28"/>
        </w:rPr>
      </w:pPr>
      <w:r>
        <w:rPr>
          <w:rFonts w:ascii="Arial" w:hAnsi="Arial" w:cs="Arial"/>
        </w:rPr>
        <w:t>41.</w:t>
      </w:r>
      <w:r>
        <w:rPr>
          <w:rFonts w:ascii="Arial" w:hAnsi="Arial" w:cs="Arial"/>
        </w:rPr>
        <w:tab/>
      </w:r>
      <w:r w:rsidR="00FC0FE8" w:rsidRPr="009372C7">
        <w:rPr>
          <w:rFonts w:ascii="Arial" w:hAnsi="Arial" w:cs="Arial"/>
        </w:rPr>
        <w:t>The principal Marshall Islands laws governing land acquisition, resettlement and compensation presently include (i) RMI Constitution (ii) Land Acquisition Act 1986</w:t>
      </w:r>
      <w:r w:rsidR="00FC0FE8">
        <w:rPr>
          <w:rFonts w:ascii="Arial" w:hAnsi="Arial" w:cs="Arial"/>
        </w:rPr>
        <w:t xml:space="preserve"> and (iii) Coast Conservation Act 1988.</w:t>
      </w:r>
      <w:r w:rsidR="00FC0FE8" w:rsidRPr="009372C7">
        <w:rPr>
          <w:rFonts w:ascii="Arial" w:hAnsi="Arial" w:cs="Arial"/>
        </w:rPr>
        <w:t>.</w:t>
      </w:r>
      <w:r w:rsidR="00FC0FE8">
        <w:rPr>
          <w:rFonts w:ascii="Arial" w:hAnsi="Arial" w:cs="Arial"/>
        </w:rPr>
        <w:t xml:space="preserve"> The </w:t>
      </w:r>
      <w:r w:rsidR="00FC0FE8" w:rsidRPr="00142DE5">
        <w:rPr>
          <w:rFonts w:ascii="Arial" w:hAnsi="Arial" w:cs="Arial"/>
          <w:i/>
        </w:rPr>
        <w:t>Kwajalein Master Lease by and between Landowners and the Kwajalein Development Authority</w:t>
      </w:r>
      <w:r w:rsidR="00FC0FE8">
        <w:rPr>
          <w:rFonts w:ascii="Arial" w:hAnsi="Arial" w:cs="Arial"/>
        </w:rPr>
        <w:t xml:space="preserve"> (effective Date October 1, 2016) is legally binding and provides specific </w:t>
      </w:r>
      <w:r w:rsidR="006B0695">
        <w:rPr>
          <w:rFonts w:ascii="Arial" w:hAnsi="Arial" w:cs="Arial"/>
        </w:rPr>
        <w:t xml:space="preserve">instructions regarding access to and use of Ebeye lands for public utilities and infrastructure.  These legislation and legal instruments are discussed in detail in the following section. </w:t>
      </w:r>
    </w:p>
    <w:p w14:paraId="3E8A4694" w14:textId="77777777" w:rsidR="00FC0FE8" w:rsidRDefault="00FC0FE8" w:rsidP="00FC0FE8">
      <w:pPr>
        <w:spacing w:after="0"/>
        <w:ind w:right="544"/>
        <w:jc w:val="both"/>
        <w:rPr>
          <w:rFonts w:ascii="Arial" w:hAnsi="Arial" w:cs="Arial"/>
        </w:rPr>
      </w:pPr>
      <w:r>
        <w:rPr>
          <w:rFonts w:ascii="Arial" w:hAnsi="Arial" w:cs="Arial"/>
        </w:rPr>
        <w:t xml:space="preserve">.  </w:t>
      </w:r>
    </w:p>
    <w:p w14:paraId="59C26040" w14:textId="77777777" w:rsidR="00FC0FE8" w:rsidRPr="00C70C3F" w:rsidRDefault="001C5463" w:rsidP="00FC0FE8">
      <w:pPr>
        <w:spacing w:after="0"/>
        <w:ind w:right="544"/>
        <w:jc w:val="both"/>
        <w:rPr>
          <w:rFonts w:ascii="Arial" w:hAnsi="Arial" w:cs="Arial"/>
          <w:b/>
          <w:sz w:val="24"/>
          <w:szCs w:val="24"/>
        </w:rPr>
      </w:pPr>
      <w:r w:rsidRPr="00C70C3F">
        <w:rPr>
          <w:rFonts w:ascii="Arial" w:hAnsi="Arial" w:cs="Arial"/>
          <w:b/>
          <w:sz w:val="24"/>
          <w:szCs w:val="24"/>
        </w:rPr>
        <w:t>5</w:t>
      </w:r>
      <w:r w:rsidR="00FC0FE8" w:rsidRPr="00C70C3F">
        <w:rPr>
          <w:rFonts w:ascii="Arial" w:hAnsi="Arial" w:cs="Arial"/>
          <w:b/>
          <w:sz w:val="24"/>
          <w:szCs w:val="24"/>
        </w:rPr>
        <w:t>.1. Constitution of the RMI</w:t>
      </w:r>
    </w:p>
    <w:p w14:paraId="10F351D7" w14:textId="77777777" w:rsidR="00FC0FE8" w:rsidRDefault="00D82FA0" w:rsidP="00FC0FE8">
      <w:pPr>
        <w:spacing w:after="0"/>
        <w:ind w:right="544"/>
        <w:jc w:val="both"/>
        <w:rPr>
          <w:rFonts w:ascii="Arial" w:hAnsi="Arial" w:cs="Arial"/>
        </w:rPr>
      </w:pPr>
      <w:r>
        <w:rPr>
          <w:rFonts w:ascii="Arial" w:hAnsi="Arial" w:cs="Arial"/>
        </w:rPr>
        <w:t>42.</w:t>
      </w:r>
      <w:r>
        <w:rPr>
          <w:rFonts w:ascii="Arial" w:hAnsi="Arial" w:cs="Arial"/>
        </w:rPr>
        <w:tab/>
      </w:r>
      <w:r w:rsidR="00FC0FE8" w:rsidRPr="009372C7">
        <w:rPr>
          <w:rFonts w:ascii="Arial" w:hAnsi="Arial" w:cs="Arial"/>
        </w:rPr>
        <w:t>The Constitution of the Republic of the Marshall Islands came into effect in 1979 and amendments were made in 1995. The Constitution sets forth the legitimate legal framework for the governance of the Republic.</w:t>
      </w:r>
      <w:r w:rsidR="00FC0FE8">
        <w:rPr>
          <w:rFonts w:ascii="Arial" w:hAnsi="Arial" w:cs="Arial"/>
        </w:rPr>
        <w:t xml:space="preserve"> </w:t>
      </w:r>
    </w:p>
    <w:p w14:paraId="61976FBB" w14:textId="77777777" w:rsidR="00FC0FE8" w:rsidRDefault="00FC0FE8" w:rsidP="00FC0FE8">
      <w:pPr>
        <w:spacing w:after="0"/>
        <w:ind w:right="544"/>
        <w:jc w:val="both"/>
        <w:rPr>
          <w:rFonts w:ascii="Arial" w:hAnsi="Arial" w:cs="Arial"/>
        </w:rPr>
      </w:pPr>
    </w:p>
    <w:p w14:paraId="09A655D8" w14:textId="77777777" w:rsidR="00FC0FE8" w:rsidRDefault="00D82FA0" w:rsidP="00FC0FE8">
      <w:pPr>
        <w:spacing w:after="0"/>
        <w:ind w:right="544"/>
        <w:jc w:val="both"/>
        <w:rPr>
          <w:rFonts w:ascii="Arial" w:hAnsi="Arial" w:cs="Arial"/>
        </w:rPr>
      </w:pPr>
      <w:r>
        <w:rPr>
          <w:rFonts w:ascii="Arial" w:hAnsi="Arial" w:cs="Arial"/>
        </w:rPr>
        <w:t>43.</w:t>
      </w:r>
      <w:r>
        <w:rPr>
          <w:rFonts w:ascii="Arial" w:hAnsi="Arial" w:cs="Arial"/>
        </w:rPr>
        <w:tab/>
      </w:r>
      <w:r w:rsidR="00FC0FE8" w:rsidRPr="009372C7">
        <w:rPr>
          <w:rFonts w:ascii="Arial" w:hAnsi="Arial" w:cs="Arial"/>
        </w:rPr>
        <w:t>The Marshall Islands has a bicameral legislature consisting of the lower house or Nitijela (legislative power) and the upper house or Council of Iroij (customary power). The legal system comprises legislature, municipal, common and customary laws.</w:t>
      </w:r>
      <w:r w:rsidR="00FC0FE8">
        <w:rPr>
          <w:rFonts w:ascii="Arial" w:hAnsi="Arial" w:cs="Arial"/>
        </w:rPr>
        <w:t xml:space="preserve"> </w:t>
      </w:r>
    </w:p>
    <w:p w14:paraId="4D37EB14" w14:textId="77777777" w:rsidR="00FC0FE8" w:rsidRDefault="00FC0FE8" w:rsidP="00FC0FE8">
      <w:pPr>
        <w:spacing w:after="0"/>
        <w:ind w:right="544"/>
        <w:jc w:val="both"/>
        <w:rPr>
          <w:rFonts w:ascii="Arial" w:hAnsi="Arial" w:cs="Arial"/>
          <w:i/>
        </w:rPr>
      </w:pPr>
    </w:p>
    <w:p w14:paraId="75422D2A" w14:textId="77777777" w:rsidR="00FC0FE8" w:rsidRPr="00A777BD" w:rsidRDefault="00FC0FE8" w:rsidP="00FC0FE8">
      <w:pPr>
        <w:spacing w:after="0"/>
        <w:ind w:right="544"/>
        <w:jc w:val="both"/>
        <w:rPr>
          <w:rFonts w:ascii="Arial" w:hAnsi="Arial" w:cs="Arial"/>
          <w:i/>
        </w:rPr>
      </w:pPr>
      <w:r w:rsidRPr="00A777BD">
        <w:rPr>
          <w:rFonts w:ascii="Arial" w:hAnsi="Arial" w:cs="Arial"/>
          <w:i/>
        </w:rPr>
        <w:t>The Judiciary of the RMI</w:t>
      </w:r>
    </w:p>
    <w:p w14:paraId="06CB885E" w14:textId="77777777" w:rsidR="00FC0FE8" w:rsidRDefault="00D82FA0" w:rsidP="00FC0FE8">
      <w:pPr>
        <w:spacing w:after="0"/>
        <w:ind w:right="544"/>
        <w:jc w:val="both"/>
        <w:rPr>
          <w:rFonts w:ascii="Arial" w:hAnsi="Arial" w:cs="Arial"/>
        </w:rPr>
      </w:pPr>
      <w:r>
        <w:rPr>
          <w:rFonts w:ascii="Arial" w:hAnsi="Arial" w:cs="Arial"/>
        </w:rPr>
        <w:t>44.</w:t>
      </w:r>
      <w:r>
        <w:rPr>
          <w:rFonts w:ascii="Arial" w:hAnsi="Arial" w:cs="Arial"/>
        </w:rPr>
        <w:tab/>
      </w:r>
      <w:r w:rsidR="00FC0FE8">
        <w:rPr>
          <w:rFonts w:ascii="Arial" w:hAnsi="Arial" w:cs="Arial"/>
        </w:rPr>
        <w:t xml:space="preserve">Regarding the Judiciary, according to the Constitution, </w:t>
      </w:r>
      <w:r w:rsidR="00FC0FE8" w:rsidRPr="009372C7">
        <w:rPr>
          <w:rFonts w:ascii="Arial" w:hAnsi="Arial" w:cs="Arial"/>
        </w:rPr>
        <w:t>the judicial power of the R</w:t>
      </w:r>
      <w:r w:rsidR="00FC0FE8">
        <w:rPr>
          <w:rFonts w:ascii="Arial" w:hAnsi="Arial" w:cs="Arial"/>
        </w:rPr>
        <w:t>MI</w:t>
      </w:r>
      <w:r w:rsidR="00FC0FE8" w:rsidRPr="009372C7">
        <w:rPr>
          <w:rFonts w:ascii="Arial" w:hAnsi="Arial" w:cs="Arial"/>
        </w:rPr>
        <w:t xml:space="preserve"> </w:t>
      </w:r>
    </w:p>
    <w:p w14:paraId="493B2509" w14:textId="77777777" w:rsidR="00FC0FE8" w:rsidRDefault="00FC0FE8" w:rsidP="00FC0FE8">
      <w:pPr>
        <w:spacing w:after="0"/>
        <w:ind w:left="720" w:right="544"/>
        <w:jc w:val="both"/>
        <w:rPr>
          <w:rFonts w:ascii="Arial" w:hAnsi="Arial" w:cs="Arial"/>
        </w:rPr>
      </w:pPr>
      <w:r>
        <w:rPr>
          <w:rFonts w:ascii="Arial" w:hAnsi="Arial" w:cs="Arial"/>
        </w:rPr>
        <w:t>“…</w:t>
      </w:r>
      <w:r w:rsidRPr="009372C7">
        <w:rPr>
          <w:rFonts w:ascii="Arial" w:hAnsi="Arial" w:cs="Arial"/>
        </w:rPr>
        <w:t>shall be independent of the legislative and executive powers and shall be vested in a Supreme Court, a High Court, a Traditional Rights Court, and such District Courts, Community Courts and other subordinate courts as are created by law, each of these courts possessing such jurisdiction and powers and proceeding under such rules as may be prescribed by law consistent with the provisions of this Article.</w:t>
      </w:r>
      <w:r>
        <w:rPr>
          <w:rFonts w:ascii="Arial" w:hAnsi="Arial" w:cs="Arial"/>
        </w:rPr>
        <w:t>”</w:t>
      </w:r>
    </w:p>
    <w:p w14:paraId="7D08AE85" w14:textId="77777777" w:rsidR="00FC0FE8" w:rsidRDefault="00FC0FE8" w:rsidP="00FC0FE8">
      <w:pPr>
        <w:spacing w:after="0"/>
        <w:ind w:right="544"/>
        <w:jc w:val="both"/>
        <w:rPr>
          <w:rFonts w:ascii="Arial" w:hAnsi="Arial" w:cs="Arial"/>
        </w:rPr>
      </w:pPr>
      <w:r>
        <w:rPr>
          <w:rFonts w:ascii="Arial" w:hAnsi="Arial" w:cs="Arial"/>
        </w:rPr>
        <w:t xml:space="preserve">In relations to resettlement, the Constitution states as follows: </w:t>
      </w:r>
    </w:p>
    <w:p w14:paraId="511C25DE" w14:textId="77777777" w:rsidR="00FC0FE8" w:rsidRDefault="00FC0FE8" w:rsidP="00FC0FE8">
      <w:pPr>
        <w:spacing w:after="0"/>
        <w:ind w:left="720" w:right="544"/>
        <w:jc w:val="both"/>
        <w:rPr>
          <w:rFonts w:ascii="Arial" w:hAnsi="Arial" w:cs="Arial"/>
        </w:rPr>
      </w:pPr>
      <w:r>
        <w:rPr>
          <w:rFonts w:ascii="Arial" w:hAnsi="Arial" w:cs="Arial"/>
        </w:rPr>
        <w:t>“</w:t>
      </w:r>
      <w:r w:rsidRPr="009E0DC5">
        <w:rPr>
          <w:rFonts w:ascii="Arial" w:hAnsi="Arial" w:cs="Arial"/>
        </w:rPr>
        <w:t>The jurisdiction of the Traditional Rights Court shall be limited to the determination of questions relating to titles or to land rights or to other legal interests depending wholly or partly on customary law and traditional practice in the Republic of the Marshall Islands.</w:t>
      </w:r>
      <w:r>
        <w:rPr>
          <w:rFonts w:ascii="Arial" w:hAnsi="Arial" w:cs="Arial"/>
        </w:rPr>
        <w:t>”</w:t>
      </w:r>
    </w:p>
    <w:p w14:paraId="3FE591BC" w14:textId="77777777" w:rsidR="00FC0FE8" w:rsidRDefault="00FC0FE8" w:rsidP="00FC0FE8">
      <w:pPr>
        <w:spacing w:after="0"/>
        <w:ind w:right="544"/>
        <w:jc w:val="both"/>
        <w:rPr>
          <w:rFonts w:ascii="Arial" w:hAnsi="Arial" w:cs="Arial"/>
          <w:i/>
        </w:rPr>
      </w:pPr>
    </w:p>
    <w:p w14:paraId="6514BC33" w14:textId="77777777" w:rsidR="00FC0FE8" w:rsidRPr="00811C95" w:rsidRDefault="00FC0FE8" w:rsidP="00FC0FE8">
      <w:pPr>
        <w:spacing w:after="0"/>
        <w:ind w:right="544"/>
        <w:jc w:val="both"/>
        <w:rPr>
          <w:rFonts w:ascii="Arial" w:hAnsi="Arial" w:cs="Arial"/>
          <w:i/>
        </w:rPr>
      </w:pPr>
      <w:r w:rsidRPr="00811C95">
        <w:rPr>
          <w:rFonts w:ascii="Arial" w:hAnsi="Arial" w:cs="Arial"/>
          <w:i/>
        </w:rPr>
        <w:t>Traditional Rights</w:t>
      </w:r>
      <w:r w:rsidR="001242D1">
        <w:rPr>
          <w:rFonts w:ascii="Arial" w:hAnsi="Arial" w:cs="Arial"/>
          <w:i/>
        </w:rPr>
        <w:t xml:space="preserve"> to land</w:t>
      </w:r>
    </w:p>
    <w:p w14:paraId="6784E7BC" w14:textId="77777777" w:rsidR="00FC0FE8" w:rsidRDefault="00D82FA0" w:rsidP="00FC0FE8">
      <w:pPr>
        <w:spacing w:after="0"/>
        <w:ind w:right="544"/>
        <w:jc w:val="both"/>
        <w:rPr>
          <w:rFonts w:ascii="Arial" w:hAnsi="Arial" w:cs="Arial"/>
        </w:rPr>
      </w:pPr>
      <w:r>
        <w:rPr>
          <w:rFonts w:ascii="Arial" w:hAnsi="Arial" w:cs="Arial"/>
        </w:rPr>
        <w:t>45.</w:t>
      </w:r>
      <w:r>
        <w:rPr>
          <w:rFonts w:ascii="Arial" w:hAnsi="Arial" w:cs="Arial"/>
        </w:rPr>
        <w:tab/>
      </w:r>
      <w:r w:rsidR="00FC0FE8" w:rsidRPr="009F3A92">
        <w:rPr>
          <w:rFonts w:ascii="Arial" w:hAnsi="Arial" w:cs="Arial"/>
        </w:rPr>
        <w:t xml:space="preserve">The Constitution preserves the traditional rights of land tenure, </w:t>
      </w:r>
      <w:r w:rsidR="009A2B56">
        <w:rPr>
          <w:rFonts w:ascii="Arial" w:hAnsi="Arial" w:cs="Arial"/>
        </w:rPr>
        <w:t xml:space="preserve">stipulating </w:t>
      </w:r>
      <w:r w:rsidR="00FC0FE8" w:rsidRPr="009F3A92">
        <w:rPr>
          <w:rFonts w:ascii="Arial" w:hAnsi="Arial" w:cs="Arial"/>
        </w:rPr>
        <w:t>in ‘Article X Traditional Rights’ that:</w:t>
      </w:r>
    </w:p>
    <w:p w14:paraId="70BB171F" w14:textId="77777777" w:rsidR="00924A63" w:rsidRPr="00924A63" w:rsidRDefault="00FC0FE8" w:rsidP="003B04B5">
      <w:pPr>
        <w:pStyle w:val="ListParagraph"/>
        <w:numPr>
          <w:ilvl w:val="0"/>
          <w:numId w:val="27"/>
        </w:numPr>
        <w:spacing w:after="0"/>
        <w:ind w:right="544"/>
        <w:jc w:val="both"/>
        <w:rPr>
          <w:rFonts w:ascii="Arial" w:hAnsi="Arial" w:cs="Arial"/>
        </w:rPr>
      </w:pPr>
      <w:r w:rsidRPr="00924A63">
        <w:rPr>
          <w:rFonts w:ascii="Arial" w:hAnsi="Arial" w:cs="Arial"/>
        </w:rPr>
        <w:t>Nothing in Article II shall be construed to invalidate the customary law or any traditional practice concerning land tenure or any related matter in any part of the Republic of the Marshall Islands, including, where applicable, the rights and obligations of the Iroijlaplap, Iroijedrik, Alap and Dri Jerbal.</w:t>
      </w:r>
    </w:p>
    <w:p w14:paraId="5472FBD1" w14:textId="77777777" w:rsidR="00924A63" w:rsidRDefault="00924A63" w:rsidP="00924A63">
      <w:pPr>
        <w:pStyle w:val="ListParagraph"/>
        <w:spacing w:after="0"/>
        <w:ind w:left="1440" w:right="544"/>
        <w:jc w:val="both"/>
        <w:rPr>
          <w:rFonts w:ascii="Arial" w:hAnsi="Arial" w:cs="Arial"/>
        </w:rPr>
      </w:pPr>
    </w:p>
    <w:p w14:paraId="5A336EFF" w14:textId="77777777" w:rsidR="001242D1" w:rsidRPr="00924A63" w:rsidRDefault="00FC0FE8" w:rsidP="003B04B5">
      <w:pPr>
        <w:pStyle w:val="ListParagraph"/>
        <w:numPr>
          <w:ilvl w:val="0"/>
          <w:numId w:val="27"/>
        </w:numPr>
        <w:spacing w:after="0"/>
        <w:ind w:right="544"/>
        <w:jc w:val="both"/>
        <w:rPr>
          <w:rFonts w:ascii="Arial" w:hAnsi="Arial" w:cs="Arial"/>
        </w:rPr>
      </w:pPr>
      <w:r w:rsidRPr="00924A63">
        <w:rPr>
          <w:rFonts w:ascii="Arial" w:hAnsi="Arial" w:cs="Arial"/>
        </w:rPr>
        <w:t>Without prejudice to the continued application of the customary law pursuant to Section 1 of Article XIII, and subject to the customary law or to any traditional practice in any part of the Republic, it shall not be lawful or competent for any person having any right in any land in the Republic, under the customary law or</w:t>
      </w:r>
      <w:r w:rsidRPr="009F3A92">
        <w:t xml:space="preserve"> </w:t>
      </w:r>
      <w:r w:rsidRPr="00924A63">
        <w:rPr>
          <w:rFonts w:ascii="Arial" w:hAnsi="Arial" w:cs="Arial"/>
        </w:rPr>
        <w:t xml:space="preserve">any traditional practice to make any alienation or disposition of that land, whether by way of sale, mortgage, lease, license or otherwise, without the approval of the Iroijlaplap, Iroijedrik where necessary, Alap and the Senior Dri Jerbal of such land, who shall be deemed to represent all persons having an interest in that land. </w:t>
      </w:r>
    </w:p>
    <w:p w14:paraId="0235FFF6" w14:textId="77777777" w:rsidR="001242D1" w:rsidRDefault="001242D1" w:rsidP="00924A63">
      <w:pPr>
        <w:pStyle w:val="ListParagraph"/>
        <w:spacing w:after="0"/>
        <w:ind w:left="709"/>
        <w:rPr>
          <w:rFonts w:ascii="Arial" w:hAnsi="Arial" w:cs="Arial"/>
        </w:rPr>
      </w:pPr>
    </w:p>
    <w:p w14:paraId="6CA9333E" w14:textId="77777777" w:rsidR="001242D1" w:rsidRPr="00924A63" w:rsidRDefault="001242D1" w:rsidP="003B04B5">
      <w:pPr>
        <w:pStyle w:val="ListParagraph"/>
        <w:numPr>
          <w:ilvl w:val="0"/>
          <w:numId w:val="27"/>
        </w:numPr>
        <w:spacing w:after="0"/>
        <w:rPr>
          <w:rFonts w:ascii="Arial" w:hAnsi="Arial" w:cs="Arial"/>
        </w:rPr>
      </w:pPr>
      <w:r w:rsidRPr="00924A63">
        <w:rPr>
          <w:rFonts w:ascii="Arial" w:hAnsi="Arial" w:cs="Arial"/>
        </w:rPr>
        <w:t>Title to land or any land right in RMI</w:t>
      </w:r>
      <w:r w:rsidR="005271F8">
        <w:rPr>
          <w:rFonts w:ascii="Arial" w:hAnsi="Arial" w:cs="Arial"/>
        </w:rPr>
        <w:t xml:space="preserve"> </w:t>
      </w:r>
      <w:r w:rsidRPr="00924A63">
        <w:rPr>
          <w:rFonts w:ascii="Arial" w:hAnsi="Arial" w:cs="Arial"/>
        </w:rPr>
        <w:t>may be held only by a citizen of the R</w:t>
      </w:r>
      <w:r w:rsidR="005271F8">
        <w:rPr>
          <w:rFonts w:ascii="Arial" w:hAnsi="Arial" w:cs="Arial"/>
        </w:rPr>
        <w:t>epublic</w:t>
      </w:r>
      <w:r w:rsidRPr="00924A63">
        <w:rPr>
          <w:rFonts w:ascii="Arial" w:hAnsi="Arial" w:cs="Arial"/>
        </w:rPr>
        <w:t>, a corporation who</w:t>
      </w:r>
      <w:r w:rsidR="005271F8">
        <w:rPr>
          <w:rFonts w:ascii="Arial" w:hAnsi="Arial" w:cs="Arial"/>
        </w:rPr>
        <w:t>lly</w:t>
      </w:r>
      <w:r w:rsidRPr="00924A63">
        <w:rPr>
          <w:rFonts w:ascii="Arial" w:hAnsi="Arial" w:cs="Arial"/>
        </w:rPr>
        <w:t xml:space="preserve"> owned by citizens of the Republic, the Government, or local government, or a public corporation or other statutory authority constituted under the law of the Republic. </w:t>
      </w:r>
    </w:p>
    <w:p w14:paraId="321FB82E" w14:textId="77777777" w:rsidR="001242D1" w:rsidRDefault="001242D1" w:rsidP="00924A63">
      <w:pPr>
        <w:pStyle w:val="ListParagraph"/>
        <w:spacing w:after="0"/>
        <w:ind w:left="709"/>
        <w:rPr>
          <w:rFonts w:ascii="Arial" w:hAnsi="Arial" w:cs="Arial"/>
        </w:rPr>
      </w:pPr>
    </w:p>
    <w:p w14:paraId="05E9816D" w14:textId="77777777" w:rsidR="00AE1FED" w:rsidRPr="00C70C3F" w:rsidRDefault="00AE1FED" w:rsidP="003B04B5">
      <w:pPr>
        <w:pStyle w:val="ListParagraph"/>
        <w:numPr>
          <w:ilvl w:val="1"/>
          <w:numId w:val="32"/>
        </w:numPr>
        <w:spacing w:after="0"/>
        <w:ind w:left="709" w:hanging="709"/>
        <w:rPr>
          <w:rFonts w:ascii="Arial" w:eastAsia="Arial" w:hAnsi="Arial" w:cs="Arial"/>
          <w:b/>
          <w:sz w:val="24"/>
          <w:szCs w:val="24"/>
        </w:rPr>
      </w:pPr>
      <w:r w:rsidRPr="00C70C3F">
        <w:rPr>
          <w:rFonts w:ascii="Arial" w:eastAsia="Arial" w:hAnsi="Arial" w:cs="Arial"/>
          <w:b/>
          <w:sz w:val="24"/>
          <w:szCs w:val="24"/>
        </w:rPr>
        <w:t>Land Acquisition Act 1986</w:t>
      </w:r>
    </w:p>
    <w:p w14:paraId="6A16D55D" w14:textId="77777777" w:rsidR="009A2B56" w:rsidRDefault="00D82FA0" w:rsidP="009A2B56">
      <w:pPr>
        <w:spacing w:after="0"/>
        <w:ind w:right="544"/>
        <w:jc w:val="both"/>
        <w:rPr>
          <w:rFonts w:ascii="Arial" w:hAnsi="Arial" w:cs="Arial"/>
        </w:rPr>
      </w:pPr>
      <w:r>
        <w:rPr>
          <w:rFonts w:ascii="Arial" w:hAnsi="Arial" w:cs="Arial"/>
        </w:rPr>
        <w:t>46.</w:t>
      </w:r>
      <w:r>
        <w:rPr>
          <w:rFonts w:ascii="Arial" w:hAnsi="Arial" w:cs="Arial"/>
        </w:rPr>
        <w:tab/>
      </w:r>
      <w:r w:rsidR="009A2B56" w:rsidRPr="00755834">
        <w:rPr>
          <w:rFonts w:ascii="Arial" w:hAnsi="Arial" w:cs="Arial"/>
        </w:rPr>
        <w:t>The RMI Land Acquisition Act 1986 make</w:t>
      </w:r>
      <w:r w:rsidR="009A2B56">
        <w:rPr>
          <w:rFonts w:ascii="Arial" w:hAnsi="Arial" w:cs="Arial"/>
        </w:rPr>
        <w:t>s</w:t>
      </w:r>
      <w:r w:rsidR="009A2B56" w:rsidRPr="00755834">
        <w:rPr>
          <w:rFonts w:ascii="Arial" w:hAnsi="Arial" w:cs="Arial"/>
        </w:rPr>
        <w:t xml:space="preserve"> provision for the acquisition of lands and servitudes for public use for payment of just compensation in terms of Article II, Section 5 of the Constitution of the Marshall Islands and to provide for matters connected therewith and incidental thereto.</w:t>
      </w:r>
    </w:p>
    <w:p w14:paraId="0904356B" w14:textId="77777777" w:rsidR="009A2B56" w:rsidRDefault="009A2B56" w:rsidP="009A2B56">
      <w:pPr>
        <w:spacing w:after="0"/>
        <w:ind w:right="544"/>
        <w:jc w:val="both"/>
        <w:rPr>
          <w:rFonts w:ascii="Arial" w:hAnsi="Arial" w:cs="Arial"/>
        </w:rPr>
      </w:pPr>
    </w:p>
    <w:p w14:paraId="0181FB2E" w14:textId="77777777" w:rsidR="009A2B56" w:rsidRDefault="00D82FA0" w:rsidP="009A2B56">
      <w:pPr>
        <w:spacing w:after="0"/>
        <w:ind w:right="544"/>
        <w:jc w:val="both"/>
        <w:rPr>
          <w:rFonts w:ascii="Arial" w:hAnsi="Arial" w:cs="Arial"/>
        </w:rPr>
      </w:pPr>
      <w:r>
        <w:rPr>
          <w:rFonts w:ascii="Arial" w:hAnsi="Arial" w:cs="Arial"/>
        </w:rPr>
        <w:t>47.</w:t>
      </w:r>
      <w:r>
        <w:rPr>
          <w:rFonts w:ascii="Arial" w:hAnsi="Arial" w:cs="Arial"/>
        </w:rPr>
        <w:tab/>
      </w:r>
      <w:r w:rsidR="009A2B56" w:rsidRPr="00755834">
        <w:rPr>
          <w:rFonts w:ascii="Arial" w:hAnsi="Arial" w:cs="Arial"/>
        </w:rPr>
        <w:t>The Act defines</w:t>
      </w:r>
      <w:r w:rsidR="009A2B56">
        <w:rPr>
          <w:rFonts w:ascii="Arial" w:hAnsi="Arial" w:cs="Arial"/>
        </w:rPr>
        <w:t xml:space="preserve"> </w:t>
      </w:r>
      <w:r w:rsidR="009A2B56" w:rsidRPr="00755834">
        <w:rPr>
          <w:rFonts w:ascii="Arial" w:hAnsi="Arial" w:cs="Arial"/>
        </w:rPr>
        <w:t>“land” to include “things attached to the earth”. It also defines “persons interested”, with reference to land, to not include a monthly tenant. The act covers the general provisions, preliminary investigation and declaration of intended acquisition, proceedings in court, payment of compensation, possession and disposal, divesting of land and general items pertaining to such land acquisition. The following summary is given of the Parts of the Act:</w:t>
      </w:r>
    </w:p>
    <w:p w14:paraId="728DB4C0" w14:textId="77777777" w:rsidR="009A2B56" w:rsidRDefault="009A2B56" w:rsidP="003B04B5">
      <w:pPr>
        <w:pStyle w:val="ListParagraph"/>
        <w:numPr>
          <w:ilvl w:val="0"/>
          <w:numId w:val="28"/>
        </w:numPr>
        <w:spacing w:after="0"/>
        <w:ind w:right="544"/>
        <w:jc w:val="both"/>
        <w:rPr>
          <w:rFonts w:ascii="Arial" w:hAnsi="Arial" w:cs="Arial"/>
        </w:rPr>
      </w:pPr>
      <w:r w:rsidRPr="00811C95">
        <w:rPr>
          <w:rFonts w:ascii="Arial" w:hAnsi="Arial" w:cs="Arial"/>
        </w:rPr>
        <w:t>The Preliminary Investigation and Declaration of Intended Acquisition details the process for investigations for selecting land, compensation for any damage done during investigations and issuing notices of intended acquisition.</w:t>
      </w:r>
    </w:p>
    <w:p w14:paraId="415C2DED" w14:textId="77777777" w:rsidR="009A2B56" w:rsidRDefault="009A2B56" w:rsidP="003B04B5">
      <w:pPr>
        <w:pStyle w:val="ListParagraph"/>
        <w:numPr>
          <w:ilvl w:val="0"/>
          <w:numId w:val="28"/>
        </w:numPr>
        <w:spacing w:after="0"/>
        <w:ind w:right="544"/>
        <w:jc w:val="both"/>
        <w:rPr>
          <w:rFonts w:ascii="Arial" w:hAnsi="Arial" w:cs="Arial"/>
        </w:rPr>
      </w:pPr>
      <w:r w:rsidRPr="00755834">
        <w:rPr>
          <w:rFonts w:ascii="Arial" w:hAnsi="Arial" w:cs="Arial"/>
        </w:rPr>
        <w:t>Where the Minister decides that particular land or a servitude in any area should be acquired under this Chapter [Proceedings in Court], he shall direct the Attorney-General to file an application in the High Court praying for a declaration by the High Court, that such taking of land for public use is lawful. The Proceedings in Court details the process for determination by the High Court, the procedure before the High Court, the assessment of compensation.</w:t>
      </w:r>
    </w:p>
    <w:p w14:paraId="085AAC00" w14:textId="77777777" w:rsidR="009A2B56" w:rsidRDefault="009A2B56" w:rsidP="003B04B5">
      <w:pPr>
        <w:pStyle w:val="ListParagraph"/>
        <w:numPr>
          <w:ilvl w:val="0"/>
          <w:numId w:val="28"/>
        </w:numPr>
        <w:spacing w:after="0"/>
        <w:ind w:right="544"/>
        <w:jc w:val="both"/>
        <w:rPr>
          <w:rFonts w:ascii="Arial" w:hAnsi="Arial" w:cs="Arial"/>
        </w:rPr>
      </w:pPr>
      <w:r w:rsidRPr="00755834">
        <w:rPr>
          <w:rFonts w:ascii="Arial" w:hAnsi="Arial" w:cs="Arial"/>
        </w:rPr>
        <w:t>The Payment of Compensation details tender and payment, compensation which cannot be paid, renunciation of right to compensation, interest on compensation, exchange, finality as to payment of compensation and exchange with other landowners.</w:t>
      </w:r>
    </w:p>
    <w:p w14:paraId="198539BE" w14:textId="77777777" w:rsidR="009A2B56" w:rsidRDefault="009A2B56" w:rsidP="003B04B5">
      <w:pPr>
        <w:pStyle w:val="ListParagraph"/>
        <w:numPr>
          <w:ilvl w:val="0"/>
          <w:numId w:val="28"/>
        </w:numPr>
        <w:spacing w:after="0"/>
        <w:ind w:right="544"/>
        <w:jc w:val="both"/>
        <w:rPr>
          <w:rFonts w:ascii="Arial" w:hAnsi="Arial" w:cs="Arial"/>
        </w:rPr>
      </w:pPr>
      <w:r w:rsidRPr="00755834">
        <w:rPr>
          <w:rFonts w:ascii="Arial" w:hAnsi="Arial" w:cs="Arial"/>
        </w:rPr>
        <w:t>Possession and Disposal details the vesting order for taking possession of land and acquiring servitudes, effect of vesting order, possession, immediate possession on urgency and immediate possession after proceedings commenced.</w:t>
      </w:r>
    </w:p>
    <w:p w14:paraId="2704FB47" w14:textId="77777777" w:rsidR="009A2B56" w:rsidRDefault="009A2B56" w:rsidP="003B04B5">
      <w:pPr>
        <w:pStyle w:val="ListParagraph"/>
        <w:numPr>
          <w:ilvl w:val="0"/>
          <w:numId w:val="28"/>
        </w:numPr>
        <w:spacing w:after="0"/>
        <w:ind w:right="544"/>
        <w:jc w:val="both"/>
        <w:rPr>
          <w:rFonts w:ascii="Arial" w:hAnsi="Arial" w:cs="Arial"/>
        </w:rPr>
      </w:pPr>
      <w:r w:rsidRPr="00755834">
        <w:rPr>
          <w:rFonts w:ascii="Arial" w:hAnsi="Arial" w:cs="Arial"/>
        </w:rPr>
        <w:t>Divesting of Lands details the divesting orders.</w:t>
      </w:r>
    </w:p>
    <w:p w14:paraId="052890B0" w14:textId="77777777" w:rsidR="009A2B56" w:rsidRDefault="009A2B56" w:rsidP="003B04B5">
      <w:pPr>
        <w:pStyle w:val="ListParagraph"/>
        <w:numPr>
          <w:ilvl w:val="0"/>
          <w:numId w:val="28"/>
        </w:numPr>
        <w:spacing w:after="0"/>
        <w:ind w:right="544"/>
        <w:jc w:val="both"/>
        <w:rPr>
          <w:rFonts w:ascii="Arial" w:hAnsi="Arial" w:cs="Arial"/>
        </w:rPr>
      </w:pPr>
      <w:r w:rsidRPr="00755834">
        <w:rPr>
          <w:rFonts w:ascii="Arial" w:hAnsi="Arial" w:cs="Arial"/>
        </w:rPr>
        <w:t>General details the compulsory acquisitions authorized by any other written law, abandonment of acquisition proceedings, serving of notices, application of constitutional provisions and payment. Of particular note in this Part is that:</w:t>
      </w:r>
    </w:p>
    <w:p w14:paraId="004364C4" w14:textId="77777777" w:rsidR="009A2B56" w:rsidRDefault="009A2B56" w:rsidP="003B04B5">
      <w:pPr>
        <w:pStyle w:val="ListParagraph"/>
        <w:numPr>
          <w:ilvl w:val="1"/>
          <w:numId w:val="28"/>
        </w:numPr>
        <w:spacing w:after="0"/>
        <w:ind w:right="544"/>
        <w:jc w:val="both"/>
        <w:rPr>
          <w:rFonts w:ascii="Arial" w:hAnsi="Arial" w:cs="Arial"/>
        </w:rPr>
      </w:pPr>
      <w:r w:rsidRPr="00811C95">
        <w:rPr>
          <w:rFonts w:ascii="Arial" w:hAnsi="Arial" w:cs="Arial"/>
          <w:i/>
        </w:rPr>
        <w:t>Where any other written law authorizes the acquisition of land under this Chapter and the Minister decides that any land is reasonably required under such other written law by any authority, person or body of persons, the purpose for which that land is required shall be deemed to be a public use and the</w:t>
      </w:r>
      <w:r w:rsidRPr="00811C95">
        <w:rPr>
          <w:i/>
        </w:rPr>
        <w:t xml:space="preserve"> </w:t>
      </w:r>
      <w:r w:rsidRPr="00811C95">
        <w:rPr>
          <w:rFonts w:ascii="Arial" w:hAnsi="Arial" w:cs="Arial"/>
          <w:i/>
        </w:rPr>
        <w:t>provisions of this Chapter shall apply accordingly to the acquisition of that land for that authority, person or body of persons</w:t>
      </w:r>
      <w:r w:rsidRPr="00755834">
        <w:rPr>
          <w:rFonts w:ascii="Arial" w:hAnsi="Arial" w:cs="Arial"/>
        </w:rPr>
        <w:t>.</w:t>
      </w:r>
    </w:p>
    <w:p w14:paraId="347D68DA" w14:textId="77777777" w:rsidR="009A2B56" w:rsidRDefault="009A2B56" w:rsidP="009A2B56">
      <w:pPr>
        <w:spacing w:after="0"/>
        <w:ind w:right="544"/>
        <w:jc w:val="both"/>
        <w:rPr>
          <w:rFonts w:ascii="Arial" w:hAnsi="Arial" w:cs="Arial"/>
        </w:rPr>
      </w:pPr>
    </w:p>
    <w:p w14:paraId="4A2C4F22" w14:textId="77777777" w:rsidR="00754575" w:rsidRPr="00C70C3F" w:rsidRDefault="001C5463" w:rsidP="00754575">
      <w:pPr>
        <w:spacing w:after="0"/>
        <w:ind w:right="544"/>
        <w:jc w:val="both"/>
        <w:rPr>
          <w:rFonts w:ascii="Arial" w:hAnsi="Arial" w:cs="Arial"/>
          <w:b/>
          <w:sz w:val="24"/>
          <w:szCs w:val="24"/>
        </w:rPr>
      </w:pPr>
      <w:r w:rsidRPr="00C70C3F">
        <w:rPr>
          <w:rFonts w:ascii="Arial" w:hAnsi="Arial" w:cs="Arial"/>
          <w:b/>
          <w:sz w:val="24"/>
          <w:szCs w:val="24"/>
        </w:rPr>
        <w:t>5.3</w:t>
      </w:r>
      <w:r w:rsidR="00754575" w:rsidRPr="00C70C3F">
        <w:rPr>
          <w:rFonts w:ascii="Arial" w:hAnsi="Arial" w:cs="Arial"/>
          <w:b/>
          <w:sz w:val="24"/>
          <w:szCs w:val="24"/>
        </w:rPr>
        <w:t>.</w:t>
      </w:r>
      <w:r w:rsidRPr="00C70C3F">
        <w:rPr>
          <w:rFonts w:ascii="Arial" w:hAnsi="Arial" w:cs="Arial"/>
          <w:b/>
          <w:sz w:val="24"/>
          <w:szCs w:val="24"/>
        </w:rPr>
        <w:t xml:space="preserve">       </w:t>
      </w:r>
      <w:r w:rsidR="00754575" w:rsidRPr="00C70C3F">
        <w:rPr>
          <w:rFonts w:ascii="Arial" w:hAnsi="Arial" w:cs="Arial"/>
          <w:b/>
          <w:sz w:val="24"/>
          <w:szCs w:val="24"/>
        </w:rPr>
        <w:t xml:space="preserve"> Coast Conservation Act 1988</w:t>
      </w:r>
    </w:p>
    <w:p w14:paraId="20E4AEB5" w14:textId="77777777" w:rsidR="00754575" w:rsidRPr="00D70712" w:rsidRDefault="00D82FA0" w:rsidP="00754575">
      <w:pPr>
        <w:spacing w:after="0"/>
        <w:ind w:right="544"/>
        <w:jc w:val="both"/>
        <w:rPr>
          <w:rFonts w:ascii="Arial" w:eastAsia="Times New Roman" w:hAnsi="Arial" w:cs="Arial"/>
        </w:rPr>
      </w:pPr>
      <w:r>
        <w:rPr>
          <w:rFonts w:ascii="Arial" w:eastAsia="Times New Roman" w:hAnsi="Arial" w:cs="Arial"/>
        </w:rPr>
        <w:t>48.</w:t>
      </w:r>
      <w:r>
        <w:rPr>
          <w:rFonts w:ascii="Arial" w:eastAsia="Times New Roman" w:hAnsi="Arial" w:cs="Arial"/>
        </w:rPr>
        <w:tab/>
      </w:r>
      <w:r w:rsidR="00754575" w:rsidRPr="00D70712">
        <w:rPr>
          <w:rFonts w:ascii="Arial" w:eastAsia="Times New Roman" w:hAnsi="Arial" w:cs="Arial"/>
        </w:rPr>
        <w:t xml:space="preserve">This </w:t>
      </w:r>
      <w:r w:rsidR="00754575" w:rsidRPr="003B5F4C">
        <w:rPr>
          <w:rFonts w:ascii="Arial" w:eastAsia="Times New Roman" w:hAnsi="Arial" w:cs="Arial"/>
        </w:rPr>
        <w:t>Act make</w:t>
      </w:r>
      <w:r w:rsidR="00754575" w:rsidRPr="00D70712">
        <w:rPr>
          <w:rFonts w:ascii="Arial" w:eastAsia="Times New Roman" w:hAnsi="Arial" w:cs="Arial"/>
        </w:rPr>
        <w:t>s</w:t>
      </w:r>
      <w:r w:rsidR="00754575" w:rsidRPr="003B5F4C">
        <w:rPr>
          <w:rFonts w:ascii="Arial" w:eastAsia="Times New Roman" w:hAnsi="Arial" w:cs="Arial"/>
        </w:rPr>
        <w:t xml:space="preserve"> provision for a survey of the coastal zone and the preparation of a coastal zone management plan; to regulate and control development activities within the coastal zone; to make provisions for the formulation and execution of schemes for coast conservation; and to provide for matters connected therewith or incidental thereto</w:t>
      </w:r>
      <w:r w:rsidR="00754575" w:rsidRPr="00D70712">
        <w:rPr>
          <w:rFonts w:ascii="Arial" w:eastAsia="Times New Roman" w:hAnsi="Arial" w:cs="Arial"/>
        </w:rPr>
        <w:t xml:space="preserve">; </w:t>
      </w:r>
    </w:p>
    <w:p w14:paraId="000F2A0D" w14:textId="77777777" w:rsidR="00754575" w:rsidRPr="00D70712" w:rsidRDefault="00754575" w:rsidP="00754575">
      <w:pPr>
        <w:spacing w:after="0"/>
        <w:ind w:right="544"/>
        <w:jc w:val="both"/>
        <w:rPr>
          <w:rFonts w:ascii="Arial" w:eastAsia="Times New Roman" w:hAnsi="Arial" w:cs="Arial"/>
        </w:rPr>
      </w:pPr>
    </w:p>
    <w:p w14:paraId="60CCF576" w14:textId="77777777" w:rsidR="00754575" w:rsidRPr="00D70712" w:rsidRDefault="00D82FA0" w:rsidP="00754575">
      <w:pPr>
        <w:spacing w:after="0"/>
        <w:ind w:right="544"/>
        <w:jc w:val="both"/>
        <w:rPr>
          <w:rFonts w:ascii="Arial" w:eastAsia="Times New Roman" w:hAnsi="Arial" w:cs="Arial"/>
        </w:rPr>
      </w:pPr>
      <w:r>
        <w:rPr>
          <w:rFonts w:ascii="Arial" w:eastAsia="Times New Roman" w:hAnsi="Arial" w:cs="Arial"/>
        </w:rPr>
        <w:t>49.</w:t>
      </w:r>
      <w:r>
        <w:rPr>
          <w:rFonts w:ascii="Arial" w:eastAsia="Times New Roman" w:hAnsi="Arial" w:cs="Arial"/>
        </w:rPr>
        <w:tab/>
      </w:r>
      <w:r w:rsidR="00754575" w:rsidRPr="00D70712">
        <w:rPr>
          <w:rFonts w:ascii="Arial" w:eastAsia="Times New Roman" w:hAnsi="Arial" w:cs="Arial"/>
        </w:rPr>
        <w:t xml:space="preserve">Part IV sets out a Permit procedure for obtaining permission to engage in any development activity within the coastal zone. It requires the proposed activity to </w:t>
      </w:r>
    </w:p>
    <w:p w14:paraId="31F18750" w14:textId="77777777" w:rsidR="00754575" w:rsidRPr="00D70712" w:rsidRDefault="00754575" w:rsidP="003B04B5">
      <w:pPr>
        <w:pStyle w:val="ListParagraph"/>
        <w:numPr>
          <w:ilvl w:val="0"/>
          <w:numId w:val="29"/>
        </w:numPr>
        <w:spacing w:after="0"/>
        <w:ind w:right="544"/>
        <w:jc w:val="both"/>
        <w:rPr>
          <w:rFonts w:ascii="Arial" w:eastAsia="Times New Roman" w:hAnsi="Arial" w:cs="Arial"/>
        </w:rPr>
      </w:pPr>
      <w:r w:rsidRPr="00D70712">
        <w:rPr>
          <w:rFonts w:ascii="Arial" w:eastAsia="Times New Roman" w:hAnsi="Arial" w:cs="Arial"/>
        </w:rPr>
        <w:t xml:space="preserve">be consistent with the Coastal Zone Management Plan and any regulations made to give effect to such Plan, </w:t>
      </w:r>
    </w:p>
    <w:p w14:paraId="19E0C834" w14:textId="77777777" w:rsidR="00754575" w:rsidRPr="003B5F4C" w:rsidRDefault="00754575" w:rsidP="00754575">
      <w:pPr>
        <w:spacing w:after="0" w:line="240" w:lineRule="auto"/>
        <w:rPr>
          <w:rFonts w:ascii="Arial" w:eastAsia="Times New Roman" w:hAnsi="Arial" w:cs="Arial"/>
        </w:rPr>
      </w:pPr>
    </w:p>
    <w:p w14:paraId="5F6D38F2" w14:textId="77777777" w:rsidR="00754575" w:rsidRPr="00D70712" w:rsidRDefault="00754575" w:rsidP="003B04B5">
      <w:pPr>
        <w:pStyle w:val="ListParagraph"/>
        <w:numPr>
          <w:ilvl w:val="0"/>
          <w:numId w:val="29"/>
        </w:numPr>
        <w:spacing w:after="0"/>
        <w:ind w:right="544"/>
        <w:jc w:val="both"/>
        <w:rPr>
          <w:rFonts w:ascii="Arial" w:eastAsia="Times New Roman" w:hAnsi="Arial" w:cs="Arial"/>
        </w:rPr>
      </w:pPr>
      <w:r w:rsidRPr="00D70712">
        <w:rPr>
          <w:rFonts w:ascii="Arial" w:eastAsia="Times New Roman" w:hAnsi="Arial" w:cs="Arial"/>
        </w:rPr>
        <w:t xml:space="preserve"> not otherwise have any adverse effect on the stability, productivity and environmental quality of the Coastal Zone.</w:t>
      </w:r>
    </w:p>
    <w:p w14:paraId="7C2E95BE" w14:textId="77777777" w:rsidR="00754575" w:rsidRPr="00D70712" w:rsidRDefault="00754575" w:rsidP="00754575">
      <w:pPr>
        <w:pStyle w:val="ListParagraph"/>
        <w:rPr>
          <w:rFonts w:ascii="Arial" w:eastAsia="Times New Roman" w:hAnsi="Arial" w:cs="Arial"/>
        </w:rPr>
      </w:pPr>
    </w:p>
    <w:p w14:paraId="2233A791" w14:textId="77777777" w:rsidR="00754575" w:rsidRPr="00D70712" w:rsidRDefault="00754575" w:rsidP="003B04B5">
      <w:pPr>
        <w:pStyle w:val="ListParagraph"/>
        <w:numPr>
          <w:ilvl w:val="0"/>
          <w:numId w:val="29"/>
        </w:numPr>
        <w:spacing w:after="0"/>
        <w:ind w:right="544"/>
        <w:jc w:val="both"/>
        <w:rPr>
          <w:rFonts w:ascii="Arial" w:eastAsia="Times New Roman" w:hAnsi="Arial" w:cs="Arial"/>
        </w:rPr>
      </w:pPr>
      <w:r w:rsidRPr="00D70712">
        <w:rPr>
          <w:rFonts w:ascii="Arial" w:eastAsia="Times New Roman" w:hAnsi="Arial" w:cs="Arial"/>
        </w:rPr>
        <w:t xml:space="preserve">Furnish an environmental impact assessment report; </w:t>
      </w:r>
    </w:p>
    <w:p w14:paraId="32B01DCC" w14:textId="77777777" w:rsidR="00754575" w:rsidRDefault="00754575" w:rsidP="00754575">
      <w:pPr>
        <w:spacing w:after="0"/>
        <w:ind w:right="477"/>
        <w:rPr>
          <w:rFonts w:ascii="Arial" w:eastAsia="Times New Roman" w:hAnsi="Arial" w:cs="Arial"/>
        </w:rPr>
      </w:pPr>
    </w:p>
    <w:p w14:paraId="2973F6D3" w14:textId="77777777" w:rsidR="00754575" w:rsidRPr="003B5F4C" w:rsidRDefault="00D82FA0" w:rsidP="00754575">
      <w:pPr>
        <w:spacing w:after="0"/>
        <w:ind w:right="477"/>
        <w:rPr>
          <w:rFonts w:ascii="Arial" w:eastAsia="Times New Roman" w:hAnsi="Arial" w:cs="Arial"/>
        </w:rPr>
      </w:pPr>
      <w:r>
        <w:rPr>
          <w:rFonts w:ascii="Arial" w:eastAsia="Times New Roman" w:hAnsi="Arial" w:cs="Arial"/>
        </w:rPr>
        <w:t>50.</w:t>
      </w:r>
      <w:r>
        <w:rPr>
          <w:rFonts w:ascii="Arial" w:eastAsia="Times New Roman" w:hAnsi="Arial" w:cs="Arial"/>
        </w:rPr>
        <w:tab/>
      </w:r>
      <w:r w:rsidR="00754575" w:rsidRPr="00D70712">
        <w:rPr>
          <w:rFonts w:ascii="Arial" w:eastAsia="Times New Roman" w:hAnsi="Arial" w:cs="Arial"/>
        </w:rPr>
        <w:t xml:space="preserve">Part V 319 empowers the Director </w:t>
      </w:r>
      <w:r w:rsidR="00754575" w:rsidRPr="003B5F4C">
        <w:rPr>
          <w:rFonts w:ascii="Arial" w:eastAsia="Times New Roman" w:hAnsi="Arial" w:cs="Arial"/>
        </w:rPr>
        <w:t xml:space="preserve">or any officer authorized by him in writing, </w:t>
      </w:r>
      <w:r w:rsidR="00754575" w:rsidRPr="00D70712">
        <w:rPr>
          <w:rFonts w:ascii="Arial" w:eastAsia="Times New Roman" w:hAnsi="Arial" w:cs="Arial"/>
        </w:rPr>
        <w:t xml:space="preserve">to </w:t>
      </w:r>
      <w:r w:rsidR="00754575" w:rsidRPr="003B5F4C">
        <w:rPr>
          <w:rFonts w:ascii="Arial" w:eastAsia="Times New Roman" w:hAnsi="Arial" w:cs="Arial"/>
        </w:rPr>
        <w:t>issue permits subject to such conditions as he may impose having regard to the Plan, for the occupation, for any period not exceeding three (3) years, of any part of the foreshore or bed of the sea lying within the Coastal Zone.</w:t>
      </w:r>
    </w:p>
    <w:p w14:paraId="60D0BCB7" w14:textId="77777777" w:rsidR="00D17FB2" w:rsidRDefault="00D17FB2" w:rsidP="004131DC">
      <w:pPr>
        <w:spacing w:after="0"/>
        <w:ind w:right="193"/>
        <w:jc w:val="both"/>
        <w:rPr>
          <w:rFonts w:ascii="Arial" w:eastAsia="Arial" w:hAnsi="Arial" w:cs="Arial"/>
        </w:rPr>
      </w:pPr>
    </w:p>
    <w:p w14:paraId="42E49DEF" w14:textId="77777777" w:rsidR="00754575" w:rsidRPr="00C70C3F" w:rsidRDefault="001C5463" w:rsidP="001C5463">
      <w:pPr>
        <w:spacing w:after="0"/>
        <w:ind w:right="544"/>
        <w:jc w:val="both"/>
        <w:rPr>
          <w:rFonts w:ascii="Arial" w:hAnsi="Arial" w:cs="Arial"/>
          <w:b/>
          <w:sz w:val="24"/>
          <w:szCs w:val="24"/>
        </w:rPr>
      </w:pPr>
      <w:r w:rsidRPr="00C70C3F">
        <w:rPr>
          <w:rFonts w:ascii="Arial" w:hAnsi="Arial" w:cs="Arial"/>
          <w:b/>
          <w:sz w:val="24"/>
          <w:szCs w:val="24"/>
        </w:rPr>
        <w:t>5.</w:t>
      </w:r>
      <w:r w:rsidR="00754575" w:rsidRPr="00C70C3F">
        <w:rPr>
          <w:rFonts w:ascii="Arial" w:hAnsi="Arial" w:cs="Arial"/>
          <w:b/>
          <w:sz w:val="24"/>
          <w:szCs w:val="24"/>
        </w:rPr>
        <w:t xml:space="preserve">4. </w:t>
      </w:r>
      <w:r w:rsidRPr="00C70C3F">
        <w:rPr>
          <w:rFonts w:ascii="Arial" w:hAnsi="Arial" w:cs="Arial"/>
          <w:b/>
          <w:sz w:val="24"/>
          <w:szCs w:val="24"/>
        </w:rPr>
        <w:t xml:space="preserve">     </w:t>
      </w:r>
      <w:r w:rsidR="00754575" w:rsidRPr="00C70C3F">
        <w:rPr>
          <w:rFonts w:ascii="Arial" w:hAnsi="Arial" w:cs="Arial"/>
          <w:b/>
          <w:sz w:val="24"/>
          <w:szCs w:val="24"/>
        </w:rPr>
        <w:t>Master Lease 2016</w:t>
      </w:r>
    </w:p>
    <w:p w14:paraId="578BB16A" w14:textId="77777777" w:rsidR="0024050F" w:rsidRDefault="0024050F" w:rsidP="0024050F">
      <w:pPr>
        <w:spacing w:after="0"/>
        <w:ind w:right="544"/>
        <w:jc w:val="both"/>
        <w:rPr>
          <w:rFonts w:ascii="Arial" w:hAnsi="Arial" w:cs="Arial"/>
        </w:rPr>
      </w:pPr>
      <w:r>
        <w:rPr>
          <w:rFonts w:ascii="Arial" w:hAnsi="Arial" w:cs="Arial"/>
        </w:rPr>
        <w:t>51.</w:t>
      </w:r>
      <w:r>
        <w:rPr>
          <w:rFonts w:ascii="Arial" w:hAnsi="Arial" w:cs="Arial"/>
        </w:rPr>
        <w:tab/>
        <w:t xml:space="preserve">The </w:t>
      </w:r>
      <w:r w:rsidRPr="00754575">
        <w:rPr>
          <w:rFonts w:ascii="Arial" w:hAnsi="Arial" w:cs="Arial"/>
          <w:i/>
        </w:rPr>
        <w:t>Master Lease by and between the Landowners and Kwajalein Atoll Development Authority (KADA)</w:t>
      </w:r>
      <w:r>
        <w:rPr>
          <w:rFonts w:ascii="Arial" w:hAnsi="Arial" w:cs="Arial"/>
        </w:rPr>
        <w:t xml:space="preserve"> is a negotiated agreement between the three Iroijs of Ebeye on one hand, and KADA on the other, as the lessee and occupant, representing the Government. The Master Lease vests in KADA access and use rights for designated Ebeye lands, with conditions and parameters for its use</w:t>
      </w:r>
      <w:r w:rsidRPr="00B74559">
        <w:rPr>
          <w:rFonts w:ascii="Arial" w:hAnsi="Arial" w:cs="Arial"/>
        </w:rPr>
        <w:t xml:space="preserve"> </w:t>
      </w:r>
      <w:r w:rsidRPr="00811C95">
        <w:rPr>
          <w:rFonts w:ascii="Arial" w:hAnsi="Arial" w:cs="Arial"/>
        </w:rPr>
        <w:t xml:space="preserve">“… in furtherance of its efforts to promote the redevelopment of Kwajalein Atoll </w:t>
      </w:r>
      <w:r>
        <w:rPr>
          <w:rFonts w:ascii="Arial" w:hAnsi="Arial" w:cs="Arial"/>
        </w:rPr>
        <w:t>…</w:t>
      </w:r>
      <w:r w:rsidRPr="00811C95">
        <w:rPr>
          <w:rFonts w:ascii="Arial" w:hAnsi="Arial" w:cs="Arial"/>
        </w:rPr>
        <w:t>and allow essential public infrastructure projects to go forward to the better w</w:t>
      </w:r>
      <w:r w:rsidRPr="00843656">
        <w:rPr>
          <w:rFonts w:ascii="Arial" w:hAnsi="Arial" w:cs="Arial"/>
        </w:rPr>
        <w:t>elfare and health of its people</w:t>
      </w:r>
      <w:r>
        <w:rPr>
          <w:rFonts w:ascii="Arial" w:hAnsi="Arial" w:cs="Arial"/>
        </w:rPr>
        <w:t xml:space="preserve">…”. The Master Lease was signed in 1966, and its 50-year term expired in October 2016. An extension for a further fifty years has been negotiated and has been signed by all landowners and or their representatives except one – a foreign domiciled landowner whose signature is expected. </w:t>
      </w:r>
      <w:r w:rsidRPr="00843656">
        <w:rPr>
          <w:rFonts w:ascii="Arial" w:hAnsi="Arial" w:cs="Arial"/>
        </w:rPr>
        <w:t xml:space="preserve"> </w:t>
      </w:r>
      <w:r>
        <w:rPr>
          <w:rFonts w:ascii="Arial" w:hAnsi="Arial" w:cs="Arial"/>
        </w:rPr>
        <w:t xml:space="preserve">The Master Lease covers existing land and </w:t>
      </w:r>
      <w:r w:rsidR="00293793">
        <w:rPr>
          <w:rFonts w:ascii="Arial" w:hAnsi="Arial" w:cs="Arial"/>
        </w:rPr>
        <w:t>“</w:t>
      </w:r>
      <w:r>
        <w:rPr>
          <w:rFonts w:ascii="Arial" w:hAnsi="Arial" w:cs="Arial"/>
        </w:rPr>
        <w:t>…any other new reclaimed land to KADA.</w:t>
      </w:r>
      <w:r w:rsidR="00293793">
        <w:rPr>
          <w:rFonts w:ascii="Arial" w:hAnsi="Arial" w:cs="Arial"/>
        </w:rPr>
        <w:t>”</w:t>
      </w:r>
      <w:r>
        <w:rPr>
          <w:rFonts w:ascii="Arial" w:hAnsi="Arial" w:cs="Arial"/>
        </w:rPr>
        <w:t xml:space="preserve">  </w:t>
      </w:r>
    </w:p>
    <w:p w14:paraId="25221650" w14:textId="77777777" w:rsidR="0024050F" w:rsidRDefault="0024050F" w:rsidP="0024050F">
      <w:pPr>
        <w:spacing w:after="0"/>
        <w:ind w:right="544"/>
        <w:jc w:val="both"/>
        <w:rPr>
          <w:rFonts w:ascii="Arial" w:hAnsi="Arial" w:cs="Arial"/>
        </w:rPr>
      </w:pPr>
    </w:p>
    <w:p w14:paraId="27BEB6A2" w14:textId="77777777" w:rsidR="0024050F" w:rsidRDefault="0024050F" w:rsidP="0024050F">
      <w:pPr>
        <w:spacing w:after="0"/>
        <w:ind w:right="544"/>
        <w:jc w:val="both"/>
        <w:rPr>
          <w:rFonts w:ascii="Arial" w:hAnsi="Arial" w:cs="Arial"/>
        </w:rPr>
      </w:pPr>
      <w:r>
        <w:rPr>
          <w:rFonts w:ascii="Arial" w:hAnsi="Arial" w:cs="Arial"/>
        </w:rPr>
        <w:t>51bis.</w:t>
      </w:r>
      <w:r>
        <w:rPr>
          <w:rFonts w:ascii="Arial" w:hAnsi="Arial" w:cs="Arial"/>
        </w:rPr>
        <w:tab/>
        <w:t xml:space="preserve">Under the Master Lease, KADA pays an annual ‘ground lease rent’ of US$300,000 exclusive of taxes and administration fees. Of particular interest, in the Master Lease (Part V (A): Roads and Utility Corridors), the Lessor dedicates in perpetuity, all existing and presently designated future easements for public use, “…at no additional consideration.” </w:t>
      </w:r>
    </w:p>
    <w:p w14:paraId="5A7127D6" w14:textId="77777777" w:rsidR="0024050F" w:rsidRDefault="0024050F" w:rsidP="00754575">
      <w:pPr>
        <w:spacing w:after="0"/>
        <w:ind w:right="544"/>
        <w:jc w:val="both"/>
        <w:rPr>
          <w:rFonts w:ascii="Arial" w:hAnsi="Arial" w:cs="Arial"/>
        </w:rPr>
      </w:pPr>
    </w:p>
    <w:p w14:paraId="4212256B" w14:textId="77777777" w:rsidR="00754575" w:rsidRDefault="00D82FA0" w:rsidP="00754575">
      <w:pPr>
        <w:spacing w:after="0"/>
        <w:ind w:right="544"/>
        <w:jc w:val="both"/>
        <w:rPr>
          <w:rFonts w:ascii="Arial" w:hAnsi="Arial" w:cs="Arial"/>
        </w:rPr>
      </w:pPr>
      <w:r>
        <w:rPr>
          <w:rFonts w:ascii="Arial" w:hAnsi="Arial" w:cs="Arial"/>
        </w:rPr>
        <w:t>52.</w:t>
      </w:r>
      <w:r>
        <w:rPr>
          <w:rFonts w:ascii="Arial" w:hAnsi="Arial" w:cs="Arial"/>
        </w:rPr>
        <w:tab/>
      </w:r>
      <w:r w:rsidR="00754575">
        <w:rPr>
          <w:rFonts w:ascii="Arial" w:hAnsi="Arial" w:cs="Arial"/>
        </w:rPr>
        <w:t xml:space="preserve">The Master Lease thus provides for the voluntary </w:t>
      </w:r>
      <w:r w:rsidR="00C123FF">
        <w:rPr>
          <w:rFonts w:ascii="Arial" w:hAnsi="Arial" w:cs="Arial"/>
        </w:rPr>
        <w:t xml:space="preserve">taking </w:t>
      </w:r>
      <w:r w:rsidR="00754575">
        <w:rPr>
          <w:rFonts w:ascii="Arial" w:hAnsi="Arial" w:cs="Arial"/>
        </w:rPr>
        <w:t xml:space="preserve">of Ebeye land for </w:t>
      </w:r>
      <w:r w:rsidR="00C123FF">
        <w:rPr>
          <w:rFonts w:ascii="Arial" w:hAnsi="Arial" w:cs="Arial"/>
        </w:rPr>
        <w:t xml:space="preserve">development </w:t>
      </w:r>
      <w:r w:rsidR="00754575">
        <w:rPr>
          <w:rFonts w:ascii="Arial" w:hAnsi="Arial" w:cs="Arial"/>
        </w:rPr>
        <w:t xml:space="preserve">purposes. </w:t>
      </w:r>
      <w:r w:rsidR="00E6778A">
        <w:rPr>
          <w:rFonts w:ascii="Arial" w:hAnsi="Arial" w:cs="Arial"/>
        </w:rPr>
        <w:t>Part of this land are</w:t>
      </w:r>
      <w:r w:rsidR="00C123FF">
        <w:rPr>
          <w:rFonts w:ascii="Arial" w:hAnsi="Arial" w:cs="Arial"/>
        </w:rPr>
        <w:t xml:space="preserve"> </w:t>
      </w:r>
      <w:r w:rsidR="00754575">
        <w:rPr>
          <w:rFonts w:ascii="Arial" w:hAnsi="Arial" w:cs="Arial"/>
        </w:rPr>
        <w:t xml:space="preserve">easements </w:t>
      </w:r>
      <w:r w:rsidR="00E6778A">
        <w:rPr>
          <w:rFonts w:ascii="Arial" w:hAnsi="Arial" w:cs="Arial"/>
        </w:rPr>
        <w:t xml:space="preserve">previously </w:t>
      </w:r>
      <w:r w:rsidR="00754575">
        <w:rPr>
          <w:rFonts w:ascii="Arial" w:hAnsi="Arial" w:cs="Arial"/>
        </w:rPr>
        <w:t>dedicated in perpetuity for public utilities such as  water, sewer, electrical and drainage lines.</w:t>
      </w:r>
      <w:r w:rsidR="003A68B2">
        <w:rPr>
          <w:rFonts w:ascii="Arial" w:hAnsi="Arial" w:cs="Arial"/>
        </w:rPr>
        <w:t xml:space="preserve"> </w:t>
      </w:r>
      <w:r w:rsidR="00754575">
        <w:rPr>
          <w:rFonts w:ascii="Arial" w:hAnsi="Arial" w:cs="Arial"/>
        </w:rPr>
        <w:t xml:space="preserve">KADA </w:t>
      </w:r>
      <w:r w:rsidR="003A68B2">
        <w:rPr>
          <w:rFonts w:ascii="Arial" w:hAnsi="Arial" w:cs="Arial"/>
        </w:rPr>
        <w:t xml:space="preserve">can </w:t>
      </w:r>
      <w:r w:rsidR="00E74D3B">
        <w:rPr>
          <w:rFonts w:ascii="Arial" w:hAnsi="Arial" w:cs="Arial"/>
        </w:rPr>
        <w:t xml:space="preserve">authorize </w:t>
      </w:r>
      <w:r w:rsidR="00754575">
        <w:rPr>
          <w:rFonts w:ascii="Arial" w:hAnsi="Arial" w:cs="Arial"/>
        </w:rPr>
        <w:t xml:space="preserve">developments within the existing easements and can </w:t>
      </w:r>
      <w:r w:rsidR="00E74D3B">
        <w:rPr>
          <w:rFonts w:ascii="Arial" w:hAnsi="Arial" w:cs="Arial"/>
        </w:rPr>
        <w:t xml:space="preserve">also </w:t>
      </w:r>
      <w:r w:rsidR="00754575">
        <w:rPr>
          <w:rFonts w:ascii="Arial" w:hAnsi="Arial" w:cs="Arial"/>
        </w:rPr>
        <w:t xml:space="preserve"> </w:t>
      </w:r>
      <w:r w:rsidR="00C123FF">
        <w:rPr>
          <w:rFonts w:ascii="Arial" w:hAnsi="Arial" w:cs="Arial"/>
        </w:rPr>
        <w:t xml:space="preserve">define and set </w:t>
      </w:r>
      <w:r w:rsidR="00754575">
        <w:rPr>
          <w:rFonts w:ascii="Arial" w:hAnsi="Arial" w:cs="Arial"/>
        </w:rPr>
        <w:t xml:space="preserve">aside new easements as </w:t>
      </w:r>
      <w:r w:rsidR="00C123FF">
        <w:rPr>
          <w:rFonts w:ascii="Arial" w:hAnsi="Arial" w:cs="Arial"/>
        </w:rPr>
        <w:t xml:space="preserve">necessary, </w:t>
      </w:r>
      <w:r w:rsidR="003260FA">
        <w:rPr>
          <w:rFonts w:ascii="Arial" w:hAnsi="Arial" w:cs="Arial"/>
        </w:rPr>
        <w:t xml:space="preserve">following a process set out in the </w:t>
      </w:r>
      <w:r w:rsidR="00754575">
        <w:rPr>
          <w:rFonts w:ascii="Arial" w:hAnsi="Arial" w:cs="Arial"/>
        </w:rPr>
        <w:t xml:space="preserve">Master Lease, </w:t>
      </w:r>
      <w:r w:rsidR="003260FA">
        <w:rPr>
          <w:rFonts w:ascii="Arial" w:hAnsi="Arial" w:cs="Arial"/>
        </w:rPr>
        <w:t xml:space="preserve">which </w:t>
      </w:r>
      <w:r w:rsidR="00E6778A">
        <w:rPr>
          <w:rFonts w:ascii="Arial" w:hAnsi="Arial" w:cs="Arial"/>
        </w:rPr>
        <w:t xml:space="preserve">requires </w:t>
      </w:r>
      <w:r w:rsidR="00754575">
        <w:rPr>
          <w:rFonts w:ascii="Arial" w:hAnsi="Arial" w:cs="Arial"/>
        </w:rPr>
        <w:t xml:space="preserve">the prior consent of the landowners.  </w:t>
      </w:r>
    </w:p>
    <w:p w14:paraId="4D324A32" w14:textId="77777777" w:rsidR="00754575" w:rsidRDefault="00754575" w:rsidP="00754575">
      <w:pPr>
        <w:spacing w:after="0"/>
        <w:ind w:right="544"/>
        <w:jc w:val="both"/>
        <w:rPr>
          <w:rFonts w:ascii="Arial" w:hAnsi="Arial" w:cs="Arial"/>
        </w:rPr>
      </w:pPr>
    </w:p>
    <w:p w14:paraId="1D552F37" w14:textId="77777777" w:rsidR="00754575" w:rsidRPr="00811C95" w:rsidRDefault="00D82FA0" w:rsidP="00754575">
      <w:pPr>
        <w:spacing w:after="0"/>
        <w:ind w:right="544"/>
        <w:jc w:val="both"/>
        <w:rPr>
          <w:rFonts w:ascii="Arial" w:hAnsi="Arial" w:cs="Arial"/>
        </w:rPr>
      </w:pPr>
      <w:r>
        <w:rPr>
          <w:rFonts w:ascii="Arial" w:hAnsi="Arial" w:cs="Arial"/>
        </w:rPr>
        <w:t>53.</w:t>
      </w:r>
      <w:r>
        <w:rPr>
          <w:rFonts w:ascii="Arial" w:hAnsi="Arial" w:cs="Arial"/>
        </w:rPr>
        <w:tab/>
      </w:r>
      <w:r w:rsidR="00754575">
        <w:rPr>
          <w:rFonts w:ascii="Arial" w:hAnsi="Arial" w:cs="Arial"/>
        </w:rPr>
        <w:t xml:space="preserve">The following sections are of particular relevance to PREP Phase 2:  </w:t>
      </w:r>
    </w:p>
    <w:p w14:paraId="68011CA8" w14:textId="77777777" w:rsidR="00754575" w:rsidRDefault="00754575" w:rsidP="00754575">
      <w:pPr>
        <w:spacing w:after="0"/>
        <w:ind w:right="544"/>
        <w:jc w:val="both"/>
        <w:rPr>
          <w:rFonts w:ascii="Arial" w:hAnsi="Arial" w:cs="Arial"/>
        </w:rPr>
      </w:pPr>
    </w:p>
    <w:p w14:paraId="0DB54468" w14:textId="77777777" w:rsidR="00754575" w:rsidRPr="00811C95" w:rsidRDefault="00754575" w:rsidP="003B04B5">
      <w:pPr>
        <w:pStyle w:val="ListParagraph"/>
        <w:numPr>
          <w:ilvl w:val="0"/>
          <w:numId w:val="31"/>
        </w:numPr>
        <w:spacing w:after="0"/>
        <w:ind w:right="544"/>
        <w:jc w:val="both"/>
        <w:rPr>
          <w:rFonts w:ascii="Arial" w:hAnsi="Arial" w:cs="Arial"/>
          <w:i/>
        </w:rPr>
      </w:pPr>
      <w:r w:rsidRPr="00811C95">
        <w:rPr>
          <w:rFonts w:ascii="Arial" w:hAnsi="Arial" w:cs="Arial"/>
          <w:i/>
        </w:rPr>
        <w:t>Premise</w:t>
      </w:r>
    </w:p>
    <w:p w14:paraId="7E0E086B" w14:textId="77777777" w:rsidR="00754575" w:rsidRPr="00811C95" w:rsidRDefault="00754575" w:rsidP="00754575">
      <w:pPr>
        <w:spacing w:after="0"/>
        <w:ind w:left="720" w:right="544"/>
        <w:jc w:val="both"/>
        <w:rPr>
          <w:rFonts w:ascii="Arial" w:hAnsi="Arial" w:cs="Arial"/>
          <w:i/>
        </w:rPr>
      </w:pPr>
      <w:r w:rsidRPr="00811C95">
        <w:rPr>
          <w:rFonts w:ascii="Arial" w:hAnsi="Arial" w:cs="Arial"/>
          <w:i/>
        </w:rPr>
        <w:t xml:space="preserve">The Lessor, in consideration of the rents payable under this Lease and of the covenants of Lessee under this Lease, does hereby demise and lease unto the Lessee the following, which are collectively referred to as the "Premises”: (1) those portions of the Island of Ebeye, Kwajalein Atoll RMI </w:t>
      </w:r>
      <w:r w:rsidRPr="00811C95">
        <w:rPr>
          <w:rFonts w:ascii="Arial" w:hAnsi="Arial" w:cs="Arial"/>
          <w:i/>
          <w:u w:val="single"/>
        </w:rPr>
        <w:t>comprising a total of approximately 68.98 acres, as more fully shown on the map attached hereto as Exhibit "A"</w:t>
      </w:r>
      <w:r w:rsidRPr="00811C95">
        <w:rPr>
          <w:rFonts w:ascii="Arial" w:hAnsi="Arial" w:cs="Arial"/>
          <w:i/>
        </w:rPr>
        <w:t xml:space="preserve"> and incorporated herein by reference (the "Land"), (2) all "</w:t>
      </w:r>
      <w:r w:rsidRPr="00811C95">
        <w:rPr>
          <w:rFonts w:ascii="Arial" w:hAnsi="Arial" w:cs="Arial"/>
          <w:i/>
          <w:u w:val="single"/>
        </w:rPr>
        <w:t>Existing Landfill</w:t>
      </w:r>
      <w:r w:rsidRPr="00811C95">
        <w:rPr>
          <w:rFonts w:ascii="Arial" w:hAnsi="Arial" w:cs="Arial"/>
          <w:i/>
        </w:rPr>
        <w:t xml:space="preserve">” created by Lessee from the Effective Date to the date hereof, </w:t>
      </w:r>
      <w:r w:rsidRPr="00811C95">
        <w:rPr>
          <w:rFonts w:ascii="Arial" w:hAnsi="Arial" w:cs="Arial"/>
          <w:i/>
          <w:u w:val="single"/>
        </w:rPr>
        <w:t>comprising an area of approximately 9.94 acres</w:t>
      </w:r>
      <w:r w:rsidRPr="00811C95">
        <w:rPr>
          <w:rFonts w:ascii="Arial" w:hAnsi="Arial" w:cs="Arial"/>
          <w:i/>
        </w:rPr>
        <w:t xml:space="preserve"> as more fully shown on </w:t>
      </w:r>
      <w:r w:rsidRPr="00811C95">
        <w:rPr>
          <w:rFonts w:ascii="Arial" w:hAnsi="Arial" w:cs="Arial"/>
          <w:i/>
          <w:u w:val="single"/>
        </w:rPr>
        <w:t>Exhibit "A</w:t>
      </w:r>
      <w:r w:rsidRPr="00811C95">
        <w:rPr>
          <w:rFonts w:ascii="Arial" w:hAnsi="Arial" w:cs="Arial"/>
          <w:i/>
        </w:rPr>
        <w:t>", together with all lands thereafter created during the term of this Lease by Lessee or its designees by dredging or any other means in the zones designated as "</w:t>
      </w:r>
      <w:r w:rsidRPr="00811C95">
        <w:rPr>
          <w:rFonts w:ascii="Arial" w:hAnsi="Arial" w:cs="Arial"/>
          <w:i/>
          <w:u w:val="single"/>
        </w:rPr>
        <w:t>Proposed Landfill" on Exhibit “F”</w:t>
      </w:r>
      <w:r w:rsidRPr="00811C95">
        <w:rPr>
          <w:rFonts w:ascii="Arial" w:hAnsi="Arial" w:cs="Arial"/>
          <w:i/>
        </w:rPr>
        <w:t xml:space="preserve"> or in other areas approved in accordance with this Lease (collectively referred to as "Landfill"); and (3) all rents, issues and profits of the Land and the Landfill, together with all buildings, improvements, rights, easements, privileges and appurtenances thereto.</w:t>
      </w:r>
    </w:p>
    <w:p w14:paraId="7B65EB60" w14:textId="77777777" w:rsidR="00754575" w:rsidRPr="00817644" w:rsidRDefault="00754575" w:rsidP="00754575">
      <w:pPr>
        <w:spacing w:after="0"/>
        <w:ind w:right="544"/>
        <w:jc w:val="both"/>
        <w:rPr>
          <w:rFonts w:ascii="Arial" w:hAnsi="Arial" w:cs="Arial"/>
        </w:rPr>
      </w:pPr>
    </w:p>
    <w:p w14:paraId="1003C17B" w14:textId="77777777" w:rsidR="00754575" w:rsidRPr="00811C95" w:rsidRDefault="00754575" w:rsidP="00754575">
      <w:pPr>
        <w:spacing w:after="0"/>
        <w:ind w:right="544"/>
        <w:jc w:val="both"/>
        <w:rPr>
          <w:rFonts w:ascii="Arial" w:hAnsi="Arial" w:cs="Arial"/>
          <w:i/>
        </w:rPr>
      </w:pPr>
      <w:r w:rsidRPr="00811C95">
        <w:rPr>
          <w:rFonts w:ascii="Arial" w:hAnsi="Arial" w:cs="Arial"/>
          <w:i/>
          <w:u w:val="single"/>
        </w:rPr>
        <w:t>Section VII: Dedication of Roadways, Utility Easement Corridors and Government Facilties to Public Use</w:t>
      </w:r>
    </w:p>
    <w:p w14:paraId="7B224C0B" w14:textId="77777777" w:rsidR="00754575" w:rsidRPr="00811C95" w:rsidRDefault="00754575" w:rsidP="003B04B5">
      <w:pPr>
        <w:pStyle w:val="ListParagraph"/>
        <w:numPr>
          <w:ilvl w:val="0"/>
          <w:numId w:val="30"/>
        </w:numPr>
        <w:spacing w:after="0"/>
        <w:ind w:left="426" w:right="544" w:hanging="426"/>
        <w:jc w:val="both"/>
        <w:rPr>
          <w:rFonts w:ascii="Arial" w:hAnsi="Arial" w:cs="Arial"/>
          <w:i/>
        </w:rPr>
      </w:pPr>
      <w:r w:rsidRPr="00811C95">
        <w:rPr>
          <w:rFonts w:ascii="Arial" w:hAnsi="Arial" w:cs="Arial"/>
          <w:i/>
          <w:u w:val="single"/>
        </w:rPr>
        <w:t>Roadways and Utility Corridors</w:t>
      </w:r>
      <w:r w:rsidRPr="00811C95">
        <w:rPr>
          <w:rFonts w:ascii="Arial" w:hAnsi="Arial" w:cs="Arial"/>
          <w:i/>
        </w:rPr>
        <w:t xml:space="preserve">. </w:t>
      </w:r>
    </w:p>
    <w:p w14:paraId="6DCC4352" w14:textId="77777777" w:rsidR="00754575" w:rsidRPr="00811C95" w:rsidRDefault="00754575" w:rsidP="00754575">
      <w:pPr>
        <w:spacing w:after="0"/>
        <w:ind w:left="720" w:right="544"/>
        <w:jc w:val="both"/>
        <w:rPr>
          <w:rFonts w:ascii="Arial" w:hAnsi="Arial" w:cs="Arial"/>
          <w:i/>
        </w:rPr>
      </w:pPr>
      <w:r w:rsidRPr="00811C95">
        <w:rPr>
          <w:rFonts w:ascii="Arial" w:hAnsi="Arial" w:cs="Arial"/>
          <w:i/>
        </w:rPr>
        <w:t>In consideration of the execution of this Lease by Lessee, Lessor hereby dedicates for public use in perpetuity, for no additional consideration, the following areas: all of Lojjelon, Bunkur, Ebwaj, Gugeegue, and Ñeñe all existing and presently designated future roadways  ("Roadways"); and (ii) all existing and presently designated future utility easement corridors containing water lines, sewer lines, electrical and drainage lines, and other utility lines and incorporated herein by reference ("Utility Corridors”) (the Roadways and Utility Corridors are collectively called the "Dedicated Areas”). The dedication of the Dedicated Areas shall at all times be subject only to the condition that such facilities continue to be used for public purposes. Lessor reaffirms their conveyance of these rights in Ebeye Island in the prior Ebeye Master Lease of 1986.</w:t>
      </w:r>
    </w:p>
    <w:p w14:paraId="503F8E69" w14:textId="77777777" w:rsidR="00754575" w:rsidRDefault="00754575" w:rsidP="00754575">
      <w:pPr>
        <w:spacing w:after="0"/>
        <w:ind w:right="544"/>
        <w:jc w:val="both"/>
        <w:rPr>
          <w:rFonts w:ascii="Arial" w:hAnsi="Arial" w:cs="Arial"/>
        </w:rPr>
      </w:pPr>
    </w:p>
    <w:p w14:paraId="31472218" w14:textId="77777777" w:rsidR="00754575" w:rsidRDefault="00D82FA0" w:rsidP="00754575">
      <w:pPr>
        <w:spacing w:after="0"/>
        <w:ind w:right="544"/>
        <w:jc w:val="both"/>
        <w:rPr>
          <w:rFonts w:ascii="Arial" w:hAnsi="Arial" w:cs="Arial"/>
        </w:rPr>
      </w:pPr>
      <w:r>
        <w:rPr>
          <w:rFonts w:ascii="Arial" w:hAnsi="Arial" w:cs="Arial"/>
        </w:rPr>
        <w:t>54.</w:t>
      </w:r>
      <w:r>
        <w:rPr>
          <w:rFonts w:ascii="Arial" w:hAnsi="Arial" w:cs="Arial"/>
        </w:rPr>
        <w:tab/>
      </w:r>
      <w:r w:rsidR="00754575">
        <w:rPr>
          <w:rFonts w:ascii="Arial" w:hAnsi="Arial" w:cs="Arial"/>
        </w:rPr>
        <w:t xml:space="preserve">Relevant to the issue of compensation for lost or affected assets is Section VII – Relocation of existing occupants, as below: </w:t>
      </w:r>
    </w:p>
    <w:p w14:paraId="10F3C54B" w14:textId="77777777" w:rsidR="00754575" w:rsidRDefault="00754575" w:rsidP="00754575">
      <w:pPr>
        <w:spacing w:after="0"/>
        <w:ind w:right="544"/>
        <w:jc w:val="both"/>
        <w:rPr>
          <w:rFonts w:ascii="Arial" w:hAnsi="Arial" w:cs="Arial"/>
        </w:rPr>
      </w:pPr>
    </w:p>
    <w:p w14:paraId="72E4882A" w14:textId="77777777" w:rsidR="00754575" w:rsidRPr="00811C95" w:rsidRDefault="00754575" w:rsidP="00754575">
      <w:pPr>
        <w:spacing w:after="0"/>
        <w:ind w:left="720" w:right="544" w:firstLine="720"/>
        <w:jc w:val="both"/>
        <w:rPr>
          <w:rFonts w:ascii="Arial" w:hAnsi="Arial" w:cs="Arial"/>
          <w:i/>
        </w:rPr>
      </w:pPr>
      <w:r w:rsidRPr="00811C95">
        <w:rPr>
          <w:rFonts w:ascii="Arial" w:hAnsi="Arial" w:cs="Arial"/>
          <w:i/>
        </w:rPr>
        <w:t xml:space="preserve">VII. </w:t>
      </w:r>
      <w:r w:rsidRPr="00811C95">
        <w:rPr>
          <w:rFonts w:ascii="Arial" w:hAnsi="Arial" w:cs="Arial"/>
          <w:i/>
        </w:rPr>
        <w:tab/>
      </w:r>
      <w:r w:rsidRPr="00811C95">
        <w:rPr>
          <w:rFonts w:ascii="Arial" w:hAnsi="Arial" w:cs="Arial"/>
          <w:i/>
          <w:u w:val="single"/>
        </w:rPr>
        <w:t>Relocation of Existing Occupants</w:t>
      </w:r>
    </w:p>
    <w:p w14:paraId="44489CC2" w14:textId="77777777" w:rsidR="00754575" w:rsidRPr="00811C95" w:rsidRDefault="00754575" w:rsidP="00754575">
      <w:pPr>
        <w:spacing w:after="0"/>
        <w:ind w:left="578" w:right="544"/>
        <w:jc w:val="both"/>
        <w:rPr>
          <w:rFonts w:ascii="Arial" w:hAnsi="Arial" w:cs="Arial"/>
          <w:i/>
        </w:rPr>
      </w:pPr>
      <w:r w:rsidRPr="00811C95">
        <w:rPr>
          <w:rFonts w:ascii="Arial" w:hAnsi="Arial" w:cs="Arial"/>
          <w:i/>
        </w:rPr>
        <w:t>With regards to any existing occupants living or doing business on the Premises as of the date of execution of this Lease ("Occupants”), the Lessor agrees to use and exercise all of their rights and powers as landowners under traditional Marshallese Customary Law and Traditional Practice to assist Lessee in its efforts to relocate these Occupants as necessary from their existing residences or business premises in order to permit the Lessee to complete its redevelopment of the Premises pursuant to Article V above in a timely manner. Lessor shall be solely responsible for paying any amounts claimed by such Occupants as a result of the termination of any occupancy agreements that such Occupants may have entered into with Lessor prior to the date of execution of this Lease; provided, however, that in those cases where the relocation involves the taking of a privately owned residence or business premises, then Lessee shall pay the owner of such residence or business premises just compensation for the value of such residence or business premises. The amount of the compensation to be paid by Lessee to such owner for such residence or business premises shall be determined by mutual agreement between the Lessee and such owner or, failing that, through condemnation proceedings. Lessee agrees that it will not attempt to relocate any Occupants until such time as it has located a comparable replacement residence and/or a replacement business premise, as appropriate, for such Occupant.</w:t>
      </w:r>
    </w:p>
    <w:p w14:paraId="30B28EBA" w14:textId="77777777" w:rsidR="00754575" w:rsidRPr="00146CD3" w:rsidRDefault="00754575" w:rsidP="00754575">
      <w:pPr>
        <w:ind w:right="544"/>
        <w:jc w:val="both"/>
        <w:rPr>
          <w:rFonts w:ascii="Arial" w:hAnsi="Arial" w:cs="Arial"/>
        </w:rPr>
      </w:pPr>
    </w:p>
    <w:p w14:paraId="4D1A3DA7" w14:textId="77777777" w:rsidR="00E74D3B" w:rsidRDefault="00D82FA0" w:rsidP="00922FC8">
      <w:pPr>
        <w:spacing w:after="0"/>
        <w:jc w:val="both"/>
        <w:rPr>
          <w:rFonts w:ascii="Arial" w:eastAsia="Arial" w:hAnsi="Arial" w:cs="Arial"/>
        </w:rPr>
      </w:pPr>
      <w:r>
        <w:rPr>
          <w:rFonts w:ascii="Arial" w:eastAsia="Arial" w:hAnsi="Arial" w:cs="Arial"/>
        </w:rPr>
        <w:t>55</w:t>
      </w:r>
      <w:r w:rsidR="002E0CDD">
        <w:rPr>
          <w:rFonts w:ascii="Arial" w:eastAsia="Arial" w:hAnsi="Arial" w:cs="Arial"/>
        </w:rPr>
        <w:t>.</w:t>
      </w:r>
      <w:r w:rsidR="002E0CDD">
        <w:rPr>
          <w:rFonts w:ascii="Arial" w:eastAsia="Arial" w:hAnsi="Arial" w:cs="Arial"/>
        </w:rPr>
        <w:tab/>
      </w:r>
      <w:r w:rsidR="00E74D3B">
        <w:rPr>
          <w:rFonts w:ascii="Arial" w:eastAsia="Arial" w:hAnsi="Arial" w:cs="Arial"/>
        </w:rPr>
        <w:t xml:space="preserve">The Master Lease is in effect the legal </w:t>
      </w:r>
      <w:r w:rsidR="009A15AE">
        <w:rPr>
          <w:rFonts w:ascii="Arial" w:eastAsia="Arial" w:hAnsi="Arial" w:cs="Arial"/>
        </w:rPr>
        <w:t>instrument used f</w:t>
      </w:r>
      <w:r w:rsidR="00E74D3B">
        <w:rPr>
          <w:rFonts w:ascii="Arial" w:eastAsia="Arial" w:hAnsi="Arial" w:cs="Arial"/>
        </w:rPr>
        <w:t xml:space="preserve">or the voluntary acquisition of </w:t>
      </w:r>
      <w:r w:rsidR="009A15AE">
        <w:rPr>
          <w:rFonts w:ascii="Arial" w:eastAsia="Arial" w:hAnsi="Arial" w:cs="Arial"/>
        </w:rPr>
        <w:t xml:space="preserve">Ebeye </w:t>
      </w:r>
      <w:r w:rsidR="00E74D3B">
        <w:rPr>
          <w:rFonts w:ascii="Arial" w:eastAsia="Arial" w:hAnsi="Arial" w:cs="Arial"/>
        </w:rPr>
        <w:t xml:space="preserve">lands </w:t>
      </w:r>
      <w:r w:rsidR="00F3063F">
        <w:rPr>
          <w:rFonts w:ascii="Arial" w:eastAsia="Arial" w:hAnsi="Arial" w:cs="Arial"/>
        </w:rPr>
        <w:t xml:space="preserve">for public purposes </w:t>
      </w:r>
      <w:r w:rsidR="002A1709">
        <w:rPr>
          <w:rFonts w:ascii="Arial" w:eastAsia="Arial" w:hAnsi="Arial" w:cs="Arial"/>
        </w:rPr>
        <w:t xml:space="preserve">the taking of which is allowed </w:t>
      </w:r>
      <w:r w:rsidR="00C910EB">
        <w:rPr>
          <w:rFonts w:ascii="Arial" w:eastAsia="Arial" w:hAnsi="Arial" w:cs="Arial"/>
        </w:rPr>
        <w:t xml:space="preserve">under </w:t>
      </w:r>
      <w:r w:rsidR="00E74D3B">
        <w:rPr>
          <w:rFonts w:ascii="Arial" w:eastAsia="Arial" w:hAnsi="Arial" w:cs="Arial"/>
        </w:rPr>
        <w:t xml:space="preserve">the Land Acquisition Act 1968. It satisfies the requirement of the Constitution that “ </w:t>
      </w:r>
      <w:r w:rsidR="00E74D3B" w:rsidRPr="001E7E63">
        <w:rPr>
          <w:rFonts w:ascii="Arial" w:hAnsi="Arial" w:cs="Arial"/>
        </w:rPr>
        <w:t>No land right or other private property may be taken unless a law authorizes such taking; and any such taking must be by the Government of the Republic of the Marshall Islands, for public use, and in accord with all safeguards provided by law</w:t>
      </w:r>
      <w:r w:rsidR="00E74D3B">
        <w:rPr>
          <w:rFonts w:ascii="Arial" w:hAnsi="Arial" w:cs="Arial"/>
        </w:rPr>
        <w:t>”</w:t>
      </w:r>
      <w:r w:rsidR="009A15AE">
        <w:rPr>
          <w:rFonts w:ascii="Arial" w:hAnsi="Arial" w:cs="Arial"/>
        </w:rPr>
        <w:t>.</w:t>
      </w:r>
    </w:p>
    <w:p w14:paraId="02BBFF78" w14:textId="77777777" w:rsidR="00E74D3B" w:rsidRDefault="00E74D3B" w:rsidP="00922FC8">
      <w:pPr>
        <w:spacing w:after="0"/>
        <w:ind w:right="193"/>
        <w:jc w:val="both"/>
        <w:rPr>
          <w:rFonts w:ascii="Arial" w:eastAsia="Arial" w:hAnsi="Arial" w:cs="Arial"/>
        </w:rPr>
      </w:pPr>
    </w:p>
    <w:p w14:paraId="0144633B" w14:textId="77777777" w:rsidR="004930A8" w:rsidRDefault="00D82FA0" w:rsidP="00D82FA0">
      <w:pPr>
        <w:tabs>
          <w:tab w:val="left" w:pos="709"/>
        </w:tabs>
        <w:spacing w:after="0"/>
        <w:jc w:val="both"/>
        <w:rPr>
          <w:rFonts w:ascii="Arial" w:eastAsia="Arial" w:hAnsi="Arial" w:cs="Arial"/>
        </w:rPr>
      </w:pPr>
      <w:r>
        <w:rPr>
          <w:rFonts w:ascii="Arial" w:eastAsia="Arial" w:hAnsi="Arial" w:cs="Arial"/>
        </w:rPr>
        <w:t>56.</w:t>
      </w:r>
      <w:r>
        <w:rPr>
          <w:rFonts w:ascii="Arial" w:eastAsia="Arial" w:hAnsi="Arial" w:cs="Arial"/>
        </w:rPr>
        <w:tab/>
      </w:r>
      <w:r w:rsidR="00D9156E">
        <w:rPr>
          <w:rFonts w:ascii="Arial" w:eastAsia="Arial" w:hAnsi="Arial" w:cs="Arial"/>
        </w:rPr>
        <w:t xml:space="preserve">Part of the background context </w:t>
      </w:r>
      <w:r w:rsidR="004930A8">
        <w:rPr>
          <w:rFonts w:ascii="Arial" w:eastAsia="Arial" w:hAnsi="Arial" w:cs="Arial"/>
        </w:rPr>
        <w:t>to the Master Lease is the reality that in the Marshall Islands, the traditional landowners or Iroij, are held in extremely high esteem by not only their constituencies, but also the Government. It</w:t>
      </w:r>
      <w:r w:rsidR="00CB2E37">
        <w:rPr>
          <w:rFonts w:ascii="Arial" w:eastAsia="Arial" w:hAnsi="Arial" w:cs="Arial"/>
        </w:rPr>
        <w:t>’</w:t>
      </w:r>
      <w:r w:rsidR="004930A8">
        <w:rPr>
          <w:rFonts w:ascii="Arial" w:eastAsia="Arial" w:hAnsi="Arial" w:cs="Arial"/>
        </w:rPr>
        <w:t xml:space="preserve">s an acquired status but </w:t>
      </w:r>
      <w:r w:rsidR="00D9156E">
        <w:rPr>
          <w:rFonts w:ascii="Arial" w:eastAsia="Arial" w:hAnsi="Arial" w:cs="Arial"/>
        </w:rPr>
        <w:t xml:space="preserve">one </w:t>
      </w:r>
      <w:r w:rsidR="004930A8">
        <w:rPr>
          <w:rFonts w:ascii="Arial" w:eastAsia="Arial" w:hAnsi="Arial" w:cs="Arial"/>
        </w:rPr>
        <w:t>deeply  rooted in history, and entrenched in Marshallese culture by the hereditary nature by which the Iroij title is passed down through generations of blood heirs. The Iroijs are Marshall Islands</w:t>
      </w:r>
      <w:r w:rsidR="00D9156E">
        <w:rPr>
          <w:rFonts w:ascii="Arial" w:eastAsia="Arial" w:hAnsi="Arial" w:cs="Arial"/>
        </w:rPr>
        <w:t>’</w:t>
      </w:r>
      <w:r w:rsidR="004930A8">
        <w:rPr>
          <w:rFonts w:ascii="Arial" w:eastAsia="Arial" w:hAnsi="Arial" w:cs="Arial"/>
        </w:rPr>
        <w:t xml:space="preserve"> royalty. In modern day Marshall Islands, this status is in a way preserved if not </w:t>
      </w:r>
      <w:r w:rsidR="00D9156E">
        <w:rPr>
          <w:rFonts w:ascii="Arial" w:eastAsia="Arial" w:hAnsi="Arial" w:cs="Arial"/>
        </w:rPr>
        <w:t xml:space="preserve">further enhanced </w:t>
      </w:r>
      <w:r w:rsidR="004930A8">
        <w:rPr>
          <w:rFonts w:ascii="Arial" w:eastAsia="Arial" w:hAnsi="Arial" w:cs="Arial"/>
        </w:rPr>
        <w:t>by the substantial powers vested in them by the Constitution as members of the Council of Iroijs. The Council  is advisory and consultative in its role</w:t>
      </w:r>
      <w:r w:rsidR="00CB2E37">
        <w:rPr>
          <w:rFonts w:ascii="Arial" w:eastAsia="Arial" w:hAnsi="Arial" w:cs="Arial"/>
        </w:rPr>
        <w:t xml:space="preserve"> </w:t>
      </w:r>
      <w:r w:rsidR="004930A8">
        <w:rPr>
          <w:rFonts w:ascii="Arial" w:eastAsia="Arial" w:hAnsi="Arial" w:cs="Arial"/>
        </w:rPr>
        <w:t xml:space="preserve">but the high </w:t>
      </w:r>
      <w:r w:rsidR="00CB2E37">
        <w:rPr>
          <w:rFonts w:ascii="Arial" w:eastAsia="Arial" w:hAnsi="Arial" w:cs="Arial"/>
        </w:rPr>
        <w:t xml:space="preserve">public </w:t>
      </w:r>
      <w:r w:rsidR="004930A8">
        <w:rPr>
          <w:rFonts w:ascii="Arial" w:eastAsia="Arial" w:hAnsi="Arial" w:cs="Arial"/>
        </w:rPr>
        <w:t xml:space="preserve">regard with which Iroijs  are held means they  yield enormous influence in the law-making process, on matters of national importance, and especially on  issues of customs, traditional  practices, lands and related matters. It follows therefore that where lands owned by Iroijs are of interest to the Government for public purposes, the  process of acquisition is a negotiation between equal parties – Government and Iroijs – if not </w:t>
      </w:r>
      <w:r w:rsidR="00D9156E">
        <w:rPr>
          <w:rFonts w:ascii="Arial" w:eastAsia="Arial" w:hAnsi="Arial" w:cs="Arial"/>
        </w:rPr>
        <w:t xml:space="preserve">one </w:t>
      </w:r>
      <w:r w:rsidR="004930A8">
        <w:rPr>
          <w:rFonts w:ascii="Arial" w:eastAsia="Arial" w:hAnsi="Arial" w:cs="Arial"/>
        </w:rPr>
        <w:t>slanted in the Iroijs’ favour. Both parties are endowed with resources to engage competent legal counsels to ensure their best interests are preserved</w:t>
      </w:r>
      <w:r w:rsidR="00D9156E">
        <w:rPr>
          <w:rFonts w:ascii="Arial" w:eastAsia="Arial" w:hAnsi="Arial" w:cs="Arial"/>
        </w:rPr>
        <w:t xml:space="preserve"> as was the case with the renewed document</w:t>
      </w:r>
      <w:r w:rsidR="004930A8">
        <w:rPr>
          <w:rFonts w:ascii="Arial" w:eastAsia="Arial" w:hAnsi="Arial" w:cs="Arial"/>
        </w:rPr>
        <w:t xml:space="preserve">. With this power relationship, any concerns about landowners being disadvantaged in such negotiations are unfounded.   The Master Lease itself preserves the supremacy of the landowners, by </w:t>
      </w:r>
      <w:r w:rsidR="00D9156E">
        <w:rPr>
          <w:rFonts w:ascii="Arial" w:eastAsia="Arial" w:hAnsi="Arial" w:cs="Arial"/>
        </w:rPr>
        <w:t xml:space="preserve">among other conditions, </w:t>
      </w:r>
      <w:r w:rsidR="004930A8">
        <w:rPr>
          <w:rFonts w:ascii="Arial" w:eastAsia="Arial" w:hAnsi="Arial" w:cs="Arial"/>
        </w:rPr>
        <w:t>requiring as a pre-condition the prior consent of landowners for any development including the creation of new easements</w:t>
      </w:r>
      <w:r w:rsidR="00D9156E">
        <w:rPr>
          <w:rFonts w:ascii="Arial" w:eastAsia="Arial" w:hAnsi="Arial" w:cs="Arial"/>
        </w:rPr>
        <w:t>.</w:t>
      </w:r>
      <w:r w:rsidR="004930A8">
        <w:rPr>
          <w:rFonts w:ascii="Arial" w:eastAsia="Arial" w:hAnsi="Arial" w:cs="Arial"/>
        </w:rPr>
        <w:t xml:space="preserve"> This </w:t>
      </w:r>
      <w:r w:rsidR="00CB2E37">
        <w:rPr>
          <w:rFonts w:ascii="Arial" w:eastAsia="Arial" w:hAnsi="Arial" w:cs="Arial"/>
        </w:rPr>
        <w:t xml:space="preserve">fact </w:t>
      </w:r>
      <w:r w:rsidR="004930A8">
        <w:rPr>
          <w:rFonts w:ascii="Arial" w:eastAsia="Arial" w:hAnsi="Arial" w:cs="Arial"/>
        </w:rPr>
        <w:t xml:space="preserve">is well understood and accepted by locals and government officials consulted who unanimously observed that nothing happens in Ebeye without the Iroijs prior approval. </w:t>
      </w:r>
    </w:p>
    <w:p w14:paraId="379F9099" w14:textId="77777777" w:rsidR="004930A8" w:rsidRDefault="004930A8" w:rsidP="004131DC">
      <w:pPr>
        <w:spacing w:after="0"/>
        <w:ind w:right="193"/>
        <w:jc w:val="both"/>
        <w:rPr>
          <w:rFonts w:ascii="Arial" w:eastAsia="Arial" w:hAnsi="Arial" w:cs="Arial"/>
        </w:rPr>
      </w:pPr>
    </w:p>
    <w:p w14:paraId="7F7B16F6" w14:textId="77777777" w:rsidR="00455C9F" w:rsidRDefault="00455C9F" w:rsidP="006830AF">
      <w:pPr>
        <w:spacing w:after="0"/>
        <w:rPr>
          <w:rFonts w:ascii="Arial" w:eastAsia="Arial" w:hAnsi="Arial" w:cs="Arial"/>
        </w:rPr>
      </w:pPr>
    </w:p>
    <w:p w14:paraId="302CE337" w14:textId="77777777" w:rsidR="0092092E" w:rsidRDefault="001C5463" w:rsidP="001C5463">
      <w:pPr>
        <w:spacing w:after="0"/>
        <w:ind w:left="709" w:hanging="709"/>
        <w:rPr>
          <w:rFonts w:ascii="Arial" w:eastAsia="Arial" w:hAnsi="Arial" w:cs="Arial"/>
          <w:b/>
          <w:sz w:val="24"/>
          <w:szCs w:val="24"/>
        </w:rPr>
      </w:pPr>
      <w:r w:rsidRPr="00C70C3F">
        <w:rPr>
          <w:rFonts w:ascii="Arial" w:eastAsia="Arial" w:hAnsi="Arial" w:cs="Arial"/>
          <w:b/>
          <w:sz w:val="24"/>
          <w:szCs w:val="24"/>
        </w:rPr>
        <w:t xml:space="preserve">5.5 </w:t>
      </w:r>
      <w:r w:rsidRPr="00C70C3F">
        <w:rPr>
          <w:rFonts w:ascii="Arial" w:eastAsia="Arial" w:hAnsi="Arial" w:cs="Arial"/>
          <w:b/>
          <w:sz w:val="24"/>
          <w:szCs w:val="24"/>
        </w:rPr>
        <w:tab/>
      </w:r>
      <w:r w:rsidR="0092092E" w:rsidRPr="00C70C3F">
        <w:rPr>
          <w:rFonts w:ascii="Arial" w:eastAsia="Arial" w:hAnsi="Arial" w:cs="Arial"/>
          <w:b/>
          <w:sz w:val="24"/>
          <w:szCs w:val="24"/>
        </w:rPr>
        <w:t>G</w:t>
      </w:r>
      <w:r w:rsidRPr="00C70C3F">
        <w:rPr>
          <w:rFonts w:ascii="Arial" w:eastAsia="Arial" w:hAnsi="Arial" w:cs="Arial"/>
          <w:b/>
          <w:sz w:val="24"/>
          <w:szCs w:val="24"/>
        </w:rPr>
        <w:t xml:space="preserve">ap Analysis between WB Safeguards Policies and RMI Safeguards Requirements </w:t>
      </w:r>
    </w:p>
    <w:p w14:paraId="45157498" w14:textId="77777777" w:rsidR="00A14F0D" w:rsidRDefault="00A14F0D" w:rsidP="001C5463">
      <w:pPr>
        <w:spacing w:after="0"/>
        <w:ind w:left="709" w:hanging="709"/>
        <w:rPr>
          <w:rFonts w:ascii="Arial" w:eastAsia="Arial" w:hAnsi="Arial" w:cs="Arial"/>
          <w:b/>
          <w:sz w:val="24"/>
          <w:szCs w:val="24"/>
        </w:rPr>
      </w:pPr>
    </w:p>
    <w:p w14:paraId="6326CD39" w14:textId="77777777" w:rsidR="00A14F0D" w:rsidRPr="00A14F0D" w:rsidRDefault="00A14F0D" w:rsidP="001C5463">
      <w:pPr>
        <w:spacing w:after="0"/>
        <w:ind w:left="709" w:hanging="709"/>
        <w:rPr>
          <w:rFonts w:ascii="Arial" w:eastAsia="Arial" w:hAnsi="Arial" w:cs="Arial"/>
          <w:i/>
        </w:rPr>
      </w:pPr>
      <w:r w:rsidRPr="00A14F0D">
        <w:rPr>
          <w:rFonts w:ascii="Arial" w:eastAsia="Arial" w:hAnsi="Arial" w:cs="Arial"/>
          <w:i/>
        </w:rPr>
        <w:t>Table 3: Gap Analysis</w:t>
      </w:r>
    </w:p>
    <w:tbl>
      <w:tblPr>
        <w:tblStyle w:val="TableGrid1"/>
        <w:tblW w:w="9288" w:type="dxa"/>
        <w:tblInd w:w="-108" w:type="dxa"/>
        <w:tblCellMar>
          <w:top w:w="9" w:type="dxa"/>
          <w:left w:w="108" w:type="dxa"/>
          <w:right w:w="52" w:type="dxa"/>
        </w:tblCellMar>
        <w:tblLook w:val="04A0" w:firstRow="1" w:lastRow="0" w:firstColumn="1" w:lastColumn="0" w:noHBand="0" w:noVBand="1"/>
      </w:tblPr>
      <w:tblGrid>
        <w:gridCol w:w="2988"/>
        <w:gridCol w:w="3324"/>
        <w:gridCol w:w="2976"/>
      </w:tblGrid>
      <w:tr w:rsidR="0092092E" w:rsidRPr="00CF0A27" w14:paraId="101FEC2B" w14:textId="77777777" w:rsidTr="00BD3674">
        <w:trPr>
          <w:trHeight w:val="474"/>
        </w:trPr>
        <w:tc>
          <w:tcPr>
            <w:tcW w:w="2988" w:type="dxa"/>
            <w:tcBorders>
              <w:top w:val="single" w:sz="4" w:space="0" w:color="000000"/>
              <w:left w:val="single" w:sz="4" w:space="0" w:color="000000"/>
              <w:bottom w:val="single" w:sz="4" w:space="0" w:color="000000"/>
              <w:right w:val="single" w:sz="4" w:space="0" w:color="000000"/>
            </w:tcBorders>
          </w:tcPr>
          <w:p w14:paraId="629BF406" w14:textId="77777777" w:rsidR="0092092E" w:rsidRPr="00CF0A27" w:rsidRDefault="0092092E" w:rsidP="00BD3674">
            <w:pPr>
              <w:spacing w:line="276" w:lineRule="auto"/>
              <w:ind w:right="544"/>
              <w:jc w:val="center"/>
              <w:rPr>
                <w:rFonts w:ascii="Arial" w:hAnsi="Arial" w:cs="Arial"/>
                <w:sz w:val="20"/>
                <w:szCs w:val="20"/>
              </w:rPr>
            </w:pPr>
            <w:r w:rsidRPr="00CF0A27">
              <w:rPr>
                <w:rFonts w:ascii="Arial" w:hAnsi="Arial" w:cs="Arial"/>
                <w:b/>
                <w:sz w:val="20"/>
                <w:szCs w:val="20"/>
              </w:rPr>
              <w:t>World Bank Safeguard Policies</w:t>
            </w:r>
          </w:p>
        </w:tc>
        <w:tc>
          <w:tcPr>
            <w:tcW w:w="3324" w:type="dxa"/>
            <w:tcBorders>
              <w:top w:val="single" w:sz="4" w:space="0" w:color="000000"/>
              <w:left w:val="single" w:sz="4" w:space="0" w:color="000000"/>
              <w:bottom w:val="single" w:sz="4" w:space="0" w:color="000000"/>
              <w:right w:val="single" w:sz="4" w:space="0" w:color="000000"/>
            </w:tcBorders>
          </w:tcPr>
          <w:p w14:paraId="13ED6EBD" w14:textId="77777777" w:rsidR="0092092E" w:rsidRPr="00CF0A27" w:rsidRDefault="0092092E" w:rsidP="00BD3674">
            <w:pPr>
              <w:spacing w:line="276" w:lineRule="auto"/>
              <w:ind w:right="544"/>
              <w:jc w:val="center"/>
              <w:rPr>
                <w:rFonts w:ascii="Arial" w:hAnsi="Arial" w:cs="Arial"/>
                <w:b/>
                <w:sz w:val="20"/>
                <w:szCs w:val="20"/>
              </w:rPr>
            </w:pPr>
            <w:r w:rsidRPr="00CF0A27">
              <w:rPr>
                <w:rFonts w:ascii="Arial" w:hAnsi="Arial" w:cs="Arial"/>
                <w:b/>
                <w:sz w:val="20"/>
                <w:szCs w:val="20"/>
              </w:rPr>
              <w:t>RMI Policies</w:t>
            </w:r>
          </w:p>
        </w:tc>
        <w:tc>
          <w:tcPr>
            <w:tcW w:w="2976" w:type="dxa"/>
            <w:tcBorders>
              <w:top w:val="single" w:sz="4" w:space="0" w:color="000000"/>
              <w:left w:val="single" w:sz="4" w:space="0" w:color="000000"/>
              <w:bottom w:val="single" w:sz="4" w:space="0" w:color="000000"/>
              <w:right w:val="single" w:sz="4" w:space="0" w:color="000000"/>
            </w:tcBorders>
            <w:hideMark/>
          </w:tcPr>
          <w:p w14:paraId="16BDF2FF" w14:textId="77777777" w:rsidR="0092092E" w:rsidRPr="00CF0A27" w:rsidRDefault="0092092E" w:rsidP="00BD3674">
            <w:pPr>
              <w:spacing w:line="276" w:lineRule="auto"/>
              <w:ind w:right="544"/>
              <w:jc w:val="center"/>
              <w:rPr>
                <w:rFonts w:ascii="Arial" w:hAnsi="Arial" w:cs="Arial"/>
                <w:sz w:val="20"/>
                <w:szCs w:val="20"/>
              </w:rPr>
            </w:pPr>
            <w:r w:rsidRPr="00CF0A27">
              <w:rPr>
                <w:rFonts w:ascii="Arial" w:hAnsi="Arial" w:cs="Arial"/>
                <w:b/>
                <w:sz w:val="20"/>
                <w:szCs w:val="20"/>
              </w:rPr>
              <w:t>Gap-Filling Measures</w:t>
            </w:r>
          </w:p>
        </w:tc>
      </w:tr>
      <w:tr w:rsidR="0092092E" w:rsidRPr="00CF0A27" w14:paraId="327632D3" w14:textId="77777777" w:rsidTr="00BD3674">
        <w:trPr>
          <w:trHeight w:val="2390"/>
        </w:trPr>
        <w:tc>
          <w:tcPr>
            <w:tcW w:w="2988" w:type="dxa"/>
            <w:tcBorders>
              <w:top w:val="single" w:sz="4" w:space="0" w:color="000000"/>
              <w:left w:val="single" w:sz="4" w:space="0" w:color="000000"/>
              <w:bottom w:val="single" w:sz="4" w:space="0" w:color="000000"/>
              <w:right w:val="single" w:sz="4" w:space="0" w:color="000000"/>
            </w:tcBorders>
          </w:tcPr>
          <w:p w14:paraId="33B3E4B2" w14:textId="77777777" w:rsidR="0092092E" w:rsidRPr="00CF0A27" w:rsidRDefault="0092092E" w:rsidP="00BD3674">
            <w:pPr>
              <w:spacing w:line="276" w:lineRule="auto"/>
              <w:ind w:right="26"/>
              <w:jc w:val="both"/>
              <w:rPr>
                <w:rFonts w:ascii="Arial" w:hAnsi="Arial" w:cs="Arial"/>
                <w:sz w:val="20"/>
                <w:szCs w:val="20"/>
              </w:rPr>
            </w:pPr>
            <w:r w:rsidRPr="00CF0A27">
              <w:rPr>
                <w:rFonts w:ascii="Arial" w:hAnsi="Arial" w:cs="Arial"/>
                <w:sz w:val="20"/>
                <w:szCs w:val="20"/>
              </w:rPr>
              <w:t xml:space="preserve">OP 4.12 requires that Resettlement Plans must be prepared based on consultations with Affected People, and that poorer and vulnerable people are also consulted and informed of their entitlements and resettlement options. </w:t>
            </w:r>
          </w:p>
        </w:tc>
        <w:tc>
          <w:tcPr>
            <w:tcW w:w="3324" w:type="dxa"/>
            <w:tcBorders>
              <w:top w:val="single" w:sz="4" w:space="0" w:color="000000"/>
              <w:left w:val="single" w:sz="4" w:space="0" w:color="000000"/>
              <w:bottom w:val="single" w:sz="4" w:space="0" w:color="000000"/>
              <w:right w:val="single" w:sz="4" w:space="0" w:color="000000"/>
            </w:tcBorders>
          </w:tcPr>
          <w:p w14:paraId="1759478D" w14:textId="77777777" w:rsidR="0092092E" w:rsidRPr="00CF0A27" w:rsidRDefault="0092092E" w:rsidP="00BD3674">
            <w:pPr>
              <w:spacing w:after="200" w:line="276" w:lineRule="auto"/>
              <w:jc w:val="both"/>
              <w:rPr>
                <w:rFonts w:ascii="Arial" w:hAnsi="Arial" w:cs="Arial"/>
                <w:sz w:val="20"/>
                <w:szCs w:val="20"/>
              </w:rPr>
            </w:pPr>
            <w:r w:rsidRPr="00CF0A27">
              <w:rPr>
                <w:rFonts w:ascii="Arial" w:hAnsi="Arial" w:cs="Arial"/>
                <w:sz w:val="20"/>
                <w:szCs w:val="20"/>
              </w:rPr>
              <w:t xml:space="preserve">No specific requirement for the preparation of RPs. The Master Lease requires prior consultations with landowners but there is no explicit requirement for similar consultations with other AP’s. But consultations with other AP’s are  implicit in the requirement to delay relocation of APs until  alternative locations  found and prepared to receive them.   </w:t>
            </w:r>
          </w:p>
        </w:tc>
        <w:tc>
          <w:tcPr>
            <w:tcW w:w="2976" w:type="dxa"/>
            <w:tcBorders>
              <w:top w:val="single" w:sz="4" w:space="0" w:color="000000"/>
              <w:left w:val="single" w:sz="4" w:space="0" w:color="000000"/>
              <w:bottom w:val="single" w:sz="4" w:space="0" w:color="000000"/>
              <w:right w:val="single" w:sz="4" w:space="0" w:color="000000"/>
            </w:tcBorders>
            <w:hideMark/>
          </w:tcPr>
          <w:p w14:paraId="571A9941" w14:textId="77777777" w:rsidR="0092092E" w:rsidRPr="00CF0A27" w:rsidRDefault="0092092E" w:rsidP="00BD3674">
            <w:pPr>
              <w:spacing w:line="276" w:lineRule="auto"/>
              <w:jc w:val="both"/>
              <w:rPr>
                <w:rFonts w:ascii="Arial" w:hAnsi="Arial" w:cs="Arial"/>
                <w:sz w:val="20"/>
                <w:szCs w:val="20"/>
              </w:rPr>
            </w:pPr>
            <w:r w:rsidRPr="00CF0A27">
              <w:rPr>
                <w:rFonts w:ascii="Arial" w:hAnsi="Arial" w:cs="Arial"/>
                <w:sz w:val="20"/>
                <w:szCs w:val="20"/>
              </w:rPr>
              <w:t>Where RAP/ARAPs are necessary, they will be prepared in consultation with Affected People, including vulnerable groups, and properly disclosed by the implementing agency.</w:t>
            </w:r>
          </w:p>
        </w:tc>
      </w:tr>
      <w:tr w:rsidR="0092092E" w:rsidRPr="00CF0A27" w14:paraId="0A3C0D1D" w14:textId="77777777" w:rsidTr="00BD3674">
        <w:trPr>
          <w:trHeight w:val="1068"/>
        </w:trPr>
        <w:tc>
          <w:tcPr>
            <w:tcW w:w="2988" w:type="dxa"/>
            <w:tcBorders>
              <w:top w:val="single" w:sz="4" w:space="0" w:color="000000"/>
              <w:left w:val="single" w:sz="4" w:space="0" w:color="000000"/>
              <w:bottom w:val="single" w:sz="4" w:space="0" w:color="000000"/>
              <w:right w:val="single" w:sz="4" w:space="0" w:color="000000"/>
            </w:tcBorders>
          </w:tcPr>
          <w:p w14:paraId="7B8884D1" w14:textId="77777777" w:rsidR="0092092E" w:rsidRPr="00CF0A27" w:rsidRDefault="0092092E" w:rsidP="00BD3674">
            <w:pPr>
              <w:spacing w:line="276" w:lineRule="auto"/>
              <w:ind w:right="26"/>
              <w:jc w:val="both"/>
              <w:rPr>
                <w:rFonts w:ascii="Arial" w:hAnsi="Arial" w:cs="Arial"/>
                <w:sz w:val="20"/>
                <w:szCs w:val="20"/>
              </w:rPr>
            </w:pPr>
            <w:r w:rsidRPr="00CF0A27">
              <w:rPr>
                <w:rFonts w:ascii="Arial" w:hAnsi="Arial" w:cs="Arial"/>
                <w:sz w:val="20"/>
                <w:szCs w:val="20"/>
              </w:rPr>
              <w:t>It is necessary to improve or at least restore livelihoods of Displaced Persons by a range of strategies targeted at Affected People. Nobody is to be worse off as a result of the development project.</w:t>
            </w:r>
          </w:p>
        </w:tc>
        <w:tc>
          <w:tcPr>
            <w:tcW w:w="3324" w:type="dxa"/>
            <w:tcBorders>
              <w:top w:val="single" w:sz="4" w:space="0" w:color="000000"/>
              <w:left w:val="single" w:sz="4" w:space="0" w:color="000000"/>
              <w:bottom w:val="single" w:sz="4" w:space="0" w:color="000000"/>
              <w:right w:val="single" w:sz="4" w:space="0" w:color="000000"/>
            </w:tcBorders>
          </w:tcPr>
          <w:p w14:paraId="3F5C40A9" w14:textId="77777777" w:rsidR="0092092E" w:rsidRPr="00CF0A27" w:rsidRDefault="0092092E" w:rsidP="00BD3674">
            <w:pPr>
              <w:spacing w:line="276" w:lineRule="auto"/>
              <w:ind w:right="90"/>
              <w:jc w:val="both"/>
              <w:rPr>
                <w:rFonts w:ascii="Arial" w:hAnsi="Arial" w:cs="Arial"/>
                <w:sz w:val="20"/>
                <w:szCs w:val="20"/>
              </w:rPr>
            </w:pPr>
            <w:r w:rsidRPr="00CF0A27">
              <w:rPr>
                <w:rFonts w:ascii="Arial" w:hAnsi="Arial" w:cs="Arial"/>
                <w:sz w:val="20"/>
                <w:szCs w:val="20"/>
              </w:rPr>
              <w:t>Fair compensation is explicit in the Master Lease in relations to damaged residences and business premises, but not generally to include other sources of livelihoods, other assets and or lost access to shared resources.</w:t>
            </w:r>
          </w:p>
        </w:tc>
        <w:tc>
          <w:tcPr>
            <w:tcW w:w="2976" w:type="dxa"/>
            <w:tcBorders>
              <w:top w:val="single" w:sz="4" w:space="0" w:color="000000"/>
              <w:left w:val="single" w:sz="4" w:space="0" w:color="000000"/>
              <w:bottom w:val="single" w:sz="4" w:space="0" w:color="000000"/>
              <w:right w:val="single" w:sz="4" w:space="0" w:color="000000"/>
            </w:tcBorders>
            <w:hideMark/>
          </w:tcPr>
          <w:p w14:paraId="51295B40" w14:textId="77777777" w:rsidR="0092092E" w:rsidRDefault="0092092E" w:rsidP="00BD3674">
            <w:pPr>
              <w:spacing w:line="276" w:lineRule="auto"/>
              <w:ind w:right="90"/>
              <w:jc w:val="both"/>
              <w:rPr>
                <w:rFonts w:ascii="Arial" w:hAnsi="Arial" w:cs="Arial"/>
                <w:sz w:val="20"/>
                <w:szCs w:val="20"/>
              </w:rPr>
            </w:pPr>
            <w:r w:rsidRPr="00CF0A27">
              <w:rPr>
                <w:rFonts w:ascii="Arial" w:hAnsi="Arial" w:cs="Arial"/>
                <w:sz w:val="20"/>
                <w:szCs w:val="20"/>
              </w:rPr>
              <w:t xml:space="preserve">There is partial equivalence. WB policy will apply to ensure all losses are covered and compensated for. </w:t>
            </w:r>
          </w:p>
          <w:p w14:paraId="3A9E8782" w14:textId="77777777" w:rsidR="0092092E" w:rsidRPr="00CF0A27" w:rsidRDefault="0092092E" w:rsidP="00BD3674">
            <w:pPr>
              <w:spacing w:line="276" w:lineRule="auto"/>
              <w:ind w:right="90"/>
              <w:jc w:val="both"/>
              <w:rPr>
                <w:rFonts w:ascii="Arial" w:hAnsi="Arial" w:cs="Arial"/>
                <w:sz w:val="20"/>
                <w:szCs w:val="20"/>
              </w:rPr>
            </w:pPr>
          </w:p>
          <w:p w14:paraId="6EC15739" w14:textId="77777777" w:rsidR="0092092E" w:rsidRPr="00CF0A27" w:rsidRDefault="0092092E" w:rsidP="00BD3674">
            <w:pPr>
              <w:tabs>
                <w:tab w:val="left" w:pos="2585"/>
              </w:tabs>
              <w:spacing w:line="276" w:lineRule="auto"/>
              <w:ind w:right="90"/>
              <w:jc w:val="both"/>
              <w:rPr>
                <w:rFonts w:ascii="Arial" w:hAnsi="Arial" w:cs="Arial"/>
                <w:sz w:val="20"/>
                <w:szCs w:val="20"/>
              </w:rPr>
            </w:pPr>
            <w:r w:rsidRPr="00CF0A27">
              <w:rPr>
                <w:rFonts w:ascii="Arial" w:hAnsi="Arial" w:cs="Arial"/>
                <w:sz w:val="20"/>
                <w:szCs w:val="20"/>
              </w:rPr>
              <w:t>Where losses are temporary and minor, these will be addressed as part of the ESMP.</w:t>
            </w:r>
          </w:p>
        </w:tc>
      </w:tr>
      <w:tr w:rsidR="0092092E" w:rsidRPr="00CF0A27" w14:paraId="44B898E0" w14:textId="77777777" w:rsidTr="00BD3674">
        <w:trPr>
          <w:trHeight w:val="1861"/>
        </w:trPr>
        <w:tc>
          <w:tcPr>
            <w:tcW w:w="2988" w:type="dxa"/>
            <w:tcBorders>
              <w:top w:val="single" w:sz="4" w:space="0" w:color="000000"/>
              <w:left w:val="single" w:sz="4" w:space="0" w:color="000000"/>
              <w:bottom w:val="single" w:sz="4" w:space="0" w:color="000000"/>
              <w:right w:val="single" w:sz="4" w:space="0" w:color="000000"/>
            </w:tcBorders>
          </w:tcPr>
          <w:p w14:paraId="3CCFB820" w14:textId="77777777" w:rsidR="0092092E" w:rsidRPr="00CF0A27" w:rsidRDefault="0092092E" w:rsidP="00BD3674">
            <w:pPr>
              <w:spacing w:line="276" w:lineRule="auto"/>
              <w:ind w:right="26"/>
              <w:jc w:val="both"/>
              <w:rPr>
                <w:rFonts w:ascii="Arial" w:hAnsi="Arial" w:cs="Arial"/>
                <w:sz w:val="20"/>
                <w:szCs w:val="20"/>
              </w:rPr>
            </w:pPr>
            <w:r w:rsidRPr="00CF0A27">
              <w:rPr>
                <w:rFonts w:ascii="Arial" w:hAnsi="Arial" w:cs="Arial"/>
                <w:sz w:val="20"/>
                <w:szCs w:val="20"/>
              </w:rPr>
              <w:t xml:space="preserve">Requires that Displaced Persons are compensated for all losses, including non-land assets, at full replacement cost. </w:t>
            </w:r>
          </w:p>
        </w:tc>
        <w:tc>
          <w:tcPr>
            <w:tcW w:w="3324" w:type="dxa"/>
            <w:tcBorders>
              <w:top w:val="single" w:sz="4" w:space="0" w:color="000000"/>
              <w:left w:val="single" w:sz="4" w:space="0" w:color="000000"/>
              <w:bottom w:val="single" w:sz="4" w:space="0" w:color="000000"/>
              <w:right w:val="single" w:sz="4" w:space="0" w:color="000000"/>
            </w:tcBorders>
          </w:tcPr>
          <w:p w14:paraId="07D76C02" w14:textId="77777777" w:rsidR="0092092E" w:rsidRPr="00CF0A27" w:rsidRDefault="0092092E" w:rsidP="00BD3674">
            <w:pPr>
              <w:spacing w:after="200" w:line="276" w:lineRule="auto"/>
              <w:ind w:right="90"/>
              <w:jc w:val="both"/>
              <w:rPr>
                <w:rFonts w:ascii="Arial" w:hAnsi="Arial" w:cs="Arial"/>
                <w:sz w:val="20"/>
                <w:szCs w:val="20"/>
              </w:rPr>
            </w:pPr>
            <w:r w:rsidRPr="00CF0A27">
              <w:rPr>
                <w:rFonts w:ascii="Arial" w:hAnsi="Arial" w:cs="Arial"/>
                <w:sz w:val="20"/>
                <w:szCs w:val="20"/>
              </w:rPr>
              <w:t>The principle of ‘just compensation’ is stipulated in the Master Plan for estimating the losses accrued to affected people as a result of the Project.  The concept of ‘comparable alternatives’ is also stipulated for replacing residences and business premises which bears equivalence to the WB principle of replacement cost.</w:t>
            </w:r>
          </w:p>
        </w:tc>
        <w:tc>
          <w:tcPr>
            <w:tcW w:w="2976" w:type="dxa"/>
            <w:tcBorders>
              <w:top w:val="single" w:sz="4" w:space="0" w:color="000000"/>
              <w:left w:val="single" w:sz="4" w:space="0" w:color="000000"/>
              <w:bottom w:val="single" w:sz="4" w:space="0" w:color="000000"/>
              <w:right w:val="single" w:sz="4" w:space="0" w:color="000000"/>
            </w:tcBorders>
            <w:hideMark/>
          </w:tcPr>
          <w:p w14:paraId="6E574E08" w14:textId="77777777" w:rsidR="0092092E" w:rsidRPr="00CF0A27" w:rsidRDefault="0092092E" w:rsidP="00BD3674">
            <w:pPr>
              <w:spacing w:after="200" w:line="276" w:lineRule="auto"/>
              <w:ind w:right="90"/>
              <w:jc w:val="both"/>
              <w:rPr>
                <w:rFonts w:ascii="Arial" w:hAnsi="Arial" w:cs="Arial"/>
                <w:sz w:val="20"/>
                <w:szCs w:val="20"/>
              </w:rPr>
            </w:pPr>
            <w:r w:rsidRPr="00CF0A27">
              <w:rPr>
                <w:rFonts w:ascii="Arial" w:hAnsi="Arial" w:cs="Arial"/>
                <w:sz w:val="20"/>
                <w:szCs w:val="20"/>
              </w:rPr>
              <w:t xml:space="preserve">There is agreement on the need for just compensation although RMI policies are not  specific as to the method for calculating compensation. </w:t>
            </w:r>
          </w:p>
          <w:p w14:paraId="265989C9" w14:textId="77777777" w:rsidR="0092092E" w:rsidRPr="00CF0A27" w:rsidRDefault="0092092E" w:rsidP="00BD3674">
            <w:pPr>
              <w:spacing w:line="276" w:lineRule="auto"/>
              <w:ind w:right="544"/>
              <w:jc w:val="both"/>
              <w:rPr>
                <w:rFonts w:ascii="Arial" w:hAnsi="Arial" w:cs="Arial"/>
                <w:sz w:val="20"/>
                <w:szCs w:val="20"/>
              </w:rPr>
            </w:pPr>
          </w:p>
          <w:p w14:paraId="5407A7AE" w14:textId="77777777" w:rsidR="0092092E" w:rsidRPr="00CF0A27" w:rsidRDefault="0092092E" w:rsidP="00BD3674">
            <w:pPr>
              <w:tabs>
                <w:tab w:val="left" w:pos="2585"/>
              </w:tabs>
              <w:spacing w:line="276" w:lineRule="auto"/>
              <w:ind w:right="90"/>
              <w:jc w:val="both"/>
              <w:rPr>
                <w:rFonts w:ascii="Arial" w:hAnsi="Arial" w:cs="Arial"/>
                <w:sz w:val="20"/>
                <w:szCs w:val="20"/>
              </w:rPr>
            </w:pPr>
            <w:r w:rsidRPr="00CF0A27">
              <w:rPr>
                <w:rFonts w:ascii="Arial" w:hAnsi="Arial" w:cs="Arial"/>
                <w:sz w:val="20"/>
                <w:szCs w:val="20"/>
              </w:rPr>
              <w:t xml:space="preserve">WB’s principle of ‘replacement cost’ using current market values for compensation of affected assets will apply, where applicable. </w:t>
            </w:r>
          </w:p>
        </w:tc>
      </w:tr>
      <w:tr w:rsidR="0092092E" w:rsidRPr="005369BF" w14:paraId="093EED60" w14:textId="77777777" w:rsidTr="00BD3674">
        <w:trPr>
          <w:trHeight w:val="1534"/>
        </w:trPr>
        <w:tc>
          <w:tcPr>
            <w:tcW w:w="2988" w:type="dxa"/>
            <w:tcBorders>
              <w:top w:val="single" w:sz="4" w:space="0" w:color="000000"/>
              <w:left w:val="single" w:sz="4" w:space="0" w:color="000000"/>
              <w:bottom w:val="single" w:sz="4" w:space="0" w:color="000000"/>
              <w:right w:val="single" w:sz="4" w:space="0" w:color="000000"/>
            </w:tcBorders>
          </w:tcPr>
          <w:p w14:paraId="78CD9AF8" w14:textId="77777777" w:rsidR="0092092E" w:rsidRPr="005369BF" w:rsidRDefault="0092092E" w:rsidP="00BD3674">
            <w:pPr>
              <w:spacing w:line="276" w:lineRule="auto"/>
              <w:ind w:right="168"/>
              <w:jc w:val="both"/>
              <w:rPr>
                <w:rFonts w:ascii="Arial" w:hAnsi="Arial" w:cs="Arial"/>
                <w:sz w:val="20"/>
                <w:szCs w:val="20"/>
              </w:rPr>
            </w:pPr>
            <w:r w:rsidRPr="005369BF">
              <w:rPr>
                <w:rFonts w:ascii="Arial" w:hAnsi="Arial" w:cs="Arial"/>
                <w:sz w:val="20"/>
                <w:szCs w:val="20"/>
              </w:rPr>
              <w:t xml:space="preserve">OP 4.12 requires that resettlement outcomes be monitored and assessed. </w:t>
            </w:r>
          </w:p>
        </w:tc>
        <w:tc>
          <w:tcPr>
            <w:tcW w:w="3324" w:type="dxa"/>
            <w:tcBorders>
              <w:top w:val="single" w:sz="4" w:space="0" w:color="000000"/>
              <w:left w:val="single" w:sz="4" w:space="0" w:color="000000"/>
              <w:bottom w:val="single" w:sz="4" w:space="0" w:color="000000"/>
              <w:right w:val="single" w:sz="4" w:space="0" w:color="000000"/>
            </w:tcBorders>
          </w:tcPr>
          <w:p w14:paraId="02BF14E2" w14:textId="77777777" w:rsidR="0092092E" w:rsidRPr="005369BF" w:rsidRDefault="0092092E" w:rsidP="00BD3674">
            <w:pPr>
              <w:spacing w:line="276" w:lineRule="auto"/>
              <w:ind w:right="90"/>
              <w:jc w:val="both"/>
              <w:rPr>
                <w:rFonts w:ascii="Arial" w:hAnsi="Arial" w:cs="Arial"/>
                <w:sz w:val="20"/>
                <w:szCs w:val="20"/>
              </w:rPr>
            </w:pPr>
            <w:r w:rsidRPr="005369BF">
              <w:rPr>
                <w:rFonts w:ascii="Arial" w:hAnsi="Arial" w:cs="Arial"/>
                <w:sz w:val="20"/>
                <w:szCs w:val="20"/>
              </w:rPr>
              <w:t xml:space="preserve">No specific requirement for the monitoring and assessment of resettlement outcomes. </w:t>
            </w:r>
          </w:p>
        </w:tc>
        <w:tc>
          <w:tcPr>
            <w:tcW w:w="2976" w:type="dxa"/>
            <w:tcBorders>
              <w:top w:val="single" w:sz="4" w:space="0" w:color="000000"/>
              <w:left w:val="single" w:sz="4" w:space="0" w:color="000000"/>
              <w:bottom w:val="single" w:sz="4" w:space="0" w:color="000000"/>
              <w:right w:val="single" w:sz="4" w:space="0" w:color="000000"/>
            </w:tcBorders>
            <w:hideMark/>
          </w:tcPr>
          <w:p w14:paraId="7790CE15" w14:textId="77777777" w:rsidR="0092092E" w:rsidRPr="005369BF" w:rsidRDefault="0092092E" w:rsidP="00BD3674">
            <w:pPr>
              <w:spacing w:line="276" w:lineRule="auto"/>
              <w:ind w:right="232"/>
              <w:jc w:val="both"/>
              <w:rPr>
                <w:rFonts w:ascii="Arial" w:hAnsi="Arial" w:cs="Arial"/>
                <w:sz w:val="20"/>
                <w:szCs w:val="20"/>
              </w:rPr>
            </w:pPr>
            <w:r w:rsidRPr="005369BF">
              <w:rPr>
                <w:rFonts w:ascii="Arial" w:hAnsi="Arial" w:cs="Arial"/>
                <w:sz w:val="20"/>
                <w:szCs w:val="20"/>
              </w:rPr>
              <w:t xml:space="preserve">Where applicable, WB policy applies. RAP/ARAPs will include indicators and baseline data to monitor impacts on living standards of Affected People. The monitoring reports will also be disclosed including to Affected People. </w:t>
            </w:r>
          </w:p>
        </w:tc>
      </w:tr>
      <w:tr w:rsidR="0092092E" w:rsidRPr="005369BF" w14:paraId="51CC320E" w14:textId="77777777" w:rsidTr="00BD3674">
        <w:trPr>
          <w:trHeight w:val="1534"/>
        </w:trPr>
        <w:tc>
          <w:tcPr>
            <w:tcW w:w="2988" w:type="dxa"/>
            <w:tcBorders>
              <w:top w:val="single" w:sz="4" w:space="0" w:color="000000"/>
              <w:left w:val="single" w:sz="4" w:space="0" w:color="000000"/>
              <w:bottom w:val="single" w:sz="4" w:space="0" w:color="000000"/>
              <w:right w:val="single" w:sz="4" w:space="0" w:color="000000"/>
            </w:tcBorders>
          </w:tcPr>
          <w:p w14:paraId="4E253C17" w14:textId="77777777" w:rsidR="0092092E" w:rsidRPr="005369BF" w:rsidRDefault="0092092E" w:rsidP="00BD3674">
            <w:pPr>
              <w:ind w:right="168"/>
              <w:jc w:val="both"/>
              <w:rPr>
                <w:rFonts w:ascii="Arial" w:hAnsi="Arial" w:cs="Arial"/>
                <w:sz w:val="20"/>
                <w:szCs w:val="20"/>
              </w:rPr>
            </w:pPr>
            <w:r w:rsidRPr="00A60FC1">
              <w:rPr>
                <w:rFonts w:ascii="Arial" w:hAnsi="Arial" w:cs="Arial"/>
                <w:sz w:val="20"/>
                <w:szCs w:val="20"/>
              </w:rPr>
              <w:t>OP/BP 4.</w:t>
            </w:r>
            <w:r w:rsidRPr="0088688C">
              <w:rPr>
                <w:rFonts w:ascii="Arial" w:hAnsi="Arial" w:cs="Arial"/>
                <w:sz w:val="20"/>
                <w:szCs w:val="20"/>
              </w:rPr>
              <w:t>11</w:t>
            </w:r>
            <w:r w:rsidRPr="006E3902">
              <w:rPr>
                <w:rFonts w:ascii="Arial" w:hAnsi="Arial" w:cs="Arial"/>
                <w:sz w:val="20"/>
                <w:szCs w:val="20"/>
              </w:rPr>
              <w:t xml:space="preserve"> Physical and Cultural Resources – PCR includes resources of archaeological, </w:t>
            </w:r>
            <w:r w:rsidRPr="005752D0">
              <w:rPr>
                <w:rFonts w:ascii="Arial" w:hAnsi="Arial" w:cs="Arial"/>
                <w:sz w:val="20"/>
                <w:szCs w:val="20"/>
              </w:rPr>
              <w:t>paleontological, historical, architec</w:t>
            </w:r>
            <w:r w:rsidRPr="00A87A05">
              <w:rPr>
                <w:rFonts w:ascii="Arial" w:hAnsi="Arial" w:cs="Arial"/>
                <w:sz w:val="20"/>
                <w:szCs w:val="20"/>
              </w:rPr>
              <w:t xml:space="preserve">tural, religious (incl. graveyards and burial sites), </w:t>
            </w:r>
            <w:r w:rsidRPr="0054480A">
              <w:rPr>
                <w:rFonts w:ascii="Arial" w:hAnsi="Arial" w:cs="Arial"/>
                <w:sz w:val="20"/>
                <w:szCs w:val="20"/>
              </w:rPr>
              <w:t xml:space="preserve">aesthetic, </w:t>
            </w:r>
            <w:r w:rsidRPr="005369BF">
              <w:rPr>
                <w:rFonts w:ascii="Arial" w:hAnsi="Arial" w:cs="Arial"/>
                <w:sz w:val="20"/>
                <w:szCs w:val="20"/>
              </w:rPr>
              <w:t>or other cultural significance.</w:t>
            </w:r>
          </w:p>
        </w:tc>
        <w:tc>
          <w:tcPr>
            <w:tcW w:w="3324" w:type="dxa"/>
            <w:tcBorders>
              <w:top w:val="single" w:sz="4" w:space="0" w:color="000000"/>
              <w:left w:val="single" w:sz="4" w:space="0" w:color="000000"/>
              <w:bottom w:val="single" w:sz="4" w:space="0" w:color="000000"/>
              <w:right w:val="single" w:sz="4" w:space="0" w:color="000000"/>
            </w:tcBorders>
          </w:tcPr>
          <w:p w14:paraId="057F0B63" w14:textId="77777777" w:rsidR="0092092E" w:rsidRPr="00A60FC1" w:rsidRDefault="0092092E" w:rsidP="00BD3674">
            <w:pPr>
              <w:ind w:right="90"/>
              <w:jc w:val="both"/>
              <w:rPr>
                <w:rFonts w:ascii="Arial" w:hAnsi="Arial" w:cs="Arial"/>
                <w:sz w:val="20"/>
                <w:szCs w:val="20"/>
              </w:rPr>
            </w:pPr>
            <w:r w:rsidRPr="005369BF">
              <w:rPr>
                <w:rFonts w:ascii="Arial" w:hAnsi="Arial" w:cs="Arial"/>
                <w:sz w:val="20"/>
                <w:szCs w:val="20"/>
              </w:rPr>
              <w:t xml:space="preserve">RMI’s Historic Preservation Act 1991 promotes the preservation of the historic and cultural heritage of the Republic of the Marshall Islands. Section 206 (b) provides for the issuing or denial of permits, after review by the Council, for use, access, and development of land containing cultural and historic properties…  </w:t>
            </w:r>
          </w:p>
        </w:tc>
        <w:tc>
          <w:tcPr>
            <w:tcW w:w="2976" w:type="dxa"/>
            <w:tcBorders>
              <w:top w:val="single" w:sz="4" w:space="0" w:color="000000"/>
              <w:left w:val="single" w:sz="4" w:space="0" w:color="000000"/>
              <w:bottom w:val="single" w:sz="4" w:space="0" w:color="000000"/>
              <w:right w:val="single" w:sz="4" w:space="0" w:color="000000"/>
            </w:tcBorders>
          </w:tcPr>
          <w:p w14:paraId="75E47DF3" w14:textId="77777777" w:rsidR="0092092E" w:rsidRPr="005752D0" w:rsidRDefault="0092092E" w:rsidP="00BD3674">
            <w:pPr>
              <w:ind w:right="232"/>
              <w:jc w:val="both"/>
              <w:rPr>
                <w:rFonts w:ascii="Arial" w:hAnsi="Arial" w:cs="Arial"/>
                <w:sz w:val="20"/>
                <w:szCs w:val="20"/>
              </w:rPr>
            </w:pPr>
            <w:r w:rsidRPr="0088688C">
              <w:rPr>
                <w:rFonts w:ascii="Arial" w:hAnsi="Arial" w:cs="Arial"/>
                <w:sz w:val="20"/>
                <w:szCs w:val="20"/>
              </w:rPr>
              <w:t xml:space="preserve">Equivalent. </w:t>
            </w:r>
            <w:r w:rsidRPr="006E3902">
              <w:rPr>
                <w:rFonts w:ascii="Arial" w:hAnsi="Arial" w:cs="Arial"/>
                <w:sz w:val="20"/>
                <w:szCs w:val="20"/>
              </w:rPr>
              <w:t xml:space="preserve"> </w:t>
            </w:r>
          </w:p>
          <w:p w14:paraId="59C0BAD4" w14:textId="77777777" w:rsidR="0092092E" w:rsidRPr="005752D0" w:rsidRDefault="0092092E" w:rsidP="00BD3674">
            <w:pPr>
              <w:ind w:right="232"/>
              <w:jc w:val="both"/>
              <w:rPr>
                <w:rFonts w:ascii="Arial" w:eastAsiaTheme="minorHAnsi" w:hAnsi="Arial" w:cs="Arial"/>
                <w:sz w:val="20"/>
                <w:szCs w:val="20"/>
                <w:lang w:val="en-NZ"/>
              </w:rPr>
            </w:pPr>
          </w:p>
        </w:tc>
      </w:tr>
      <w:tr w:rsidR="0092092E" w:rsidRPr="00CF0A27" w14:paraId="2F9FA2EC" w14:textId="77777777" w:rsidTr="00A14F0D">
        <w:trPr>
          <w:trHeight w:val="662"/>
        </w:trPr>
        <w:tc>
          <w:tcPr>
            <w:tcW w:w="2988" w:type="dxa"/>
            <w:tcBorders>
              <w:top w:val="single" w:sz="4" w:space="0" w:color="000000"/>
              <w:left w:val="single" w:sz="4" w:space="0" w:color="000000"/>
              <w:bottom w:val="single" w:sz="4" w:space="0" w:color="000000"/>
              <w:right w:val="single" w:sz="4" w:space="0" w:color="000000"/>
            </w:tcBorders>
          </w:tcPr>
          <w:p w14:paraId="21A9112A" w14:textId="77777777" w:rsidR="0092092E" w:rsidRDefault="0092092E" w:rsidP="00BD3674">
            <w:pPr>
              <w:ind w:right="544"/>
              <w:jc w:val="both"/>
              <w:rPr>
                <w:rFonts w:ascii="Arial" w:hAnsi="Arial" w:cs="Arial"/>
                <w:sz w:val="20"/>
                <w:szCs w:val="20"/>
              </w:rPr>
            </w:pPr>
            <w:r>
              <w:rPr>
                <w:rFonts w:ascii="Arial" w:hAnsi="Arial" w:cs="Arial"/>
                <w:sz w:val="20"/>
                <w:szCs w:val="20"/>
              </w:rPr>
              <w:t>OP4.04 Natural Habitats</w:t>
            </w:r>
          </w:p>
          <w:p w14:paraId="6E043612" w14:textId="77777777" w:rsidR="0092092E" w:rsidRPr="00CF0A27" w:rsidRDefault="0092092E" w:rsidP="00BD3674">
            <w:pPr>
              <w:jc w:val="both"/>
              <w:rPr>
                <w:rFonts w:ascii="Arial" w:hAnsi="Arial" w:cs="Arial"/>
                <w:sz w:val="20"/>
                <w:szCs w:val="20"/>
              </w:rPr>
            </w:pPr>
            <w:r>
              <w:rPr>
                <w:rFonts w:ascii="Arial" w:hAnsi="Arial" w:cs="Arial"/>
                <w:sz w:val="20"/>
                <w:szCs w:val="20"/>
              </w:rPr>
              <w:t xml:space="preserve"> Bank supports the protection, maintenance, and rehabilitation of natural habitats and their functions; expects borrower to apply a precautionary approach to natural resource management to ensure opportunities for environmentally sustainable development. </w:t>
            </w:r>
          </w:p>
        </w:tc>
        <w:tc>
          <w:tcPr>
            <w:tcW w:w="3324" w:type="dxa"/>
            <w:tcBorders>
              <w:top w:val="single" w:sz="4" w:space="0" w:color="000000"/>
              <w:left w:val="single" w:sz="4" w:space="0" w:color="000000"/>
              <w:bottom w:val="single" w:sz="4" w:space="0" w:color="000000"/>
              <w:right w:val="single" w:sz="4" w:space="0" w:color="000000"/>
            </w:tcBorders>
          </w:tcPr>
          <w:p w14:paraId="329B4B1F" w14:textId="77777777" w:rsidR="0092092E" w:rsidRDefault="0092092E" w:rsidP="00BD3674">
            <w:pPr>
              <w:ind w:right="90"/>
              <w:jc w:val="both"/>
              <w:rPr>
                <w:rFonts w:ascii="Arial" w:eastAsia="Times New Roman" w:hAnsi="Arial" w:cs="Arial"/>
                <w:sz w:val="20"/>
                <w:szCs w:val="20"/>
                <w:lang w:eastAsia="en-NZ"/>
              </w:rPr>
            </w:pPr>
            <w:r>
              <w:rPr>
                <w:rFonts w:ascii="Arial" w:eastAsia="Times New Roman" w:hAnsi="Arial" w:cs="Arial"/>
                <w:sz w:val="20"/>
                <w:szCs w:val="20"/>
                <w:lang w:eastAsia="en-NZ"/>
              </w:rPr>
              <w:t xml:space="preserve">The RMI </w:t>
            </w:r>
            <w:r w:rsidRPr="00753652">
              <w:rPr>
                <w:rFonts w:ascii="Arial" w:eastAsia="Times New Roman" w:hAnsi="Arial" w:cs="Arial"/>
                <w:sz w:val="20"/>
                <w:szCs w:val="20"/>
                <w:lang w:eastAsia="en-NZ"/>
              </w:rPr>
              <w:t xml:space="preserve">National Environment Protection Act 1984 </w:t>
            </w:r>
            <w:r>
              <w:rPr>
                <w:rFonts w:ascii="Arial" w:eastAsia="Times New Roman" w:hAnsi="Arial" w:cs="Arial"/>
                <w:sz w:val="20"/>
                <w:szCs w:val="20"/>
                <w:lang w:eastAsia="en-NZ"/>
              </w:rPr>
              <w:t xml:space="preserve">provides </w:t>
            </w:r>
            <w:r w:rsidRPr="00753652">
              <w:rPr>
                <w:rFonts w:ascii="Arial" w:eastAsia="Times New Roman" w:hAnsi="Arial" w:cs="Arial"/>
                <w:sz w:val="20"/>
                <w:szCs w:val="20"/>
                <w:lang w:eastAsia="en-NZ"/>
              </w:rPr>
              <w:t>for</w:t>
            </w:r>
            <w:r>
              <w:rPr>
                <w:rFonts w:ascii="Arial" w:eastAsia="Times New Roman" w:hAnsi="Arial" w:cs="Arial"/>
                <w:sz w:val="20"/>
                <w:szCs w:val="20"/>
                <w:lang w:eastAsia="en-NZ"/>
              </w:rPr>
              <w:t xml:space="preserve"> –</w:t>
            </w:r>
          </w:p>
          <w:p w14:paraId="0A9DC466" w14:textId="77777777" w:rsidR="0092092E" w:rsidRPr="00753652" w:rsidRDefault="0092092E" w:rsidP="003B04B5">
            <w:pPr>
              <w:pStyle w:val="ListParagraph"/>
              <w:numPr>
                <w:ilvl w:val="0"/>
                <w:numId w:val="26"/>
              </w:numPr>
              <w:ind w:left="239" w:right="90" w:hanging="239"/>
              <w:jc w:val="both"/>
              <w:rPr>
                <w:rFonts w:ascii="Arial" w:eastAsia="Times New Roman" w:hAnsi="Arial" w:cs="Arial"/>
                <w:sz w:val="20"/>
                <w:szCs w:val="20"/>
              </w:rPr>
            </w:pPr>
            <w:r w:rsidRPr="00753652">
              <w:rPr>
                <w:rFonts w:ascii="Arial" w:eastAsia="Times New Roman" w:hAnsi="Arial" w:cs="Arial"/>
                <w:sz w:val="20"/>
                <w:szCs w:val="20"/>
              </w:rPr>
              <w:t xml:space="preserve">the protection and management of the environment, and for matters connected therewith or incidental thereto. </w:t>
            </w:r>
          </w:p>
          <w:p w14:paraId="61843241" w14:textId="77777777" w:rsidR="0092092E" w:rsidRDefault="0092092E" w:rsidP="00BD3674">
            <w:pPr>
              <w:ind w:right="90"/>
              <w:jc w:val="both"/>
              <w:rPr>
                <w:rFonts w:ascii="Arial" w:eastAsia="Times New Roman" w:hAnsi="Arial" w:cs="Arial"/>
                <w:sz w:val="20"/>
                <w:szCs w:val="20"/>
                <w:lang w:eastAsia="en-NZ"/>
              </w:rPr>
            </w:pPr>
          </w:p>
          <w:p w14:paraId="2788C01B" w14:textId="77777777" w:rsidR="0092092E" w:rsidRPr="00661886" w:rsidRDefault="0092092E" w:rsidP="003B04B5">
            <w:pPr>
              <w:pStyle w:val="ListParagraph"/>
              <w:numPr>
                <w:ilvl w:val="0"/>
                <w:numId w:val="26"/>
              </w:numPr>
              <w:ind w:left="239" w:right="90" w:hanging="239"/>
              <w:jc w:val="both"/>
              <w:rPr>
                <w:rFonts w:ascii="Arial" w:hAnsi="Arial" w:cs="Arial"/>
                <w:sz w:val="20"/>
                <w:szCs w:val="20"/>
              </w:rPr>
            </w:pPr>
            <w:r w:rsidRPr="00753652">
              <w:rPr>
                <w:rFonts w:ascii="Arial" w:eastAsia="Times New Roman" w:hAnsi="Arial" w:cs="Arial"/>
                <w:sz w:val="20"/>
                <w:szCs w:val="20"/>
              </w:rPr>
              <w:t>to preserve important historical, cultural and natural aspects of the nation's culture and heritage, maintaining at the same time an environment which supports multiplicity and variety of individual choice</w:t>
            </w:r>
          </w:p>
        </w:tc>
        <w:tc>
          <w:tcPr>
            <w:tcW w:w="2976" w:type="dxa"/>
            <w:tcBorders>
              <w:top w:val="single" w:sz="4" w:space="0" w:color="000000"/>
              <w:left w:val="single" w:sz="4" w:space="0" w:color="000000"/>
              <w:bottom w:val="single" w:sz="4" w:space="0" w:color="000000"/>
              <w:right w:val="single" w:sz="4" w:space="0" w:color="000000"/>
            </w:tcBorders>
          </w:tcPr>
          <w:p w14:paraId="443E9324" w14:textId="77777777" w:rsidR="0092092E" w:rsidRPr="00CF0A27" w:rsidRDefault="0092092E" w:rsidP="00BD3674">
            <w:pPr>
              <w:ind w:right="544"/>
              <w:jc w:val="both"/>
              <w:rPr>
                <w:rFonts w:ascii="Arial" w:hAnsi="Arial" w:cs="Arial"/>
                <w:sz w:val="20"/>
                <w:szCs w:val="20"/>
              </w:rPr>
            </w:pPr>
            <w:r>
              <w:rPr>
                <w:rFonts w:ascii="Arial" w:hAnsi="Arial" w:cs="Arial"/>
                <w:sz w:val="20"/>
                <w:szCs w:val="20"/>
              </w:rPr>
              <w:t>Equivalent</w:t>
            </w:r>
          </w:p>
        </w:tc>
      </w:tr>
      <w:tr w:rsidR="0092092E" w:rsidRPr="00CF0A27" w14:paraId="52C0AF4E" w14:textId="77777777" w:rsidTr="00BD3674">
        <w:trPr>
          <w:trHeight w:val="1534"/>
        </w:trPr>
        <w:tc>
          <w:tcPr>
            <w:tcW w:w="2988" w:type="dxa"/>
            <w:tcBorders>
              <w:top w:val="single" w:sz="4" w:space="0" w:color="000000"/>
              <w:left w:val="single" w:sz="4" w:space="0" w:color="000000"/>
              <w:bottom w:val="single" w:sz="4" w:space="0" w:color="000000"/>
              <w:right w:val="single" w:sz="4" w:space="0" w:color="000000"/>
            </w:tcBorders>
          </w:tcPr>
          <w:p w14:paraId="1A39FF38" w14:textId="77777777" w:rsidR="0092092E" w:rsidRDefault="0092092E" w:rsidP="00BD3674">
            <w:pPr>
              <w:jc w:val="both"/>
              <w:rPr>
                <w:rFonts w:ascii="Arial" w:hAnsi="Arial" w:cs="Arial"/>
                <w:sz w:val="20"/>
                <w:szCs w:val="20"/>
              </w:rPr>
            </w:pPr>
            <w:r>
              <w:rPr>
                <w:rFonts w:ascii="Arial" w:hAnsi="Arial" w:cs="Arial"/>
                <w:sz w:val="20"/>
                <w:szCs w:val="20"/>
              </w:rPr>
              <w:t>Bank promotes and supports natural habitat conservation and improved land use, and rehabilitation of natural habitats.</w:t>
            </w:r>
          </w:p>
        </w:tc>
        <w:tc>
          <w:tcPr>
            <w:tcW w:w="3324" w:type="dxa"/>
            <w:tcBorders>
              <w:top w:val="single" w:sz="4" w:space="0" w:color="000000"/>
              <w:left w:val="single" w:sz="4" w:space="0" w:color="000000"/>
              <w:bottom w:val="single" w:sz="4" w:space="0" w:color="000000"/>
              <w:right w:val="single" w:sz="4" w:space="0" w:color="000000"/>
            </w:tcBorders>
          </w:tcPr>
          <w:p w14:paraId="3E00C5C2" w14:textId="77777777" w:rsidR="0092092E" w:rsidRPr="00753652" w:rsidRDefault="0092092E" w:rsidP="00BD3674">
            <w:pPr>
              <w:spacing w:after="100"/>
              <w:rPr>
                <w:rFonts w:ascii="Arial" w:eastAsia="Times New Roman" w:hAnsi="Arial" w:cs="Arial"/>
                <w:sz w:val="20"/>
                <w:szCs w:val="20"/>
                <w:lang w:eastAsia="en-NZ"/>
              </w:rPr>
            </w:pPr>
            <w:r w:rsidRPr="00753652">
              <w:rPr>
                <w:rFonts w:ascii="Arial" w:eastAsia="Times New Roman" w:hAnsi="Arial" w:cs="Arial"/>
                <w:sz w:val="20"/>
                <w:szCs w:val="20"/>
                <w:lang w:eastAsia="en-NZ"/>
              </w:rPr>
              <w:t>EIA Regulation 1994 provides for the protection of rare or endangered species, or their critical habitats; as part of the EIA process.</w:t>
            </w:r>
          </w:p>
          <w:p w14:paraId="3EAF8914" w14:textId="77777777" w:rsidR="0092092E" w:rsidRPr="00CF0A27" w:rsidRDefault="0092092E" w:rsidP="00BD3674">
            <w:pPr>
              <w:ind w:right="544"/>
              <w:jc w:val="both"/>
              <w:rPr>
                <w:rFonts w:ascii="Arial" w:hAnsi="Arial" w:cs="Arial"/>
                <w:sz w:val="20"/>
                <w:szCs w:val="20"/>
              </w:rPr>
            </w:pPr>
          </w:p>
        </w:tc>
        <w:tc>
          <w:tcPr>
            <w:tcW w:w="2976" w:type="dxa"/>
            <w:tcBorders>
              <w:top w:val="single" w:sz="4" w:space="0" w:color="000000"/>
              <w:left w:val="single" w:sz="4" w:space="0" w:color="000000"/>
              <w:bottom w:val="single" w:sz="4" w:space="0" w:color="000000"/>
              <w:right w:val="single" w:sz="4" w:space="0" w:color="000000"/>
            </w:tcBorders>
          </w:tcPr>
          <w:p w14:paraId="6F2AA9CA" w14:textId="77777777" w:rsidR="0092092E" w:rsidRPr="00CF0A27" w:rsidRDefault="0092092E" w:rsidP="00BD3674">
            <w:pPr>
              <w:ind w:right="544"/>
              <w:jc w:val="both"/>
              <w:rPr>
                <w:rFonts w:ascii="Arial" w:hAnsi="Arial" w:cs="Arial"/>
                <w:sz w:val="20"/>
                <w:szCs w:val="20"/>
              </w:rPr>
            </w:pPr>
            <w:r>
              <w:rPr>
                <w:rFonts w:ascii="Arial" w:hAnsi="Arial" w:cs="Arial"/>
                <w:sz w:val="20"/>
                <w:szCs w:val="20"/>
              </w:rPr>
              <w:t>Equivalent</w:t>
            </w:r>
          </w:p>
        </w:tc>
      </w:tr>
      <w:tr w:rsidR="0092092E" w:rsidRPr="00CF0A27" w14:paraId="0A2F8DD1" w14:textId="77777777" w:rsidTr="00BD3674">
        <w:trPr>
          <w:trHeight w:val="1534"/>
        </w:trPr>
        <w:tc>
          <w:tcPr>
            <w:tcW w:w="2988" w:type="dxa"/>
            <w:tcBorders>
              <w:top w:val="single" w:sz="4" w:space="0" w:color="000000"/>
              <w:left w:val="single" w:sz="4" w:space="0" w:color="000000"/>
              <w:bottom w:val="single" w:sz="4" w:space="0" w:color="000000"/>
              <w:right w:val="single" w:sz="4" w:space="0" w:color="000000"/>
            </w:tcBorders>
          </w:tcPr>
          <w:p w14:paraId="4512262B" w14:textId="77777777" w:rsidR="0092092E" w:rsidRDefault="0092092E" w:rsidP="00BD3674">
            <w:pPr>
              <w:jc w:val="both"/>
              <w:rPr>
                <w:rFonts w:ascii="Arial" w:hAnsi="Arial" w:cs="Arial"/>
                <w:sz w:val="20"/>
                <w:szCs w:val="20"/>
              </w:rPr>
            </w:pPr>
            <w:r>
              <w:rPr>
                <w:rFonts w:ascii="Arial" w:hAnsi="Arial" w:cs="Arial"/>
                <w:sz w:val="20"/>
                <w:szCs w:val="20"/>
              </w:rPr>
              <w:t>Bank does not support projects that, in its opinion, involve significant conversion or degradation of critical natural habitats.</w:t>
            </w:r>
          </w:p>
        </w:tc>
        <w:tc>
          <w:tcPr>
            <w:tcW w:w="3324" w:type="dxa"/>
            <w:tcBorders>
              <w:top w:val="single" w:sz="4" w:space="0" w:color="000000"/>
              <w:left w:val="single" w:sz="4" w:space="0" w:color="000000"/>
              <w:bottom w:val="single" w:sz="4" w:space="0" w:color="000000"/>
              <w:right w:val="single" w:sz="4" w:space="0" w:color="000000"/>
            </w:tcBorders>
          </w:tcPr>
          <w:p w14:paraId="644F0980" w14:textId="77777777" w:rsidR="0092092E" w:rsidRPr="00CF0A27" w:rsidRDefault="0092092E" w:rsidP="00BD3674">
            <w:pPr>
              <w:ind w:right="90"/>
              <w:jc w:val="both"/>
              <w:rPr>
                <w:rFonts w:ascii="Arial" w:hAnsi="Arial" w:cs="Arial"/>
                <w:sz w:val="20"/>
                <w:szCs w:val="20"/>
              </w:rPr>
            </w:pPr>
            <w:r>
              <w:rPr>
                <w:rFonts w:ascii="Arial" w:hAnsi="Arial" w:cs="Arial"/>
                <w:sz w:val="20"/>
                <w:szCs w:val="20"/>
              </w:rPr>
              <w:t xml:space="preserve">The same principle is implied in the NEPA 1991 and EIA Regulation 1994. </w:t>
            </w:r>
          </w:p>
        </w:tc>
        <w:tc>
          <w:tcPr>
            <w:tcW w:w="2976" w:type="dxa"/>
            <w:tcBorders>
              <w:top w:val="single" w:sz="4" w:space="0" w:color="000000"/>
              <w:left w:val="single" w:sz="4" w:space="0" w:color="000000"/>
              <w:bottom w:val="single" w:sz="4" w:space="0" w:color="000000"/>
              <w:right w:val="single" w:sz="4" w:space="0" w:color="000000"/>
            </w:tcBorders>
          </w:tcPr>
          <w:p w14:paraId="472C5116" w14:textId="77777777" w:rsidR="0092092E" w:rsidRPr="00CF0A27" w:rsidRDefault="0092092E" w:rsidP="00BD3674">
            <w:pPr>
              <w:ind w:right="544"/>
              <w:jc w:val="both"/>
              <w:rPr>
                <w:rFonts w:ascii="Arial" w:hAnsi="Arial" w:cs="Arial"/>
                <w:sz w:val="20"/>
                <w:szCs w:val="20"/>
              </w:rPr>
            </w:pPr>
            <w:r>
              <w:rPr>
                <w:rFonts w:ascii="Arial" w:hAnsi="Arial" w:cs="Arial"/>
                <w:sz w:val="20"/>
                <w:szCs w:val="20"/>
              </w:rPr>
              <w:t>Equivalent.</w:t>
            </w:r>
          </w:p>
        </w:tc>
      </w:tr>
      <w:tr w:rsidR="0092092E" w:rsidRPr="00CF0A27" w14:paraId="164683DF" w14:textId="77777777" w:rsidTr="00BD3674">
        <w:trPr>
          <w:trHeight w:val="1534"/>
        </w:trPr>
        <w:tc>
          <w:tcPr>
            <w:tcW w:w="2988" w:type="dxa"/>
            <w:tcBorders>
              <w:top w:val="single" w:sz="4" w:space="0" w:color="000000"/>
              <w:left w:val="single" w:sz="4" w:space="0" w:color="000000"/>
              <w:bottom w:val="single" w:sz="4" w:space="0" w:color="000000"/>
              <w:right w:val="single" w:sz="4" w:space="0" w:color="000000"/>
            </w:tcBorders>
          </w:tcPr>
          <w:p w14:paraId="5D602FB7" w14:textId="77777777" w:rsidR="0092092E" w:rsidRDefault="0092092E" w:rsidP="00BD3674">
            <w:pPr>
              <w:jc w:val="both"/>
              <w:rPr>
                <w:rFonts w:ascii="Arial" w:hAnsi="Arial" w:cs="Arial"/>
                <w:sz w:val="20"/>
                <w:szCs w:val="20"/>
              </w:rPr>
            </w:pPr>
            <w:r>
              <w:rPr>
                <w:rFonts w:ascii="Arial" w:hAnsi="Arial" w:cs="Arial"/>
                <w:sz w:val="20"/>
                <w:szCs w:val="20"/>
              </w:rPr>
              <w:t>Bank expects the borrower to take into account the views, roles, and rights of groups including NGOs and local communities affected by the Bank financed project…in the planning, designing, implementing, monitoring and evaluating of such projects.</w:t>
            </w:r>
          </w:p>
        </w:tc>
        <w:tc>
          <w:tcPr>
            <w:tcW w:w="3324" w:type="dxa"/>
            <w:tcBorders>
              <w:top w:val="single" w:sz="4" w:space="0" w:color="000000"/>
              <w:left w:val="single" w:sz="4" w:space="0" w:color="000000"/>
              <w:bottom w:val="single" w:sz="4" w:space="0" w:color="000000"/>
              <w:right w:val="single" w:sz="4" w:space="0" w:color="000000"/>
            </w:tcBorders>
          </w:tcPr>
          <w:p w14:paraId="4E136070" w14:textId="77777777" w:rsidR="0092092E" w:rsidRPr="00CF0A27" w:rsidRDefault="0092092E" w:rsidP="00BD3674">
            <w:pPr>
              <w:tabs>
                <w:tab w:val="left" w:pos="2507"/>
              </w:tabs>
              <w:ind w:right="90"/>
              <w:jc w:val="both"/>
              <w:rPr>
                <w:rFonts w:ascii="Arial" w:hAnsi="Arial" w:cs="Arial"/>
                <w:sz w:val="20"/>
                <w:szCs w:val="20"/>
              </w:rPr>
            </w:pPr>
            <w:r>
              <w:rPr>
                <w:rFonts w:ascii="Arial" w:hAnsi="Arial" w:cs="Arial"/>
                <w:sz w:val="20"/>
                <w:szCs w:val="20"/>
              </w:rPr>
              <w:t xml:space="preserve">Part V of the EIA Regulation 1994 provides for public disclosure of EIA and for public hearings to allow the public to comment etc.. </w:t>
            </w:r>
          </w:p>
        </w:tc>
        <w:tc>
          <w:tcPr>
            <w:tcW w:w="2976" w:type="dxa"/>
            <w:tcBorders>
              <w:top w:val="single" w:sz="4" w:space="0" w:color="000000"/>
              <w:left w:val="single" w:sz="4" w:space="0" w:color="000000"/>
              <w:bottom w:val="single" w:sz="4" w:space="0" w:color="000000"/>
              <w:right w:val="single" w:sz="4" w:space="0" w:color="000000"/>
            </w:tcBorders>
          </w:tcPr>
          <w:p w14:paraId="5867842C" w14:textId="77777777" w:rsidR="0092092E" w:rsidRPr="00CF0A27" w:rsidRDefault="0092092E" w:rsidP="00BD3674">
            <w:pPr>
              <w:ind w:right="544"/>
              <w:jc w:val="both"/>
              <w:rPr>
                <w:rFonts w:ascii="Arial" w:hAnsi="Arial" w:cs="Arial"/>
                <w:sz w:val="20"/>
                <w:szCs w:val="20"/>
              </w:rPr>
            </w:pPr>
            <w:r>
              <w:rPr>
                <w:rFonts w:ascii="Arial" w:hAnsi="Arial" w:cs="Arial"/>
                <w:sz w:val="20"/>
                <w:szCs w:val="20"/>
              </w:rPr>
              <w:t>Equivalent.</w:t>
            </w:r>
          </w:p>
        </w:tc>
      </w:tr>
    </w:tbl>
    <w:p w14:paraId="2A3DCD77" w14:textId="77777777" w:rsidR="0092092E" w:rsidRDefault="0092092E" w:rsidP="006830AF">
      <w:pPr>
        <w:spacing w:after="0"/>
        <w:rPr>
          <w:rFonts w:ascii="Arial" w:eastAsia="Arial" w:hAnsi="Arial" w:cs="Arial"/>
        </w:rPr>
      </w:pPr>
    </w:p>
    <w:p w14:paraId="200024B3" w14:textId="77777777" w:rsidR="0092092E" w:rsidRDefault="0092092E" w:rsidP="006830AF">
      <w:pPr>
        <w:spacing w:after="0"/>
        <w:rPr>
          <w:rFonts w:ascii="Arial" w:eastAsia="Arial" w:hAnsi="Arial" w:cs="Arial"/>
        </w:rPr>
      </w:pPr>
    </w:p>
    <w:p w14:paraId="408CB208" w14:textId="77777777" w:rsidR="002962BF" w:rsidRPr="0023234A" w:rsidRDefault="00DE3F1F" w:rsidP="004C76FC">
      <w:pPr>
        <w:spacing w:after="0"/>
        <w:rPr>
          <w:rFonts w:ascii="Arial" w:eastAsia="Arial" w:hAnsi="Arial" w:cs="Arial"/>
          <w:b/>
          <w:color w:val="000000" w:themeColor="text1"/>
          <w:sz w:val="28"/>
          <w:szCs w:val="28"/>
        </w:rPr>
      </w:pPr>
      <w:r>
        <w:rPr>
          <w:rFonts w:ascii="Arial" w:eastAsia="Arial" w:hAnsi="Arial" w:cs="Arial"/>
          <w:b/>
          <w:color w:val="000000" w:themeColor="text1"/>
          <w:sz w:val="28"/>
          <w:szCs w:val="28"/>
        </w:rPr>
        <w:t>6</w:t>
      </w:r>
      <w:r w:rsidR="002962BF" w:rsidRPr="0023234A">
        <w:rPr>
          <w:rFonts w:ascii="Arial" w:eastAsia="Arial" w:hAnsi="Arial" w:cs="Arial"/>
          <w:b/>
          <w:color w:val="000000" w:themeColor="text1"/>
          <w:sz w:val="28"/>
          <w:szCs w:val="28"/>
        </w:rPr>
        <w:t xml:space="preserve">.  </w:t>
      </w:r>
      <w:r w:rsidR="00846DD3" w:rsidRPr="0023234A">
        <w:rPr>
          <w:rFonts w:ascii="Arial" w:eastAsia="Arial" w:hAnsi="Arial" w:cs="Arial"/>
          <w:b/>
          <w:color w:val="000000" w:themeColor="text1"/>
          <w:sz w:val="28"/>
          <w:szCs w:val="28"/>
        </w:rPr>
        <w:t>Methods of valu</w:t>
      </w:r>
      <w:r w:rsidR="002962BF" w:rsidRPr="0023234A">
        <w:rPr>
          <w:rFonts w:ascii="Arial" w:eastAsia="Arial" w:hAnsi="Arial" w:cs="Arial"/>
          <w:b/>
          <w:color w:val="000000" w:themeColor="text1"/>
          <w:sz w:val="28"/>
          <w:szCs w:val="28"/>
        </w:rPr>
        <w:t>ing assets</w:t>
      </w:r>
    </w:p>
    <w:p w14:paraId="7096AFED" w14:textId="77777777" w:rsidR="009A3276" w:rsidRPr="009C4251" w:rsidRDefault="00D82FA0" w:rsidP="004C76FC">
      <w:pPr>
        <w:spacing w:after="0"/>
        <w:rPr>
          <w:rFonts w:ascii="Arial" w:eastAsia="Arial" w:hAnsi="Arial" w:cs="Arial"/>
        </w:rPr>
      </w:pPr>
      <w:r>
        <w:rPr>
          <w:rFonts w:ascii="Arial" w:eastAsia="Arial" w:hAnsi="Arial" w:cs="Arial"/>
        </w:rPr>
        <w:t>57</w:t>
      </w:r>
      <w:r w:rsidR="002E0CDD">
        <w:rPr>
          <w:rFonts w:ascii="Arial" w:eastAsia="Arial" w:hAnsi="Arial" w:cs="Arial"/>
        </w:rPr>
        <w:t>.</w:t>
      </w:r>
      <w:r w:rsidR="002E0CDD">
        <w:rPr>
          <w:rFonts w:ascii="Arial" w:eastAsia="Arial" w:hAnsi="Arial" w:cs="Arial"/>
        </w:rPr>
        <w:tab/>
      </w:r>
      <w:r w:rsidR="00816AB8">
        <w:rPr>
          <w:rFonts w:ascii="Arial" w:eastAsia="Arial" w:hAnsi="Arial" w:cs="Arial"/>
        </w:rPr>
        <w:t xml:space="preserve">The following methods for valuing assets are applicable to losses anticipated in PREP Phase 2 - </w:t>
      </w:r>
    </w:p>
    <w:p w14:paraId="5FE7FAD3" w14:textId="77777777" w:rsidR="006C5E9B" w:rsidRDefault="008968D1" w:rsidP="003B04B5">
      <w:pPr>
        <w:pStyle w:val="ListParagraph"/>
        <w:numPr>
          <w:ilvl w:val="0"/>
          <w:numId w:val="17"/>
        </w:numPr>
        <w:spacing w:after="0"/>
        <w:rPr>
          <w:rFonts w:ascii="Arial" w:eastAsia="Arial" w:hAnsi="Arial" w:cs="Arial"/>
        </w:rPr>
      </w:pPr>
      <w:r>
        <w:rPr>
          <w:rFonts w:ascii="Arial" w:eastAsia="Arial" w:hAnsi="Arial" w:cs="Arial"/>
        </w:rPr>
        <w:t xml:space="preserve">For </w:t>
      </w:r>
      <w:r w:rsidRPr="008968D1">
        <w:rPr>
          <w:rFonts w:ascii="Arial" w:eastAsia="Arial" w:hAnsi="Arial" w:cs="Arial"/>
          <w:i/>
        </w:rPr>
        <w:t>residential land</w:t>
      </w:r>
      <w:r>
        <w:rPr>
          <w:rFonts w:ascii="Arial" w:eastAsia="Arial" w:hAnsi="Arial" w:cs="Arial"/>
        </w:rPr>
        <w:t xml:space="preserve">, </w:t>
      </w:r>
    </w:p>
    <w:p w14:paraId="618E67DD" w14:textId="77777777" w:rsidR="008968D1" w:rsidRDefault="006C5E9B" w:rsidP="003B04B5">
      <w:pPr>
        <w:pStyle w:val="ListParagraph"/>
        <w:numPr>
          <w:ilvl w:val="1"/>
          <w:numId w:val="17"/>
        </w:numPr>
        <w:spacing w:after="0"/>
        <w:rPr>
          <w:rFonts w:ascii="Arial" w:eastAsia="Arial" w:hAnsi="Arial" w:cs="Arial"/>
        </w:rPr>
      </w:pPr>
      <w:r>
        <w:rPr>
          <w:rFonts w:ascii="Arial" w:eastAsia="Arial" w:hAnsi="Arial" w:cs="Arial"/>
        </w:rPr>
        <w:t xml:space="preserve">Annual rent or lease payment is a negotiated settlement based on </w:t>
      </w:r>
      <w:r w:rsidR="008968D1">
        <w:rPr>
          <w:rFonts w:ascii="Arial" w:eastAsia="Arial" w:hAnsi="Arial" w:cs="Arial"/>
        </w:rPr>
        <w:t xml:space="preserve">the current market value of land of similar type and category, and free from transaction costs (taxes and administration fees); </w:t>
      </w:r>
    </w:p>
    <w:p w14:paraId="2F3362C0" w14:textId="77777777" w:rsidR="006C5E9B" w:rsidRDefault="006C5E9B" w:rsidP="003B04B5">
      <w:pPr>
        <w:pStyle w:val="ListParagraph"/>
        <w:numPr>
          <w:ilvl w:val="1"/>
          <w:numId w:val="17"/>
        </w:numPr>
        <w:spacing w:after="0"/>
        <w:rPr>
          <w:rFonts w:ascii="Arial" w:eastAsia="Arial" w:hAnsi="Arial" w:cs="Arial"/>
        </w:rPr>
      </w:pPr>
      <w:r>
        <w:rPr>
          <w:rFonts w:ascii="Arial" w:eastAsia="Arial" w:hAnsi="Arial" w:cs="Arial"/>
        </w:rPr>
        <w:t xml:space="preserve">permanently lost as a result of the project, replacement cost is equivalent to the current market value of land within the village, of similar type, category and free from transaction costs (taxes and administration fees).  </w:t>
      </w:r>
    </w:p>
    <w:p w14:paraId="616034F1" w14:textId="77777777" w:rsidR="00D43C67" w:rsidRDefault="00D43C67" w:rsidP="00D43C67">
      <w:pPr>
        <w:pStyle w:val="ListParagraph"/>
        <w:spacing w:after="0"/>
        <w:ind w:left="1080"/>
        <w:rPr>
          <w:rFonts w:ascii="Arial" w:eastAsia="Arial" w:hAnsi="Arial" w:cs="Arial"/>
        </w:rPr>
      </w:pPr>
    </w:p>
    <w:p w14:paraId="42DBEF8C" w14:textId="77777777" w:rsidR="006C5E9B" w:rsidRDefault="008968D1" w:rsidP="003B04B5">
      <w:pPr>
        <w:pStyle w:val="ListParagraph"/>
        <w:numPr>
          <w:ilvl w:val="0"/>
          <w:numId w:val="17"/>
        </w:numPr>
        <w:spacing w:after="0"/>
        <w:rPr>
          <w:rFonts w:ascii="Arial" w:eastAsia="Arial" w:hAnsi="Arial" w:cs="Arial"/>
        </w:rPr>
      </w:pPr>
      <w:r>
        <w:rPr>
          <w:rFonts w:ascii="Arial" w:eastAsia="Arial" w:hAnsi="Arial" w:cs="Arial"/>
        </w:rPr>
        <w:t xml:space="preserve">For </w:t>
      </w:r>
      <w:r w:rsidRPr="00836776">
        <w:rPr>
          <w:rFonts w:ascii="Arial" w:eastAsia="Arial" w:hAnsi="Arial" w:cs="Arial"/>
          <w:i/>
        </w:rPr>
        <w:t>productive cultivable land</w:t>
      </w:r>
      <w:r>
        <w:rPr>
          <w:rFonts w:ascii="Arial" w:eastAsia="Arial" w:hAnsi="Arial" w:cs="Arial"/>
        </w:rPr>
        <w:t xml:space="preserve">, </w:t>
      </w:r>
    </w:p>
    <w:p w14:paraId="0A819A37" w14:textId="77777777" w:rsidR="008968D1" w:rsidRDefault="006C5E9B" w:rsidP="003B04B5">
      <w:pPr>
        <w:pStyle w:val="ListParagraph"/>
        <w:numPr>
          <w:ilvl w:val="1"/>
          <w:numId w:val="17"/>
        </w:numPr>
        <w:spacing w:after="0"/>
        <w:rPr>
          <w:rFonts w:ascii="Arial" w:eastAsia="Arial" w:hAnsi="Arial" w:cs="Arial"/>
        </w:rPr>
      </w:pPr>
      <w:r>
        <w:rPr>
          <w:rFonts w:ascii="Arial" w:eastAsia="Arial" w:hAnsi="Arial" w:cs="Arial"/>
        </w:rPr>
        <w:t xml:space="preserve">Annual rent or lease payment is a negotiated settlement based on the current market value of the </w:t>
      </w:r>
      <w:r w:rsidR="008968D1">
        <w:rPr>
          <w:rFonts w:ascii="Arial" w:eastAsia="Arial" w:hAnsi="Arial" w:cs="Arial"/>
        </w:rPr>
        <w:t xml:space="preserve">land within the village, of similar type, category and production capacity, </w:t>
      </w:r>
      <w:r>
        <w:rPr>
          <w:rFonts w:ascii="Arial" w:eastAsia="Arial" w:hAnsi="Arial" w:cs="Arial"/>
        </w:rPr>
        <w:t xml:space="preserve">and </w:t>
      </w:r>
      <w:r w:rsidR="008968D1">
        <w:rPr>
          <w:rFonts w:ascii="Arial" w:eastAsia="Arial" w:hAnsi="Arial" w:cs="Arial"/>
        </w:rPr>
        <w:t xml:space="preserve">free from transaction costs (taxes and administration fees); </w:t>
      </w:r>
    </w:p>
    <w:p w14:paraId="2905E6FB" w14:textId="77777777" w:rsidR="006C5E9B" w:rsidRDefault="006C5E9B" w:rsidP="003B04B5">
      <w:pPr>
        <w:pStyle w:val="ListParagraph"/>
        <w:numPr>
          <w:ilvl w:val="1"/>
          <w:numId w:val="17"/>
        </w:numPr>
        <w:spacing w:after="0"/>
        <w:rPr>
          <w:rFonts w:ascii="Arial" w:eastAsia="Arial" w:hAnsi="Arial" w:cs="Arial"/>
        </w:rPr>
      </w:pPr>
      <w:r>
        <w:rPr>
          <w:rFonts w:ascii="Arial" w:eastAsia="Arial" w:hAnsi="Arial" w:cs="Arial"/>
        </w:rPr>
        <w:t>Permanently lost as a result of the project, land value is equivalent to the current market value of the land within the village, of similar type, category and production capacity, and free from transaction costs (taxes and administration fees).</w:t>
      </w:r>
    </w:p>
    <w:p w14:paraId="627AEB18" w14:textId="77777777" w:rsidR="00D43C67" w:rsidRPr="00D43C67" w:rsidRDefault="00D43C67" w:rsidP="00D43C67">
      <w:pPr>
        <w:pStyle w:val="ListParagraph"/>
        <w:rPr>
          <w:rFonts w:ascii="Arial" w:eastAsia="Arial" w:hAnsi="Arial" w:cs="Arial"/>
        </w:rPr>
      </w:pPr>
    </w:p>
    <w:p w14:paraId="2099F59A" w14:textId="77777777" w:rsidR="009A3276" w:rsidRPr="00D43C67" w:rsidRDefault="009A3276" w:rsidP="003B04B5">
      <w:pPr>
        <w:pStyle w:val="ListParagraph"/>
        <w:numPr>
          <w:ilvl w:val="0"/>
          <w:numId w:val="17"/>
        </w:numPr>
        <w:spacing w:after="0"/>
        <w:rPr>
          <w:rFonts w:ascii="Arial" w:eastAsia="Arial" w:hAnsi="Arial" w:cs="Arial"/>
        </w:rPr>
      </w:pPr>
      <w:r w:rsidRPr="008F66DD">
        <w:rPr>
          <w:rFonts w:ascii="Arial" w:eastAsia="Arial" w:hAnsi="Arial" w:cs="Arial"/>
          <w:i/>
        </w:rPr>
        <w:t>For any houses, fences etc</w:t>
      </w:r>
      <w:r w:rsidRPr="008F66DD">
        <w:rPr>
          <w:rFonts w:ascii="Arial" w:eastAsia="Arial" w:hAnsi="Arial" w:cs="Arial"/>
        </w:rPr>
        <w:t xml:space="preserve"> lost or damaged, compensation will be calculated at full replacement </w:t>
      </w:r>
      <w:r w:rsidR="009C4251" w:rsidRPr="008F66DD">
        <w:rPr>
          <w:rFonts w:ascii="Arial" w:eastAsia="Arial" w:hAnsi="Arial" w:cs="Arial"/>
        </w:rPr>
        <w:t>cost using current market prices</w:t>
      </w:r>
      <w:r w:rsidR="00A07959">
        <w:rPr>
          <w:rFonts w:ascii="Arial" w:eastAsia="Arial" w:hAnsi="Arial" w:cs="Arial"/>
        </w:rPr>
        <w:t xml:space="preserve"> for materials</w:t>
      </w:r>
      <w:r w:rsidRPr="008F66DD">
        <w:rPr>
          <w:rFonts w:ascii="Arial" w:eastAsia="Arial" w:hAnsi="Arial" w:cs="Arial"/>
        </w:rPr>
        <w:t xml:space="preserve">. </w:t>
      </w:r>
      <w:r w:rsidR="00D57468" w:rsidRPr="008F66DD">
        <w:rPr>
          <w:rFonts w:ascii="Arial" w:hAnsi="Arial" w:cs="Arial"/>
        </w:rPr>
        <w:t>The definition of replacement cost will comply with that of the WB</w:t>
      </w:r>
      <w:r w:rsidR="00D57468">
        <w:rPr>
          <w:rStyle w:val="FootnoteReference"/>
          <w:rFonts w:ascii="Arial" w:hAnsi="Arial"/>
        </w:rPr>
        <w:footnoteReference w:id="1"/>
      </w:r>
    </w:p>
    <w:p w14:paraId="4D6FCE6A" w14:textId="77777777" w:rsidR="00D43C67" w:rsidRPr="00D43C67" w:rsidRDefault="00D43C67" w:rsidP="00D43C67">
      <w:pPr>
        <w:pStyle w:val="ListParagraph"/>
        <w:rPr>
          <w:rFonts w:ascii="Arial" w:eastAsia="Arial" w:hAnsi="Arial" w:cs="Arial"/>
        </w:rPr>
      </w:pPr>
    </w:p>
    <w:p w14:paraId="554E9E8F" w14:textId="77777777" w:rsidR="00A53B8D" w:rsidRPr="008F66DD" w:rsidRDefault="00A53B8D" w:rsidP="003B04B5">
      <w:pPr>
        <w:pStyle w:val="ListParagraph"/>
        <w:numPr>
          <w:ilvl w:val="0"/>
          <w:numId w:val="17"/>
        </w:numPr>
        <w:spacing w:after="0" w:line="240" w:lineRule="auto"/>
        <w:jc w:val="both"/>
        <w:rPr>
          <w:rFonts w:ascii="Arial" w:hAnsi="Arial" w:cs="Arial"/>
          <w:b/>
        </w:rPr>
      </w:pPr>
      <w:r w:rsidRPr="008F66DD">
        <w:rPr>
          <w:rFonts w:ascii="Arial" w:hAnsi="Arial" w:cs="Arial"/>
          <w:i/>
        </w:rPr>
        <w:t>For the loss of Crops and Trees</w:t>
      </w:r>
      <w:r w:rsidRPr="008F66DD">
        <w:rPr>
          <w:rFonts w:ascii="Arial" w:hAnsi="Arial" w:cs="Arial"/>
        </w:rPr>
        <w:t xml:space="preserve"> (these refer to crops and/or trees that </w:t>
      </w:r>
      <w:r w:rsidR="003C717E">
        <w:rPr>
          <w:rFonts w:ascii="Arial" w:hAnsi="Arial" w:cs="Arial"/>
        </w:rPr>
        <w:t>may</w:t>
      </w:r>
      <w:r w:rsidRPr="008F66DD">
        <w:rPr>
          <w:rFonts w:ascii="Arial" w:hAnsi="Arial" w:cs="Arial"/>
        </w:rPr>
        <w:t xml:space="preserve"> be affected either by temporary or permanent land acquisition)</w:t>
      </w:r>
      <w:r w:rsidR="00F0575F" w:rsidRPr="008F66DD">
        <w:rPr>
          <w:rFonts w:ascii="Arial" w:hAnsi="Arial" w:cs="Arial"/>
        </w:rPr>
        <w:t xml:space="preserve">. </w:t>
      </w:r>
    </w:p>
    <w:p w14:paraId="4425BCEC" w14:textId="77777777" w:rsidR="00A53B8D" w:rsidRPr="00E34626" w:rsidRDefault="00A53B8D" w:rsidP="003B04B5">
      <w:pPr>
        <w:numPr>
          <w:ilvl w:val="1"/>
          <w:numId w:val="10"/>
        </w:numPr>
        <w:spacing w:after="0" w:line="240" w:lineRule="auto"/>
        <w:jc w:val="both"/>
        <w:rPr>
          <w:rFonts w:ascii="Arial" w:hAnsi="Arial" w:cs="Arial"/>
        </w:rPr>
      </w:pPr>
      <w:r w:rsidRPr="00E34626">
        <w:rPr>
          <w:rFonts w:ascii="Arial" w:hAnsi="Arial" w:cs="Arial"/>
        </w:rPr>
        <w:t>Cash compensation for crops will be based on market values at the time of anticipated harvest;</w:t>
      </w:r>
    </w:p>
    <w:p w14:paraId="76CD95EE" w14:textId="77777777" w:rsidR="00A53B8D" w:rsidRDefault="00A53B8D" w:rsidP="003B04B5">
      <w:pPr>
        <w:numPr>
          <w:ilvl w:val="1"/>
          <w:numId w:val="10"/>
        </w:numPr>
        <w:spacing w:after="0" w:line="240" w:lineRule="auto"/>
        <w:jc w:val="both"/>
        <w:rPr>
          <w:rFonts w:ascii="Arial" w:hAnsi="Arial" w:cs="Arial"/>
        </w:rPr>
      </w:pPr>
      <w:r w:rsidRPr="00E34626">
        <w:rPr>
          <w:rFonts w:ascii="Arial" w:hAnsi="Arial" w:cs="Arial"/>
        </w:rPr>
        <w:t xml:space="preserve">Cash compensation for </w:t>
      </w:r>
      <w:r w:rsidR="00D824A8">
        <w:rPr>
          <w:rFonts w:ascii="Arial" w:hAnsi="Arial" w:cs="Arial"/>
        </w:rPr>
        <w:t xml:space="preserve">marketable </w:t>
      </w:r>
      <w:r w:rsidRPr="00E34626">
        <w:rPr>
          <w:rFonts w:ascii="Arial" w:hAnsi="Arial" w:cs="Arial"/>
        </w:rPr>
        <w:t xml:space="preserve">trees will be based on </w:t>
      </w:r>
      <w:r>
        <w:rPr>
          <w:rFonts w:ascii="Arial" w:hAnsi="Arial" w:cs="Arial"/>
        </w:rPr>
        <w:t>species and m</w:t>
      </w:r>
      <w:r w:rsidR="00D824A8">
        <w:rPr>
          <w:rFonts w:ascii="Arial" w:hAnsi="Arial" w:cs="Arial"/>
        </w:rPr>
        <w:t>erchantable</w:t>
      </w:r>
      <w:r>
        <w:rPr>
          <w:rFonts w:ascii="Arial" w:hAnsi="Arial" w:cs="Arial"/>
        </w:rPr>
        <w:t xml:space="preserve"> volume</w:t>
      </w:r>
      <w:r w:rsidR="008968D1">
        <w:rPr>
          <w:rFonts w:ascii="Arial" w:hAnsi="Arial" w:cs="Arial"/>
        </w:rPr>
        <w:t xml:space="preserve"> calculated using Diameter at Breast Height (DBH)</w:t>
      </w:r>
      <w:r>
        <w:rPr>
          <w:rFonts w:ascii="Arial" w:hAnsi="Arial" w:cs="Arial"/>
        </w:rPr>
        <w:t>.</w:t>
      </w:r>
    </w:p>
    <w:p w14:paraId="47FDB064" w14:textId="77777777" w:rsidR="00A53B8D" w:rsidRDefault="00A53B8D" w:rsidP="003B04B5">
      <w:pPr>
        <w:numPr>
          <w:ilvl w:val="1"/>
          <w:numId w:val="10"/>
        </w:numPr>
        <w:spacing w:after="0" w:line="240" w:lineRule="auto"/>
        <w:jc w:val="both"/>
        <w:rPr>
          <w:rFonts w:ascii="Arial" w:hAnsi="Arial" w:cs="Arial"/>
        </w:rPr>
      </w:pPr>
      <w:r>
        <w:rPr>
          <w:rFonts w:ascii="Arial" w:hAnsi="Arial" w:cs="Arial"/>
        </w:rPr>
        <w:t xml:space="preserve">Cash compensation for fruit trees based on </w:t>
      </w:r>
      <w:r w:rsidRPr="00E34626">
        <w:rPr>
          <w:rFonts w:ascii="Arial" w:hAnsi="Arial" w:cs="Arial"/>
        </w:rPr>
        <w:t>type, age and productivity;</w:t>
      </w:r>
      <w:r w:rsidR="00F0575F">
        <w:rPr>
          <w:rFonts w:ascii="Arial" w:hAnsi="Arial" w:cs="Arial"/>
        </w:rPr>
        <w:t xml:space="preserve"> also reflecting current market prices. </w:t>
      </w:r>
    </w:p>
    <w:p w14:paraId="6A64B994" w14:textId="77777777" w:rsidR="00725315" w:rsidRDefault="00725315" w:rsidP="00725315">
      <w:pPr>
        <w:spacing w:after="0" w:line="240" w:lineRule="auto"/>
        <w:ind w:left="1440"/>
        <w:jc w:val="both"/>
        <w:rPr>
          <w:rFonts w:ascii="Arial" w:hAnsi="Arial" w:cs="Arial"/>
        </w:rPr>
      </w:pPr>
    </w:p>
    <w:p w14:paraId="35304705" w14:textId="77777777" w:rsidR="007E4F77" w:rsidRPr="008F66DD" w:rsidRDefault="007E4F77" w:rsidP="003B04B5">
      <w:pPr>
        <w:pStyle w:val="ListParagraph"/>
        <w:numPr>
          <w:ilvl w:val="0"/>
          <w:numId w:val="17"/>
        </w:numPr>
        <w:spacing w:after="0" w:line="240" w:lineRule="auto"/>
        <w:jc w:val="both"/>
        <w:rPr>
          <w:rFonts w:ascii="Arial" w:hAnsi="Arial" w:cs="Arial"/>
          <w:b/>
        </w:rPr>
      </w:pPr>
      <w:r>
        <w:rPr>
          <w:rFonts w:ascii="Arial" w:hAnsi="Arial" w:cs="Arial"/>
          <w:i/>
        </w:rPr>
        <w:t>Income losses from employment or business (permanent or temporary interruption)</w:t>
      </w:r>
      <w:r w:rsidRPr="008F66DD">
        <w:rPr>
          <w:rFonts w:ascii="Arial" w:hAnsi="Arial" w:cs="Arial"/>
        </w:rPr>
        <w:t xml:space="preserve">. </w:t>
      </w:r>
    </w:p>
    <w:p w14:paraId="18216602" w14:textId="77777777" w:rsidR="007E4F77" w:rsidRPr="00E34626" w:rsidRDefault="007E4F77" w:rsidP="003B04B5">
      <w:pPr>
        <w:numPr>
          <w:ilvl w:val="0"/>
          <w:numId w:val="20"/>
        </w:numPr>
        <w:spacing w:after="0" w:line="240" w:lineRule="auto"/>
        <w:jc w:val="both"/>
        <w:rPr>
          <w:rFonts w:ascii="Arial" w:hAnsi="Arial" w:cs="Arial"/>
        </w:rPr>
      </w:pPr>
      <w:r>
        <w:rPr>
          <w:rFonts w:ascii="Arial" w:hAnsi="Arial" w:cs="Arial"/>
        </w:rPr>
        <w:t>For permanent impact, cash compensation for one year net business income or salary</w:t>
      </w:r>
      <w:r w:rsidRPr="00E34626">
        <w:rPr>
          <w:rFonts w:ascii="Arial" w:hAnsi="Arial" w:cs="Arial"/>
        </w:rPr>
        <w:t>;</w:t>
      </w:r>
    </w:p>
    <w:p w14:paraId="54531060" w14:textId="77777777" w:rsidR="007E4F77" w:rsidRDefault="007E4F77" w:rsidP="003B04B5">
      <w:pPr>
        <w:numPr>
          <w:ilvl w:val="0"/>
          <w:numId w:val="20"/>
        </w:numPr>
        <w:spacing w:after="0" w:line="240" w:lineRule="auto"/>
        <w:jc w:val="both"/>
        <w:rPr>
          <w:rFonts w:ascii="Arial" w:hAnsi="Arial" w:cs="Arial"/>
        </w:rPr>
      </w:pPr>
      <w:r>
        <w:rPr>
          <w:rFonts w:ascii="Arial" w:hAnsi="Arial" w:cs="Arial"/>
        </w:rPr>
        <w:t>For temporary impact, cash compensation of net income or salary for the numb</w:t>
      </w:r>
      <w:r w:rsidR="003C717E">
        <w:rPr>
          <w:rFonts w:ascii="Arial" w:hAnsi="Arial" w:cs="Arial"/>
        </w:rPr>
        <w:t xml:space="preserve"> </w:t>
      </w:r>
      <w:r>
        <w:rPr>
          <w:rFonts w:ascii="Arial" w:hAnsi="Arial" w:cs="Arial"/>
        </w:rPr>
        <w:t xml:space="preserve">er of months of business or employment stoppage for a period of up to 1 year.  </w:t>
      </w:r>
    </w:p>
    <w:p w14:paraId="11A80ED1" w14:textId="77777777" w:rsidR="007E4F77" w:rsidRDefault="007E4F77" w:rsidP="003B04B5">
      <w:pPr>
        <w:numPr>
          <w:ilvl w:val="0"/>
          <w:numId w:val="20"/>
        </w:numPr>
        <w:spacing w:after="0" w:line="240" w:lineRule="auto"/>
        <w:jc w:val="both"/>
        <w:rPr>
          <w:rFonts w:ascii="Arial" w:hAnsi="Arial" w:cs="Arial"/>
        </w:rPr>
      </w:pPr>
      <w:r>
        <w:rPr>
          <w:rFonts w:ascii="Arial" w:hAnsi="Arial" w:cs="Arial"/>
        </w:rPr>
        <w:t>Assessment to be based on paper evidence or oral testimony and Weto leader confirmation.  At least the legal minimum wage will be provided.</w:t>
      </w:r>
    </w:p>
    <w:p w14:paraId="774D1687" w14:textId="77777777" w:rsidR="007E4F77" w:rsidRDefault="007E4F77" w:rsidP="00791832">
      <w:pPr>
        <w:spacing w:after="0" w:line="240" w:lineRule="auto"/>
        <w:jc w:val="both"/>
        <w:rPr>
          <w:rFonts w:ascii="Arial" w:hAnsi="Arial" w:cs="Arial"/>
        </w:rPr>
      </w:pPr>
    </w:p>
    <w:p w14:paraId="6366387F" w14:textId="77777777" w:rsidR="007E4F77" w:rsidRPr="008F66DD" w:rsidRDefault="007E4F77" w:rsidP="003B04B5">
      <w:pPr>
        <w:pStyle w:val="ListParagraph"/>
        <w:numPr>
          <w:ilvl w:val="0"/>
          <w:numId w:val="17"/>
        </w:numPr>
        <w:spacing w:after="0" w:line="240" w:lineRule="auto"/>
        <w:jc w:val="both"/>
        <w:rPr>
          <w:rFonts w:ascii="Arial" w:hAnsi="Arial" w:cs="Arial"/>
          <w:b/>
        </w:rPr>
      </w:pPr>
      <w:r>
        <w:rPr>
          <w:rFonts w:ascii="Arial" w:hAnsi="Arial" w:cs="Arial"/>
          <w:i/>
        </w:rPr>
        <w:t>Unforeseen impacts</w:t>
      </w:r>
      <w:r w:rsidRPr="008F66DD">
        <w:rPr>
          <w:rFonts w:ascii="Arial" w:hAnsi="Arial" w:cs="Arial"/>
        </w:rPr>
        <w:t xml:space="preserve">. </w:t>
      </w:r>
    </w:p>
    <w:p w14:paraId="639238ED" w14:textId="77777777" w:rsidR="007E4F77" w:rsidRDefault="00D82FA0" w:rsidP="00D151FF">
      <w:pPr>
        <w:spacing w:after="0"/>
        <w:jc w:val="both"/>
        <w:rPr>
          <w:rFonts w:ascii="Arial" w:hAnsi="Arial" w:cs="Arial"/>
        </w:rPr>
      </w:pPr>
      <w:r>
        <w:rPr>
          <w:rFonts w:ascii="Arial" w:hAnsi="Arial" w:cs="Arial"/>
        </w:rPr>
        <w:t>58.</w:t>
      </w:r>
      <w:r>
        <w:rPr>
          <w:rFonts w:ascii="Arial" w:hAnsi="Arial" w:cs="Arial"/>
        </w:rPr>
        <w:tab/>
      </w:r>
      <w:r w:rsidR="007E4F77">
        <w:rPr>
          <w:rFonts w:ascii="Arial" w:hAnsi="Arial" w:cs="Arial"/>
        </w:rPr>
        <w:t>All other types of impacts not foreseen will be assessed using the principles of the RPF, and will be consulted with the affected parties and documented in the A/RAP or RAP.</w:t>
      </w:r>
    </w:p>
    <w:p w14:paraId="7B9EBF4D" w14:textId="77777777" w:rsidR="00756609" w:rsidRDefault="00756609" w:rsidP="00D151FF">
      <w:pPr>
        <w:spacing w:after="0"/>
        <w:jc w:val="both"/>
        <w:rPr>
          <w:rFonts w:ascii="Arial" w:hAnsi="Arial" w:cs="Arial"/>
        </w:rPr>
      </w:pPr>
    </w:p>
    <w:p w14:paraId="141DD9B2" w14:textId="77777777" w:rsidR="00756609" w:rsidRDefault="00756609" w:rsidP="003B04B5">
      <w:pPr>
        <w:pStyle w:val="ListParagraph"/>
        <w:numPr>
          <w:ilvl w:val="0"/>
          <w:numId w:val="17"/>
        </w:numPr>
        <w:spacing w:after="0"/>
        <w:jc w:val="both"/>
        <w:rPr>
          <w:rFonts w:ascii="Arial" w:hAnsi="Arial" w:cs="Arial"/>
        </w:rPr>
      </w:pPr>
      <w:r w:rsidRPr="00B836FB">
        <w:rPr>
          <w:rFonts w:ascii="Arial" w:hAnsi="Arial" w:cs="Arial"/>
          <w:i/>
        </w:rPr>
        <w:t>Payment arrangements and methods under the Master Lease</w:t>
      </w:r>
      <w:r>
        <w:rPr>
          <w:rFonts w:ascii="Arial" w:hAnsi="Arial" w:cs="Arial"/>
        </w:rPr>
        <w:t xml:space="preserve"> – </w:t>
      </w:r>
    </w:p>
    <w:p w14:paraId="58354AB8" w14:textId="77777777" w:rsidR="00756609" w:rsidRDefault="00756609" w:rsidP="003B04B5">
      <w:pPr>
        <w:pStyle w:val="ListParagraph"/>
        <w:numPr>
          <w:ilvl w:val="4"/>
          <w:numId w:val="10"/>
        </w:numPr>
        <w:spacing w:after="0"/>
        <w:ind w:left="1418" w:hanging="284"/>
        <w:jc w:val="both"/>
        <w:rPr>
          <w:rFonts w:ascii="Arial" w:hAnsi="Arial" w:cs="Arial"/>
        </w:rPr>
      </w:pPr>
      <w:r>
        <w:rPr>
          <w:rFonts w:ascii="Arial" w:hAnsi="Arial" w:cs="Arial"/>
        </w:rPr>
        <w:t xml:space="preserve">Under the Master Lease, KADA will pay an annual rent of US$300,000 per year exclusive of taxes, rates, duties etc.. </w:t>
      </w:r>
      <w:r w:rsidR="00893EED">
        <w:rPr>
          <w:rFonts w:ascii="Arial" w:hAnsi="Arial" w:cs="Arial"/>
        </w:rPr>
        <w:t>(Master Lease Section III: Rent);</w:t>
      </w:r>
    </w:p>
    <w:p w14:paraId="0F805282" w14:textId="77777777" w:rsidR="00756609" w:rsidRDefault="00756609" w:rsidP="003B04B5">
      <w:pPr>
        <w:pStyle w:val="ListParagraph"/>
        <w:numPr>
          <w:ilvl w:val="4"/>
          <w:numId w:val="10"/>
        </w:numPr>
        <w:spacing w:after="0"/>
        <w:ind w:left="1418" w:hanging="284"/>
        <w:jc w:val="both"/>
        <w:rPr>
          <w:rFonts w:ascii="Arial" w:hAnsi="Arial" w:cs="Arial"/>
        </w:rPr>
      </w:pPr>
      <w:r>
        <w:rPr>
          <w:rFonts w:ascii="Arial" w:hAnsi="Arial" w:cs="Arial"/>
        </w:rPr>
        <w:t xml:space="preserve">All existing and presently designated future utility easement corridors are dedicated for public use in perpetuity, for no additional consideration (cost); </w:t>
      </w:r>
      <w:r w:rsidR="00022721">
        <w:rPr>
          <w:rFonts w:ascii="Arial" w:hAnsi="Arial" w:cs="Arial"/>
        </w:rPr>
        <w:t xml:space="preserve">with </w:t>
      </w:r>
      <w:r w:rsidR="00D43C67">
        <w:rPr>
          <w:rFonts w:ascii="Arial" w:hAnsi="Arial" w:cs="Arial"/>
        </w:rPr>
        <w:t xml:space="preserve">only </w:t>
      </w:r>
      <w:r w:rsidR="00022721">
        <w:rPr>
          <w:rFonts w:ascii="Arial" w:hAnsi="Arial" w:cs="Arial"/>
        </w:rPr>
        <w:t xml:space="preserve">the following condition – </w:t>
      </w:r>
      <w:r w:rsidR="00022721" w:rsidRPr="00022721">
        <w:rPr>
          <w:rFonts w:ascii="Arial" w:hAnsi="Arial" w:cs="Arial"/>
        </w:rPr>
        <w:t>that the dedication of the Dedicated Areas shall at all times be subject only to the condition that such facilities continue to be used for public purposes</w:t>
      </w:r>
      <w:r w:rsidR="00022721">
        <w:rPr>
          <w:rFonts w:ascii="Arial" w:hAnsi="Arial" w:cs="Arial"/>
        </w:rPr>
        <w:t xml:space="preserve">. </w:t>
      </w:r>
      <w:r w:rsidR="00893EED">
        <w:rPr>
          <w:rFonts w:ascii="Arial" w:hAnsi="Arial" w:cs="Arial"/>
        </w:rPr>
        <w:t xml:space="preserve">(Master Lease Section V (A): Roadways and Utility Corridors. </w:t>
      </w:r>
    </w:p>
    <w:p w14:paraId="48E9FAA6" w14:textId="77777777" w:rsidR="0073205F" w:rsidRDefault="0073205F" w:rsidP="003B04B5">
      <w:pPr>
        <w:pStyle w:val="ListParagraph"/>
        <w:numPr>
          <w:ilvl w:val="4"/>
          <w:numId w:val="10"/>
        </w:numPr>
        <w:spacing w:after="0"/>
        <w:ind w:left="1418" w:hanging="284"/>
        <w:jc w:val="both"/>
        <w:rPr>
          <w:rFonts w:ascii="Arial" w:hAnsi="Arial" w:cs="Arial"/>
        </w:rPr>
      </w:pPr>
      <w:r>
        <w:rPr>
          <w:rFonts w:ascii="Arial" w:hAnsi="Arial" w:cs="Arial"/>
        </w:rPr>
        <w:t xml:space="preserve">Rent payable under the Master Lease is a cost to KADA, not the Project. </w:t>
      </w:r>
    </w:p>
    <w:p w14:paraId="53419FB3" w14:textId="77777777" w:rsidR="00756609" w:rsidRPr="00756609" w:rsidRDefault="00756609" w:rsidP="00756609">
      <w:pPr>
        <w:pStyle w:val="ListParagraph"/>
        <w:spacing w:after="0"/>
        <w:ind w:left="1080"/>
        <w:jc w:val="both"/>
        <w:rPr>
          <w:rFonts w:ascii="Arial" w:hAnsi="Arial" w:cs="Arial"/>
        </w:rPr>
      </w:pPr>
      <w:r>
        <w:rPr>
          <w:rFonts w:ascii="Arial" w:hAnsi="Arial" w:cs="Arial"/>
        </w:rPr>
        <w:t xml:space="preserve">  </w:t>
      </w:r>
    </w:p>
    <w:p w14:paraId="1798775D" w14:textId="77777777" w:rsidR="0053683B" w:rsidRPr="00E34626" w:rsidRDefault="0053683B" w:rsidP="00D151FF">
      <w:pPr>
        <w:spacing w:after="0"/>
        <w:jc w:val="both"/>
        <w:rPr>
          <w:rFonts w:ascii="Arial" w:hAnsi="Arial" w:cs="Arial"/>
        </w:rPr>
      </w:pPr>
    </w:p>
    <w:p w14:paraId="4F27DC63" w14:textId="77777777" w:rsidR="002962BF" w:rsidRPr="0023234A" w:rsidRDefault="00DE3F1F" w:rsidP="00D151FF">
      <w:pPr>
        <w:spacing w:after="0"/>
        <w:rPr>
          <w:rFonts w:ascii="Arial" w:eastAsia="Arial" w:hAnsi="Arial" w:cs="Arial"/>
          <w:b/>
          <w:color w:val="000000" w:themeColor="text1"/>
          <w:sz w:val="28"/>
          <w:szCs w:val="28"/>
        </w:rPr>
      </w:pPr>
      <w:r>
        <w:rPr>
          <w:rFonts w:ascii="Arial" w:eastAsia="Arial" w:hAnsi="Arial" w:cs="Arial"/>
          <w:b/>
          <w:color w:val="000000" w:themeColor="text1"/>
          <w:sz w:val="28"/>
          <w:szCs w:val="28"/>
        </w:rPr>
        <w:t>7</w:t>
      </w:r>
      <w:r w:rsidR="002962BF" w:rsidRPr="0023234A">
        <w:rPr>
          <w:rFonts w:ascii="Arial" w:eastAsia="Arial" w:hAnsi="Arial" w:cs="Arial"/>
          <w:b/>
          <w:color w:val="000000" w:themeColor="text1"/>
          <w:sz w:val="28"/>
          <w:szCs w:val="28"/>
        </w:rPr>
        <w:t xml:space="preserve">. </w:t>
      </w:r>
      <w:r w:rsidR="00C70C3F">
        <w:rPr>
          <w:rFonts w:ascii="Arial" w:eastAsia="Arial" w:hAnsi="Arial" w:cs="Arial"/>
          <w:b/>
          <w:color w:val="000000" w:themeColor="text1"/>
          <w:sz w:val="28"/>
          <w:szCs w:val="28"/>
        </w:rPr>
        <w:t xml:space="preserve">     </w:t>
      </w:r>
      <w:r w:rsidR="002962BF" w:rsidRPr="0023234A">
        <w:rPr>
          <w:rFonts w:ascii="Arial" w:eastAsia="Arial" w:hAnsi="Arial" w:cs="Arial"/>
          <w:b/>
          <w:color w:val="000000" w:themeColor="text1"/>
          <w:sz w:val="28"/>
          <w:szCs w:val="28"/>
        </w:rPr>
        <w:t>Organizational procedure</w:t>
      </w:r>
      <w:r w:rsidR="00E87045" w:rsidRPr="0023234A">
        <w:rPr>
          <w:rFonts w:ascii="Arial" w:eastAsia="Arial" w:hAnsi="Arial" w:cs="Arial"/>
          <w:b/>
          <w:color w:val="000000" w:themeColor="text1"/>
          <w:sz w:val="28"/>
          <w:szCs w:val="28"/>
        </w:rPr>
        <w:t xml:space="preserve">s for </w:t>
      </w:r>
      <w:r w:rsidR="00D151FF" w:rsidRPr="0023234A">
        <w:rPr>
          <w:rFonts w:ascii="Arial" w:eastAsia="Arial" w:hAnsi="Arial" w:cs="Arial"/>
          <w:b/>
          <w:color w:val="000000" w:themeColor="text1"/>
          <w:sz w:val="28"/>
          <w:szCs w:val="28"/>
        </w:rPr>
        <w:t>RAP/ARAP implementation</w:t>
      </w:r>
    </w:p>
    <w:p w14:paraId="473EA53F" w14:textId="77777777" w:rsidR="00AC554F" w:rsidRDefault="00D82FA0" w:rsidP="00D151FF">
      <w:pPr>
        <w:spacing w:after="0"/>
        <w:jc w:val="both"/>
        <w:rPr>
          <w:rFonts w:ascii="Arial" w:hAnsi="Arial" w:cs="Arial"/>
        </w:rPr>
      </w:pPr>
      <w:r>
        <w:rPr>
          <w:rFonts w:ascii="Arial" w:hAnsi="Arial" w:cs="Arial"/>
        </w:rPr>
        <w:t>59</w:t>
      </w:r>
      <w:r w:rsidR="002E0CDD">
        <w:rPr>
          <w:rFonts w:ascii="Arial" w:hAnsi="Arial" w:cs="Arial"/>
        </w:rPr>
        <w:t>.</w:t>
      </w:r>
      <w:r w:rsidR="002E0CDD">
        <w:rPr>
          <w:rFonts w:ascii="Arial" w:hAnsi="Arial" w:cs="Arial"/>
        </w:rPr>
        <w:tab/>
      </w:r>
      <w:r w:rsidR="00D601D7">
        <w:rPr>
          <w:rFonts w:ascii="Arial" w:hAnsi="Arial" w:cs="Arial"/>
        </w:rPr>
        <w:t xml:space="preserve">MPW will be responsible for the implementation of the day-to-day safeguards requirements for all components of PREP Phase 2 as set out in the RPF. </w:t>
      </w:r>
      <w:r w:rsidR="009B3085">
        <w:rPr>
          <w:rFonts w:ascii="Arial" w:hAnsi="Arial" w:cs="Arial"/>
        </w:rPr>
        <w:t>MOF/DIDA will have overall coordination and oversight and will ensure the availability of an appropriate budget for RPF implementation including the payment of compensation. Both agencies will be supported in these roles by Project-funded Safeguards Specialists.</w:t>
      </w:r>
      <w:r w:rsidR="009E5B0A">
        <w:rPr>
          <w:rFonts w:ascii="Arial" w:hAnsi="Arial" w:cs="Arial"/>
        </w:rPr>
        <w:t xml:space="preserve">. </w:t>
      </w:r>
    </w:p>
    <w:p w14:paraId="49562F36" w14:textId="77777777" w:rsidR="00AC554F" w:rsidRDefault="00AC554F" w:rsidP="00D151FF">
      <w:pPr>
        <w:spacing w:after="0"/>
        <w:jc w:val="both"/>
        <w:rPr>
          <w:rFonts w:ascii="Arial" w:hAnsi="Arial" w:cs="Arial"/>
        </w:rPr>
      </w:pPr>
    </w:p>
    <w:p w14:paraId="0A5E15D8" w14:textId="77777777" w:rsidR="00FA014D" w:rsidRDefault="00D82FA0" w:rsidP="00D151FF">
      <w:pPr>
        <w:spacing w:after="0"/>
        <w:jc w:val="both"/>
        <w:rPr>
          <w:rFonts w:ascii="Arial" w:hAnsi="Arial" w:cs="Arial"/>
        </w:rPr>
      </w:pPr>
      <w:r>
        <w:rPr>
          <w:rFonts w:ascii="Arial" w:hAnsi="Arial" w:cs="Arial"/>
        </w:rPr>
        <w:t>60</w:t>
      </w:r>
      <w:r w:rsidR="002E0CDD">
        <w:rPr>
          <w:rFonts w:ascii="Arial" w:hAnsi="Arial" w:cs="Arial"/>
        </w:rPr>
        <w:t>.</w:t>
      </w:r>
      <w:r w:rsidR="002E0CDD">
        <w:rPr>
          <w:rFonts w:ascii="Arial" w:hAnsi="Arial" w:cs="Arial"/>
        </w:rPr>
        <w:tab/>
      </w:r>
      <w:r w:rsidR="00ED4880">
        <w:rPr>
          <w:rFonts w:ascii="Arial" w:hAnsi="Arial" w:cs="Arial"/>
        </w:rPr>
        <w:t xml:space="preserve">MPW </w:t>
      </w:r>
      <w:r w:rsidR="007A0A72">
        <w:rPr>
          <w:rFonts w:ascii="Arial" w:hAnsi="Arial" w:cs="Arial"/>
        </w:rPr>
        <w:t xml:space="preserve">may </w:t>
      </w:r>
      <w:r w:rsidR="00D151FF">
        <w:rPr>
          <w:rFonts w:ascii="Arial" w:hAnsi="Arial" w:cs="Arial"/>
        </w:rPr>
        <w:t xml:space="preserve">need </w:t>
      </w:r>
      <w:r w:rsidR="00FA014D">
        <w:rPr>
          <w:rFonts w:ascii="Arial" w:hAnsi="Arial" w:cs="Arial"/>
        </w:rPr>
        <w:t xml:space="preserve">the </w:t>
      </w:r>
      <w:r w:rsidR="00D151FF">
        <w:rPr>
          <w:rFonts w:ascii="Arial" w:hAnsi="Arial" w:cs="Arial"/>
        </w:rPr>
        <w:t xml:space="preserve">assistance </w:t>
      </w:r>
      <w:r w:rsidR="00FA014D">
        <w:rPr>
          <w:rFonts w:ascii="Arial" w:hAnsi="Arial" w:cs="Arial"/>
        </w:rPr>
        <w:t xml:space="preserve">of </w:t>
      </w:r>
      <w:r w:rsidR="009B3085">
        <w:rPr>
          <w:rFonts w:ascii="Arial" w:hAnsi="Arial" w:cs="Arial"/>
        </w:rPr>
        <w:t xml:space="preserve">other government agencies such as </w:t>
      </w:r>
      <w:r w:rsidR="00AC554F">
        <w:rPr>
          <w:rFonts w:ascii="Arial" w:hAnsi="Arial" w:cs="Arial"/>
        </w:rPr>
        <w:t>KADA</w:t>
      </w:r>
      <w:r w:rsidR="007A0A72">
        <w:rPr>
          <w:rFonts w:ascii="Arial" w:hAnsi="Arial" w:cs="Arial"/>
        </w:rPr>
        <w:t xml:space="preserve"> and </w:t>
      </w:r>
      <w:r w:rsidR="00AC554F">
        <w:rPr>
          <w:rFonts w:ascii="Arial" w:hAnsi="Arial" w:cs="Arial"/>
        </w:rPr>
        <w:t xml:space="preserve">KALGOV </w:t>
      </w:r>
      <w:r w:rsidR="00FA014D">
        <w:rPr>
          <w:rFonts w:ascii="Arial" w:hAnsi="Arial" w:cs="Arial"/>
        </w:rPr>
        <w:t xml:space="preserve">in conducting detailed measurement surveys of </w:t>
      </w:r>
      <w:r w:rsidR="001E04AD">
        <w:rPr>
          <w:rFonts w:ascii="Arial" w:hAnsi="Arial" w:cs="Arial"/>
        </w:rPr>
        <w:t xml:space="preserve">any </w:t>
      </w:r>
      <w:r w:rsidR="00FA014D">
        <w:rPr>
          <w:rFonts w:ascii="Arial" w:hAnsi="Arial" w:cs="Arial"/>
        </w:rPr>
        <w:t>affected assets</w:t>
      </w:r>
      <w:r w:rsidR="007A0A72">
        <w:rPr>
          <w:rFonts w:ascii="Arial" w:hAnsi="Arial" w:cs="Arial"/>
        </w:rPr>
        <w:t xml:space="preserve"> in Ebeye and </w:t>
      </w:r>
      <w:r w:rsidR="001E04AD">
        <w:rPr>
          <w:rFonts w:ascii="Arial" w:hAnsi="Arial" w:cs="Arial"/>
        </w:rPr>
        <w:t xml:space="preserve">to ascertain </w:t>
      </w:r>
      <w:r w:rsidR="007A0A72">
        <w:rPr>
          <w:rFonts w:ascii="Arial" w:hAnsi="Arial" w:cs="Arial"/>
        </w:rPr>
        <w:t>beneficiaries</w:t>
      </w:r>
      <w:r w:rsidR="00FA014D">
        <w:rPr>
          <w:rFonts w:ascii="Arial" w:hAnsi="Arial" w:cs="Arial"/>
        </w:rPr>
        <w:t xml:space="preserve">. Similarly </w:t>
      </w:r>
      <w:r w:rsidR="009B3085">
        <w:rPr>
          <w:rFonts w:ascii="Arial" w:hAnsi="Arial" w:cs="Arial"/>
        </w:rPr>
        <w:t xml:space="preserve">assistance may be required from </w:t>
      </w:r>
      <w:r w:rsidR="00FA014D">
        <w:rPr>
          <w:rFonts w:ascii="Arial" w:hAnsi="Arial" w:cs="Arial"/>
        </w:rPr>
        <w:t>NTA in identifying appropriate site</w:t>
      </w:r>
      <w:r w:rsidR="00EC7786">
        <w:rPr>
          <w:rFonts w:ascii="Arial" w:hAnsi="Arial" w:cs="Arial"/>
        </w:rPr>
        <w:t>s</w:t>
      </w:r>
      <w:r w:rsidR="00FA014D">
        <w:rPr>
          <w:rFonts w:ascii="Arial" w:hAnsi="Arial" w:cs="Arial"/>
        </w:rPr>
        <w:t xml:space="preserve"> for telecommunication facilities</w:t>
      </w:r>
      <w:r w:rsidR="009B3085">
        <w:rPr>
          <w:rFonts w:ascii="Arial" w:hAnsi="Arial" w:cs="Arial"/>
        </w:rPr>
        <w:t xml:space="preserve"> including the use of existing easements for telecommunication lines as needed</w:t>
      </w:r>
      <w:r w:rsidR="00FA014D">
        <w:rPr>
          <w:rFonts w:ascii="Arial" w:hAnsi="Arial" w:cs="Arial"/>
        </w:rPr>
        <w:t xml:space="preserve">. </w:t>
      </w:r>
    </w:p>
    <w:p w14:paraId="5678B02C" w14:textId="77777777" w:rsidR="001E04AD" w:rsidRDefault="001E04AD" w:rsidP="00D151FF">
      <w:pPr>
        <w:spacing w:after="0"/>
        <w:jc w:val="both"/>
        <w:rPr>
          <w:rFonts w:ascii="Arial" w:hAnsi="Arial" w:cs="Arial"/>
        </w:rPr>
      </w:pPr>
    </w:p>
    <w:p w14:paraId="6F0B645E" w14:textId="77777777" w:rsidR="00D151FF" w:rsidRDefault="00D82FA0" w:rsidP="00D151FF">
      <w:pPr>
        <w:spacing w:after="0"/>
        <w:jc w:val="both"/>
        <w:rPr>
          <w:rFonts w:ascii="Arial" w:hAnsi="Arial" w:cs="Arial"/>
        </w:rPr>
      </w:pPr>
      <w:r>
        <w:rPr>
          <w:rFonts w:ascii="Arial" w:hAnsi="Arial" w:cs="Arial"/>
        </w:rPr>
        <w:t>61</w:t>
      </w:r>
      <w:r w:rsidR="002E0CDD">
        <w:rPr>
          <w:rFonts w:ascii="Arial" w:hAnsi="Arial" w:cs="Arial"/>
        </w:rPr>
        <w:t>.</w:t>
      </w:r>
      <w:r w:rsidR="002E0CDD">
        <w:rPr>
          <w:rFonts w:ascii="Arial" w:hAnsi="Arial" w:cs="Arial"/>
        </w:rPr>
        <w:tab/>
      </w:r>
      <w:r w:rsidR="00FA014D">
        <w:rPr>
          <w:rFonts w:ascii="Arial" w:hAnsi="Arial" w:cs="Arial"/>
        </w:rPr>
        <w:t xml:space="preserve">In terms of RAP or A/RAP monitoring, </w:t>
      </w:r>
      <w:r w:rsidR="00CB7548">
        <w:rPr>
          <w:rFonts w:ascii="Arial" w:hAnsi="Arial" w:cs="Arial"/>
        </w:rPr>
        <w:t xml:space="preserve">the limited safeguards capacity of MPW justifies the engagement of an External Monitoring Agency (EMA) </w:t>
      </w:r>
      <w:r w:rsidR="00D151FF">
        <w:rPr>
          <w:rFonts w:ascii="Arial" w:hAnsi="Arial" w:cs="Arial"/>
        </w:rPr>
        <w:t>– usually an independent NGO –</w:t>
      </w:r>
      <w:r w:rsidR="00CB7548">
        <w:rPr>
          <w:rFonts w:ascii="Arial" w:hAnsi="Arial" w:cs="Arial"/>
        </w:rPr>
        <w:t xml:space="preserve"> </w:t>
      </w:r>
      <w:r w:rsidR="00ED4880">
        <w:rPr>
          <w:rFonts w:ascii="Arial" w:hAnsi="Arial" w:cs="Arial"/>
        </w:rPr>
        <w:t>to ensure impartial and creditable monitor</w:t>
      </w:r>
      <w:r w:rsidR="00EC7786">
        <w:rPr>
          <w:rFonts w:ascii="Arial" w:hAnsi="Arial" w:cs="Arial"/>
        </w:rPr>
        <w:t>ing</w:t>
      </w:r>
      <w:r w:rsidR="00ED4880">
        <w:rPr>
          <w:rFonts w:ascii="Arial" w:hAnsi="Arial" w:cs="Arial"/>
        </w:rPr>
        <w:t xml:space="preserve">, </w:t>
      </w:r>
      <w:r w:rsidR="006713D1">
        <w:rPr>
          <w:rFonts w:ascii="Arial" w:hAnsi="Arial" w:cs="Arial"/>
        </w:rPr>
        <w:t xml:space="preserve">during RAP preparation and implementation especially if </w:t>
      </w:r>
      <w:r w:rsidR="00ED4880">
        <w:rPr>
          <w:rFonts w:ascii="Arial" w:hAnsi="Arial" w:cs="Arial"/>
        </w:rPr>
        <w:t xml:space="preserve">relocation </w:t>
      </w:r>
      <w:r w:rsidR="00FA014D">
        <w:rPr>
          <w:rFonts w:ascii="Arial" w:hAnsi="Arial" w:cs="Arial"/>
        </w:rPr>
        <w:t xml:space="preserve">and compensation </w:t>
      </w:r>
      <w:r w:rsidR="00CB7548">
        <w:rPr>
          <w:rFonts w:ascii="Arial" w:hAnsi="Arial" w:cs="Arial"/>
        </w:rPr>
        <w:t xml:space="preserve">is </w:t>
      </w:r>
      <w:r w:rsidR="006713D1">
        <w:rPr>
          <w:rFonts w:ascii="Arial" w:hAnsi="Arial" w:cs="Arial"/>
        </w:rPr>
        <w:t xml:space="preserve">unavoidable. </w:t>
      </w:r>
      <w:r w:rsidR="00CB7548">
        <w:rPr>
          <w:rFonts w:ascii="Arial" w:hAnsi="Arial" w:cs="Arial"/>
        </w:rPr>
        <w:t>The EMA will also monitor</w:t>
      </w:r>
      <w:r w:rsidR="00BE1DD1">
        <w:rPr>
          <w:rFonts w:ascii="Arial" w:hAnsi="Arial" w:cs="Arial"/>
        </w:rPr>
        <w:t xml:space="preserve">, </w:t>
      </w:r>
      <w:r w:rsidR="00CB7548">
        <w:rPr>
          <w:rFonts w:ascii="Arial" w:hAnsi="Arial" w:cs="Arial"/>
        </w:rPr>
        <w:t>assess and report on the effectiveness of procedures and processes for RAP implementation, and the impacts of re</w:t>
      </w:r>
      <w:r w:rsidR="00D57B34">
        <w:rPr>
          <w:rFonts w:ascii="Arial" w:hAnsi="Arial" w:cs="Arial"/>
        </w:rPr>
        <w:t xml:space="preserve">settlement </w:t>
      </w:r>
      <w:r w:rsidR="00CB7548">
        <w:rPr>
          <w:rFonts w:ascii="Arial" w:hAnsi="Arial" w:cs="Arial"/>
        </w:rPr>
        <w:t xml:space="preserve">on </w:t>
      </w:r>
      <w:r w:rsidR="00D57B34">
        <w:rPr>
          <w:rFonts w:ascii="Arial" w:hAnsi="Arial" w:cs="Arial"/>
        </w:rPr>
        <w:t xml:space="preserve">Project </w:t>
      </w:r>
      <w:r w:rsidR="00CB7548">
        <w:rPr>
          <w:rFonts w:ascii="Arial" w:hAnsi="Arial" w:cs="Arial"/>
        </w:rPr>
        <w:t xml:space="preserve">AP’s.  </w:t>
      </w:r>
    </w:p>
    <w:p w14:paraId="231668EE" w14:textId="77777777" w:rsidR="00D151FF" w:rsidRDefault="00D151FF" w:rsidP="00BA2B6A">
      <w:pPr>
        <w:spacing w:after="0"/>
        <w:jc w:val="both"/>
        <w:rPr>
          <w:rFonts w:ascii="Arial" w:hAnsi="Arial" w:cs="Arial"/>
        </w:rPr>
      </w:pPr>
    </w:p>
    <w:p w14:paraId="2DC432D3" w14:textId="77777777" w:rsidR="00D151FF" w:rsidRDefault="00D82FA0" w:rsidP="00BA2B6A">
      <w:pPr>
        <w:spacing w:after="0"/>
        <w:jc w:val="both"/>
        <w:rPr>
          <w:rFonts w:ascii="Arial" w:hAnsi="Arial" w:cs="Arial"/>
        </w:rPr>
      </w:pPr>
      <w:r>
        <w:rPr>
          <w:rFonts w:ascii="Arial" w:hAnsi="Arial" w:cs="Arial"/>
        </w:rPr>
        <w:t>62</w:t>
      </w:r>
      <w:r w:rsidR="002E0CDD">
        <w:rPr>
          <w:rFonts w:ascii="Arial" w:hAnsi="Arial" w:cs="Arial"/>
        </w:rPr>
        <w:t>.</w:t>
      </w:r>
      <w:r w:rsidR="002E0CDD">
        <w:rPr>
          <w:rFonts w:ascii="Arial" w:hAnsi="Arial" w:cs="Arial"/>
        </w:rPr>
        <w:tab/>
      </w:r>
      <w:r w:rsidR="00AC554F" w:rsidRPr="00AC554F">
        <w:rPr>
          <w:rFonts w:ascii="Arial" w:hAnsi="Arial" w:cs="Arial"/>
        </w:rPr>
        <w:t>The following t</w:t>
      </w:r>
      <w:r w:rsidR="00D151FF" w:rsidRPr="00AC554F">
        <w:rPr>
          <w:rFonts w:ascii="Arial" w:hAnsi="Arial" w:cs="Arial"/>
        </w:rPr>
        <w:t xml:space="preserve">able summarizes the roles of relevant institutions during the </w:t>
      </w:r>
      <w:r w:rsidR="00AC554F" w:rsidRPr="00AC554F">
        <w:rPr>
          <w:rFonts w:ascii="Arial" w:hAnsi="Arial" w:cs="Arial"/>
        </w:rPr>
        <w:t xml:space="preserve">preparation and </w:t>
      </w:r>
      <w:r w:rsidR="00D151FF" w:rsidRPr="00AC554F">
        <w:rPr>
          <w:rFonts w:ascii="Arial" w:hAnsi="Arial" w:cs="Arial"/>
        </w:rPr>
        <w:t xml:space="preserve">implementation of </w:t>
      </w:r>
      <w:r w:rsidR="00AC554F" w:rsidRPr="00AC554F">
        <w:rPr>
          <w:rFonts w:ascii="Arial" w:hAnsi="Arial" w:cs="Arial"/>
        </w:rPr>
        <w:t xml:space="preserve">a RAP or A/RAP. </w:t>
      </w:r>
      <w:r w:rsidR="00D151FF" w:rsidRPr="00AC554F">
        <w:rPr>
          <w:rFonts w:ascii="Arial" w:hAnsi="Arial" w:cs="Arial"/>
        </w:rPr>
        <w:t xml:space="preserve"> </w:t>
      </w:r>
    </w:p>
    <w:p w14:paraId="5ADEA39D" w14:textId="77777777" w:rsidR="00BA2B6A" w:rsidRPr="00AC554F" w:rsidRDefault="00BA2B6A" w:rsidP="00BA2B6A">
      <w:pPr>
        <w:spacing w:after="0"/>
        <w:jc w:val="both"/>
        <w:rPr>
          <w:rFonts w:ascii="Arial" w:hAnsi="Arial" w:cs="Arial"/>
        </w:rPr>
      </w:pPr>
    </w:p>
    <w:p w14:paraId="2A37AB82" w14:textId="77777777" w:rsidR="00D151FF" w:rsidRPr="00D926CC" w:rsidRDefault="00D151FF" w:rsidP="00D151FF">
      <w:pPr>
        <w:jc w:val="both"/>
        <w:rPr>
          <w:rFonts w:ascii="Arial" w:hAnsi="Arial" w:cs="Arial"/>
          <w:i/>
        </w:rPr>
      </w:pPr>
      <w:r w:rsidRPr="00D926CC">
        <w:rPr>
          <w:rFonts w:ascii="Arial" w:hAnsi="Arial" w:cs="Arial"/>
          <w:i/>
        </w:rPr>
        <w:t xml:space="preserve">Table </w:t>
      </w:r>
      <w:r w:rsidR="00A14F0D">
        <w:rPr>
          <w:rFonts w:ascii="Arial" w:hAnsi="Arial" w:cs="Arial"/>
          <w:i/>
        </w:rPr>
        <w:t>4</w:t>
      </w:r>
      <w:r w:rsidRPr="00D926CC">
        <w:rPr>
          <w:rFonts w:ascii="Arial" w:hAnsi="Arial" w:cs="Arial"/>
          <w:i/>
        </w:rPr>
        <w:t>:  Institutions Involved in Resettlement Implementation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80"/>
        <w:gridCol w:w="2837"/>
      </w:tblGrid>
      <w:tr w:rsidR="00D151FF" w:rsidRPr="00E34626" w14:paraId="25A4481A" w14:textId="77777777" w:rsidTr="0030742F">
        <w:tc>
          <w:tcPr>
            <w:tcW w:w="5580" w:type="dxa"/>
          </w:tcPr>
          <w:p w14:paraId="34BB5C2A" w14:textId="77777777" w:rsidR="00D151FF" w:rsidRPr="00E34626" w:rsidRDefault="00D151FF" w:rsidP="0030742F">
            <w:pPr>
              <w:jc w:val="center"/>
              <w:rPr>
                <w:rFonts w:ascii="Arial" w:hAnsi="Arial" w:cs="Arial"/>
                <w:b/>
              </w:rPr>
            </w:pPr>
            <w:r w:rsidRPr="00E34626">
              <w:rPr>
                <w:rFonts w:ascii="Arial" w:hAnsi="Arial" w:cs="Arial"/>
                <w:b/>
              </w:rPr>
              <w:t>Activities</w:t>
            </w:r>
          </w:p>
        </w:tc>
        <w:tc>
          <w:tcPr>
            <w:tcW w:w="2837" w:type="dxa"/>
          </w:tcPr>
          <w:p w14:paraId="12CB8B1B" w14:textId="77777777" w:rsidR="00D151FF" w:rsidRPr="00E34626" w:rsidRDefault="00D151FF" w:rsidP="0030742F">
            <w:pPr>
              <w:jc w:val="center"/>
              <w:rPr>
                <w:rFonts w:ascii="Arial" w:hAnsi="Arial" w:cs="Arial"/>
                <w:b/>
              </w:rPr>
            </w:pPr>
            <w:r w:rsidRPr="00E34626">
              <w:rPr>
                <w:rFonts w:ascii="Arial" w:hAnsi="Arial" w:cs="Arial"/>
                <w:b/>
              </w:rPr>
              <w:t>Agency Responsible</w:t>
            </w:r>
          </w:p>
        </w:tc>
      </w:tr>
      <w:tr w:rsidR="00D151FF" w:rsidRPr="00E34626" w14:paraId="55438596" w14:textId="77777777" w:rsidTr="0030742F">
        <w:tc>
          <w:tcPr>
            <w:tcW w:w="5580" w:type="dxa"/>
          </w:tcPr>
          <w:p w14:paraId="2A6ED740" w14:textId="77777777" w:rsidR="00D151FF" w:rsidRPr="00E34626" w:rsidRDefault="00D151FF" w:rsidP="0030742F">
            <w:pPr>
              <w:jc w:val="both"/>
              <w:rPr>
                <w:rFonts w:ascii="Arial" w:hAnsi="Arial" w:cs="Arial"/>
                <w:b/>
              </w:rPr>
            </w:pPr>
            <w:r w:rsidRPr="00E34626">
              <w:rPr>
                <w:rFonts w:ascii="Arial" w:hAnsi="Arial" w:cs="Arial"/>
                <w:b/>
              </w:rPr>
              <w:t xml:space="preserve">A.    Pre-Implementation of </w:t>
            </w:r>
            <w:r>
              <w:rPr>
                <w:rFonts w:ascii="Arial" w:hAnsi="Arial" w:cs="Arial"/>
                <w:b/>
              </w:rPr>
              <w:t>RAP</w:t>
            </w:r>
          </w:p>
        </w:tc>
        <w:tc>
          <w:tcPr>
            <w:tcW w:w="2837" w:type="dxa"/>
          </w:tcPr>
          <w:p w14:paraId="794488DD" w14:textId="77777777" w:rsidR="00D151FF" w:rsidRPr="00E34626" w:rsidRDefault="00D151FF" w:rsidP="0030742F">
            <w:pPr>
              <w:jc w:val="both"/>
              <w:rPr>
                <w:rFonts w:ascii="Arial" w:hAnsi="Arial" w:cs="Arial"/>
              </w:rPr>
            </w:pPr>
          </w:p>
        </w:tc>
      </w:tr>
      <w:tr w:rsidR="00D151FF" w:rsidRPr="00E34626" w14:paraId="3D4A2B80" w14:textId="77777777" w:rsidTr="0030742F">
        <w:tc>
          <w:tcPr>
            <w:tcW w:w="5580" w:type="dxa"/>
          </w:tcPr>
          <w:p w14:paraId="1A68BCB6" w14:textId="77777777" w:rsidR="00D151FF" w:rsidRPr="00E34626" w:rsidRDefault="00D151FF" w:rsidP="00B0096E">
            <w:pPr>
              <w:spacing w:after="0"/>
              <w:ind w:left="432" w:hanging="180"/>
              <w:jc w:val="both"/>
              <w:rPr>
                <w:rFonts w:ascii="Arial" w:hAnsi="Arial" w:cs="Arial"/>
              </w:rPr>
            </w:pPr>
            <w:r w:rsidRPr="00E34626">
              <w:rPr>
                <w:rFonts w:ascii="Arial" w:hAnsi="Arial" w:cs="Arial"/>
              </w:rPr>
              <w:t xml:space="preserve">- Project disclosure and public consultation </w:t>
            </w:r>
            <w:r w:rsidR="00793F77">
              <w:rPr>
                <w:rFonts w:ascii="Arial" w:hAnsi="Arial" w:cs="Arial"/>
              </w:rPr>
              <w:t>in Ebeye</w:t>
            </w:r>
          </w:p>
        </w:tc>
        <w:tc>
          <w:tcPr>
            <w:tcW w:w="2837" w:type="dxa"/>
          </w:tcPr>
          <w:p w14:paraId="3F1C5734" w14:textId="77777777" w:rsidR="00D151FF" w:rsidRPr="00E34626" w:rsidRDefault="00B87A8F" w:rsidP="0077189B">
            <w:pPr>
              <w:ind w:left="252"/>
              <w:jc w:val="both"/>
              <w:rPr>
                <w:rFonts w:ascii="Arial" w:hAnsi="Arial" w:cs="Arial"/>
              </w:rPr>
            </w:pPr>
            <w:r>
              <w:rPr>
                <w:rFonts w:ascii="Arial" w:hAnsi="Arial" w:cs="Arial"/>
              </w:rPr>
              <w:t xml:space="preserve">MOF/DIDA, </w:t>
            </w:r>
            <w:r w:rsidR="0077189B">
              <w:rPr>
                <w:rFonts w:ascii="Arial" w:hAnsi="Arial" w:cs="Arial"/>
              </w:rPr>
              <w:t>MPW, KALGOV, possibly a local NGO to assist e.g. WUMTI</w:t>
            </w:r>
            <w:r w:rsidR="00D151FF" w:rsidRPr="00E34626">
              <w:rPr>
                <w:rFonts w:ascii="Arial" w:hAnsi="Arial" w:cs="Arial"/>
              </w:rPr>
              <w:t xml:space="preserve"> </w:t>
            </w:r>
          </w:p>
        </w:tc>
      </w:tr>
      <w:tr w:rsidR="00D151FF" w:rsidRPr="00E34626" w14:paraId="68D36DBC" w14:textId="77777777" w:rsidTr="0030742F">
        <w:tc>
          <w:tcPr>
            <w:tcW w:w="5580" w:type="dxa"/>
          </w:tcPr>
          <w:p w14:paraId="61739D86" w14:textId="77777777" w:rsidR="00D151FF" w:rsidRPr="00E34626" w:rsidRDefault="00D151FF" w:rsidP="00B0096E">
            <w:pPr>
              <w:spacing w:after="0"/>
              <w:ind w:left="432" w:hanging="180"/>
              <w:jc w:val="both"/>
              <w:rPr>
                <w:rFonts w:ascii="Arial" w:hAnsi="Arial" w:cs="Arial"/>
              </w:rPr>
            </w:pPr>
            <w:r w:rsidRPr="00E34626">
              <w:rPr>
                <w:rFonts w:ascii="Arial" w:hAnsi="Arial" w:cs="Arial"/>
              </w:rPr>
              <w:t xml:space="preserve">- Survey and marking of core subproject sites </w:t>
            </w:r>
          </w:p>
        </w:tc>
        <w:tc>
          <w:tcPr>
            <w:tcW w:w="2837" w:type="dxa"/>
          </w:tcPr>
          <w:p w14:paraId="2B6EF738" w14:textId="77777777" w:rsidR="00D151FF" w:rsidRDefault="00D151FF" w:rsidP="00B0096E">
            <w:pPr>
              <w:spacing w:after="0"/>
              <w:ind w:left="252"/>
              <w:jc w:val="both"/>
              <w:rPr>
                <w:rFonts w:ascii="Arial" w:hAnsi="Arial" w:cs="Arial"/>
              </w:rPr>
            </w:pPr>
            <w:r>
              <w:rPr>
                <w:rFonts w:ascii="Arial" w:hAnsi="Arial" w:cs="Arial"/>
              </w:rPr>
              <w:t>M</w:t>
            </w:r>
            <w:r w:rsidR="0077189B">
              <w:rPr>
                <w:rFonts w:ascii="Arial" w:hAnsi="Arial" w:cs="Arial"/>
              </w:rPr>
              <w:t>PW</w:t>
            </w:r>
            <w:r w:rsidRPr="00E34626">
              <w:rPr>
                <w:rFonts w:ascii="Arial" w:hAnsi="Arial" w:cs="Arial"/>
              </w:rPr>
              <w:t xml:space="preserve"> </w:t>
            </w:r>
          </w:p>
          <w:p w14:paraId="5B0EFB81" w14:textId="77777777" w:rsidR="00B0096E" w:rsidRPr="00E34626" w:rsidRDefault="00B0096E" w:rsidP="00B0096E">
            <w:pPr>
              <w:spacing w:after="0"/>
              <w:ind w:left="252"/>
              <w:jc w:val="both"/>
              <w:rPr>
                <w:rFonts w:ascii="Arial" w:hAnsi="Arial" w:cs="Arial"/>
              </w:rPr>
            </w:pPr>
          </w:p>
        </w:tc>
      </w:tr>
      <w:tr w:rsidR="00D151FF" w:rsidRPr="00E34626" w14:paraId="3A8B439E" w14:textId="77777777" w:rsidTr="0030742F">
        <w:tc>
          <w:tcPr>
            <w:tcW w:w="5580" w:type="dxa"/>
          </w:tcPr>
          <w:p w14:paraId="1225B864" w14:textId="77777777" w:rsidR="00D151FF" w:rsidRPr="00E34626" w:rsidRDefault="00D151FF" w:rsidP="00B0096E">
            <w:pPr>
              <w:spacing w:after="0"/>
              <w:ind w:left="432" w:hanging="180"/>
              <w:jc w:val="both"/>
              <w:rPr>
                <w:rFonts w:ascii="Arial" w:hAnsi="Arial" w:cs="Arial"/>
              </w:rPr>
            </w:pPr>
            <w:r w:rsidRPr="00E34626">
              <w:rPr>
                <w:rFonts w:ascii="Arial" w:hAnsi="Arial" w:cs="Arial"/>
              </w:rPr>
              <w:t>- Verification survey of affected lands</w:t>
            </w:r>
          </w:p>
        </w:tc>
        <w:tc>
          <w:tcPr>
            <w:tcW w:w="2837" w:type="dxa"/>
          </w:tcPr>
          <w:p w14:paraId="4C1F87CE" w14:textId="77777777" w:rsidR="00B0096E" w:rsidRDefault="00B0096E" w:rsidP="00B0096E">
            <w:pPr>
              <w:spacing w:after="0"/>
              <w:ind w:left="252"/>
              <w:jc w:val="both"/>
              <w:rPr>
                <w:rFonts w:ascii="Arial" w:hAnsi="Arial" w:cs="Arial"/>
              </w:rPr>
            </w:pPr>
            <w:r>
              <w:rPr>
                <w:rFonts w:ascii="Arial" w:hAnsi="Arial" w:cs="Arial"/>
              </w:rPr>
              <w:t>MPW</w:t>
            </w:r>
            <w:r w:rsidRPr="00E34626">
              <w:rPr>
                <w:rFonts w:ascii="Arial" w:hAnsi="Arial" w:cs="Arial"/>
              </w:rPr>
              <w:t xml:space="preserve"> </w:t>
            </w:r>
          </w:p>
          <w:p w14:paraId="70A9BB81" w14:textId="77777777" w:rsidR="00D151FF" w:rsidRPr="00E34626" w:rsidRDefault="00D151FF" w:rsidP="00B0096E">
            <w:pPr>
              <w:ind w:left="252"/>
              <w:jc w:val="both"/>
              <w:rPr>
                <w:rFonts w:ascii="Arial" w:hAnsi="Arial" w:cs="Arial"/>
              </w:rPr>
            </w:pPr>
          </w:p>
        </w:tc>
      </w:tr>
      <w:tr w:rsidR="00D151FF" w:rsidRPr="00E34626" w14:paraId="7290FB90" w14:textId="77777777" w:rsidTr="0030742F">
        <w:tc>
          <w:tcPr>
            <w:tcW w:w="5580" w:type="dxa"/>
          </w:tcPr>
          <w:p w14:paraId="0BADD2B4" w14:textId="77777777" w:rsidR="00D151FF" w:rsidRPr="00E34626" w:rsidRDefault="00D151FF" w:rsidP="00776E37">
            <w:pPr>
              <w:spacing w:after="0"/>
              <w:ind w:left="432" w:hanging="180"/>
              <w:jc w:val="both"/>
              <w:rPr>
                <w:rFonts w:ascii="Arial" w:hAnsi="Arial" w:cs="Arial"/>
              </w:rPr>
            </w:pPr>
            <w:r w:rsidRPr="00E34626">
              <w:rPr>
                <w:rFonts w:ascii="Arial" w:hAnsi="Arial" w:cs="Arial"/>
              </w:rPr>
              <w:t xml:space="preserve">-  </w:t>
            </w:r>
            <w:r w:rsidR="00776E37">
              <w:rPr>
                <w:rFonts w:ascii="Arial" w:hAnsi="Arial" w:cs="Arial"/>
              </w:rPr>
              <w:t xml:space="preserve">Census of affected persons; inventory of losses; </w:t>
            </w:r>
            <w:r w:rsidRPr="00E34626">
              <w:rPr>
                <w:rFonts w:ascii="Arial" w:hAnsi="Arial" w:cs="Arial"/>
              </w:rPr>
              <w:t xml:space="preserve"> establishment of </w:t>
            </w:r>
            <w:r w:rsidR="003C28C5">
              <w:rPr>
                <w:rFonts w:ascii="Arial" w:hAnsi="Arial" w:cs="Arial"/>
              </w:rPr>
              <w:t>replacement value</w:t>
            </w:r>
          </w:p>
        </w:tc>
        <w:tc>
          <w:tcPr>
            <w:tcW w:w="2837" w:type="dxa"/>
          </w:tcPr>
          <w:p w14:paraId="2678EFC0" w14:textId="77777777" w:rsidR="00B0096E" w:rsidRDefault="00B0096E" w:rsidP="00B0096E">
            <w:pPr>
              <w:spacing w:after="0"/>
              <w:ind w:left="252"/>
              <w:jc w:val="both"/>
              <w:rPr>
                <w:rFonts w:ascii="Arial" w:hAnsi="Arial" w:cs="Arial"/>
              </w:rPr>
            </w:pPr>
            <w:r>
              <w:rPr>
                <w:rFonts w:ascii="Arial" w:hAnsi="Arial" w:cs="Arial"/>
              </w:rPr>
              <w:t>MPW</w:t>
            </w:r>
            <w:r w:rsidRPr="00E34626">
              <w:rPr>
                <w:rFonts w:ascii="Arial" w:hAnsi="Arial" w:cs="Arial"/>
              </w:rPr>
              <w:t xml:space="preserve"> </w:t>
            </w:r>
          </w:p>
          <w:p w14:paraId="0892609C" w14:textId="77777777" w:rsidR="00D151FF" w:rsidRPr="00E34626" w:rsidRDefault="00D151FF" w:rsidP="00B0096E">
            <w:pPr>
              <w:ind w:left="252"/>
              <w:jc w:val="both"/>
              <w:rPr>
                <w:rFonts w:ascii="Arial" w:hAnsi="Arial" w:cs="Arial"/>
              </w:rPr>
            </w:pPr>
          </w:p>
        </w:tc>
      </w:tr>
      <w:tr w:rsidR="00D151FF" w:rsidRPr="00E34626" w14:paraId="21209F25" w14:textId="77777777" w:rsidTr="0030742F">
        <w:tc>
          <w:tcPr>
            <w:tcW w:w="5580" w:type="dxa"/>
          </w:tcPr>
          <w:p w14:paraId="3F0FBAAC" w14:textId="77777777" w:rsidR="00D151FF" w:rsidRPr="00E34626" w:rsidRDefault="00D151FF" w:rsidP="00B0096E">
            <w:pPr>
              <w:spacing w:after="0"/>
              <w:ind w:left="432" w:hanging="180"/>
              <w:jc w:val="both"/>
              <w:rPr>
                <w:rFonts w:ascii="Arial" w:hAnsi="Arial" w:cs="Arial"/>
              </w:rPr>
            </w:pPr>
            <w:r w:rsidRPr="00E34626">
              <w:rPr>
                <w:rFonts w:ascii="Arial" w:hAnsi="Arial" w:cs="Arial"/>
              </w:rPr>
              <w:t xml:space="preserve">- Consultation and agreement of compensation </w:t>
            </w:r>
          </w:p>
        </w:tc>
        <w:tc>
          <w:tcPr>
            <w:tcW w:w="2837" w:type="dxa"/>
          </w:tcPr>
          <w:p w14:paraId="59793FF6" w14:textId="77777777" w:rsidR="00B0096E" w:rsidRDefault="00B0096E" w:rsidP="00B0096E">
            <w:pPr>
              <w:spacing w:after="0"/>
              <w:ind w:left="252"/>
              <w:jc w:val="both"/>
              <w:rPr>
                <w:rFonts w:ascii="Arial" w:hAnsi="Arial" w:cs="Arial"/>
              </w:rPr>
            </w:pPr>
            <w:r>
              <w:rPr>
                <w:rFonts w:ascii="Arial" w:hAnsi="Arial" w:cs="Arial"/>
              </w:rPr>
              <w:t>MPW</w:t>
            </w:r>
            <w:r w:rsidRPr="00E34626">
              <w:rPr>
                <w:rFonts w:ascii="Arial" w:hAnsi="Arial" w:cs="Arial"/>
              </w:rPr>
              <w:t xml:space="preserve"> </w:t>
            </w:r>
          </w:p>
          <w:p w14:paraId="1B97944A" w14:textId="77777777" w:rsidR="00D151FF" w:rsidRPr="00E34626" w:rsidRDefault="00D151FF" w:rsidP="00B0096E">
            <w:pPr>
              <w:ind w:left="252"/>
              <w:jc w:val="both"/>
              <w:rPr>
                <w:rFonts w:ascii="Arial" w:hAnsi="Arial" w:cs="Arial"/>
              </w:rPr>
            </w:pPr>
          </w:p>
        </w:tc>
      </w:tr>
      <w:tr w:rsidR="00D151FF" w:rsidRPr="00E34626" w14:paraId="2B6EDE56" w14:textId="77777777" w:rsidTr="0030742F">
        <w:tc>
          <w:tcPr>
            <w:tcW w:w="5580" w:type="dxa"/>
          </w:tcPr>
          <w:p w14:paraId="7B86141F" w14:textId="77777777" w:rsidR="00D151FF" w:rsidRPr="00E34626" w:rsidRDefault="00D151FF" w:rsidP="00B0096E">
            <w:pPr>
              <w:spacing w:after="0"/>
              <w:ind w:left="432" w:hanging="180"/>
              <w:jc w:val="both"/>
              <w:rPr>
                <w:rFonts w:ascii="Arial" w:hAnsi="Arial" w:cs="Arial"/>
              </w:rPr>
            </w:pPr>
            <w:r w:rsidRPr="00E34626">
              <w:rPr>
                <w:rFonts w:ascii="Arial" w:hAnsi="Arial" w:cs="Arial"/>
              </w:rPr>
              <w:t xml:space="preserve">- Update of the </w:t>
            </w:r>
            <w:r>
              <w:rPr>
                <w:rFonts w:ascii="Arial" w:hAnsi="Arial" w:cs="Arial"/>
              </w:rPr>
              <w:t>RAP</w:t>
            </w:r>
            <w:r w:rsidRPr="00E34626">
              <w:rPr>
                <w:rFonts w:ascii="Arial" w:hAnsi="Arial" w:cs="Arial"/>
              </w:rPr>
              <w:t xml:space="preserve"> </w:t>
            </w:r>
          </w:p>
        </w:tc>
        <w:tc>
          <w:tcPr>
            <w:tcW w:w="2837" w:type="dxa"/>
          </w:tcPr>
          <w:p w14:paraId="61BEE69D" w14:textId="77777777" w:rsidR="00B0096E" w:rsidRDefault="00B0096E" w:rsidP="00B0096E">
            <w:pPr>
              <w:spacing w:after="0"/>
              <w:ind w:left="252"/>
              <w:jc w:val="both"/>
              <w:rPr>
                <w:rFonts w:ascii="Arial" w:hAnsi="Arial" w:cs="Arial"/>
              </w:rPr>
            </w:pPr>
            <w:r>
              <w:rPr>
                <w:rFonts w:ascii="Arial" w:hAnsi="Arial" w:cs="Arial"/>
              </w:rPr>
              <w:t>MPW</w:t>
            </w:r>
            <w:r w:rsidRPr="00E34626">
              <w:rPr>
                <w:rFonts w:ascii="Arial" w:hAnsi="Arial" w:cs="Arial"/>
              </w:rPr>
              <w:t xml:space="preserve"> </w:t>
            </w:r>
          </w:p>
          <w:p w14:paraId="73A210E4" w14:textId="77777777" w:rsidR="00D151FF" w:rsidRPr="00E34626" w:rsidRDefault="00B0096E" w:rsidP="00AC3E0F">
            <w:pPr>
              <w:ind w:left="252"/>
              <w:jc w:val="both"/>
              <w:rPr>
                <w:rFonts w:ascii="Arial" w:hAnsi="Arial" w:cs="Arial"/>
              </w:rPr>
            </w:pPr>
            <w:r>
              <w:rPr>
                <w:rFonts w:ascii="Arial" w:hAnsi="Arial" w:cs="Arial"/>
              </w:rPr>
              <w:t xml:space="preserve">MOF/DIDA </w:t>
            </w:r>
          </w:p>
        </w:tc>
      </w:tr>
      <w:tr w:rsidR="00D151FF" w:rsidRPr="00E34626" w14:paraId="774D41E7" w14:textId="77777777" w:rsidTr="0030742F">
        <w:tc>
          <w:tcPr>
            <w:tcW w:w="5580" w:type="dxa"/>
          </w:tcPr>
          <w:p w14:paraId="5754451C" w14:textId="77777777" w:rsidR="00D151FF" w:rsidRPr="00E34626" w:rsidRDefault="00D151FF" w:rsidP="00B0096E">
            <w:pPr>
              <w:spacing w:after="0"/>
              <w:ind w:left="432" w:hanging="180"/>
              <w:jc w:val="both"/>
              <w:rPr>
                <w:rFonts w:ascii="Arial" w:hAnsi="Arial" w:cs="Arial"/>
              </w:rPr>
            </w:pPr>
            <w:r w:rsidRPr="00E34626">
              <w:rPr>
                <w:rFonts w:ascii="Arial" w:hAnsi="Arial" w:cs="Arial"/>
              </w:rPr>
              <w:t xml:space="preserve">- Concurrence of updated </w:t>
            </w:r>
            <w:r>
              <w:rPr>
                <w:rFonts w:ascii="Arial" w:hAnsi="Arial" w:cs="Arial"/>
              </w:rPr>
              <w:t>RAP</w:t>
            </w:r>
            <w:r w:rsidRPr="00E34626">
              <w:rPr>
                <w:rFonts w:ascii="Arial" w:hAnsi="Arial" w:cs="Arial"/>
              </w:rPr>
              <w:t xml:space="preserve"> with  </w:t>
            </w:r>
            <w:r>
              <w:rPr>
                <w:rFonts w:ascii="Arial" w:hAnsi="Arial" w:cs="Arial"/>
              </w:rPr>
              <w:t>DPs</w:t>
            </w:r>
          </w:p>
        </w:tc>
        <w:tc>
          <w:tcPr>
            <w:tcW w:w="2837" w:type="dxa"/>
          </w:tcPr>
          <w:p w14:paraId="56EC2208" w14:textId="77777777" w:rsidR="00D151FF" w:rsidRDefault="00B0096E" w:rsidP="00AC3E0F">
            <w:pPr>
              <w:spacing w:after="0"/>
              <w:ind w:left="252"/>
              <w:jc w:val="both"/>
              <w:rPr>
                <w:rFonts w:ascii="Arial" w:hAnsi="Arial" w:cs="Arial"/>
              </w:rPr>
            </w:pPr>
            <w:r>
              <w:rPr>
                <w:rFonts w:ascii="Arial" w:hAnsi="Arial" w:cs="Arial"/>
              </w:rPr>
              <w:t>MPW</w:t>
            </w:r>
            <w:r w:rsidRPr="00E34626">
              <w:rPr>
                <w:rFonts w:ascii="Arial" w:hAnsi="Arial" w:cs="Arial"/>
              </w:rPr>
              <w:t xml:space="preserve"> </w:t>
            </w:r>
          </w:p>
          <w:p w14:paraId="3BE26519" w14:textId="77777777" w:rsidR="00AC3E0F" w:rsidRPr="00E34626" w:rsidRDefault="00AC3E0F" w:rsidP="00AC3E0F">
            <w:pPr>
              <w:spacing w:after="0"/>
              <w:ind w:left="252"/>
              <w:jc w:val="both"/>
              <w:rPr>
                <w:rFonts w:ascii="Arial" w:hAnsi="Arial" w:cs="Arial"/>
              </w:rPr>
            </w:pPr>
          </w:p>
        </w:tc>
      </w:tr>
      <w:tr w:rsidR="00D151FF" w:rsidRPr="00E34626" w14:paraId="29116763" w14:textId="77777777" w:rsidTr="0030742F">
        <w:tc>
          <w:tcPr>
            <w:tcW w:w="5580" w:type="dxa"/>
          </w:tcPr>
          <w:p w14:paraId="69E6223E" w14:textId="77777777" w:rsidR="00D151FF" w:rsidRPr="00E34626" w:rsidRDefault="00D151FF" w:rsidP="00B0096E">
            <w:pPr>
              <w:spacing w:after="0"/>
              <w:ind w:left="432" w:hanging="180"/>
              <w:jc w:val="both"/>
              <w:rPr>
                <w:rFonts w:ascii="Arial" w:hAnsi="Arial" w:cs="Arial"/>
              </w:rPr>
            </w:pPr>
            <w:r w:rsidRPr="00E34626">
              <w:rPr>
                <w:rFonts w:ascii="Arial" w:hAnsi="Arial" w:cs="Arial"/>
              </w:rPr>
              <w:t xml:space="preserve">- Endorsement of updated </w:t>
            </w:r>
            <w:r>
              <w:rPr>
                <w:rFonts w:ascii="Arial" w:hAnsi="Arial" w:cs="Arial"/>
              </w:rPr>
              <w:t>RAP</w:t>
            </w:r>
            <w:r w:rsidRPr="00E34626">
              <w:rPr>
                <w:rFonts w:ascii="Arial" w:hAnsi="Arial" w:cs="Arial"/>
              </w:rPr>
              <w:t xml:space="preserve"> to </w:t>
            </w:r>
            <w:r>
              <w:rPr>
                <w:rFonts w:ascii="Arial" w:hAnsi="Arial" w:cs="Arial"/>
              </w:rPr>
              <w:t>WB</w:t>
            </w:r>
          </w:p>
        </w:tc>
        <w:tc>
          <w:tcPr>
            <w:tcW w:w="2837" w:type="dxa"/>
          </w:tcPr>
          <w:p w14:paraId="3CBC90F2" w14:textId="77777777" w:rsidR="00D151FF" w:rsidRPr="00E34626" w:rsidRDefault="00B0096E" w:rsidP="00AC3E0F">
            <w:pPr>
              <w:spacing w:after="0"/>
              <w:ind w:left="252"/>
              <w:jc w:val="both"/>
              <w:rPr>
                <w:rFonts w:ascii="Arial" w:hAnsi="Arial" w:cs="Arial"/>
              </w:rPr>
            </w:pPr>
            <w:r>
              <w:rPr>
                <w:rFonts w:ascii="Arial" w:hAnsi="Arial" w:cs="Arial"/>
              </w:rPr>
              <w:t>MPW</w:t>
            </w:r>
            <w:r w:rsidRPr="00E34626">
              <w:rPr>
                <w:rFonts w:ascii="Arial" w:hAnsi="Arial" w:cs="Arial"/>
              </w:rPr>
              <w:t xml:space="preserve"> </w:t>
            </w:r>
          </w:p>
        </w:tc>
      </w:tr>
      <w:tr w:rsidR="00AC3E0F" w:rsidRPr="00E34626" w14:paraId="2AFF8723" w14:textId="77777777" w:rsidTr="0030742F">
        <w:tc>
          <w:tcPr>
            <w:tcW w:w="5580" w:type="dxa"/>
          </w:tcPr>
          <w:p w14:paraId="1BB801C8" w14:textId="77777777" w:rsidR="00AC3E0F" w:rsidRPr="00AC3E0F" w:rsidRDefault="00AC3E0F" w:rsidP="003B04B5">
            <w:pPr>
              <w:pStyle w:val="ListParagraph"/>
              <w:numPr>
                <w:ilvl w:val="0"/>
                <w:numId w:val="60"/>
              </w:numPr>
              <w:spacing w:after="0"/>
              <w:ind w:left="459" w:hanging="141"/>
              <w:jc w:val="both"/>
              <w:rPr>
                <w:rFonts w:ascii="Arial" w:hAnsi="Arial" w:cs="Arial"/>
              </w:rPr>
            </w:pPr>
            <w:r>
              <w:rPr>
                <w:rFonts w:ascii="Arial" w:hAnsi="Arial" w:cs="Arial"/>
              </w:rPr>
              <w:t>Internal Monitoring</w:t>
            </w:r>
          </w:p>
        </w:tc>
        <w:tc>
          <w:tcPr>
            <w:tcW w:w="2837" w:type="dxa"/>
          </w:tcPr>
          <w:p w14:paraId="7D290DB3" w14:textId="77777777" w:rsidR="00AC3E0F" w:rsidRDefault="00AC3E0F" w:rsidP="0030742F">
            <w:pPr>
              <w:ind w:left="252"/>
              <w:jc w:val="both"/>
              <w:rPr>
                <w:rFonts w:ascii="Arial" w:hAnsi="Arial" w:cs="Arial"/>
              </w:rPr>
            </w:pPr>
            <w:r>
              <w:rPr>
                <w:rFonts w:ascii="Arial" w:hAnsi="Arial" w:cs="Arial"/>
              </w:rPr>
              <w:t>MOF/DIDA</w:t>
            </w:r>
          </w:p>
        </w:tc>
      </w:tr>
      <w:tr w:rsidR="00AC3E0F" w:rsidRPr="00E34626" w14:paraId="395B2CDB" w14:textId="77777777" w:rsidTr="0030742F">
        <w:tc>
          <w:tcPr>
            <w:tcW w:w="5580" w:type="dxa"/>
          </w:tcPr>
          <w:p w14:paraId="27F00DFA" w14:textId="77777777" w:rsidR="00AC3E0F" w:rsidRPr="00AC3E0F" w:rsidRDefault="00AC3E0F" w:rsidP="003B04B5">
            <w:pPr>
              <w:pStyle w:val="ListParagraph"/>
              <w:numPr>
                <w:ilvl w:val="0"/>
                <w:numId w:val="60"/>
              </w:numPr>
              <w:spacing w:after="0"/>
              <w:ind w:left="459" w:hanging="141"/>
              <w:jc w:val="both"/>
              <w:rPr>
                <w:rFonts w:ascii="Arial" w:hAnsi="Arial" w:cs="Arial"/>
              </w:rPr>
            </w:pPr>
            <w:r w:rsidRPr="00AC3E0F">
              <w:rPr>
                <w:rFonts w:ascii="Arial" w:hAnsi="Arial" w:cs="Arial"/>
              </w:rPr>
              <w:t>External monitoring</w:t>
            </w:r>
          </w:p>
        </w:tc>
        <w:tc>
          <w:tcPr>
            <w:tcW w:w="2837" w:type="dxa"/>
          </w:tcPr>
          <w:p w14:paraId="3F54F581" w14:textId="77777777" w:rsidR="00AC3E0F" w:rsidRPr="00E34626" w:rsidRDefault="00AC3E0F" w:rsidP="00D57B34">
            <w:pPr>
              <w:ind w:left="252"/>
              <w:jc w:val="both"/>
              <w:rPr>
                <w:rFonts w:ascii="Arial" w:hAnsi="Arial" w:cs="Arial"/>
              </w:rPr>
            </w:pPr>
            <w:r>
              <w:rPr>
                <w:rFonts w:ascii="Arial" w:hAnsi="Arial" w:cs="Arial"/>
              </w:rPr>
              <w:t xml:space="preserve">EMA </w:t>
            </w:r>
          </w:p>
        </w:tc>
      </w:tr>
      <w:tr w:rsidR="00D151FF" w:rsidRPr="00E34626" w14:paraId="7641E27C" w14:textId="77777777" w:rsidTr="0030742F">
        <w:tc>
          <w:tcPr>
            <w:tcW w:w="5580" w:type="dxa"/>
          </w:tcPr>
          <w:p w14:paraId="79D4A2F9" w14:textId="77777777" w:rsidR="00D151FF" w:rsidRPr="00E34626" w:rsidRDefault="00D151FF" w:rsidP="00B0096E">
            <w:pPr>
              <w:spacing w:after="0"/>
              <w:jc w:val="both"/>
              <w:rPr>
                <w:rFonts w:ascii="Arial" w:hAnsi="Arial" w:cs="Arial"/>
              </w:rPr>
            </w:pPr>
            <w:r w:rsidRPr="00E34626">
              <w:rPr>
                <w:rFonts w:ascii="Arial" w:hAnsi="Arial" w:cs="Arial"/>
                <w:b/>
              </w:rPr>
              <w:t>B.</w:t>
            </w:r>
            <w:r w:rsidRPr="00E34626">
              <w:rPr>
                <w:rFonts w:ascii="Arial" w:hAnsi="Arial" w:cs="Arial"/>
              </w:rPr>
              <w:t xml:space="preserve">    </w:t>
            </w:r>
            <w:r w:rsidRPr="007F616B">
              <w:rPr>
                <w:rFonts w:ascii="Arial" w:hAnsi="Arial" w:cs="Arial"/>
                <w:b/>
              </w:rPr>
              <w:t>RAP</w:t>
            </w:r>
            <w:r w:rsidRPr="00E34626">
              <w:rPr>
                <w:rFonts w:ascii="Arial" w:hAnsi="Arial" w:cs="Arial"/>
                <w:b/>
              </w:rPr>
              <w:t xml:space="preserve"> Implementation</w:t>
            </w:r>
          </w:p>
        </w:tc>
        <w:tc>
          <w:tcPr>
            <w:tcW w:w="2837" w:type="dxa"/>
          </w:tcPr>
          <w:p w14:paraId="6D7D2D5B" w14:textId="77777777" w:rsidR="00D151FF" w:rsidRPr="00E34626" w:rsidRDefault="00D151FF" w:rsidP="0030742F">
            <w:pPr>
              <w:ind w:left="252"/>
              <w:jc w:val="both"/>
              <w:rPr>
                <w:rFonts w:ascii="Arial" w:hAnsi="Arial" w:cs="Arial"/>
              </w:rPr>
            </w:pPr>
          </w:p>
        </w:tc>
      </w:tr>
      <w:tr w:rsidR="00D151FF" w:rsidRPr="00E34626" w14:paraId="418204EB" w14:textId="77777777" w:rsidTr="0030742F">
        <w:tc>
          <w:tcPr>
            <w:tcW w:w="5580" w:type="dxa"/>
          </w:tcPr>
          <w:p w14:paraId="589A9493" w14:textId="77777777" w:rsidR="00D151FF" w:rsidRPr="00E34626" w:rsidRDefault="00D151FF" w:rsidP="00B0096E">
            <w:pPr>
              <w:spacing w:after="0"/>
              <w:ind w:left="432" w:hanging="180"/>
              <w:jc w:val="both"/>
              <w:rPr>
                <w:rFonts w:ascii="Arial" w:hAnsi="Arial" w:cs="Arial"/>
              </w:rPr>
            </w:pPr>
            <w:r w:rsidRPr="00E34626">
              <w:rPr>
                <w:rFonts w:ascii="Arial" w:hAnsi="Arial" w:cs="Arial"/>
              </w:rPr>
              <w:t xml:space="preserve">- Approval and release of funds </w:t>
            </w:r>
            <w:r>
              <w:rPr>
                <w:rFonts w:ascii="Arial" w:hAnsi="Arial" w:cs="Arial"/>
              </w:rPr>
              <w:t xml:space="preserve">for </w:t>
            </w:r>
            <w:r w:rsidRPr="00E34626">
              <w:rPr>
                <w:rFonts w:ascii="Arial" w:hAnsi="Arial" w:cs="Arial"/>
              </w:rPr>
              <w:t>compensation</w:t>
            </w:r>
          </w:p>
        </w:tc>
        <w:tc>
          <w:tcPr>
            <w:tcW w:w="2837" w:type="dxa"/>
          </w:tcPr>
          <w:p w14:paraId="3D42AA0A" w14:textId="77777777" w:rsidR="00D151FF" w:rsidRPr="00E34626" w:rsidRDefault="00D151FF" w:rsidP="0030742F">
            <w:pPr>
              <w:ind w:left="252"/>
              <w:jc w:val="both"/>
              <w:rPr>
                <w:rFonts w:ascii="Arial" w:hAnsi="Arial" w:cs="Arial"/>
              </w:rPr>
            </w:pPr>
            <w:r>
              <w:rPr>
                <w:rFonts w:ascii="Arial" w:hAnsi="Arial" w:cs="Arial"/>
              </w:rPr>
              <w:t>MoF</w:t>
            </w:r>
            <w:r w:rsidR="0077189B">
              <w:rPr>
                <w:rFonts w:ascii="Arial" w:hAnsi="Arial" w:cs="Arial"/>
              </w:rPr>
              <w:t>/DIDA</w:t>
            </w:r>
          </w:p>
        </w:tc>
      </w:tr>
      <w:tr w:rsidR="00D151FF" w:rsidRPr="00E34626" w14:paraId="332EFFEF" w14:textId="77777777" w:rsidTr="0030742F">
        <w:tc>
          <w:tcPr>
            <w:tcW w:w="5580" w:type="dxa"/>
          </w:tcPr>
          <w:p w14:paraId="3403898F" w14:textId="77777777" w:rsidR="00D151FF" w:rsidRPr="00E34626" w:rsidRDefault="00D151FF" w:rsidP="00B0096E">
            <w:pPr>
              <w:spacing w:after="0"/>
              <w:ind w:left="432" w:hanging="180"/>
              <w:jc w:val="both"/>
              <w:rPr>
                <w:rFonts w:ascii="Arial" w:hAnsi="Arial" w:cs="Arial"/>
              </w:rPr>
            </w:pPr>
            <w:r w:rsidRPr="00E34626">
              <w:rPr>
                <w:rFonts w:ascii="Arial" w:hAnsi="Arial" w:cs="Arial"/>
              </w:rPr>
              <w:t xml:space="preserve">- Verification of </w:t>
            </w:r>
            <w:r w:rsidR="0077189B">
              <w:rPr>
                <w:rFonts w:ascii="Arial" w:hAnsi="Arial" w:cs="Arial"/>
              </w:rPr>
              <w:t xml:space="preserve">affected agencies and </w:t>
            </w:r>
            <w:r>
              <w:rPr>
                <w:rFonts w:ascii="Arial" w:hAnsi="Arial" w:cs="Arial"/>
              </w:rPr>
              <w:t>D</w:t>
            </w:r>
            <w:r w:rsidRPr="00E34626">
              <w:rPr>
                <w:rFonts w:ascii="Arial" w:hAnsi="Arial" w:cs="Arial"/>
              </w:rPr>
              <w:t>Ps</w:t>
            </w:r>
          </w:p>
        </w:tc>
        <w:tc>
          <w:tcPr>
            <w:tcW w:w="2837" w:type="dxa"/>
          </w:tcPr>
          <w:p w14:paraId="06C0F2CB" w14:textId="77777777" w:rsidR="00D151FF" w:rsidRPr="00E34626" w:rsidRDefault="00D51310" w:rsidP="00AC3E0F">
            <w:pPr>
              <w:spacing w:after="0"/>
              <w:ind w:left="252"/>
              <w:jc w:val="both"/>
              <w:rPr>
                <w:rFonts w:ascii="Arial" w:hAnsi="Arial" w:cs="Arial"/>
              </w:rPr>
            </w:pPr>
            <w:r>
              <w:rPr>
                <w:rFonts w:ascii="Arial" w:hAnsi="Arial" w:cs="Arial"/>
              </w:rPr>
              <w:t>MPW</w:t>
            </w:r>
            <w:r w:rsidRPr="00E34626">
              <w:rPr>
                <w:rFonts w:ascii="Arial" w:hAnsi="Arial" w:cs="Arial"/>
              </w:rPr>
              <w:t xml:space="preserve"> </w:t>
            </w:r>
          </w:p>
        </w:tc>
      </w:tr>
      <w:tr w:rsidR="00D151FF" w:rsidRPr="00E34626" w14:paraId="42511892" w14:textId="77777777" w:rsidTr="0030742F">
        <w:tc>
          <w:tcPr>
            <w:tcW w:w="5580" w:type="dxa"/>
          </w:tcPr>
          <w:p w14:paraId="2D1D316B" w14:textId="77777777" w:rsidR="00D151FF" w:rsidRPr="00E34626" w:rsidRDefault="00D151FF" w:rsidP="00B0096E">
            <w:pPr>
              <w:spacing w:after="0"/>
              <w:ind w:left="432" w:hanging="180"/>
              <w:jc w:val="both"/>
              <w:rPr>
                <w:rFonts w:ascii="Arial" w:hAnsi="Arial" w:cs="Arial"/>
              </w:rPr>
            </w:pPr>
            <w:r w:rsidRPr="00E34626">
              <w:rPr>
                <w:rFonts w:ascii="Arial" w:hAnsi="Arial" w:cs="Arial"/>
              </w:rPr>
              <w:t>- Internal monitoring</w:t>
            </w:r>
            <w:r w:rsidR="00AC3E0F">
              <w:rPr>
                <w:rFonts w:ascii="Arial" w:hAnsi="Arial" w:cs="Arial"/>
              </w:rPr>
              <w:t>/oversight</w:t>
            </w:r>
          </w:p>
        </w:tc>
        <w:tc>
          <w:tcPr>
            <w:tcW w:w="2837" w:type="dxa"/>
          </w:tcPr>
          <w:p w14:paraId="53FD952F" w14:textId="77777777" w:rsidR="00D151FF" w:rsidRPr="00E34626" w:rsidRDefault="00D51310" w:rsidP="00D51310">
            <w:pPr>
              <w:ind w:left="252"/>
              <w:jc w:val="both"/>
              <w:rPr>
                <w:rFonts w:ascii="Arial" w:hAnsi="Arial" w:cs="Arial"/>
              </w:rPr>
            </w:pPr>
            <w:r>
              <w:rPr>
                <w:rFonts w:ascii="Arial" w:hAnsi="Arial" w:cs="Arial"/>
              </w:rPr>
              <w:t>MOF/DIDA (C.1., C.3.)</w:t>
            </w:r>
          </w:p>
        </w:tc>
      </w:tr>
      <w:tr w:rsidR="00D151FF" w:rsidRPr="00E34626" w14:paraId="728CC3B0" w14:textId="77777777" w:rsidTr="0030742F">
        <w:tc>
          <w:tcPr>
            <w:tcW w:w="5580" w:type="dxa"/>
          </w:tcPr>
          <w:p w14:paraId="3C28737A" w14:textId="77777777" w:rsidR="00D151FF" w:rsidRPr="00E34626" w:rsidRDefault="00D151FF" w:rsidP="00B0096E">
            <w:pPr>
              <w:spacing w:after="0"/>
              <w:ind w:left="432" w:hanging="180"/>
              <w:jc w:val="both"/>
              <w:rPr>
                <w:rFonts w:ascii="Arial" w:hAnsi="Arial" w:cs="Arial"/>
              </w:rPr>
            </w:pPr>
            <w:r w:rsidRPr="00E34626">
              <w:rPr>
                <w:rFonts w:ascii="Arial" w:hAnsi="Arial" w:cs="Arial"/>
              </w:rPr>
              <w:t>- Grievance and redress</w:t>
            </w:r>
          </w:p>
        </w:tc>
        <w:tc>
          <w:tcPr>
            <w:tcW w:w="2837" w:type="dxa"/>
          </w:tcPr>
          <w:p w14:paraId="76E2F25F" w14:textId="77777777" w:rsidR="00AC3E0F" w:rsidRPr="00E34626" w:rsidRDefault="00D51310" w:rsidP="00AC3E0F">
            <w:pPr>
              <w:spacing w:after="0"/>
              <w:ind w:left="252"/>
              <w:jc w:val="both"/>
              <w:rPr>
                <w:rFonts w:ascii="Arial" w:hAnsi="Arial" w:cs="Arial"/>
              </w:rPr>
            </w:pPr>
            <w:r>
              <w:rPr>
                <w:rFonts w:ascii="Arial" w:hAnsi="Arial" w:cs="Arial"/>
              </w:rPr>
              <w:t>MPW</w:t>
            </w:r>
            <w:r w:rsidR="00AC3E0F">
              <w:rPr>
                <w:rFonts w:ascii="Arial" w:hAnsi="Arial" w:cs="Arial"/>
              </w:rPr>
              <w:t xml:space="preserve">; National Steering Committee </w:t>
            </w:r>
          </w:p>
          <w:p w14:paraId="7B792BA8" w14:textId="77777777" w:rsidR="00D151FF" w:rsidRPr="00E34626" w:rsidRDefault="00D151FF" w:rsidP="00D51310">
            <w:pPr>
              <w:ind w:left="252"/>
              <w:jc w:val="both"/>
              <w:rPr>
                <w:rFonts w:ascii="Arial" w:hAnsi="Arial" w:cs="Arial"/>
              </w:rPr>
            </w:pPr>
          </w:p>
        </w:tc>
      </w:tr>
      <w:tr w:rsidR="00D151FF" w:rsidRPr="00E34626" w14:paraId="2E3DAB6B" w14:textId="77777777" w:rsidTr="0030742F">
        <w:tc>
          <w:tcPr>
            <w:tcW w:w="5580" w:type="dxa"/>
          </w:tcPr>
          <w:p w14:paraId="1D3C3A4A" w14:textId="77777777" w:rsidR="00D151FF" w:rsidRPr="00E34626" w:rsidRDefault="00D151FF" w:rsidP="00B0096E">
            <w:pPr>
              <w:spacing w:after="0"/>
              <w:ind w:left="432" w:hanging="180"/>
              <w:jc w:val="both"/>
              <w:rPr>
                <w:rFonts w:ascii="Arial" w:hAnsi="Arial" w:cs="Arial"/>
              </w:rPr>
            </w:pPr>
            <w:r w:rsidRPr="00E34626">
              <w:rPr>
                <w:rFonts w:ascii="Arial" w:hAnsi="Arial" w:cs="Arial"/>
              </w:rPr>
              <w:t>- Payment of compensation</w:t>
            </w:r>
          </w:p>
        </w:tc>
        <w:tc>
          <w:tcPr>
            <w:tcW w:w="2837" w:type="dxa"/>
          </w:tcPr>
          <w:p w14:paraId="2A94EC65" w14:textId="77777777" w:rsidR="00D151FF" w:rsidRPr="00E34626" w:rsidRDefault="00D51310" w:rsidP="0077189B">
            <w:pPr>
              <w:ind w:left="252"/>
              <w:jc w:val="both"/>
              <w:rPr>
                <w:rFonts w:ascii="Arial" w:hAnsi="Arial" w:cs="Arial"/>
              </w:rPr>
            </w:pPr>
            <w:r>
              <w:rPr>
                <w:rFonts w:ascii="Arial" w:hAnsi="Arial" w:cs="Arial"/>
              </w:rPr>
              <w:t>MOF/DIDA</w:t>
            </w:r>
          </w:p>
        </w:tc>
      </w:tr>
      <w:tr w:rsidR="00D151FF" w:rsidRPr="00E34626" w14:paraId="43037428" w14:textId="77777777" w:rsidTr="0030742F">
        <w:tc>
          <w:tcPr>
            <w:tcW w:w="5580" w:type="dxa"/>
          </w:tcPr>
          <w:p w14:paraId="0EE601B7" w14:textId="77777777" w:rsidR="00D151FF" w:rsidRPr="00E34626" w:rsidRDefault="00D151FF" w:rsidP="00B0096E">
            <w:pPr>
              <w:spacing w:after="0"/>
              <w:ind w:left="432" w:hanging="180"/>
              <w:jc w:val="both"/>
              <w:rPr>
                <w:rFonts w:ascii="Arial" w:hAnsi="Arial" w:cs="Arial"/>
              </w:rPr>
            </w:pPr>
            <w:r w:rsidRPr="00E34626">
              <w:rPr>
                <w:rFonts w:ascii="Arial" w:hAnsi="Arial" w:cs="Arial"/>
              </w:rPr>
              <w:t xml:space="preserve">- Submit compliance documents to </w:t>
            </w:r>
            <w:r>
              <w:rPr>
                <w:rFonts w:ascii="Arial" w:hAnsi="Arial" w:cs="Arial"/>
              </w:rPr>
              <w:t>WB</w:t>
            </w:r>
          </w:p>
        </w:tc>
        <w:tc>
          <w:tcPr>
            <w:tcW w:w="2837" w:type="dxa"/>
          </w:tcPr>
          <w:p w14:paraId="28DC74CA" w14:textId="77777777" w:rsidR="00D51310" w:rsidRDefault="00D51310" w:rsidP="00D51310">
            <w:pPr>
              <w:spacing w:after="0"/>
              <w:ind w:left="252"/>
              <w:jc w:val="both"/>
              <w:rPr>
                <w:rFonts w:ascii="Arial" w:hAnsi="Arial" w:cs="Arial"/>
              </w:rPr>
            </w:pPr>
            <w:r>
              <w:rPr>
                <w:rFonts w:ascii="Arial" w:hAnsi="Arial" w:cs="Arial"/>
              </w:rPr>
              <w:t>MPW</w:t>
            </w:r>
            <w:r w:rsidRPr="00E34626">
              <w:rPr>
                <w:rFonts w:ascii="Arial" w:hAnsi="Arial" w:cs="Arial"/>
              </w:rPr>
              <w:t xml:space="preserve"> </w:t>
            </w:r>
            <w:r w:rsidR="00AC3E0F">
              <w:rPr>
                <w:rFonts w:ascii="Arial" w:hAnsi="Arial" w:cs="Arial"/>
              </w:rPr>
              <w:t>and</w:t>
            </w:r>
          </w:p>
          <w:p w14:paraId="2C7942C6" w14:textId="77777777" w:rsidR="00D151FF" w:rsidRPr="00E34626" w:rsidRDefault="00D51310" w:rsidP="00AC3E0F">
            <w:pPr>
              <w:ind w:left="252"/>
              <w:jc w:val="both"/>
              <w:rPr>
                <w:rFonts w:ascii="Arial" w:hAnsi="Arial" w:cs="Arial"/>
              </w:rPr>
            </w:pPr>
            <w:r>
              <w:rPr>
                <w:rFonts w:ascii="Arial" w:hAnsi="Arial" w:cs="Arial"/>
              </w:rPr>
              <w:t xml:space="preserve">MOF/DIDA </w:t>
            </w:r>
          </w:p>
        </w:tc>
      </w:tr>
      <w:tr w:rsidR="00AC3E0F" w:rsidRPr="00E34626" w14:paraId="6D3B132B" w14:textId="77777777" w:rsidTr="0030742F">
        <w:tc>
          <w:tcPr>
            <w:tcW w:w="5580" w:type="dxa"/>
          </w:tcPr>
          <w:p w14:paraId="768BEE48" w14:textId="77777777" w:rsidR="00AC3E0F" w:rsidRDefault="00AC3E0F" w:rsidP="00B0096E">
            <w:pPr>
              <w:spacing w:after="0"/>
              <w:ind w:left="432" w:hanging="180"/>
              <w:jc w:val="both"/>
              <w:rPr>
                <w:rFonts w:ascii="Arial" w:hAnsi="Arial" w:cs="Arial"/>
              </w:rPr>
            </w:pPr>
            <w:r>
              <w:rPr>
                <w:rFonts w:ascii="Arial" w:hAnsi="Arial" w:cs="Arial"/>
              </w:rPr>
              <w:t>Internal Monitoring/Oversight</w:t>
            </w:r>
          </w:p>
        </w:tc>
        <w:tc>
          <w:tcPr>
            <w:tcW w:w="2837" w:type="dxa"/>
          </w:tcPr>
          <w:p w14:paraId="7141327F" w14:textId="77777777" w:rsidR="00AC3E0F" w:rsidRDefault="00AC3E0F" w:rsidP="0030742F">
            <w:pPr>
              <w:ind w:left="252"/>
              <w:jc w:val="both"/>
              <w:rPr>
                <w:rFonts w:ascii="Arial" w:hAnsi="Arial" w:cs="Arial"/>
              </w:rPr>
            </w:pPr>
            <w:r>
              <w:rPr>
                <w:rFonts w:ascii="Arial" w:hAnsi="Arial" w:cs="Arial"/>
              </w:rPr>
              <w:t>MOF/DIDA</w:t>
            </w:r>
          </w:p>
        </w:tc>
      </w:tr>
      <w:tr w:rsidR="00AC3E0F" w:rsidRPr="00E34626" w14:paraId="5BA524B5" w14:textId="77777777" w:rsidTr="0030742F">
        <w:tc>
          <w:tcPr>
            <w:tcW w:w="5580" w:type="dxa"/>
          </w:tcPr>
          <w:p w14:paraId="0E5B3B28" w14:textId="77777777" w:rsidR="00AC3E0F" w:rsidRPr="00E34626" w:rsidRDefault="00AC3E0F" w:rsidP="00B0096E">
            <w:pPr>
              <w:spacing w:after="0"/>
              <w:ind w:left="432" w:hanging="180"/>
              <w:jc w:val="both"/>
              <w:rPr>
                <w:rFonts w:ascii="Arial" w:hAnsi="Arial" w:cs="Arial"/>
              </w:rPr>
            </w:pPr>
            <w:r>
              <w:rPr>
                <w:rFonts w:ascii="Arial" w:hAnsi="Arial" w:cs="Arial"/>
              </w:rPr>
              <w:t>External Monitoring</w:t>
            </w:r>
          </w:p>
        </w:tc>
        <w:tc>
          <w:tcPr>
            <w:tcW w:w="2837" w:type="dxa"/>
          </w:tcPr>
          <w:p w14:paraId="5CF91B9C" w14:textId="77777777" w:rsidR="00AC3E0F" w:rsidRDefault="00AC3E0F" w:rsidP="0030742F">
            <w:pPr>
              <w:ind w:left="252"/>
              <w:jc w:val="both"/>
              <w:rPr>
                <w:rFonts w:ascii="Arial" w:hAnsi="Arial" w:cs="Arial"/>
              </w:rPr>
            </w:pPr>
            <w:r>
              <w:rPr>
                <w:rFonts w:ascii="Arial" w:hAnsi="Arial" w:cs="Arial"/>
              </w:rPr>
              <w:t>EMA</w:t>
            </w:r>
          </w:p>
        </w:tc>
      </w:tr>
      <w:tr w:rsidR="00D151FF" w:rsidRPr="00E34626" w14:paraId="38037CC4" w14:textId="77777777" w:rsidTr="0030742F">
        <w:tc>
          <w:tcPr>
            <w:tcW w:w="5580" w:type="dxa"/>
          </w:tcPr>
          <w:p w14:paraId="697E2950" w14:textId="77777777" w:rsidR="00D151FF" w:rsidRPr="00E34626" w:rsidRDefault="00D151FF" w:rsidP="00B0096E">
            <w:pPr>
              <w:spacing w:after="0"/>
              <w:ind w:left="432" w:hanging="180"/>
              <w:jc w:val="both"/>
              <w:rPr>
                <w:rFonts w:ascii="Arial" w:hAnsi="Arial" w:cs="Arial"/>
              </w:rPr>
            </w:pPr>
            <w:r w:rsidRPr="00E34626">
              <w:rPr>
                <w:rFonts w:ascii="Arial" w:hAnsi="Arial" w:cs="Arial"/>
              </w:rPr>
              <w:t xml:space="preserve">- Validate compliance of </w:t>
            </w:r>
            <w:r>
              <w:rPr>
                <w:rFonts w:ascii="Arial" w:hAnsi="Arial" w:cs="Arial"/>
              </w:rPr>
              <w:t>RAP</w:t>
            </w:r>
            <w:r w:rsidRPr="00E34626">
              <w:rPr>
                <w:rFonts w:ascii="Arial" w:hAnsi="Arial" w:cs="Arial"/>
              </w:rPr>
              <w:t xml:space="preserve"> implementation</w:t>
            </w:r>
          </w:p>
        </w:tc>
        <w:tc>
          <w:tcPr>
            <w:tcW w:w="2837" w:type="dxa"/>
          </w:tcPr>
          <w:p w14:paraId="2803E20B" w14:textId="77777777" w:rsidR="00D151FF" w:rsidRPr="00E34626" w:rsidRDefault="00D151FF" w:rsidP="0030742F">
            <w:pPr>
              <w:ind w:left="252"/>
              <w:jc w:val="both"/>
              <w:rPr>
                <w:rFonts w:ascii="Arial" w:hAnsi="Arial" w:cs="Arial"/>
              </w:rPr>
            </w:pPr>
            <w:r>
              <w:rPr>
                <w:rFonts w:ascii="Arial" w:hAnsi="Arial" w:cs="Arial"/>
              </w:rPr>
              <w:t>WB</w:t>
            </w:r>
          </w:p>
        </w:tc>
      </w:tr>
      <w:tr w:rsidR="00D151FF" w:rsidRPr="00E34626" w14:paraId="1226DE2F" w14:textId="77777777" w:rsidTr="0030742F">
        <w:tc>
          <w:tcPr>
            <w:tcW w:w="5580" w:type="dxa"/>
          </w:tcPr>
          <w:p w14:paraId="78D62A97" w14:textId="77777777" w:rsidR="00D151FF" w:rsidRPr="00E34626" w:rsidRDefault="00D151FF" w:rsidP="00B0096E">
            <w:pPr>
              <w:spacing w:after="0"/>
              <w:jc w:val="both"/>
              <w:rPr>
                <w:rFonts w:ascii="Arial" w:hAnsi="Arial" w:cs="Arial"/>
                <w:b/>
              </w:rPr>
            </w:pPr>
            <w:r w:rsidRPr="00E34626">
              <w:rPr>
                <w:rFonts w:ascii="Arial" w:hAnsi="Arial" w:cs="Arial"/>
                <w:b/>
              </w:rPr>
              <w:t>C.  Construction Stage</w:t>
            </w:r>
          </w:p>
        </w:tc>
        <w:tc>
          <w:tcPr>
            <w:tcW w:w="2837" w:type="dxa"/>
          </w:tcPr>
          <w:p w14:paraId="4B2CD652" w14:textId="77777777" w:rsidR="00D151FF" w:rsidRPr="00E34626" w:rsidRDefault="00D151FF" w:rsidP="0030742F">
            <w:pPr>
              <w:ind w:left="432"/>
              <w:jc w:val="both"/>
              <w:rPr>
                <w:rFonts w:ascii="Arial" w:hAnsi="Arial" w:cs="Arial"/>
              </w:rPr>
            </w:pPr>
          </w:p>
        </w:tc>
      </w:tr>
      <w:tr w:rsidR="00D151FF" w:rsidRPr="00E34626" w14:paraId="7D32027D" w14:textId="77777777" w:rsidTr="0030742F">
        <w:tc>
          <w:tcPr>
            <w:tcW w:w="5580" w:type="dxa"/>
          </w:tcPr>
          <w:p w14:paraId="7826751B" w14:textId="77777777" w:rsidR="00D151FF" w:rsidRPr="00E34626" w:rsidRDefault="00D151FF" w:rsidP="00B0096E">
            <w:pPr>
              <w:spacing w:after="0"/>
              <w:ind w:left="252"/>
              <w:jc w:val="both"/>
              <w:rPr>
                <w:rFonts w:ascii="Arial" w:hAnsi="Arial" w:cs="Arial"/>
              </w:rPr>
            </w:pPr>
            <w:r w:rsidRPr="00E34626">
              <w:rPr>
                <w:rFonts w:ascii="Arial" w:hAnsi="Arial" w:cs="Arial"/>
              </w:rPr>
              <w:t>- Confirm “No Objection” for the award of civil works</w:t>
            </w:r>
          </w:p>
        </w:tc>
        <w:tc>
          <w:tcPr>
            <w:tcW w:w="2837" w:type="dxa"/>
          </w:tcPr>
          <w:p w14:paraId="76678A4F" w14:textId="77777777" w:rsidR="00D151FF" w:rsidRPr="00E34626" w:rsidRDefault="00D151FF" w:rsidP="0030742F">
            <w:pPr>
              <w:ind w:left="252"/>
              <w:jc w:val="both"/>
              <w:rPr>
                <w:rFonts w:ascii="Arial" w:hAnsi="Arial" w:cs="Arial"/>
              </w:rPr>
            </w:pPr>
            <w:r>
              <w:rPr>
                <w:rFonts w:ascii="Arial" w:hAnsi="Arial" w:cs="Arial"/>
              </w:rPr>
              <w:t>WB</w:t>
            </w:r>
          </w:p>
        </w:tc>
      </w:tr>
      <w:tr w:rsidR="00D151FF" w:rsidRPr="00E34626" w14:paraId="6171F3D4" w14:textId="77777777" w:rsidTr="0030742F">
        <w:tc>
          <w:tcPr>
            <w:tcW w:w="5580" w:type="dxa"/>
          </w:tcPr>
          <w:p w14:paraId="0296771D" w14:textId="77777777" w:rsidR="00D151FF" w:rsidRPr="00E34626" w:rsidRDefault="00D151FF" w:rsidP="00B0096E">
            <w:pPr>
              <w:spacing w:after="0"/>
              <w:ind w:left="252"/>
              <w:jc w:val="both"/>
              <w:rPr>
                <w:rFonts w:ascii="Arial" w:hAnsi="Arial" w:cs="Arial"/>
              </w:rPr>
            </w:pPr>
            <w:r w:rsidRPr="00E34626">
              <w:rPr>
                <w:rFonts w:ascii="Arial" w:hAnsi="Arial" w:cs="Arial"/>
              </w:rPr>
              <w:t>- Tendering and award of civil works</w:t>
            </w:r>
          </w:p>
        </w:tc>
        <w:tc>
          <w:tcPr>
            <w:tcW w:w="2837" w:type="dxa"/>
          </w:tcPr>
          <w:p w14:paraId="61645732" w14:textId="77777777" w:rsidR="00D151FF" w:rsidRPr="00E34626" w:rsidRDefault="00D151FF" w:rsidP="0077189B">
            <w:pPr>
              <w:ind w:left="252"/>
              <w:jc w:val="both"/>
              <w:rPr>
                <w:rFonts w:ascii="Arial" w:hAnsi="Arial" w:cs="Arial"/>
              </w:rPr>
            </w:pPr>
            <w:r>
              <w:rPr>
                <w:rFonts w:ascii="Arial" w:hAnsi="Arial" w:cs="Arial"/>
              </w:rPr>
              <w:t>M</w:t>
            </w:r>
            <w:r w:rsidR="0077189B">
              <w:rPr>
                <w:rFonts w:ascii="Arial" w:hAnsi="Arial" w:cs="Arial"/>
              </w:rPr>
              <w:t>PW</w:t>
            </w:r>
          </w:p>
        </w:tc>
      </w:tr>
      <w:tr w:rsidR="00D151FF" w:rsidRPr="00E34626" w14:paraId="7BCB315B" w14:textId="77777777" w:rsidTr="0030742F">
        <w:tc>
          <w:tcPr>
            <w:tcW w:w="5580" w:type="dxa"/>
          </w:tcPr>
          <w:p w14:paraId="6BA3F49D" w14:textId="77777777" w:rsidR="00D151FF" w:rsidRPr="00E34626" w:rsidRDefault="00D151FF" w:rsidP="00B0096E">
            <w:pPr>
              <w:spacing w:after="0"/>
              <w:ind w:left="252"/>
              <w:jc w:val="both"/>
              <w:rPr>
                <w:rFonts w:ascii="Arial" w:hAnsi="Arial" w:cs="Arial"/>
              </w:rPr>
            </w:pPr>
            <w:r w:rsidRPr="00E34626">
              <w:rPr>
                <w:rFonts w:ascii="Arial" w:hAnsi="Arial" w:cs="Arial"/>
              </w:rPr>
              <w:t xml:space="preserve">- Hiring of </w:t>
            </w:r>
            <w:r>
              <w:rPr>
                <w:rFonts w:ascii="Arial" w:hAnsi="Arial" w:cs="Arial"/>
              </w:rPr>
              <w:t>D</w:t>
            </w:r>
            <w:r w:rsidRPr="00E34626">
              <w:rPr>
                <w:rFonts w:ascii="Arial" w:hAnsi="Arial" w:cs="Arial"/>
              </w:rPr>
              <w:t xml:space="preserve">Ps and mobilization of labor force.  </w:t>
            </w:r>
          </w:p>
        </w:tc>
        <w:tc>
          <w:tcPr>
            <w:tcW w:w="2837" w:type="dxa"/>
          </w:tcPr>
          <w:p w14:paraId="0BEC1AC2" w14:textId="77777777" w:rsidR="00D151FF" w:rsidRPr="00E34626" w:rsidRDefault="00D151FF" w:rsidP="0030742F">
            <w:pPr>
              <w:ind w:left="252"/>
              <w:jc w:val="both"/>
              <w:rPr>
                <w:rFonts w:ascii="Arial" w:hAnsi="Arial" w:cs="Arial"/>
              </w:rPr>
            </w:pPr>
            <w:r w:rsidRPr="00E34626">
              <w:rPr>
                <w:rFonts w:ascii="Arial" w:hAnsi="Arial" w:cs="Arial"/>
              </w:rPr>
              <w:t>Civil Works Contractor</w:t>
            </w:r>
          </w:p>
        </w:tc>
      </w:tr>
      <w:tr w:rsidR="00D151FF" w:rsidRPr="00E34626" w14:paraId="70C22143" w14:textId="77777777" w:rsidTr="0030742F">
        <w:tc>
          <w:tcPr>
            <w:tcW w:w="5580" w:type="dxa"/>
          </w:tcPr>
          <w:p w14:paraId="3D3168B2" w14:textId="77777777" w:rsidR="00D151FF" w:rsidRPr="00E34626" w:rsidRDefault="00D151FF" w:rsidP="00B0096E">
            <w:pPr>
              <w:spacing w:after="0"/>
              <w:ind w:left="252"/>
              <w:jc w:val="both"/>
              <w:rPr>
                <w:rFonts w:ascii="Arial" w:hAnsi="Arial" w:cs="Arial"/>
              </w:rPr>
            </w:pPr>
            <w:r w:rsidRPr="00E34626">
              <w:rPr>
                <w:rFonts w:ascii="Arial" w:hAnsi="Arial" w:cs="Arial"/>
              </w:rPr>
              <w:t>- Core subproject construction</w:t>
            </w:r>
          </w:p>
        </w:tc>
        <w:tc>
          <w:tcPr>
            <w:tcW w:w="2837" w:type="dxa"/>
          </w:tcPr>
          <w:p w14:paraId="2B8A393A" w14:textId="77777777" w:rsidR="00D151FF" w:rsidRPr="00E34626" w:rsidRDefault="00D151FF" w:rsidP="0030742F">
            <w:pPr>
              <w:ind w:left="252"/>
              <w:jc w:val="both"/>
              <w:rPr>
                <w:rFonts w:ascii="Arial" w:hAnsi="Arial" w:cs="Arial"/>
              </w:rPr>
            </w:pPr>
            <w:r w:rsidRPr="00E34626">
              <w:rPr>
                <w:rFonts w:ascii="Arial" w:hAnsi="Arial" w:cs="Arial"/>
              </w:rPr>
              <w:t>Civil Works Contractor</w:t>
            </w:r>
          </w:p>
        </w:tc>
      </w:tr>
      <w:tr w:rsidR="00C742A2" w:rsidRPr="00E34626" w14:paraId="20084018" w14:textId="77777777" w:rsidTr="0030742F">
        <w:tc>
          <w:tcPr>
            <w:tcW w:w="5580" w:type="dxa"/>
          </w:tcPr>
          <w:p w14:paraId="6282F435" w14:textId="77777777" w:rsidR="00C742A2" w:rsidRPr="00C742A2" w:rsidRDefault="00C742A2" w:rsidP="003B04B5">
            <w:pPr>
              <w:pStyle w:val="ListParagraph"/>
              <w:numPr>
                <w:ilvl w:val="0"/>
                <w:numId w:val="60"/>
              </w:numPr>
              <w:spacing w:after="0"/>
              <w:ind w:left="459" w:hanging="141"/>
              <w:jc w:val="both"/>
              <w:rPr>
                <w:rFonts w:ascii="Arial" w:hAnsi="Arial" w:cs="Arial"/>
              </w:rPr>
            </w:pPr>
            <w:r w:rsidRPr="00C742A2">
              <w:rPr>
                <w:rFonts w:ascii="Arial" w:hAnsi="Arial" w:cs="Arial"/>
              </w:rPr>
              <w:t xml:space="preserve">External Monitoring </w:t>
            </w:r>
          </w:p>
        </w:tc>
        <w:tc>
          <w:tcPr>
            <w:tcW w:w="2837" w:type="dxa"/>
          </w:tcPr>
          <w:p w14:paraId="54DF929C" w14:textId="77777777" w:rsidR="00C742A2" w:rsidRPr="00E34626" w:rsidRDefault="00C742A2" w:rsidP="0030742F">
            <w:pPr>
              <w:ind w:left="252"/>
              <w:jc w:val="both"/>
              <w:rPr>
                <w:rFonts w:ascii="Arial" w:hAnsi="Arial" w:cs="Arial"/>
              </w:rPr>
            </w:pPr>
            <w:r>
              <w:rPr>
                <w:rFonts w:ascii="Arial" w:hAnsi="Arial" w:cs="Arial"/>
              </w:rPr>
              <w:t>EMA</w:t>
            </w:r>
          </w:p>
        </w:tc>
      </w:tr>
      <w:tr w:rsidR="00D151FF" w:rsidRPr="00E34626" w14:paraId="453F6E58" w14:textId="77777777" w:rsidTr="0030742F">
        <w:tc>
          <w:tcPr>
            <w:tcW w:w="5580" w:type="dxa"/>
          </w:tcPr>
          <w:p w14:paraId="778F8EE4" w14:textId="77777777" w:rsidR="00D151FF" w:rsidRPr="00E34626" w:rsidRDefault="00D151FF" w:rsidP="00B0096E">
            <w:pPr>
              <w:spacing w:after="0"/>
              <w:jc w:val="both"/>
              <w:rPr>
                <w:rFonts w:ascii="Arial" w:hAnsi="Arial" w:cs="Arial"/>
                <w:b/>
              </w:rPr>
            </w:pPr>
            <w:r w:rsidRPr="00E34626">
              <w:rPr>
                <w:rFonts w:ascii="Arial" w:hAnsi="Arial" w:cs="Arial"/>
                <w:b/>
              </w:rPr>
              <w:t>D.  Post Construction</w:t>
            </w:r>
          </w:p>
        </w:tc>
        <w:tc>
          <w:tcPr>
            <w:tcW w:w="2837" w:type="dxa"/>
          </w:tcPr>
          <w:p w14:paraId="5969A72E" w14:textId="77777777" w:rsidR="00D151FF" w:rsidRPr="00E34626" w:rsidRDefault="00D151FF" w:rsidP="0030742F">
            <w:pPr>
              <w:ind w:left="252"/>
              <w:jc w:val="both"/>
              <w:rPr>
                <w:rFonts w:ascii="Arial" w:hAnsi="Arial" w:cs="Arial"/>
              </w:rPr>
            </w:pPr>
          </w:p>
        </w:tc>
      </w:tr>
      <w:tr w:rsidR="00D151FF" w:rsidRPr="00E34626" w14:paraId="292B8055" w14:textId="77777777" w:rsidTr="0030742F">
        <w:tc>
          <w:tcPr>
            <w:tcW w:w="5580" w:type="dxa"/>
          </w:tcPr>
          <w:p w14:paraId="2D790F9E" w14:textId="77777777" w:rsidR="00D151FF" w:rsidRPr="00E34626" w:rsidRDefault="00D151FF" w:rsidP="00B0096E">
            <w:pPr>
              <w:spacing w:after="0"/>
              <w:ind w:left="252"/>
              <w:jc w:val="both"/>
              <w:rPr>
                <w:rFonts w:ascii="Arial" w:hAnsi="Arial" w:cs="Arial"/>
              </w:rPr>
            </w:pPr>
            <w:r w:rsidRPr="00E34626">
              <w:rPr>
                <w:rFonts w:ascii="Arial" w:hAnsi="Arial" w:cs="Arial"/>
              </w:rPr>
              <w:t>- Restoration and return of temporarily affected lands</w:t>
            </w:r>
            <w:r w:rsidR="00EA11BB">
              <w:rPr>
                <w:rFonts w:ascii="Arial" w:hAnsi="Arial" w:cs="Arial"/>
              </w:rPr>
              <w:t xml:space="preserve"> and assets</w:t>
            </w:r>
          </w:p>
        </w:tc>
        <w:tc>
          <w:tcPr>
            <w:tcW w:w="2837" w:type="dxa"/>
          </w:tcPr>
          <w:p w14:paraId="1858FE96" w14:textId="77777777" w:rsidR="00D151FF" w:rsidRPr="00E34626" w:rsidRDefault="00D151FF" w:rsidP="0077189B">
            <w:pPr>
              <w:ind w:left="72"/>
              <w:jc w:val="both"/>
              <w:rPr>
                <w:rFonts w:ascii="Arial" w:hAnsi="Arial" w:cs="Arial"/>
                <w:i/>
              </w:rPr>
            </w:pPr>
            <w:r w:rsidRPr="00E34626">
              <w:rPr>
                <w:rFonts w:ascii="Arial" w:hAnsi="Arial" w:cs="Arial"/>
              </w:rPr>
              <w:t>Civil Works Contractor</w:t>
            </w:r>
          </w:p>
        </w:tc>
      </w:tr>
    </w:tbl>
    <w:p w14:paraId="04E70D6E" w14:textId="77777777" w:rsidR="001B500B" w:rsidRDefault="001B500B">
      <w:pPr>
        <w:spacing w:after="29" w:line="240" w:lineRule="exact"/>
        <w:rPr>
          <w:rFonts w:ascii="Arial" w:eastAsia="Arial" w:hAnsi="Arial" w:cs="Arial"/>
          <w:sz w:val="24"/>
          <w:szCs w:val="24"/>
        </w:rPr>
      </w:pPr>
    </w:p>
    <w:p w14:paraId="2EFAF28E" w14:textId="77777777" w:rsidR="0023234A" w:rsidRDefault="0023234A" w:rsidP="000A3566">
      <w:pPr>
        <w:spacing w:after="29" w:line="240" w:lineRule="exact"/>
        <w:rPr>
          <w:rFonts w:ascii="Arial" w:eastAsia="Arial" w:hAnsi="Arial" w:cs="Arial"/>
          <w:b/>
          <w:sz w:val="28"/>
          <w:szCs w:val="28"/>
        </w:rPr>
      </w:pPr>
    </w:p>
    <w:p w14:paraId="6C37F0E6" w14:textId="77777777" w:rsidR="000A3566" w:rsidRPr="0023234A" w:rsidRDefault="00DE3F1F" w:rsidP="000A3566">
      <w:pPr>
        <w:spacing w:after="29" w:line="240" w:lineRule="exact"/>
        <w:rPr>
          <w:rFonts w:ascii="Arial" w:hAnsi="Arial" w:cs="Arial"/>
          <w:b/>
          <w:sz w:val="28"/>
          <w:szCs w:val="28"/>
        </w:rPr>
      </w:pPr>
      <w:r>
        <w:rPr>
          <w:rFonts w:ascii="Arial" w:eastAsia="Arial" w:hAnsi="Arial" w:cs="Arial"/>
          <w:b/>
          <w:sz w:val="28"/>
          <w:szCs w:val="28"/>
        </w:rPr>
        <w:t>8</w:t>
      </w:r>
      <w:r w:rsidR="002962BF" w:rsidRPr="0023234A">
        <w:rPr>
          <w:rFonts w:ascii="Arial" w:eastAsia="Arial" w:hAnsi="Arial" w:cs="Arial"/>
          <w:b/>
          <w:sz w:val="28"/>
          <w:szCs w:val="28"/>
        </w:rPr>
        <w:t xml:space="preserve">. </w:t>
      </w:r>
      <w:r w:rsidR="00C70C3F">
        <w:rPr>
          <w:rFonts w:ascii="Arial" w:eastAsia="Arial" w:hAnsi="Arial" w:cs="Arial"/>
          <w:b/>
          <w:sz w:val="28"/>
          <w:szCs w:val="28"/>
        </w:rPr>
        <w:t xml:space="preserve">     </w:t>
      </w:r>
      <w:r w:rsidR="000A3566" w:rsidRPr="0023234A">
        <w:rPr>
          <w:rFonts w:ascii="Arial" w:hAnsi="Arial" w:cs="Arial"/>
          <w:b/>
          <w:sz w:val="28"/>
          <w:szCs w:val="28"/>
        </w:rPr>
        <w:t>Implementation Process</w:t>
      </w:r>
    </w:p>
    <w:p w14:paraId="3921940D" w14:textId="77777777" w:rsidR="00E8217F" w:rsidRDefault="00D82FA0" w:rsidP="000A3566">
      <w:pPr>
        <w:jc w:val="both"/>
        <w:rPr>
          <w:rFonts w:ascii="Arial" w:hAnsi="Arial" w:cs="Arial"/>
        </w:rPr>
      </w:pPr>
      <w:r>
        <w:rPr>
          <w:rFonts w:ascii="Arial" w:hAnsi="Arial" w:cs="Arial"/>
        </w:rPr>
        <w:t>63</w:t>
      </w:r>
      <w:r w:rsidR="002E0CDD">
        <w:rPr>
          <w:rFonts w:ascii="Arial" w:hAnsi="Arial" w:cs="Arial"/>
        </w:rPr>
        <w:t>.</w:t>
      </w:r>
      <w:r w:rsidR="002E0CDD">
        <w:rPr>
          <w:rFonts w:ascii="Arial" w:hAnsi="Arial" w:cs="Arial"/>
        </w:rPr>
        <w:tab/>
      </w:r>
      <w:r w:rsidR="000A3566" w:rsidRPr="00E34626">
        <w:rPr>
          <w:rFonts w:ascii="Arial" w:hAnsi="Arial" w:cs="Arial"/>
        </w:rPr>
        <w:t xml:space="preserve">All activities </w:t>
      </w:r>
      <w:r w:rsidR="000A3566">
        <w:rPr>
          <w:rFonts w:ascii="Arial" w:hAnsi="Arial" w:cs="Arial"/>
        </w:rPr>
        <w:t xml:space="preserve">for implementing </w:t>
      </w:r>
      <w:r w:rsidR="000A3566" w:rsidRPr="00E34626">
        <w:rPr>
          <w:rFonts w:ascii="Arial" w:hAnsi="Arial" w:cs="Arial"/>
        </w:rPr>
        <w:t xml:space="preserve">the </w:t>
      </w:r>
      <w:r w:rsidR="000A3566">
        <w:rPr>
          <w:rFonts w:ascii="Arial" w:hAnsi="Arial" w:cs="Arial"/>
        </w:rPr>
        <w:t xml:space="preserve">RAP or A/RAP </w:t>
      </w:r>
      <w:r w:rsidR="000A3566" w:rsidRPr="00E34626">
        <w:rPr>
          <w:rFonts w:ascii="Arial" w:hAnsi="Arial" w:cs="Arial"/>
        </w:rPr>
        <w:t>will p</w:t>
      </w:r>
      <w:r w:rsidR="00FB1388">
        <w:rPr>
          <w:rFonts w:ascii="Arial" w:hAnsi="Arial" w:cs="Arial"/>
        </w:rPr>
        <w:t>recede and will not overlap</w:t>
      </w:r>
      <w:r w:rsidR="000A3566" w:rsidRPr="00E34626">
        <w:rPr>
          <w:rFonts w:ascii="Arial" w:hAnsi="Arial" w:cs="Arial"/>
        </w:rPr>
        <w:t xml:space="preserve"> the activities in the construction of the core subproject. </w:t>
      </w:r>
      <w:r w:rsidR="000A3566">
        <w:rPr>
          <w:rFonts w:ascii="Arial" w:hAnsi="Arial" w:cs="Arial"/>
        </w:rPr>
        <w:t xml:space="preserve">The only exceptions are arrangements for the full restoration of sites used by the contractor(s) before their departure from affected sites. </w:t>
      </w:r>
      <w:r w:rsidR="00E8217F">
        <w:rPr>
          <w:rFonts w:ascii="Arial" w:hAnsi="Arial" w:cs="Arial"/>
        </w:rPr>
        <w:t xml:space="preserve">This applies to all RAP/A-RAP prepared under Components 1, 2 and 3. </w:t>
      </w:r>
    </w:p>
    <w:p w14:paraId="58399129" w14:textId="77777777" w:rsidR="000A3566" w:rsidRPr="00E34626" w:rsidRDefault="00D82FA0" w:rsidP="000A3566">
      <w:pPr>
        <w:jc w:val="both"/>
        <w:rPr>
          <w:rFonts w:ascii="Arial" w:hAnsi="Arial" w:cs="Arial"/>
        </w:rPr>
      </w:pPr>
      <w:r>
        <w:rPr>
          <w:rFonts w:ascii="Arial" w:hAnsi="Arial" w:cs="Arial"/>
        </w:rPr>
        <w:t>64</w:t>
      </w:r>
      <w:r w:rsidR="002E0CDD">
        <w:rPr>
          <w:rFonts w:ascii="Arial" w:hAnsi="Arial" w:cs="Arial"/>
        </w:rPr>
        <w:t>.</w:t>
      </w:r>
      <w:r w:rsidR="002E0CDD">
        <w:rPr>
          <w:rFonts w:ascii="Arial" w:hAnsi="Arial" w:cs="Arial"/>
        </w:rPr>
        <w:tab/>
      </w:r>
      <w:r w:rsidR="000A3566" w:rsidRPr="00E34626">
        <w:rPr>
          <w:rFonts w:ascii="Arial" w:hAnsi="Arial" w:cs="Arial"/>
        </w:rPr>
        <w:t xml:space="preserve">The </w:t>
      </w:r>
      <w:r w:rsidR="00E8217F">
        <w:rPr>
          <w:rFonts w:ascii="Arial" w:hAnsi="Arial" w:cs="Arial"/>
        </w:rPr>
        <w:t xml:space="preserve">two implementing agencies – MOF/DIDA and </w:t>
      </w:r>
      <w:r w:rsidR="000A3566">
        <w:rPr>
          <w:rFonts w:ascii="Arial" w:hAnsi="Arial" w:cs="Arial"/>
        </w:rPr>
        <w:t xml:space="preserve">MPW </w:t>
      </w:r>
      <w:r w:rsidR="00E8217F">
        <w:rPr>
          <w:rFonts w:ascii="Arial" w:hAnsi="Arial" w:cs="Arial"/>
        </w:rPr>
        <w:t xml:space="preserve">- </w:t>
      </w:r>
      <w:r w:rsidR="000A3566" w:rsidRPr="00E34626">
        <w:rPr>
          <w:rFonts w:ascii="Arial" w:hAnsi="Arial" w:cs="Arial"/>
        </w:rPr>
        <w:t xml:space="preserve">will satisfactorily complete the payments for compensation and the lands are free of all obstructions and encumbrances before it request to </w:t>
      </w:r>
      <w:r w:rsidR="000A3566">
        <w:rPr>
          <w:rFonts w:ascii="Arial" w:hAnsi="Arial" w:cs="Arial"/>
        </w:rPr>
        <w:t>WB</w:t>
      </w:r>
      <w:r w:rsidR="000A3566" w:rsidRPr="00E34626">
        <w:rPr>
          <w:rFonts w:ascii="Arial" w:hAnsi="Arial" w:cs="Arial"/>
        </w:rPr>
        <w:t xml:space="preserve"> for its “No Objection” for the award of civil works co</w:t>
      </w:r>
      <w:r w:rsidR="00FB1388">
        <w:rPr>
          <w:rFonts w:ascii="Arial" w:hAnsi="Arial" w:cs="Arial"/>
        </w:rPr>
        <w:t>ntract</w:t>
      </w:r>
      <w:r w:rsidR="000A3566" w:rsidRPr="00E34626">
        <w:rPr>
          <w:rFonts w:ascii="Arial" w:hAnsi="Arial" w:cs="Arial"/>
        </w:rPr>
        <w:t xml:space="preserve">. In support of claim for satisfactory compliance, </w:t>
      </w:r>
      <w:r w:rsidR="00E8217F">
        <w:rPr>
          <w:rFonts w:ascii="Arial" w:hAnsi="Arial" w:cs="Arial"/>
        </w:rPr>
        <w:t xml:space="preserve">MOF/DID and </w:t>
      </w:r>
      <w:r w:rsidR="000A3566">
        <w:rPr>
          <w:rFonts w:ascii="Arial" w:hAnsi="Arial" w:cs="Arial"/>
        </w:rPr>
        <w:t xml:space="preserve">MPW </w:t>
      </w:r>
      <w:r w:rsidR="000A3566" w:rsidRPr="00E34626">
        <w:rPr>
          <w:rFonts w:ascii="Arial" w:hAnsi="Arial" w:cs="Arial"/>
        </w:rPr>
        <w:t xml:space="preserve">will submit the following duly authenticated documents to </w:t>
      </w:r>
      <w:r w:rsidR="000A3566">
        <w:rPr>
          <w:rFonts w:ascii="Arial" w:hAnsi="Arial" w:cs="Arial"/>
        </w:rPr>
        <w:t>the WB</w:t>
      </w:r>
      <w:r w:rsidR="00E8217F">
        <w:rPr>
          <w:rFonts w:ascii="Arial" w:hAnsi="Arial" w:cs="Arial"/>
        </w:rPr>
        <w:t>, for each RAPs or A/RAPs prepared and implemented</w:t>
      </w:r>
      <w:r w:rsidR="000A3566" w:rsidRPr="00E34626">
        <w:rPr>
          <w:rFonts w:ascii="Arial" w:hAnsi="Arial" w:cs="Arial"/>
        </w:rPr>
        <w:t>:</w:t>
      </w:r>
    </w:p>
    <w:p w14:paraId="3382B4F3" w14:textId="77777777" w:rsidR="000A3566" w:rsidRPr="00E34626" w:rsidRDefault="000A3566" w:rsidP="003B04B5">
      <w:pPr>
        <w:numPr>
          <w:ilvl w:val="0"/>
          <w:numId w:val="11"/>
        </w:numPr>
        <w:tabs>
          <w:tab w:val="clear" w:pos="1440"/>
        </w:tabs>
        <w:spacing w:after="0" w:line="240" w:lineRule="auto"/>
        <w:ind w:left="1080"/>
        <w:jc w:val="both"/>
        <w:rPr>
          <w:rFonts w:ascii="Arial" w:hAnsi="Arial" w:cs="Arial"/>
        </w:rPr>
      </w:pPr>
      <w:r w:rsidRPr="00E34626">
        <w:rPr>
          <w:rFonts w:ascii="Arial" w:hAnsi="Arial" w:cs="Arial"/>
        </w:rPr>
        <w:t xml:space="preserve">List of </w:t>
      </w:r>
      <w:r w:rsidR="00EA11BB">
        <w:rPr>
          <w:rFonts w:ascii="Arial" w:hAnsi="Arial" w:cs="Arial"/>
        </w:rPr>
        <w:t xml:space="preserve">Affected / </w:t>
      </w:r>
      <w:r>
        <w:rPr>
          <w:rFonts w:ascii="Arial" w:hAnsi="Arial" w:cs="Arial"/>
        </w:rPr>
        <w:t xml:space="preserve">Displaced Persons (DPs) </w:t>
      </w:r>
      <w:r w:rsidRPr="00E34626">
        <w:rPr>
          <w:rFonts w:ascii="Arial" w:hAnsi="Arial" w:cs="Arial"/>
        </w:rPr>
        <w:t xml:space="preserve">and their corresponding compensation; </w:t>
      </w:r>
    </w:p>
    <w:p w14:paraId="3864AD10" w14:textId="77777777" w:rsidR="000A3566" w:rsidRPr="00E34626" w:rsidRDefault="000A3566" w:rsidP="003B04B5">
      <w:pPr>
        <w:numPr>
          <w:ilvl w:val="0"/>
          <w:numId w:val="11"/>
        </w:numPr>
        <w:tabs>
          <w:tab w:val="clear" w:pos="1440"/>
        </w:tabs>
        <w:spacing w:after="0" w:line="240" w:lineRule="auto"/>
        <w:ind w:left="1080"/>
        <w:jc w:val="both"/>
        <w:rPr>
          <w:rFonts w:ascii="Arial" w:hAnsi="Arial" w:cs="Arial"/>
        </w:rPr>
      </w:pPr>
      <w:r w:rsidRPr="00E34626">
        <w:rPr>
          <w:rFonts w:ascii="Arial" w:hAnsi="Arial" w:cs="Arial"/>
        </w:rPr>
        <w:t>Copy of P</w:t>
      </w:r>
      <w:r w:rsidR="004B59EE">
        <w:rPr>
          <w:rFonts w:ascii="Arial" w:hAnsi="Arial" w:cs="Arial"/>
        </w:rPr>
        <w:t>roject Information Document (P</w:t>
      </w:r>
      <w:r w:rsidRPr="00E34626">
        <w:rPr>
          <w:rFonts w:ascii="Arial" w:hAnsi="Arial" w:cs="Arial"/>
        </w:rPr>
        <w:t>I</w:t>
      </w:r>
      <w:r>
        <w:rPr>
          <w:rFonts w:ascii="Arial" w:hAnsi="Arial" w:cs="Arial"/>
        </w:rPr>
        <w:t>D</w:t>
      </w:r>
      <w:r w:rsidR="004B59EE">
        <w:rPr>
          <w:rFonts w:ascii="Arial" w:hAnsi="Arial" w:cs="Arial"/>
        </w:rPr>
        <w:t>)</w:t>
      </w:r>
      <w:r w:rsidRPr="00E34626">
        <w:rPr>
          <w:rFonts w:ascii="Arial" w:hAnsi="Arial" w:cs="Arial"/>
        </w:rPr>
        <w:t xml:space="preserve"> distributed to </w:t>
      </w:r>
      <w:r>
        <w:rPr>
          <w:rFonts w:ascii="Arial" w:hAnsi="Arial" w:cs="Arial"/>
        </w:rPr>
        <w:t>D</w:t>
      </w:r>
      <w:r w:rsidRPr="00E34626">
        <w:rPr>
          <w:rFonts w:ascii="Arial" w:hAnsi="Arial" w:cs="Arial"/>
        </w:rPr>
        <w:t>Ps;</w:t>
      </w:r>
    </w:p>
    <w:p w14:paraId="0950100A" w14:textId="77777777" w:rsidR="000A3566" w:rsidRPr="00E34626" w:rsidRDefault="000A3566" w:rsidP="003B04B5">
      <w:pPr>
        <w:numPr>
          <w:ilvl w:val="0"/>
          <w:numId w:val="11"/>
        </w:numPr>
        <w:tabs>
          <w:tab w:val="clear" w:pos="1440"/>
        </w:tabs>
        <w:spacing w:after="0" w:line="240" w:lineRule="auto"/>
        <w:ind w:left="1080"/>
        <w:jc w:val="both"/>
        <w:rPr>
          <w:rFonts w:ascii="Arial" w:hAnsi="Arial" w:cs="Arial"/>
        </w:rPr>
      </w:pPr>
      <w:r w:rsidRPr="00E34626">
        <w:rPr>
          <w:rFonts w:ascii="Arial" w:hAnsi="Arial" w:cs="Arial"/>
        </w:rPr>
        <w:t xml:space="preserve">Minutes of consultations with </w:t>
      </w:r>
      <w:r>
        <w:rPr>
          <w:rFonts w:ascii="Arial" w:hAnsi="Arial" w:cs="Arial"/>
        </w:rPr>
        <w:t>D</w:t>
      </w:r>
      <w:r w:rsidRPr="00E34626">
        <w:rPr>
          <w:rFonts w:ascii="Arial" w:hAnsi="Arial" w:cs="Arial"/>
        </w:rPr>
        <w:t>Ps</w:t>
      </w:r>
      <w:r w:rsidR="00DA2777">
        <w:rPr>
          <w:rFonts w:ascii="Arial" w:hAnsi="Arial" w:cs="Arial"/>
        </w:rPr>
        <w:t xml:space="preserve"> including details of gender</w:t>
      </w:r>
      <w:r w:rsidRPr="00E34626">
        <w:rPr>
          <w:rFonts w:ascii="Arial" w:hAnsi="Arial" w:cs="Arial"/>
        </w:rPr>
        <w:t>;</w:t>
      </w:r>
    </w:p>
    <w:p w14:paraId="5F83FF36" w14:textId="77777777" w:rsidR="000A3566" w:rsidRPr="00E34626" w:rsidRDefault="000A3566" w:rsidP="003B04B5">
      <w:pPr>
        <w:numPr>
          <w:ilvl w:val="0"/>
          <w:numId w:val="11"/>
        </w:numPr>
        <w:tabs>
          <w:tab w:val="clear" w:pos="1440"/>
        </w:tabs>
        <w:spacing w:after="0" w:line="240" w:lineRule="auto"/>
        <w:ind w:left="1080"/>
        <w:jc w:val="both"/>
        <w:rPr>
          <w:rFonts w:ascii="Arial" w:hAnsi="Arial" w:cs="Arial"/>
        </w:rPr>
      </w:pPr>
      <w:r w:rsidRPr="00E34626">
        <w:rPr>
          <w:rFonts w:ascii="Arial" w:hAnsi="Arial" w:cs="Arial"/>
        </w:rPr>
        <w:t xml:space="preserve">Minutes of consultations </w:t>
      </w:r>
      <w:r>
        <w:rPr>
          <w:rFonts w:ascii="Arial" w:hAnsi="Arial" w:cs="Arial"/>
        </w:rPr>
        <w:t xml:space="preserve">involved in </w:t>
      </w:r>
      <w:r w:rsidRPr="00E34626">
        <w:rPr>
          <w:rFonts w:ascii="Arial" w:hAnsi="Arial" w:cs="Arial"/>
        </w:rPr>
        <w:t xml:space="preserve">agreeing the contents of </w:t>
      </w:r>
      <w:r>
        <w:rPr>
          <w:rFonts w:ascii="Arial" w:hAnsi="Arial" w:cs="Arial"/>
        </w:rPr>
        <w:t>RAP</w:t>
      </w:r>
      <w:r w:rsidR="00DA2777">
        <w:rPr>
          <w:rFonts w:ascii="Arial" w:hAnsi="Arial" w:cs="Arial"/>
        </w:rPr>
        <w:t xml:space="preserve"> including gender of participants</w:t>
      </w:r>
      <w:r w:rsidRPr="00E34626">
        <w:rPr>
          <w:rFonts w:ascii="Arial" w:hAnsi="Arial" w:cs="Arial"/>
        </w:rPr>
        <w:t xml:space="preserve">; </w:t>
      </w:r>
    </w:p>
    <w:p w14:paraId="65E2A191" w14:textId="77777777" w:rsidR="000A3566" w:rsidRPr="00E34626" w:rsidRDefault="000A3566" w:rsidP="003B04B5">
      <w:pPr>
        <w:numPr>
          <w:ilvl w:val="0"/>
          <w:numId w:val="11"/>
        </w:numPr>
        <w:tabs>
          <w:tab w:val="clear" w:pos="1440"/>
        </w:tabs>
        <w:spacing w:after="0" w:line="240" w:lineRule="auto"/>
        <w:ind w:left="1080"/>
        <w:jc w:val="both"/>
        <w:rPr>
          <w:rFonts w:ascii="Arial" w:hAnsi="Arial" w:cs="Arial"/>
        </w:rPr>
      </w:pPr>
      <w:r w:rsidRPr="00E34626">
        <w:rPr>
          <w:rFonts w:ascii="Arial" w:hAnsi="Arial" w:cs="Arial"/>
        </w:rPr>
        <w:t xml:space="preserve">Individual agreement on compensation reached with the </w:t>
      </w:r>
      <w:r>
        <w:rPr>
          <w:rFonts w:ascii="Arial" w:hAnsi="Arial" w:cs="Arial"/>
        </w:rPr>
        <w:t>DPs, if applicable;</w:t>
      </w:r>
    </w:p>
    <w:p w14:paraId="425D278B" w14:textId="77777777" w:rsidR="000A3566" w:rsidRPr="00E34626" w:rsidRDefault="000A3566" w:rsidP="003B04B5">
      <w:pPr>
        <w:numPr>
          <w:ilvl w:val="0"/>
          <w:numId w:val="11"/>
        </w:numPr>
        <w:tabs>
          <w:tab w:val="clear" w:pos="1440"/>
        </w:tabs>
        <w:spacing w:after="0" w:line="240" w:lineRule="auto"/>
        <w:ind w:left="1080"/>
        <w:jc w:val="both"/>
        <w:rPr>
          <w:rFonts w:ascii="Arial" w:hAnsi="Arial" w:cs="Arial"/>
        </w:rPr>
      </w:pPr>
      <w:r w:rsidRPr="00E34626">
        <w:rPr>
          <w:rFonts w:ascii="Arial" w:hAnsi="Arial" w:cs="Arial"/>
        </w:rPr>
        <w:t xml:space="preserve">Journal voucher(s) or equivalent document(s) showing the payments for compensation and entitlements to </w:t>
      </w:r>
      <w:r>
        <w:rPr>
          <w:rFonts w:ascii="Arial" w:hAnsi="Arial" w:cs="Arial"/>
        </w:rPr>
        <w:t>D</w:t>
      </w:r>
      <w:r w:rsidRPr="00E34626">
        <w:rPr>
          <w:rFonts w:ascii="Arial" w:hAnsi="Arial" w:cs="Arial"/>
        </w:rPr>
        <w:t>Ps.</w:t>
      </w:r>
    </w:p>
    <w:p w14:paraId="0AC2E09B" w14:textId="77777777" w:rsidR="000A3566" w:rsidRPr="00E34626" w:rsidRDefault="000A3566" w:rsidP="000A3566">
      <w:pPr>
        <w:spacing w:after="0"/>
        <w:jc w:val="both"/>
        <w:rPr>
          <w:rFonts w:ascii="Arial" w:hAnsi="Arial" w:cs="Arial"/>
        </w:rPr>
      </w:pPr>
    </w:p>
    <w:p w14:paraId="712F5D5E" w14:textId="77777777" w:rsidR="000A3566" w:rsidRPr="00E34626" w:rsidRDefault="00D82FA0" w:rsidP="000A3566">
      <w:pPr>
        <w:spacing w:after="0"/>
        <w:jc w:val="both"/>
        <w:rPr>
          <w:rFonts w:ascii="Arial" w:hAnsi="Arial" w:cs="Arial"/>
        </w:rPr>
      </w:pPr>
      <w:r>
        <w:rPr>
          <w:rFonts w:ascii="Arial" w:hAnsi="Arial" w:cs="Arial"/>
        </w:rPr>
        <w:t>65</w:t>
      </w:r>
      <w:r w:rsidR="002E0CDD">
        <w:rPr>
          <w:rFonts w:ascii="Arial" w:hAnsi="Arial" w:cs="Arial"/>
        </w:rPr>
        <w:t>.</w:t>
      </w:r>
      <w:r w:rsidR="002E0CDD">
        <w:rPr>
          <w:rFonts w:ascii="Arial" w:hAnsi="Arial" w:cs="Arial"/>
        </w:rPr>
        <w:tab/>
      </w:r>
      <w:r w:rsidR="000A3566" w:rsidRPr="00E34626">
        <w:rPr>
          <w:rFonts w:ascii="Arial" w:hAnsi="Arial" w:cs="Arial"/>
        </w:rPr>
        <w:t xml:space="preserve">The </w:t>
      </w:r>
      <w:r w:rsidR="000A3566">
        <w:rPr>
          <w:rFonts w:ascii="Arial" w:hAnsi="Arial" w:cs="Arial"/>
        </w:rPr>
        <w:t>WB</w:t>
      </w:r>
      <w:r w:rsidR="000A3566" w:rsidRPr="00E34626">
        <w:rPr>
          <w:rFonts w:ascii="Arial" w:hAnsi="Arial" w:cs="Arial"/>
        </w:rPr>
        <w:t xml:space="preserve"> will issue its “No Objection” for the award of civil works contract should </w:t>
      </w:r>
      <w:r w:rsidR="000A3566">
        <w:rPr>
          <w:rFonts w:ascii="Arial" w:hAnsi="Arial" w:cs="Arial"/>
        </w:rPr>
        <w:t xml:space="preserve">it be satisfied that </w:t>
      </w:r>
      <w:r w:rsidR="00EA11BB">
        <w:rPr>
          <w:rFonts w:ascii="Arial" w:hAnsi="Arial" w:cs="Arial"/>
        </w:rPr>
        <w:t xml:space="preserve">MPW </w:t>
      </w:r>
      <w:r w:rsidR="000A3566">
        <w:rPr>
          <w:rFonts w:ascii="Arial" w:hAnsi="Arial" w:cs="Arial"/>
        </w:rPr>
        <w:t xml:space="preserve">has </w:t>
      </w:r>
      <w:r w:rsidR="000A3566" w:rsidRPr="00E34626">
        <w:rPr>
          <w:rFonts w:ascii="Arial" w:hAnsi="Arial" w:cs="Arial"/>
        </w:rPr>
        <w:t xml:space="preserve">satisfactorily completed the implementation of the </w:t>
      </w:r>
      <w:r w:rsidR="000A3566">
        <w:rPr>
          <w:rFonts w:ascii="Arial" w:hAnsi="Arial" w:cs="Arial"/>
        </w:rPr>
        <w:t>RAP.</w:t>
      </w:r>
      <w:r w:rsidR="000A3566" w:rsidRPr="00E34626">
        <w:rPr>
          <w:rFonts w:ascii="Arial" w:hAnsi="Arial" w:cs="Arial"/>
        </w:rPr>
        <w:t xml:space="preserve">  </w:t>
      </w:r>
      <w:r w:rsidR="00720A72">
        <w:rPr>
          <w:rFonts w:ascii="Arial" w:hAnsi="Arial" w:cs="Arial"/>
        </w:rPr>
        <w:t xml:space="preserve">The WB will be assisted in its review of MPW’s report and supporting documentation by an External Monitoring Agency’s (EMA) report on the same. . </w:t>
      </w:r>
    </w:p>
    <w:p w14:paraId="411DCECB" w14:textId="77777777" w:rsidR="002962BF" w:rsidRDefault="002962BF">
      <w:pPr>
        <w:spacing w:after="29" w:line="240" w:lineRule="exact"/>
        <w:rPr>
          <w:rFonts w:ascii="Arial" w:eastAsia="Arial" w:hAnsi="Arial" w:cs="Arial"/>
        </w:rPr>
      </w:pPr>
    </w:p>
    <w:p w14:paraId="2F930E19" w14:textId="77777777" w:rsidR="002E0CDD" w:rsidRDefault="002E0CDD">
      <w:pPr>
        <w:rPr>
          <w:rFonts w:ascii="Arial" w:eastAsia="Arial" w:hAnsi="Arial" w:cs="Arial"/>
        </w:rPr>
      </w:pPr>
      <w:r>
        <w:rPr>
          <w:rFonts w:ascii="Arial" w:eastAsia="Arial" w:hAnsi="Arial" w:cs="Arial"/>
        </w:rPr>
        <w:br w:type="page"/>
      </w:r>
    </w:p>
    <w:p w14:paraId="3790B272" w14:textId="77777777" w:rsidR="002962BF" w:rsidRPr="000A3566" w:rsidRDefault="007B02D2">
      <w:pPr>
        <w:spacing w:after="29" w:line="240" w:lineRule="exact"/>
        <w:rPr>
          <w:rFonts w:ascii="Arial" w:eastAsia="Arial" w:hAnsi="Arial" w:cs="Arial"/>
          <w:b/>
          <w:sz w:val="28"/>
          <w:szCs w:val="28"/>
        </w:rPr>
      </w:pPr>
      <w:r>
        <w:rPr>
          <w:rFonts w:ascii="Arial" w:eastAsia="Arial" w:hAnsi="Arial" w:cs="Arial"/>
          <w:b/>
          <w:sz w:val="28"/>
          <w:szCs w:val="28"/>
        </w:rPr>
        <w:t>9</w:t>
      </w:r>
      <w:r w:rsidR="00FF529B" w:rsidRPr="000A3566">
        <w:rPr>
          <w:rFonts w:ascii="Arial" w:eastAsia="Arial" w:hAnsi="Arial" w:cs="Arial"/>
          <w:b/>
          <w:sz w:val="28"/>
          <w:szCs w:val="28"/>
        </w:rPr>
        <w:t xml:space="preserve">. </w:t>
      </w:r>
      <w:r w:rsidR="00C70C3F">
        <w:rPr>
          <w:rFonts w:ascii="Arial" w:eastAsia="Arial" w:hAnsi="Arial" w:cs="Arial"/>
          <w:b/>
          <w:sz w:val="28"/>
          <w:szCs w:val="28"/>
        </w:rPr>
        <w:t xml:space="preserve">     </w:t>
      </w:r>
      <w:r w:rsidR="00FF529B" w:rsidRPr="000A3566">
        <w:rPr>
          <w:rFonts w:ascii="Arial" w:eastAsia="Arial" w:hAnsi="Arial" w:cs="Arial"/>
          <w:b/>
          <w:sz w:val="28"/>
          <w:szCs w:val="28"/>
        </w:rPr>
        <w:t>G</w:t>
      </w:r>
      <w:r w:rsidR="002962BF" w:rsidRPr="000A3566">
        <w:rPr>
          <w:rFonts w:ascii="Arial" w:eastAsia="Arial" w:hAnsi="Arial" w:cs="Arial"/>
          <w:b/>
          <w:sz w:val="28"/>
          <w:szCs w:val="28"/>
        </w:rPr>
        <w:t>rievance redress mechanism</w:t>
      </w:r>
    </w:p>
    <w:p w14:paraId="451A7F54" w14:textId="77777777" w:rsidR="002E0CDD" w:rsidRDefault="002E0CDD">
      <w:pPr>
        <w:spacing w:after="29" w:line="240" w:lineRule="exact"/>
        <w:rPr>
          <w:rFonts w:ascii="Arial" w:eastAsia="Arial" w:hAnsi="Arial" w:cs="Arial"/>
        </w:rPr>
      </w:pPr>
    </w:p>
    <w:p w14:paraId="24939109" w14:textId="77777777" w:rsidR="006051BB" w:rsidRPr="00FF529B" w:rsidRDefault="00D82FA0">
      <w:pPr>
        <w:spacing w:after="29" w:line="240" w:lineRule="exact"/>
        <w:rPr>
          <w:rFonts w:ascii="Arial" w:eastAsia="Arial" w:hAnsi="Arial" w:cs="Arial"/>
        </w:rPr>
      </w:pPr>
      <w:r>
        <w:rPr>
          <w:rFonts w:ascii="Arial" w:eastAsia="Arial" w:hAnsi="Arial" w:cs="Arial"/>
        </w:rPr>
        <w:t>66</w:t>
      </w:r>
      <w:r w:rsidR="002E0CDD">
        <w:rPr>
          <w:rFonts w:ascii="Arial" w:eastAsia="Arial" w:hAnsi="Arial" w:cs="Arial"/>
        </w:rPr>
        <w:t>.</w:t>
      </w:r>
      <w:r w:rsidR="002E0CDD">
        <w:rPr>
          <w:rFonts w:ascii="Arial" w:eastAsia="Arial" w:hAnsi="Arial" w:cs="Arial"/>
        </w:rPr>
        <w:tab/>
      </w:r>
      <w:r w:rsidR="00FF529B" w:rsidRPr="00FF529B">
        <w:rPr>
          <w:rFonts w:ascii="Arial" w:eastAsia="Arial" w:hAnsi="Arial" w:cs="Arial"/>
        </w:rPr>
        <w:t xml:space="preserve">The following GRM applies to the resolution of complaints received. Details discussion </w:t>
      </w:r>
      <w:r w:rsidR="000A3566">
        <w:rPr>
          <w:rFonts w:ascii="Arial" w:eastAsia="Arial" w:hAnsi="Arial" w:cs="Arial"/>
        </w:rPr>
        <w:t>is</w:t>
      </w:r>
      <w:r w:rsidR="00FF529B" w:rsidRPr="00FF529B">
        <w:rPr>
          <w:rFonts w:ascii="Arial" w:eastAsia="Arial" w:hAnsi="Arial" w:cs="Arial"/>
        </w:rPr>
        <w:t xml:space="preserve"> provided in Section </w:t>
      </w:r>
      <w:r w:rsidR="00662EBE">
        <w:rPr>
          <w:rFonts w:ascii="Arial" w:eastAsia="Arial" w:hAnsi="Arial" w:cs="Arial"/>
        </w:rPr>
        <w:t>H</w:t>
      </w:r>
      <w:r w:rsidR="00FF529B" w:rsidRPr="00FF529B">
        <w:rPr>
          <w:rFonts w:ascii="Arial" w:eastAsia="Arial" w:hAnsi="Arial" w:cs="Arial"/>
        </w:rPr>
        <w:t xml:space="preserve"> of the ESMF.</w:t>
      </w:r>
    </w:p>
    <w:p w14:paraId="4C2FBFBD" w14:textId="77777777" w:rsidR="00D926CC" w:rsidRDefault="00D926CC">
      <w:pPr>
        <w:spacing w:after="29" w:line="240" w:lineRule="exact"/>
        <w:rPr>
          <w:rFonts w:ascii="Arial" w:eastAsia="Arial" w:hAnsi="Arial" w:cs="Arial"/>
          <w:sz w:val="24"/>
          <w:szCs w:val="24"/>
        </w:rPr>
      </w:pPr>
    </w:p>
    <w:p w14:paraId="5EDB9BB6" w14:textId="77777777" w:rsidR="00FF529B" w:rsidRPr="00D926CC" w:rsidRDefault="00D926CC">
      <w:pPr>
        <w:spacing w:after="29" w:line="240" w:lineRule="exact"/>
        <w:rPr>
          <w:rFonts w:ascii="Arial" w:eastAsia="Arial" w:hAnsi="Arial" w:cs="Arial"/>
          <w:i/>
        </w:rPr>
      </w:pPr>
      <w:r w:rsidRPr="00D926CC">
        <w:rPr>
          <w:rFonts w:ascii="Arial" w:eastAsia="Arial" w:hAnsi="Arial" w:cs="Arial"/>
          <w:i/>
        </w:rPr>
        <w:t xml:space="preserve">Table </w:t>
      </w:r>
      <w:r w:rsidR="00A14F0D">
        <w:rPr>
          <w:rFonts w:ascii="Arial" w:eastAsia="Arial" w:hAnsi="Arial" w:cs="Arial"/>
          <w:i/>
        </w:rPr>
        <w:t>5</w:t>
      </w:r>
      <w:r w:rsidRPr="00D926CC">
        <w:rPr>
          <w:rFonts w:ascii="Arial" w:eastAsia="Arial" w:hAnsi="Arial" w:cs="Arial"/>
          <w:i/>
        </w:rPr>
        <w:t>: Grievance Redress Mechanism</w:t>
      </w:r>
    </w:p>
    <w:tbl>
      <w:tblPr>
        <w:tblW w:w="0" w:type="auto"/>
        <w:tblInd w:w="56" w:type="dxa"/>
        <w:tblLayout w:type="fixed"/>
        <w:tblCellMar>
          <w:left w:w="10" w:type="dxa"/>
          <w:right w:w="10" w:type="dxa"/>
        </w:tblCellMar>
        <w:tblLook w:val="0000" w:firstRow="0" w:lastRow="0" w:firstColumn="0" w:lastColumn="0" w:noHBand="0" w:noVBand="0"/>
      </w:tblPr>
      <w:tblGrid>
        <w:gridCol w:w="991"/>
        <w:gridCol w:w="5625"/>
        <w:gridCol w:w="2127"/>
        <w:gridCol w:w="56"/>
      </w:tblGrid>
      <w:tr w:rsidR="00210EF4" w:rsidRPr="0072338F" w14:paraId="6E368D5F" w14:textId="77777777" w:rsidTr="00231414">
        <w:trPr>
          <w:cantSplit/>
          <w:trHeight w:val="20"/>
        </w:trPr>
        <w:tc>
          <w:tcPr>
            <w:tcW w:w="99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9F17E18" w14:textId="77777777" w:rsidR="00210EF4" w:rsidRPr="0072338F" w:rsidRDefault="00210EF4" w:rsidP="0097226C">
            <w:pPr>
              <w:spacing w:after="0"/>
              <w:ind w:right="544"/>
              <w:jc w:val="center"/>
              <w:rPr>
                <w:rFonts w:ascii="Arial" w:eastAsia="Times New Roman" w:hAnsi="Arial" w:cs="Arial"/>
                <w:sz w:val="20"/>
                <w:szCs w:val="20"/>
              </w:rPr>
            </w:pPr>
          </w:p>
          <w:p w14:paraId="307F248E" w14:textId="77777777" w:rsidR="00210EF4" w:rsidRPr="0072338F" w:rsidRDefault="00210EF4" w:rsidP="0097226C">
            <w:pPr>
              <w:spacing w:after="0"/>
              <w:ind w:left="108" w:right="187"/>
              <w:jc w:val="center"/>
              <w:rPr>
                <w:rFonts w:ascii="Arial" w:eastAsia="Arial" w:hAnsi="Arial" w:cs="Arial"/>
                <w:b/>
                <w:bCs/>
                <w:color w:val="000000"/>
                <w:spacing w:val="-1"/>
                <w:sz w:val="20"/>
                <w:szCs w:val="20"/>
              </w:rPr>
            </w:pPr>
            <w:r w:rsidRPr="0072338F">
              <w:rPr>
                <w:rFonts w:ascii="Arial" w:eastAsia="Arial" w:hAnsi="Arial" w:cs="Arial"/>
                <w:b/>
                <w:bCs/>
                <w:color w:val="000000"/>
                <w:spacing w:val="-1"/>
                <w:sz w:val="20"/>
                <w:szCs w:val="20"/>
              </w:rPr>
              <w:t>S</w:t>
            </w:r>
            <w:r w:rsidRPr="0072338F">
              <w:rPr>
                <w:rFonts w:ascii="Arial" w:eastAsia="Arial" w:hAnsi="Arial" w:cs="Arial"/>
                <w:b/>
                <w:bCs/>
                <w:color w:val="000000"/>
                <w:sz w:val="20"/>
                <w:szCs w:val="20"/>
              </w:rPr>
              <w:t>tag</w:t>
            </w:r>
            <w:r w:rsidRPr="0072338F">
              <w:rPr>
                <w:rFonts w:ascii="Arial" w:eastAsia="Arial" w:hAnsi="Arial" w:cs="Arial"/>
                <w:b/>
                <w:bCs/>
                <w:color w:val="000000"/>
                <w:spacing w:val="-1"/>
                <w:sz w:val="20"/>
                <w:szCs w:val="20"/>
              </w:rPr>
              <w:t>e</w:t>
            </w:r>
          </w:p>
        </w:tc>
        <w:tc>
          <w:tcPr>
            <w:tcW w:w="56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8AA1A27" w14:textId="77777777" w:rsidR="00210EF4" w:rsidRPr="0072338F" w:rsidRDefault="00210EF4" w:rsidP="0097226C">
            <w:pPr>
              <w:spacing w:after="0"/>
              <w:ind w:right="544"/>
              <w:jc w:val="center"/>
              <w:rPr>
                <w:rFonts w:ascii="Arial" w:eastAsia="Times New Roman" w:hAnsi="Arial" w:cs="Arial"/>
                <w:sz w:val="20"/>
                <w:szCs w:val="20"/>
              </w:rPr>
            </w:pPr>
          </w:p>
          <w:p w14:paraId="50BA1758" w14:textId="77777777" w:rsidR="00210EF4" w:rsidRPr="0072338F" w:rsidRDefault="00210EF4" w:rsidP="0097226C">
            <w:pPr>
              <w:spacing w:after="0"/>
              <w:ind w:left="108" w:right="544"/>
              <w:jc w:val="center"/>
              <w:rPr>
                <w:rFonts w:ascii="Arial" w:eastAsia="Arial" w:hAnsi="Arial" w:cs="Arial"/>
                <w:b/>
                <w:bCs/>
                <w:color w:val="000000"/>
                <w:spacing w:val="-1"/>
                <w:sz w:val="20"/>
                <w:szCs w:val="20"/>
              </w:rPr>
            </w:pPr>
            <w:r w:rsidRPr="0072338F">
              <w:rPr>
                <w:rFonts w:ascii="Arial" w:eastAsia="Arial" w:hAnsi="Arial" w:cs="Arial"/>
                <w:b/>
                <w:bCs/>
                <w:color w:val="000000"/>
                <w:spacing w:val="-1"/>
                <w:sz w:val="20"/>
                <w:szCs w:val="20"/>
              </w:rPr>
              <w:t>Pr</w:t>
            </w:r>
            <w:r w:rsidRPr="0072338F">
              <w:rPr>
                <w:rFonts w:ascii="Arial" w:eastAsia="Arial" w:hAnsi="Arial" w:cs="Arial"/>
                <w:b/>
                <w:bCs/>
                <w:color w:val="000000"/>
                <w:sz w:val="20"/>
                <w:szCs w:val="20"/>
              </w:rPr>
              <w:t>oces</w:t>
            </w:r>
            <w:r w:rsidRPr="0072338F">
              <w:rPr>
                <w:rFonts w:ascii="Arial" w:eastAsia="Arial" w:hAnsi="Arial" w:cs="Arial"/>
                <w:b/>
                <w:bCs/>
                <w:color w:val="000000"/>
                <w:spacing w:val="-1"/>
                <w:sz w:val="20"/>
                <w:szCs w:val="20"/>
              </w:rPr>
              <w:t>s</w:t>
            </w:r>
          </w:p>
        </w:tc>
        <w:tc>
          <w:tcPr>
            <w:tcW w:w="2183" w:type="dxa"/>
            <w:gridSpan w:val="2"/>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E1E6842" w14:textId="77777777" w:rsidR="00210EF4" w:rsidRPr="0072338F" w:rsidRDefault="00210EF4" w:rsidP="00FF529B">
            <w:pPr>
              <w:spacing w:after="0"/>
              <w:ind w:right="56"/>
              <w:jc w:val="center"/>
              <w:rPr>
                <w:rFonts w:ascii="Arial" w:eastAsia="Times New Roman" w:hAnsi="Arial" w:cs="Arial"/>
                <w:sz w:val="20"/>
                <w:szCs w:val="20"/>
              </w:rPr>
            </w:pPr>
          </w:p>
          <w:p w14:paraId="3F9264EC" w14:textId="77777777" w:rsidR="00210EF4" w:rsidRPr="0072338F" w:rsidRDefault="00210EF4" w:rsidP="00FF529B">
            <w:pPr>
              <w:spacing w:after="0"/>
              <w:ind w:left="108" w:right="56"/>
              <w:jc w:val="center"/>
              <w:rPr>
                <w:rFonts w:ascii="Arial" w:eastAsia="Arial" w:hAnsi="Arial" w:cs="Arial"/>
                <w:b/>
                <w:bCs/>
                <w:color w:val="000000"/>
                <w:sz w:val="20"/>
                <w:szCs w:val="20"/>
              </w:rPr>
            </w:pPr>
            <w:r w:rsidRPr="0072338F">
              <w:rPr>
                <w:rFonts w:ascii="Arial" w:eastAsia="Arial" w:hAnsi="Arial" w:cs="Arial"/>
                <w:b/>
                <w:bCs/>
                <w:color w:val="000000"/>
                <w:sz w:val="20"/>
                <w:szCs w:val="20"/>
              </w:rPr>
              <w:t>D</w:t>
            </w:r>
            <w:r w:rsidRPr="0072338F">
              <w:rPr>
                <w:rFonts w:ascii="Arial" w:eastAsia="Arial" w:hAnsi="Arial" w:cs="Arial"/>
                <w:b/>
                <w:bCs/>
                <w:color w:val="000000"/>
                <w:spacing w:val="-1"/>
                <w:sz w:val="20"/>
                <w:szCs w:val="20"/>
              </w:rPr>
              <w:t>u</w:t>
            </w:r>
            <w:r w:rsidRPr="0072338F">
              <w:rPr>
                <w:rFonts w:ascii="Arial" w:eastAsia="Arial" w:hAnsi="Arial" w:cs="Arial"/>
                <w:b/>
                <w:bCs/>
                <w:color w:val="000000"/>
                <w:sz w:val="20"/>
                <w:szCs w:val="20"/>
              </w:rPr>
              <w:t>ra</w:t>
            </w:r>
            <w:r w:rsidRPr="0072338F">
              <w:rPr>
                <w:rFonts w:ascii="Arial" w:eastAsia="Arial" w:hAnsi="Arial" w:cs="Arial"/>
                <w:b/>
                <w:bCs/>
                <w:color w:val="000000"/>
                <w:spacing w:val="-1"/>
                <w:sz w:val="20"/>
                <w:szCs w:val="20"/>
              </w:rPr>
              <w:t>t</w:t>
            </w:r>
            <w:r w:rsidRPr="0072338F">
              <w:rPr>
                <w:rFonts w:ascii="Arial" w:eastAsia="Arial" w:hAnsi="Arial" w:cs="Arial"/>
                <w:b/>
                <w:bCs/>
                <w:color w:val="000000"/>
                <w:sz w:val="20"/>
                <w:szCs w:val="20"/>
              </w:rPr>
              <w:t>ion</w:t>
            </w:r>
          </w:p>
        </w:tc>
      </w:tr>
      <w:tr w:rsidR="00210EF4" w:rsidRPr="0072338F" w14:paraId="2ED959EA" w14:textId="77777777" w:rsidTr="00231414">
        <w:trPr>
          <w:cantSplit/>
          <w:trHeight w:val="2075"/>
        </w:trPr>
        <w:tc>
          <w:tcPr>
            <w:tcW w:w="99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DDA54F9" w14:textId="77777777" w:rsidR="00210EF4" w:rsidRPr="0072338F" w:rsidRDefault="00210EF4" w:rsidP="0097226C">
            <w:pPr>
              <w:spacing w:after="0"/>
              <w:ind w:right="544"/>
              <w:jc w:val="both"/>
              <w:rPr>
                <w:rFonts w:ascii="Arial" w:eastAsia="Times New Roman" w:hAnsi="Arial" w:cs="Arial"/>
                <w:sz w:val="20"/>
                <w:szCs w:val="20"/>
              </w:rPr>
            </w:pPr>
          </w:p>
          <w:p w14:paraId="7BFA97D0" w14:textId="77777777" w:rsidR="00210EF4" w:rsidRPr="0072338F" w:rsidRDefault="00210EF4" w:rsidP="0097226C">
            <w:pPr>
              <w:spacing w:after="0"/>
              <w:ind w:left="108" w:right="544"/>
              <w:jc w:val="both"/>
              <w:rPr>
                <w:rFonts w:ascii="Arial" w:eastAsia="Arial" w:hAnsi="Arial" w:cs="Arial"/>
                <w:color w:val="000000"/>
                <w:sz w:val="20"/>
                <w:szCs w:val="20"/>
              </w:rPr>
            </w:pPr>
            <w:r w:rsidRPr="0072338F">
              <w:rPr>
                <w:rFonts w:ascii="Arial" w:eastAsia="Arial" w:hAnsi="Arial" w:cs="Arial"/>
                <w:color w:val="000000"/>
                <w:sz w:val="20"/>
                <w:szCs w:val="20"/>
              </w:rPr>
              <w:t>1</w:t>
            </w:r>
          </w:p>
        </w:tc>
        <w:tc>
          <w:tcPr>
            <w:tcW w:w="56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79F1214" w14:textId="77777777" w:rsidR="00871C54" w:rsidRDefault="00871C54" w:rsidP="0097226C">
            <w:pPr>
              <w:spacing w:after="0"/>
              <w:ind w:left="108" w:right="158"/>
              <w:jc w:val="both"/>
              <w:rPr>
                <w:rFonts w:ascii="Arial" w:eastAsia="Arial" w:hAnsi="Arial" w:cs="Arial"/>
                <w:color w:val="000000"/>
                <w:spacing w:val="-1"/>
                <w:sz w:val="20"/>
                <w:szCs w:val="20"/>
              </w:rPr>
            </w:pPr>
          </w:p>
          <w:p w14:paraId="0C856B80" w14:textId="77777777" w:rsidR="00210EF4" w:rsidRPr="0072338F" w:rsidRDefault="00EE7A4A" w:rsidP="00231414">
            <w:pPr>
              <w:tabs>
                <w:tab w:val="left" w:pos="5847"/>
              </w:tabs>
              <w:spacing w:after="0"/>
              <w:ind w:left="108" w:right="158"/>
              <w:jc w:val="both"/>
              <w:rPr>
                <w:rFonts w:ascii="Arial" w:eastAsia="Arial" w:hAnsi="Arial" w:cs="Arial"/>
                <w:color w:val="000000"/>
                <w:sz w:val="20"/>
                <w:szCs w:val="20"/>
              </w:rPr>
            </w:pPr>
            <w:r>
              <w:rPr>
                <w:rFonts w:ascii="Arial" w:eastAsia="Arial" w:hAnsi="Arial" w:cs="Arial"/>
                <w:color w:val="000000"/>
                <w:spacing w:val="-1"/>
                <w:sz w:val="20"/>
                <w:szCs w:val="20"/>
              </w:rPr>
              <w:t>T</w:t>
            </w:r>
            <w:r w:rsidR="006A4533">
              <w:rPr>
                <w:rFonts w:ascii="Arial" w:eastAsia="Arial" w:hAnsi="Arial" w:cs="Arial"/>
                <w:color w:val="000000"/>
                <w:spacing w:val="-1"/>
                <w:sz w:val="20"/>
                <w:szCs w:val="20"/>
              </w:rPr>
              <w:t xml:space="preserve">he Aggrieved Party (AP) will </w:t>
            </w:r>
            <w:r w:rsidR="00210EF4" w:rsidRPr="0072338F">
              <w:rPr>
                <w:rFonts w:ascii="Arial" w:eastAsia="Arial" w:hAnsi="Arial" w:cs="Arial"/>
                <w:color w:val="000000"/>
                <w:sz w:val="20"/>
                <w:szCs w:val="20"/>
              </w:rPr>
              <w:t>t</w:t>
            </w:r>
            <w:r w:rsidR="00210EF4" w:rsidRPr="0072338F">
              <w:rPr>
                <w:rFonts w:ascii="Arial" w:eastAsia="Arial" w:hAnsi="Arial" w:cs="Arial"/>
                <w:color w:val="000000"/>
                <w:spacing w:val="-1"/>
                <w:sz w:val="20"/>
                <w:szCs w:val="20"/>
              </w:rPr>
              <w:t>a</w:t>
            </w:r>
            <w:r w:rsidR="00210EF4" w:rsidRPr="0072338F">
              <w:rPr>
                <w:rFonts w:ascii="Arial" w:eastAsia="Arial" w:hAnsi="Arial" w:cs="Arial"/>
                <w:color w:val="000000"/>
                <w:spacing w:val="2"/>
                <w:sz w:val="20"/>
                <w:szCs w:val="20"/>
              </w:rPr>
              <w:t>k</w:t>
            </w:r>
            <w:r w:rsidR="006A4533">
              <w:rPr>
                <w:rFonts w:ascii="Arial" w:eastAsia="Arial" w:hAnsi="Arial" w:cs="Arial"/>
                <w:color w:val="000000"/>
                <w:sz w:val="20"/>
                <w:szCs w:val="20"/>
              </w:rPr>
              <w:t>e his/her</w:t>
            </w:r>
            <w:r w:rsidR="00210EF4" w:rsidRPr="0072338F">
              <w:rPr>
                <w:rFonts w:ascii="Arial" w:eastAsia="Arial" w:hAnsi="Arial" w:cs="Arial"/>
                <w:color w:val="000000"/>
                <w:sz w:val="20"/>
                <w:szCs w:val="20"/>
              </w:rPr>
              <w:t xml:space="preserve"> gr</w:t>
            </w:r>
            <w:r w:rsidR="00210EF4" w:rsidRPr="0072338F">
              <w:rPr>
                <w:rFonts w:ascii="Arial" w:eastAsia="Arial" w:hAnsi="Arial" w:cs="Arial"/>
                <w:color w:val="000000"/>
                <w:spacing w:val="-1"/>
                <w:sz w:val="20"/>
                <w:szCs w:val="20"/>
              </w:rPr>
              <w:t>i</w:t>
            </w:r>
            <w:r w:rsidR="00210EF4" w:rsidRPr="0072338F">
              <w:rPr>
                <w:rFonts w:ascii="Arial" w:eastAsia="Arial" w:hAnsi="Arial" w:cs="Arial"/>
                <w:color w:val="000000"/>
                <w:sz w:val="20"/>
                <w:szCs w:val="20"/>
              </w:rPr>
              <w:t>e</w:t>
            </w:r>
            <w:r w:rsidR="00210EF4" w:rsidRPr="0072338F">
              <w:rPr>
                <w:rFonts w:ascii="Arial" w:eastAsia="Arial" w:hAnsi="Arial" w:cs="Arial"/>
                <w:color w:val="000000"/>
                <w:spacing w:val="1"/>
                <w:sz w:val="20"/>
                <w:szCs w:val="20"/>
              </w:rPr>
              <w:t>v</w:t>
            </w:r>
            <w:r w:rsidR="00210EF4" w:rsidRPr="0072338F">
              <w:rPr>
                <w:rFonts w:ascii="Arial" w:eastAsia="Arial" w:hAnsi="Arial" w:cs="Arial"/>
                <w:color w:val="000000"/>
                <w:sz w:val="20"/>
                <w:szCs w:val="20"/>
              </w:rPr>
              <w:t>a</w:t>
            </w:r>
            <w:r w:rsidR="00210EF4" w:rsidRPr="0072338F">
              <w:rPr>
                <w:rFonts w:ascii="Arial" w:eastAsia="Arial" w:hAnsi="Arial" w:cs="Arial"/>
                <w:color w:val="000000"/>
                <w:spacing w:val="-1"/>
                <w:sz w:val="20"/>
                <w:szCs w:val="20"/>
              </w:rPr>
              <w:t>n</w:t>
            </w:r>
            <w:r w:rsidR="00210EF4" w:rsidRPr="0072338F">
              <w:rPr>
                <w:rFonts w:ascii="Arial" w:eastAsia="Arial" w:hAnsi="Arial" w:cs="Arial"/>
                <w:color w:val="000000"/>
                <w:sz w:val="20"/>
                <w:szCs w:val="20"/>
              </w:rPr>
              <w:t xml:space="preserve">ce </w:t>
            </w:r>
            <w:r w:rsidR="00210EF4" w:rsidRPr="0072338F">
              <w:rPr>
                <w:rFonts w:ascii="Arial" w:eastAsia="Arial" w:hAnsi="Arial" w:cs="Arial"/>
                <w:color w:val="000000"/>
                <w:spacing w:val="-1"/>
                <w:sz w:val="20"/>
                <w:szCs w:val="20"/>
              </w:rPr>
              <w:t>to</w:t>
            </w:r>
            <w:r w:rsidR="00210EF4" w:rsidRPr="0072338F">
              <w:rPr>
                <w:rFonts w:ascii="Arial" w:eastAsia="Arial" w:hAnsi="Arial" w:cs="Arial"/>
                <w:color w:val="000000"/>
                <w:spacing w:val="2"/>
                <w:sz w:val="20"/>
                <w:szCs w:val="20"/>
              </w:rPr>
              <w:t xml:space="preserve"> </w:t>
            </w:r>
            <w:r w:rsidR="006A4533">
              <w:rPr>
                <w:rFonts w:ascii="Arial" w:eastAsia="Arial" w:hAnsi="Arial" w:cs="Arial"/>
                <w:color w:val="000000"/>
                <w:spacing w:val="2"/>
                <w:sz w:val="20"/>
                <w:szCs w:val="20"/>
              </w:rPr>
              <w:t>Construction Site Supervisor (CSS) who will endeavour to resolve it immediately.</w:t>
            </w:r>
            <w:r w:rsidR="00AD2FD4">
              <w:rPr>
                <w:rFonts w:ascii="Arial" w:eastAsia="Arial" w:hAnsi="Arial" w:cs="Arial"/>
                <w:color w:val="000000"/>
                <w:spacing w:val="2"/>
                <w:sz w:val="20"/>
                <w:szCs w:val="20"/>
              </w:rPr>
              <w:t xml:space="preserve">  Where AP is not satisfied, </w:t>
            </w:r>
            <w:r w:rsidR="006A4533">
              <w:rPr>
                <w:rFonts w:ascii="Arial" w:eastAsia="Arial" w:hAnsi="Arial" w:cs="Arial"/>
                <w:color w:val="000000"/>
                <w:spacing w:val="2"/>
                <w:sz w:val="20"/>
                <w:szCs w:val="20"/>
              </w:rPr>
              <w:t xml:space="preserve">the CSS will </w:t>
            </w:r>
            <w:r>
              <w:rPr>
                <w:rFonts w:ascii="Arial" w:eastAsia="Arial" w:hAnsi="Arial" w:cs="Arial"/>
                <w:color w:val="000000"/>
                <w:spacing w:val="2"/>
                <w:sz w:val="20"/>
                <w:szCs w:val="20"/>
              </w:rPr>
              <w:t>refer</w:t>
            </w:r>
            <w:r w:rsidR="00210EF4" w:rsidRPr="0072338F">
              <w:rPr>
                <w:rFonts w:ascii="Arial" w:eastAsia="Arial" w:hAnsi="Arial" w:cs="Arial"/>
                <w:color w:val="000000"/>
                <w:spacing w:val="2"/>
                <w:sz w:val="20"/>
                <w:szCs w:val="20"/>
              </w:rPr>
              <w:t xml:space="preserve"> the AP to the </w:t>
            </w:r>
            <w:r w:rsidR="006A4533">
              <w:rPr>
                <w:rFonts w:ascii="Arial" w:eastAsia="Arial" w:hAnsi="Arial" w:cs="Arial"/>
                <w:color w:val="000000"/>
                <w:spacing w:val="2"/>
                <w:sz w:val="20"/>
                <w:szCs w:val="20"/>
              </w:rPr>
              <w:t>Project’s Designated Contact Person (DCP). For complaints that were satisfactorily resolved by the CSS, he/she will inform t</w:t>
            </w:r>
            <w:r w:rsidR="003D5A4D">
              <w:rPr>
                <w:rFonts w:ascii="Arial" w:eastAsia="Arial" w:hAnsi="Arial" w:cs="Arial"/>
                <w:color w:val="000000"/>
                <w:spacing w:val="2"/>
                <w:sz w:val="20"/>
                <w:szCs w:val="20"/>
              </w:rPr>
              <w:t xml:space="preserve">he </w:t>
            </w:r>
            <w:r w:rsidR="006A4533">
              <w:rPr>
                <w:rFonts w:ascii="Arial" w:eastAsia="Arial" w:hAnsi="Arial" w:cs="Arial"/>
                <w:color w:val="000000"/>
                <w:spacing w:val="2"/>
                <w:sz w:val="20"/>
                <w:szCs w:val="20"/>
              </w:rPr>
              <w:t xml:space="preserve">DCP and the DCP will log the grievance </w:t>
            </w:r>
            <w:r>
              <w:rPr>
                <w:rFonts w:ascii="Arial" w:eastAsia="Arial" w:hAnsi="Arial" w:cs="Arial"/>
                <w:color w:val="000000"/>
                <w:spacing w:val="2"/>
                <w:sz w:val="20"/>
                <w:szCs w:val="20"/>
              </w:rPr>
              <w:t>and the actions that were taken.</w:t>
            </w:r>
          </w:p>
        </w:tc>
        <w:tc>
          <w:tcPr>
            <w:tcW w:w="2183" w:type="dxa"/>
            <w:gridSpan w:val="2"/>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579C5FE" w14:textId="77777777" w:rsidR="00210EF4" w:rsidRPr="0072338F" w:rsidRDefault="00210EF4" w:rsidP="00FF529B">
            <w:pPr>
              <w:spacing w:after="0"/>
              <w:ind w:right="56"/>
              <w:jc w:val="both"/>
              <w:rPr>
                <w:rFonts w:ascii="Arial" w:eastAsia="Times New Roman" w:hAnsi="Arial" w:cs="Arial"/>
                <w:sz w:val="20"/>
                <w:szCs w:val="20"/>
              </w:rPr>
            </w:pPr>
          </w:p>
          <w:p w14:paraId="5BAD9FD3" w14:textId="77777777" w:rsidR="00210EF4" w:rsidRPr="0072338F" w:rsidRDefault="00210EF4" w:rsidP="00FF529B">
            <w:pPr>
              <w:spacing w:after="0"/>
              <w:ind w:left="108" w:right="56"/>
              <w:jc w:val="both"/>
              <w:rPr>
                <w:rFonts w:ascii="Arial" w:eastAsia="Arial" w:hAnsi="Arial" w:cs="Arial"/>
                <w:color w:val="000000"/>
                <w:sz w:val="20"/>
                <w:szCs w:val="20"/>
              </w:rPr>
            </w:pPr>
            <w:r w:rsidRPr="0072338F">
              <w:rPr>
                <w:rFonts w:ascii="Arial" w:eastAsia="Arial" w:hAnsi="Arial" w:cs="Arial"/>
                <w:color w:val="000000"/>
                <w:spacing w:val="-1"/>
                <w:sz w:val="20"/>
                <w:szCs w:val="20"/>
              </w:rPr>
              <w:t>A</w:t>
            </w:r>
            <w:r w:rsidRPr="0072338F">
              <w:rPr>
                <w:rFonts w:ascii="Arial" w:eastAsia="Arial" w:hAnsi="Arial" w:cs="Arial"/>
                <w:color w:val="000000"/>
                <w:spacing w:val="3"/>
                <w:sz w:val="20"/>
                <w:szCs w:val="20"/>
              </w:rPr>
              <w:t>n</w:t>
            </w:r>
            <w:r w:rsidRPr="0072338F">
              <w:rPr>
                <w:rFonts w:ascii="Arial" w:eastAsia="Arial" w:hAnsi="Arial" w:cs="Arial"/>
                <w:color w:val="000000"/>
                <w:sz w:val="20"/>
                <w:szCs w:val="20"/>
              </w:rPr>
              <w:t>y</w:t>
            </w:r>
            <w:r w:rsidRPr="0072338F">
              <w:rPr>
                <w:rFonts w:ascii="Arial" w:eastAsia="Arial" w:hAnsi="Arial" w:cs="Arial"/>
                <w:color w:val="000000"/>
                <w:spacing w:val="-3"/>
                <w:sz w:val="20"/>
                <w:szCs w:val="20"/>
              </w:rPr>
              <w:t xml:space="preserve"> </w:t>
            </w:r>
            <w:r w:rsidRPr="0072338F">
              <w:rPr>
                <w:rFonts w:ascii="Arial" w:eastAsia="Arial" w:hAnsi="Arial" w:cs="Arial"/>
                <w:color w:val="000000"/>
                <w:sz w:val="20"/>
                <w:szCs w:val="20"/>
              </w:rPr>
              <w:t>t</w:t>
            </w:r>
            <w:r w:rsidRPr="0072338F">
              <w:rPr>
                <w:rFonts w:ascii="Arial" w:eastAsia="Arial" w:hAnsi="Arial" w:cs="Arial"/>
                <w:color w:val="000000"/>
                <w:spacing w:val="-2"/>
                <w:sz w:val="20"/>
                <w:szCs w:val="20"/>
              </w:rPr>
              <w:t>i</w:t>
            </w:r>
            <w:r w:rsidRPr="0072338F">
              <w:rPr>
                <w:rFonts w:ascii="Arial" w:eastAsia="Arial" w:hAnsi="Arial" w:cs="Arial"/>
                <w:color w:val="000000"/>
                <w:spacing w:val="2"/>
                <w:sz w:val="20"/>
                <w:szCs w:val="20"/>
              </w:rPr>
              <w:t>m</w:t>
            </w:r>
            <w:r w:rsidRPr="0072338F">
              <w:rPr>
                <w:rFonts w:ascii="Arial" w:eastAsia="Arial" w:hAnsi="Arial" w:cs="Arial"/>
                <w:color w:val="000000"/>
                <w:sz w:val="20"/>
                <w:szCs w:val="20"/>
              </w:rPr>
              <w:t>e.</w:t>
            </w:r>
          </w:p>
        </w:tc>
      </w:tr>
      <w:tr w:rsidR="00210EF4" w:rsidRPr="0072338F" w14:paraId="32FA2F86" w14:textId="77777777" w:rsidTr="00231414">
        <w:trPr>
          <w:cantSplit/>
          <w:trHeight w:val="20"/>
        </w:trPr>
        <w:tc>
          <w:tcPr>
            <w:tcW w:w="99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35B2DF0" w14:textId="77777777" w:rsidR="00210EF4" w:rsidRPr="0072338F" w:rsidRDefault="00210EF4" w:rsidP="0097226C">
            <w:pPr>
              <w:spacing w:after="0"/>
              <w:ind w:right="544"/>
              <w:jc w:val="both"/>
              <w:rPr>
                <w:rFonts w:ascii="Arial" w:eastAsia="Times New Roman" w:hAnsi="Arial" w:cs="Arial"/>
                <w:sz w:val="20"/>
                <w:szCs w:val="20"/>
              </w:rPr>
            </w:pPr>
          </w:p>
          <w:p w14:paraId="3BFE386A" w14:textId="77777777" w:rsidR="00210EF4" w:rsidRPr="0072338F" w:rsidRDefault="00210EF4" w:rsidP="0097226C">
            <w:pPr>
              <w:spacing w:after="0"/>
              <w:ind w:left="108" w:right="544"/>
              <w:jc w:val="both"/>
              <w:rPr>
                <w:rFonts w:ascii="Arial" w:eastAsia="Arial" w:hAnsi="Arial" w:cs="Arial"/>
                <w:color w:val="000000"/>
                <w:sz w:val="20"/>
                <w:szCs w:val="20"/>
              </w:rPr>
            </w:pPr>
            <w:r w:rsidRPr="0072338F">
              <w:rPr>
                <w:rFonts w:ascii="Arial" w:eastAsia="Arial" w:hAnsi="Arial" w:cs="Arial"/>
                <w:color w:val="000000"/>
                <w:sz w:val="20"/>
                <w:szCs w:val="20"/>
              </w:rPr>
              <w:t>2</w:t>
            </w:r>
          </w:p>
        </w:tc>
        <w:tc>
          <w:tcPr>
            <w:tcW w:w="56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2C70763" w14:textId="77777777" w:rsidR="00871C54" w:rsidRDefault="00871C54" w:rsidP="0097226C">
            <w:pPr>
              <w:spacing w:after="0"/>
              <w:ind w:left="108" w:right="158"/>
              <w:jc w:val="both"/>
              <w:rPr>
                <w:rFonts w:ascii="Arial" w:eastAsia="Arial" w:hAnsi="Arial" w:cs="Arial"/>
                <w:color w:val="000000"/>
                <w:spacing w:val="-1"/>
                <w:sz w:val="20"/>
                <w:szCs w:val="20"/>
              </w:rPr>
            </w:pPr>
          </w:p>
          <w:p w14:paraId="48732261" w14:textId="77777777" w:rsidR="00210EF4" w:rsidRPr="0072338F" w:rsidRDefault="00210EF4" w:rsidP="005D650D">
            <w:pPr>
              <w:spacing w:after="0"/>
              <w:ind w:left="108" w:right="158"/>
              <w:jc w:val="both"/>
              <w:rPr>
                <w:rFonts w:ascii="Arial" w:eastAsia="Arial" w:hAnsi="Arial" w:cs="Arial"/>
                <w:color w:val="000000"/>
                <w:spacing w:val="-1"/>
                <w:sz w:val="20"/>
                <w:szCs w:val="20"/>
              </w:rPr>
            </w:pPr>
            <w:r>
              <w:rPr>
                <w:rFonts w:ascii="Arial" w:eastAsia="Arial" w:hAnsi="Arial" w:cs="Arial"/>
                <w:color w:val="000000"/>
                <w:spacing w:val="-1"/>
                <w:sz w:val="20"/>
                <w:szCs w:val="20"/>
              </w:rPr>
              <w:t xml:space="preserve">On receipt of the complaint, the </w:t>
            </w:r>
            <w:r w:rsidR="00B731D2">
              <w:rPr>
                <w:rFonts w:ascii="Arial" w:eastAsia="Arial" w:hAnsi="Arial" w:cs="Arial"/>
                <w:color w:val="000000"/>
                <w:spacing w:val="-1"/>
                <w:sz w:val="20"/>
                <w:szCs w:val="20"/>
              </w:rPr>
              <w:t>Project D</w:t>
            </w:r>
            <w:r w:rsidR="005D650D">
              <w:rPr>
                <w:rFonts w:ascii="Arial" w:eastAsia="Arial" w:hAnsi="Arial" w:cs="Arial"/>
                <w:color w:val="000000"/>
                <w:spacing w:val="-1"/>
                <w:sz w:val="20"/>
                <w:szCs w:val="20"/>
              </w:rPr>
              <w:t>C</w:t>
            </w:r>
            <w:r w:rsidR="00B731D2">
              <w:rPr>
                <w:rFonts w:ascii="Arial" w:eastAsia="Arial" w:hAnsi="Arial" w:cs="Arial"/>
                <w:color w:val="000000"/>
                <w:spacing w:val="-1"/>
                <w:sz w:val="20"/>
                <w:szCs w:val="20"/>
              </w:rPr>
              <w:t xml:space="preserve">P </w:t>
            </w:r>
            <w:r>
              <w:rPr>
                <w:rFonts w:ascii="Arial" w:eastAsia="Arial" w:hAnsi="Arial" w:cs="Arial"/>
                <w:color w:val="000000"/>
                <w:spacing w:val="-1"/>
                <w:sz w:val="20"/>
                <w:szCs w:val="20"/>
              </w:rPr>
              <w:t xml:space="preserve">will </w:t>
            </w:r>
            <w:r w:rsidR="00FB1388">
              <w:rPr>
                <w:rFonts w:ascii="Arial" w:eastAsia="Arial" w:hAnsi="Arial" w:cs="Arial"/>
                <w:color w:val="000000"/>
                <w:spacing w:val="2"/>
                <w:sz w:val="20"/>
                <w:szCs w:val="20"/>
              </w:rPr>
              <w:t>endeavour</w:t>
            </w:r>
            <w:r w:rsidRPr="0072338F">
              <w:rPr>
                <w:rFonts w:ascii="Arial" w:eastAsia="Arial" w:hAnsi="Arial" w:cs="Arial"/>
                <w:color w:val="000000"/>
                <w:spacing w:val="2"/>
                <w:sz w:val="20"/>
                <w:szCs w:val="20"/>
              </w:rPr>
              <w:t xml:space="preserve"> to resolve it immediately. If unsuccessful, he/she then </w:t>
            </w:r>
            <w:r w:rsidRPr="0072338F">
              <w:rPr>
                <w:rFonts w:ascii="Arial" w:eastAsia="Arial" w:hAnsi="Arial" w:cs="Arial"/>
                <w:color w:val="000000"/>
                <w:sz w:val="20"/>
                <w:szCs w:val="20"/>
              </w:rPr>
              <w:t>n</w:t>
            </w:r>
            <w:r w:rsidRPr="0072338F">
              <w:rPr>
                <w:rFonts w:ascii="Arial" w:eastAsia="Arial" w:hAnsi="Arial" w:cs="Arial"/>
                <w:color w:val="000000"/>
                <w:spacing w:val="-1"/>
                <w:sz w:val="20"/>
                <w:szCs w:val="20"/>
              </w:rPr>
              <w:t>o</w:t>
            </w:r>
            <w:r w:rsidRPr="0072338F">
              <w:rPr>
                <w:rFonts w:ascii="Arial" w:eastAsia="Arial" w:hAnsi="Arial" w:cs="Arial"/>
                <w:color w:val="000000"/>
                <w:spacing w:val="1"/>
                <w:sz w:val="20"/>
                <w:szCs w:val="20"/>
              </w:rPr>
              <w:t>t</w:t>
            </w:r>
            <w:r w:rsidRPr="0072338F">
              <w:rPr>
                <w:rFonts w:ascii="Arial" w:eastAsia="Arial" w:hAnsi="Arial" w:cs="Arial"/>
                <w:color w:val="000000"/>
                <w:sz w:val="20"/>
                <w:szCs w:val="20"/>
              </w:rPr>
              <w:t>i</w:t>
            </w:r>
            <w:r w:rsidRPr="0072338F">
              <w:rPr>
                <w:rFonts w:ascii="Arial" w:eastAsia="Arial" w:hAnsi="Arial" w:cs="Arial"/>
                <w:color w:val="000000"/>
                <w:spacing w:val="1"/>
                <w:sz w:val="20"/>
                <w:szCs w:val="20"/>
              </w:rPr>
              <w:t>fy</w:t>
            </w:r>
            <w:r w:rsidRPr="0072338F">
              <w:rPr>
                <w:rFonts w:ascii="Arial" w:eastAsia="Arial" w:hAnsi="Arial" w:cs="Arial"/>
                <w:color w:val="000000"/>
                <w:spacing w:val="4"/>
                <w:sz w:val="20"/>
                <w:szCs w:val="20"/>
              </w:rPr>
              <w:t xml:space="preserve"> MPW </w:t>
            </w:r>
            <w:r w:rsidR="005D650D">
              <w:rPr>
                <w:rFonts w:ascii="Arial" w:eastAsia="Arial" w:hAnsi="Arial" w:cs="Arial"/>
                <w:color w:val="000000"/>
                <w:spacing w:val="4"/>
                <w:sz w:val="20"/>
                <w:szCs w:val="20"/>
              </w:rPr>
              <w:t xml:space="preserve">PMU Project Manager </w:t>
            </w:r>
            <w:r w:rsidR="00B731D2">
              <w:rPr>
                <w:rFonts w:ascii="Arial" w:eastAsia="Arial" w:hAnsi="Arial" w:cs="Arial"/>
                <w:color w:val="000000"/>
                <w:sz w:val="20"/>
                <w:szCs w:val="20"/>
              </w:rPr>
              <w:t>(if its Component 2) or the MOF</w:t>
            </w:r>
            <w:r w:rsidR="005D650D">
              <w:rPr>
                <w:rFonts w:ascii="Arial" w:eastAsia="Arial" w:hAnsi="Arial" w:cs="Arial"/>
                <w:color w:val="000000"/>
                <w:sz w:val="20"/>
                <w:szCs w:val="20"/>
              </w:rPr>
              <w:t xml:space="preserve">/DIDA PIU Project Manager </w:t>
            </w:r>
            <w:r w:rsidR="00B731D2">
              <w:rPr>
                <w:rFonts w:ascii="Arial" w:eastAsia="Arial" w:hAnsi="Arial" w:cs="Arial"/>
                <w:color w:val="000000"/>
                <w:sz w:val="20"/>
                <w:szCs w:val="20"/>
              </w:rPr>
              <w:t xml:space="preserve">(for Components 1 and 3). </w:t>
            </w:r>
          </w:p>
        </w:tc>
        <w:tc>
          <w:tcPr>
            <w:tcW w:w="2183" w:type="dxa"/>
            <w:gridSpan w:val="2"/>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3FAACAC" w14:textId="77777777" w:rsidR="00210EF4" w:rsidRPr="0072338F" w:rsidRDefault="00210EF4" w:rsidP="00663DE5">
            <w:pPr>
              <w:spacing w:after="0"/>
              <w:ind w:right="56"/>
              <w:jc w:val="both"/>
              <w:rPr>
                <w:rFonts w:ascii="Arial" w:eastAsia="Times New Roman" w:hAnsi="Arial" w:cs="Arial"/>
                <w:sz w:val="20"/>
                <w:szCs w:val="20"/>
              </w:rPr>
            </w:pPr>
          </w:p>
          <w:p w14:paraId="42BEF643" w14:textId="77777777" w:rsidR="00210EF4" w:rsidRPr="0072338F" w:rsidRDefault="00210EF4" w:rsidP="00663DE5">
            <w:pPr>
              <w:spacing w:after="0"/>
              <w:ind w:left="108" w:right="56"/>
              <w:jc w:val="both"/>
              <w:rPr>
                <w:rFonts w:ascii="Arial" w:eastAsia="Arial" w:hAnsi="Arial" w:cs="Arial"/>
                <w:color w:val="000000"/>
                <w:sz w:val="20"/>
                <w:szCs w:val="20"/>
              </w:rPr>
            </w:pPr>
            <w:r w:rsidRPr="0072338F">
              <w:rPr>
                <w:rFonts w:ascii="Arial" w:eastAsia="Arial" w:hAnsi="Arial" w:cs="Arial"/>
                <w:color w:val="000000"/>
                <w:sz w:val="20"/>
                <w:szCs w:val="20"/>
              </w:rPr>
              <w:t>Im</w:t>
            </w:r>
            <w:r w:rsidRPr="0072338F">
              <w:rPr>
                <w:rFonts w:ascii="Arial" w:eastAsia="Arial" w:hAnsi="Arial" w:cs="Arial"/>
                <w:color w:val="000000"/>
                <w:spacing w:val="1"/>
                <w:sz w:val="20"/>
                <w:szCs w:val="20"/>
              </w:rPr>
              <w:t>m</w:t>
            </w:r>
            <w:r w:rsidRPr="0072338F">
              <w:rPr>
                <w:rFonts w:ascii="Arial" w:eastAsia="Arial" w:hAnsi="Arial" w:cs="Arial"/>
                <w:color w:val="000000"/>
                <w:sz w:val="20"/>
                <w:szCs w:val="20"/>
              </w:rPr>
              <w:t>ed</w:t>
            </w:r>
            <w:r w:rsidRPr="0072338F">
              <w:rPr>
                <w:rFonts w:ascii="Arial" w:eastAsia="Arial" w:hAnsi="Arial" w:cs="Arial"/>
                <w:color w:val="000000"/>
                <w:spacing w:val="-2"/>
                <w:sz w:val="20"/>
                <w:szCs w:val="20"/>
              </w:rPr>
              <w:t>i</w:t>
            </w:r>
            <w:r w:rsidRPr="0072338F">
              <w:rPr>
                <w:rFonts w:ascii="Arial" w:eastAsia="Arial" w:hAnsi="Arial" w:cs="Arial"/>
                <w:color w:val="000000"/>
                <w:sz w:val="20"/>
                <w:szCs w:val="20"/>
              </w:rPr>
              <w:t>ate</w:t>
            </w:r>
            <w:r w:rsidRPr="0072338F">
              <w:rPr>
                <w:rFonts w:ascii="Arial" w:eastAsia="Arial" w:hAnsi="Arial" w:cs="Arial"/>
                <w:color w:val="000000"/>
                <w:spacing w:val="1"/>
                <w:sz w:val="20"/>
                <w:szCs w:val="20"/>
              </w:rPr>
              <w:t>l</w:t>
            </w:r>
            <w:r w:rsidRPr="0072338F">
              <w:rPr>
                <w:rFonts w:ascii="Arial" w:eastAsia="Arial" w:hAnsi="Arial" w:cs="Arial"/>
                <w:color w:val="000000"/>
                <w:sz w:val="20"/>
                <w:szCs w:val="20"/>
              </w:rPr>
              <w:t>y</w:t>
            </w:r>
            <w:r w:rsidRPr="0072338F">
              <w:rPr>
                <w:rFonts w:ascii="Arial" w:eastAsia="Arial" w:hAnsi="Arial" w:cs="Arial"/>
                <w:color w:val="000000"/>
                <w:spacing w:val="98"/>
                <w:sz w:val="20"/>
                <w:szCs w:val="20"/>
              </w:rPr>
              <w:t xml:space="preserve"> </w:t>
            </w:r>
            <w:r w:rsidRPr="0072338F">
              <w:rPr>
                <w:rFonts w:ascii="Arial" w:eastAsia="Arial" w:hAnsi="Arial" w:cs="Arial"/>
                <w:color w:val="000000"/>
                <w:sz w:val="20"/>
                <w:szCs w:val="20"/>
              </w:rPr>
              <w:t>a</w:t>
            </w:r>
            <w:r w:rsidRPr="0072338F">
              <w:rPr>
                <w:rFonts w:ascii="Arial" w:eastAsia="Arial" w:hAnsi="Arial" w:cs="Arial"/>
                <w:color w:val="000000"/>
                <w:spacing w:val="1"/>
                <w:sz w:val="20"/>
                <w:szCs w:val="20"/>
              </w:rPr>
              <w:t>f</w:t>
            </w:r>
            <w:r w:rsidRPr="0072338F">
              <w:rPr>
                <w:rFonts w:ascii="Arial" w:eastAsia="Arial" w:hAnsi="Arial" w:cs="Arial"/>
                <w:color w:val="000000"/>
                <w:sz w:val="20"/>
                <w:szCs w:val="20"/>
              </w:rPr>
              <w:t>ter</w:t>
            </w:r>
            <w:r w:rsidRPr="0072338F">
              <w:rPr>
                <w:rFonts w:ascii="Arial" w:eastAsia="Arial" w:hAnsi="Arial" w:cs="Arial"/>
                <w:color w:val="000000"/>
                <w:spacing w:val="102"/>
                <w:sz w:val="20"/>
                <w:szCs w:val="20"/>
              </w:rPr>
              <w:t xml:space="preserve"> </w:t>
            </w:r>
            <w:r w:rsidRPr="0072338F">
              <w:rPr>
                <w:rFonts w:ascii="Arial" w:eastAsia="Arial" w:hAnsi="Arial" w:cs="Arial"/>
                <w:color w:val="000000"/>
                <w:spacing w:val="1"/>
                <w:sz w:val="20"/>
                <w:szCs w:val="20"/>
              </w:rPr>
              <w:t>l</w:t>
            </w:r>
            <w:r w:rsidRPr="0072338F">
              <w:rPr>
                <w:rFonts w:ascii="Arial" w:eastAsia="Arial" w:hAnsi="Arial" w:cs="Arial"/>
                <w:color w:val="000000"/>
                <w:sz w:val="20"/>
                <w:szCs w:val="20"/>
              </w:rPr>
              <w:t>o</w:t>
            </w:r>
            <w:r w:rsidRPr="0072338F">
              <w:rPr>
                <w:rFonts w:ascii="Arial" w:eastAsia="Arial" w:hAnsi="Arial" w:cs="Arial"/>
                <w:color w:val="000000"/>
                <w:spacing w:val="-1"/>
                <w:sz w:val="20"/>
                <w:szCs w:val="20"/>
              </w:rPr>
              <w:t>g</w:t>
            </w:r>
            <w:r w:rsidRPr="0072338F">
              <w:rPr>
                <w:rFonts w:ascii="Arial" w:eastAsia="Arial" w:hAnsi="Arial" w:cs="Arial"/>
                <w:color w:val="000000"/>
                <w:spacing w:val="1"/>
                <w:sz w:val="20"/>
                <w:szCs w:val="20"/>
              </w:rPr>
              <w:t>g</w:t>
            </w:r>
            <w:r w:rsidRPr="0072338F">
              <w:rPr>
                <w:rFonts w:ascii="Arial" w:eastAsia="Arial" w:hAnsi="Arial" w:cs="Arial"/>
                <w:color w:val="000000"/>
                <w:sz w:val="20"/>
                <w:szCs w:val="20"/>
              </w:rPr>
              <w:t>i</w:t>
            </w:r>
            <w:r w:rsidRPr="0072338F">
              <w:rPr>
                <w:rFonts w:ascii="Arial" w:eastAsia="Arial" w:hAnsi="Arial" w:cs="Arial"/>
                <w:color w:val="000000"/>
                <w:spacing w:val="-1"/>
                <w:sz w:val="20"/>
                <w:szCs w:val="20"/>
              </w:rPr>
              <w:t>n</w:t>
            </w:r>
            <w:r w:rsidRPr="0072338F">
              <w:rPr>
                <w:rFonts w:ascii="Arial" w:eastAsia="Arial" w:hAnsi="Arial" w:cs="Arial"/>
                <w:color w:val="000000"/>
                <w:sz w:val="20"/>
                <w:szCs w:val="20"/>
              </w:rPr>
              <w:t>g</w:t>
            </w:r>
            <w:r w:rsidRPr="0072338F">
              <w:rPr>
                <w:rFonts w:ascii="Arial" w:eastAsia="Arial" w:hAnsi="Arial" w:cs="Arial"/>
                <w:color w:val="000000"/>
                <w:spacing w:val="103"/>
                <w:sz w:val="20"/>
                <w:szCs w:val="20"/>
              </w:rPr>
              <w:t xml:space="preserve"> </w:t>
            </w:r>
            <w:r w:rsidRPr="0072338F">
              <w:rPr>
                <w:rFonts w:ascii="Arial" w:eastAsia="Arial" w:hAnsi="Arial" w:cs="Arial"/>
                <w:color w:val="000000"/>
                <w:sz w:val="20"/>
                <w:szCs w:val="20"/>
              </w:rPr>
              <w:t>of gri</w:t>
            </w:r>
            <w:r w:rsidRPr="0072338F">
              <w:rPr>
                <w:rFonts w:ascii="Arial" w:eastAsia="Arial" w:hAnsi="Arial" w:cs="Arial"/>
                <w:color w:val="000000"/>
                <w:spacing w:val="-1"/>
                <w:sz w:val="20"/>
                <w:szCs w:val="20"/>
              </w:rPr>
              <w:t>e</w:t>
            </w:r>
            <w:r w:rsidRPr="0072338F">
              <w:rPr>
                <w:rFonts w:ascii="Arial" w:eastAsia="Arial" w:hAnsi="Arial" w:cs="Arial"/>
                <w:color w:val="000000"/>
                <w:sz w:val="20"/>
                <w:szCs w:val="20"/>
              </w:rPr>
              <w:t>v</w:t>
            </w:r>
            <w:r w:rsidRPr="0072338F">
              <w:rPr>
                <w:rFonts w:ascii="Arial" w:eastAsia="Arial" w:hAnsi="Arial" w:cs="Arial"/>
                <w:color w:val="000000"/>
                <w:spacing w:val="-1"/>
                <w:sz w:val="20"/>
                <w:szCs w:val="20"/>
              </w:rPr>
              <w:t>an</w:t>
            </w:r>
            <w:r w:rsidRPr="0072338F">
              <w:rPr>
                <w:rFonts w:ascii="Arial" w:eastAsia="Arial" w:hAnsi="Arial" w:cs="Arial"/>
                <w:color w:val="000000"/>
                <w:sz w:val="20"/>
                <w:szCs w:val="20"/>
              </w:rPr>
              <w:t>c</w:t>
            </w:r>
            <w:r w:rsidRPr="0072338F">
              <w:rPr>
                <w:rFonts w:ascii="Arial" w:eastAsia="Arial" w:hAnsi="Arial" w:cs="Arial"/>
                <w:color w:val="000000"/>
                <w:spacing w:val="1"/>
                <w:sz w:val="20"/>
                <w:szCs w:val="20"/>
              </w:rPr>
              <w:t>e</w:t>
            </w:r>
            <w:r w:rsidRPr="0072338F">
              <w:rPr>
                <w:rFonts w:ascii="Arial" w:eastAsia="Arial" w:hAnsi="Arial" w:cs="Arial"/>
                <w:color w:val="000000"/>
                <w:sz w:val="20"/>
                <w:szCs w:val="20"/>
              </w:rPr>
              <w:t>.</w:t>
            </w:r>
          </w:p>
        </w:tc>
      </w:tr>
      <w:tr w:rsidR="00210EF4" w:rsidRPr="0072338F" w14:paraId="014C12C4" w14:textId="77777777" w:rsidTr="00231414">
        <w:trPr>
          <w:cantSplit/>
          <w:trHeight w:val="20"/>
        </w:trPr>
        <w:tc>
          <w:tcPr>
            <w:tcW w:w="99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42FDF096" w14:textId="77777777" w:rsidR="00210EF4" w:rsidRPr="0072338F" w:rsidRDefault="00210EF4" w:rsidP="0097226C">
            <w:pPr>
              <w:spacing w:after="0"/>
              <w:ind w:right="544"/>
              <w:jc w:val="both"/>
              <w:rPr>
                <w:rFonts w:ascii="Arial" w:eastAsia="Times New Roman" w:hAnsi="Arial" w:cs="Arial"/>
                <w:sz w:val="20"/>
                <w:szCs w:val="20"/>
              </w:rPr>
            </w:pPr>
          </w:p>
          <w:p w14:paraId="23037A38" w14:textId="77777777" w:rsidR="00210EF4" w:rsidRPr="0072338F" w:rsidRDefault="00210EF4" w:rsidP="0097226C">
            <w:pPr>
              <w:spacing w:after="0"/>
              <w:ind w:left="108" w:right="544"/>
              <w:jc w:val="both"/>
              <w:rPr>
                <w:rFonts w:ascii="Arial" w:eastAsia="Arial" w:hAnsi="Arial" w:cs="Arial"/>
                <w:color w:val="000000"/>
                <w:sz w:val="20"/>
                <w:szCs w:val="20"/>
              </w:rPr>
            </w:pPr>
            <w:r w:rsidRPr="0072338F">
              <w:rPr>
                <w:rFonts w:ascii="Arial" w:eastAsia="Arial" w:hAnsi="Arial" w:cs="Arial"/>
                <w:color w:val="000000"/>
                <w:sz w:val="20"/>
                <w:szCs w:val="20"/>
              </w:rPr>
              <w:t>3</w:t>
            </w:r>
          </w:p>
        </w:tc>
        <w:tc>
          <w:tcPr>
            <w:tcW w:w="56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7747402" w14:textId="77777777" w:rsidR="00871C54" w:rsidRDefault="00871C54" w:rsidP="0097226C">
            <w:pPr>
              <w:spacing w:after="0"/>
              <w:ind w:left="108" w:right="300"/>
              <w:jc w:val="both"/>
              <w:rPr>
                <w:rFonts w:ascii="Arial" w:eastAsia="Arial" w:hAnsi="Arial" w:cs="Arial"/>
                <w:color w:val="000000"/>
                <w:spacing w:val="-1"/>
                <w:sz w:val="20"/>
                <w:szCs w:val="20"/>
              </w:rPr>
            </w:pPr>
          </w:p>
          <w:p w14:paraId="29935D60" w14:textId="77777777" w:rsidR="00EE7A4A" w:rsidRDefault="00EE7A4A" w:rsidP="0097226C">
            <w:pPr>
              <w:spacing w:after="0"/>
              <w:ind w:left="108" w:right="300"/>
              <w:jc w:val="both"/>
              <w:rPr>
                <w:rFonts w:ascii="Arial" w:eastAsia="Arial" w:hAnsi="Arial" w:cs="Arial"/>
                <w:color w:val="000000"/>
                <w:sz w:val="20"/>
                <w:szCs w:val="20"/>
              </w:rPr>
            </w:pPr>
            <w:r>
              <w:rPr>
                <w:rFonts w:ascii="Arial" w:eastAsia="Arial" w:hAnsi="Arial" w:cs="Arial"/>
                <w:color w:val="000000"/>
                <w:sz w:val="20"/>
                <w:szCs w:val="20"/>
              </w:rPr>
              <w:t>For Components 1 and 3, the MOF</w:t>
            </w:r>
            <w:r w:rsidR="00D45D0C">
              <w:rPr>
                <w:rFonts w:ascii="Arial" w:eastAsia="Arial" w:hAnsi="Arial" w:cs="Arial"/>
                <w:color w:val="000000"/>
                <w:sz w:val="20"/>
                <w:szCs w:val="20"/>
              </w:rPr>
              <w:t xml:space="preserve">/DIDA Project Manager </w:t>
            </w:r>
            <w:r>
              <w:rPr>
                <w:rFonts w:ascii="Arial" w:eastAsia="Arial" w:hAnsi="Arial" w:cs="Arial"/>
                <w:color w:val="000000"/>
                <w:sz w:val="20"/>
                <w:szCs w:val="20"/>
              </w:rPr>
              <w:t>will address and resolve the complaint</w:t>
            </w:r>
            <w:r w:rsidR="00D45D0C">
              <w:rPr>
                <w:rFonts w:ascii="Arial" w:eastAsia="Arial" w:hAnsi="Arial" w:cs="Arial"/>
                <w:color w:val="000000"/>
                <w:sz w:val="20"/>
                <w:szCs w:val="20"/>
              </w:rPr>
              <w:t xml:space="preserve"> and inform the aggrieved party</w:t>
            </w:r>
            <w:r>
              <w:rPr>
                <w:rFonts w:ascii="Arial" w:eastAsia="Arial" w:hAnsi="Arial" w:cs="Arial"/>
                <w:color w:val="000000"/>
                <w:sz w:val="20"/>
                <w:szCs w:val="20"/>
              </w:rPr>
              <w:t>.</w:t>
            </w:r>
          </w:p>
          <w:p w14:paraId="1571EDE4" w14:textId="77777777" w:rsidR="00EE7A4A" w:rsidRDefault="00EE7A4A" w:rsidP="0097226C">
            <w:pPr>
              <w:spacing w:after="0"/>
              <w:ind w:left="108" w:right="300"/>
              <w:jc w:val="both"/>
              <w:rPr>
                <w:rFonts w:ascii="Arial" w:eastAsia="Arial" w:hAnsi="Arial" w:cs="Arial"/>
                <w:color w:val="000000"/>
                <w:spacing w:val="18"/>
                <w:sz w:val="20"/>
                <w:szCs w:val="20"/>
              </w:rPr>
            </w:pPr>
          </w:p>
          <w:p w14:paraId="4EBFF847" w14:textId="77777777" w:rsidR="00210EF4" w:rsidRPr="0072338F" w:rsidRDefault="00B731D2" w:rsidP="00231414">
            <w:pPr>
              <w:spacing w:after="0"/>
              <w:ind w:left="108" w:right="300"/>
              <w:jc w:val="both"/>
              <w:rPr>
                <w:rFonts w:ascii="Arial" w:eastAsia="Arial" w:hAnsi="Arial" w:cs="Arial"/>
                <w:color w:val="000000"/>
                <w:sz w:val="20"/>
                <w:szCs w:val="20"/>
              </w:rPr>
            </w:pPr>
            <w:r>
              <w:rPr>
                <w:rFonts w:ascii="Arial" w:eastAsia="Arial" w:hAnsi="Arial" w:cs="Arial"/>
                <w:color w:val="000000"/>
                <w:spacing w:val="18"/>
                <w:sz w:val="20"/>
                <w:szCs w:val="20"/>
              </w:rPr>
              <w:t xml:space="preserve">For Component 2, the </w:t>
            </w:r>
            <w:r w:rsidR="00210EF4" w:rsidRPr="0072338F">
              <w:rPr>
                <w:rFonts w:ascii="Arial" w:eastAsia="Arial" w:hAnsi="Arial" w:cs="Arial"/>
                <w:color w:val="000000"/>
                <w:spacing w:val="18"/>
                <w:sz w:val="20"/>
                <w:szCs w:val="20"/>
              </w:rPr>
              <w:t xml:space="preserve">MPW </w:t>
            </w:r>
            <w:r w:rsidR="00D45D0C">
              <w:rPr>
                <w:rFonts w:ascii="Arial" w:eastAsia="Arial" w:hAnsi="Arial" w:cs="Arial"/>
                <w:color w:val="000000"/>
                <w:spacing w:val="18"/>
                <w:sz w:val="20"/>
                <w:szCs w:val="20"/>
              </w:rPr>
              <w:t>PMU Project Manager will do similarly.</w:t>
            </w:r>
            <w:r w:rsidR="00D90C1A">
              <w:rPr>
                <w:rFonts w:ascii="Arial" w:eastAsia="Arial" w:hAnsi="Arial" w:cs="Arial"/>
                <w:color w:val="000000"/>
                <w:sz w:val="20"/>
                <w:szCs w:val="20"/>
              </w:rPr>
              <w:t>If it’s a land issue, MPW Secretary will consult KADA on the matter, for a solution.</w:t>
            </w:r>
          </w:p>
        </w:tc>
        <w:tc>
          <w:tcPr>
            <w:tcW w:w="2183" w:type="dxa"/>
            <w:gridSpan w:val="2"/>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35A49B54" w14:textId="77777777" w:rsidR="00210EF4" w:rsidRPr="0072338F" w:rsidRDefault="00210EF4" w:rsidP="00663DE5">
            <w:pPr>
              <w:spacing w:after="0"/>
              <w:ind w:right="56"/>
              <w:jc w:val="both"/>
              <w:rPr>
                <w:rFonts w:ascii="Arial" w:eastAsia="Times New Roman" w:hAnsi="Arial" w:cs="Arial"/>
                <w:sz w:val="20"/>
                <w:szCs w:val="20"/>
              </w:rPr>
            </w:pPr>
          </w:p>
          <w:p w14:paraId="06E7AFB3" w14:textId="77777777" w:rsidR="00210EF4" w:rsidRPr="0072338F" w:rsidRDefault="00210EF4" w:rsidP="00663DE5">
            <w:pPr>
              <w:spacing w:after="0"/>
              <w:ind w:left="108" w:right="56"/>
              <w:jc w:val="both"/>
              <w:rPr>
                <w:rFonts w:ascii="Arial" w:eastAsia="Arial" w:hAnsi="Arial" w:cs="Arial"/>
                <w:color w:val="000000"/>
                <w:sz w:val="20"/>
                <w:szCs w:val="20"/>
              </w:rPr>
            </w:pPr>
            <w:r w:rsidRPr="0072338F">
              <w:rPr>
                <w:rFonts w:ascii="Arial" w:eastAsia="Arial" w:hAnsi="Arial" w:cs="Arial"/>
                <w:color w:val="000000"/>
                <w:sz w:val="20"/>
                <w:szCs w:val="20"/>
              </w:rPr>
              <w:t xml:space="preserve">2 </w:t>
            </w:r>
            <w:r w:rsidRPr="0072338F">
              <w:rPr>
                <w:rFonts w:ascii="Arial" w:eastAsia="Arial" w:hAnsi="Arial" w:cs="Arial"/>
                <w:color w:val="000000"/>
                <w:spacing w:val="-1"/>
                <w:sz w:val="20"/>
                <w:szCs w:val="20"/>
              </w:rPr>
              <w:t>wee</w:t>
            </w:r>
            <w:r w:rsidRPr="0072338F">
              <w:rPr>
                <w:rFonts w:ascii="Arial" w:eastAsia="Arial" w:hAnsi="Arial" w:cs="Arial"/>
                <w:color w:val="000000"/>
                <w:spacing w:val="2"/>
                <w:sz w:val="20"/>
                <w:szCs w:val="20"/>
              </w:rPr>
              <w:t>k</w:t>
            </w:r>
            <w:r w:rsidRPr="0072338F">
              <w:rPr>
                <w:rFonts w:ascii="Arial" w:eastAsia="Arial" w:hAnsi="Arial" w:cs="Arial"/>
                <w:color w:val="000000"/>
                <w:sz w:val="20"/>
                <w:szCs w:val="20"/>
              </w:rPr>
              <w:t>s.</w:t>
            </w:r>
          </w:p>
        </w:tc>
      </w:tr>
      <w:tr w:rsidR="00210EF4" w:rsidRPr="0072338F" w14:paraId="39155C56" w14:textId="77777777" w:rsidTr="00231414">
        <w:trPr>
          <w:gridAfter w:val="1"/>
          <w:wAfter w:w="56" w:type="dxa"/>
          <w:cantSplit/>
          <w:trHeight w:val="20"/>
        </w:trPr>
        <w:tc>
          <w:tcPr>
            <w:tcW w:w="8743" w:type="dxa"/>
            <w:gridSpan w:val="3"/>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E78872C" w14:textId="77777777" w:rsidR="00210EF4" w:rsidRPr="0072338F" w:rsidRDefault="00210EF4" w:rsidP="00663DE5">
            <w:pPr>
              <w:spacing w:after="0"/>
              <w:ind w:right="56"/>
              <w:jc w:val="both"/>
              <w:rPr>
                <w:rFonts w:ascii="Arial" w:eastAsia="Times New Roman" w:hAnsi="Arial" w:cs="Arial"/>
                <w:sz w:val="20"/>
                <w:szCs w:val="20"/>
              </w:rPr>
            </w:pPr>
          </w:p>
          <w:p w14:paraId="50E69600" w14:textId="77777777" w:rsidR="00210EF4" w:rsidRPr="0072338F" w:rsidRDefault="00210EF4" w:rsidP="00663DE5">
            <w:pPr>
              <w:spacing w:after="0"/>
              <w:ind w:left="108" w:right="56"/>
              <w:jc w:val="both"/>
              <w:rPr>
                <w:rFonts w:ascii="Arial" w:eastAsia="Arial" w:hAnsi="Arial" w:cs="Arial"/>
                <w:color w:val="000000"/>
                <w:sz w:val="20"/>
                <w:szCs w:val="20"/>
              </w:rPr>
            </w:pPr>
            <w:r w:rsidRPr="0072338F">
              <w:rPr>
                <w:rFonts w:ascii="Arial" w:eastAsia="Arial" w:hAnsi="Arial" w:cs="Arial"/>
                <w:color w:val="000000"/>
                <w:sz w:val="20"/>
                <w:szCs w:val="20"/>
              </w:rPr>
              <w:t>If</w:t>
            </w:r>
            <w:r w:rsidRPr="0072338F">
              <w:rPr>
                <w:rFonts w:ascii="Arial" w:eastAsia="Arial" w:hAnsi="Arial" w:cs="Arial"/>
                <w:color w:val="000000"/>
                <w:spacing w:val="1"/>
                <w:sz w:val="20"/>
                <w:szCs w:val="20"/>
              </w:rPr>
              <w:t xml:space="preserve"> </w:t>
            </w:r>
            <w:r w:rsidR="00DC0E4E">
              <w:rPr>
                <w:rFonts w:ascii="Arial" w:eastAsia="Arial" w:hAnsi="Arial" w:cs="Arial"/>
                <w:color w:val="000000"/>
                <w:spacing w:val="1"/>
                <w:sz w:val="20"/>
                <w:szCs w:val="20"/>
              </w:rPr>
              <w:t xml:space="preserve">the matter remains </w:t>
            </w:r>
            <w:r w:rsidRPr="0072338F">
              <w:rPr>
                <w:rFonts w:ascii="Arial" w:eastAsia="Arial" w:hAnsi="Arial" w:cs="Arial"/>
                <w:color w:val="000000"/>
                <w:sz w:val="20"/>
                <w:szCs w:val="20"/>
              </w:rPr>
              <w:t>u</w:t>
            </w:r>
            <w:r w:rsidRPr="0072338F">
              <w:rPr>
                <w:rFonts w:ascii="Arial" w:eastAsia="Arial" w:hAnsi="Arial" w:cs="Arial"/>
                <w:color w:val="000000"/>
                <w:spacing w:val="-1"/>
                <w:sz w:val="20"/>
                <w:szCs w:val="20"/>
              </w:rPr>
              <w:t>n</w:t>
            </w:r>
            <w:r w:rsidRPr="0072338F">
              <w:rPr>
                <w:rFonts w:ascii="Arial" w:eastAsia="Arial" w:hAnsi="Arial" w:cs="Arial"/>
                <w:color w:val="000000"/>
                <w:sz w:val="20"/>
                <w:szCs w:val="20"/>
              </w:rPr>
              <w:t>re</w:t>
            </w:r>
            <w:r w:rsidRPr="0072338F">
              <w:rPr>
                <w:rFonts w:ascii="Arial" w:eastAsia="Arial" w:hAnsi="Arial" w:cs="Arial"/>
                <w:color w:val="000000"/>
                <w:spacing w:val="-1"/>
                <w:sz w:val="20"/>
                <w:szCs w:val="20"/>
              </w:rPr>
              <w:t>s</w:t>
            </w:r>
            <w:r w:rsidRPr="0072338F">
              <w:rPr>
                <w:rFonts w:ascii="Arial" w:eastAsia="Arial" w:hAnsi="Arial" w:cs="Arial"/>
                <w:color w:val="000000"/>
                <w:sz w:val="20"/>
                <w:szCs w:val="20"/>
              </w:rPr>
              <w:t>o</w:t>
            </w:r>
            <w:r w:rsidRPr="0072338F">
              <w:rPr>
                <w:rFonts w:ascii="Arial" w:eastAsia="Arial" w:hAnsi="Arial" w:cs="Arial"/>
                <w:color w:val="000000"/>
                <w:spacing w:val="-1"/>
                <w:sz w:val="20"/>
                <w:szCs w:val="20"/>
              </w:rPr>
              <w:t>l</w:t>
            </w:r>
            <w:r w:rsidRPr="0072338F">
              <w:rPr>
                <w:rFonts w:ascii="Arial" w:eastAsia="Arial" w:hAnsi="Arial" w:cs="Arial"/>
                <w:color w:val="000000"/>
                <w:sz w:val="20"/>
                <w:szCs w:val="20"/>
              </w:rPr>
              <w:t>ve</w:t>
            </w:r>
            <w:r w:rsidRPr="0072338F">
              <w:rPr>
                <w:rFonts w:ascii="Arial" w:eastAsia="Arial" w:hAnsi="Arial" w:cs="Arial"/>
                <w:color w:val="000000"/>
                <w:spacing w:val="-1"/>
                <w:sz w:val="20"/>
                <w:szCs w:val="20"/>
              </w:rPr>
              <w:t>d</w:t>
            </w:r>
            <w:r w:rsidRPr="0072338F">
              <w:rPr>
                <w:rFonts w:ascii="Arial" w:eastAsia="Arial" w:hAnsi="Arial" w:cs="Arial"/>
                <w:color w:val="000000"/>
                <w:sz w:val="20"/>
                <w:szCs w:val="20"/>
              </w:rPr>
              <w:t>, or complainant is not sat</w:t>
            </w:r>
            <w:r w:rsidRPr="0072338F">
              <w:rPr>
                <w:rFonts w:ascii="Arial" w:eastAsia="Arial" w:hAnsi="Arial" w:cs="Arial"/>
                <w:color w:val="000000"/>
                <w:spacing w:val="-2"/>
                <w:sz w:val="20"/>
                <w:szCs w:val="20"/>
              </w:rPr>
              <w:t>i</w:t>
            </w:r>
            <w:r w:rsidRPr="0072338F">
              <w:rPr>
                <w:rFonts w:ascii="Arial" w:eastAsia="Arial" w:hAnsi="Arial" w:cs="Arial"/>
                <w:color w:val="000000"/>
                <w:sz w:val="20"/>
                <w:szCs w:val="20"/>
              </w:rPr>
              <w:t>s</w:t>
            </w:r>
            <w:r w:rsidRPr="0072338F">
              <w:rPr>
                <w:rFonts w:ascii="Arial" w:eastAsia="Arial" w:hAnsi="Arial" w:cs="Arial"/>
                <w:color w:val="000000"/>
                <w:spacing w:val="2"/>
                <w:sz w:val="20"/>
                <w:szCs w:val="20"/>
              </w:rPr>
              <w:t>f</w:t>
            </w:r>
            <w:r w:rsidRPr="0072338F">
              <w:rPr>
                <w:rFonts w:ascii="Arial" w:eastAsia="Arial" w:hAnsi="Arial" w:cs="Arial"/>
                <w:color w:val="000000"/>
                <w:sz w:val="20"/>
                <w:szCs w:val="20"/>
              </w:rPr>
              <w:t>ied</w:t>
            </w:r>
            <w:r w:rsidRPr="0072338F">
              <w:rPr>
                <w:rFonts w:ascii="Arial" w:eastAsia="Arial" w:hAnsi="Arial" w:cs="Arial"/>
                <w:color w:val="000000"/>
                <w:spacing w:val="1"/>
                <w:sz w:val="20"/>
                <w:szCs w:val="20"/>
              </w:rPr>
              <w:t xml:space="preserve"> </w:t>
            </w:r>
            <w:r w:rsidRPr="0072338F">
              <w:rPr>
                <w:rFonts w:ascii="Arial" w:eastAsia="Arial" w:hAnsi="Arial" w:cs="Arial"/>
                <w:color w:val="000000"/>
                <w:spacing w:val="-2"/>
                <w:sz w:val="20"/>
                <w:szCs w:val="20"/>
              </w:rPr>
              <w:t>w</w:t>
            </w:r>
            <w:r w:rsidRPr="0072338F">
              <w:rPr>
                <w:rFonts w:ascii="Arial" w:eastAsia="Arial" w:hAnsi="Arial" w:cs="Arial"/>
                <w:color w:val="000000"/>
                <w:spacing w:val="-1"/>
                <w:sz w:val="20"/>
                <w:szCs w:val="20"/>
              </w:rPr>
              <w:t>i</w:t>
            </w:r>
            <w:r w:rsidRPr="0072338F">
              <w:rPr>
                <w:rFonts w:ascii="Arial" w:eastAsia="Arial" w:hAnsi="Arial" w:cs="Arial"/>
                <w:color w:val="000000"/>
                <w:spacing w:val="1"/>
                <w:sz w:val="20"/>
                <w:szCs w:val="20"/>
              </w:rPr>
              <w:t>t</w:t>
            </w:r>
            <w:r w:rsidRPr="0072338F">
              <w:rPr>
                <w:rFonts w:ascii="Arial" w:eastAsia="Arial" w:hAnsi="Arial" w:cs="Arial"/>
                <w:color w:val="000000"/>
                <w:sz w:val="20"/>
                <w:szCs w:val="20"/>
              </w:rPr>
              <w:t xml:space="preserve">h </w:t>
            </w:r>
            <w:r w:rsidRPr="0072338F">
              <w:rPr>
                <w:rFonts w:ascii="Arial" w:eastAsia="Arial" w:hAnsi="Arial" w:cs="Arial"/>
                <w:color w:val="000000"/>
                <w:spacing w:val="-1"/>
                <w:sz w:val="20"/>
                <w:szCs w:val="20"/>
              </w:rPr>
              <w:t>t</w:t>
            </w:r>
            <w:r w:rsidRPr="0072338F">
              <w:rPr>
                <w:rFonts w:ascii="Arial" w:eastAsia="Arial" w:hAnsi="Arial" w:cs="Arial"/>
                <w:color w:val="000000"/>
                <w:sz w:val="20"/>
                <w:szCs w:val="20"/>
              </w:rPr>
              <w:t>he</w:t>
            </w:r>
            <w:r w:rsidRPr="0072338F">
              <w:rPr>
                <w:rFonts w:ascii="Arial" w:eastAsia="Arial" w:hAnsi="Arial" w:cs="Arial"/>
                <w:color w:val="000000"/>
                <w:spacing w:val="3"/>
                <w:sz w:val="20"/>
                <w:szCs w:val="20"/>
              </w:rPr>
              <w:t xml:space="preserve"> </w:t>
            </w:r>
            <w:r w:rsidRPr="0072338F">
              <w:rPr>
                <w:rFonts w:ascii="Arial" w:eastAsia="Arial" w:hAnsi="Arial" w:cs="Arial"/>
                <w:color w:val="000000"/>
                <w:spacing w:val="1"/>
                <w:sz w:val="20"/>
                <w:szCs w:val="20"/>
              </w:rPr>
              <w:t>o</w:t>
            </w:r>
            <w:r w:rsidRPr="0072338F">
              <w:rPr>
                <w:rFonts w:ascii="Arial" w:eastAsia="Arial" w:hAnsi="Arial" w:cs="Arial"/>
                <w:color w:val="000000"/>
                <w:sz w:val="20"/>
                <w:szCs w:val="20"/>
              </w:rPr>
              <w:t>utco</w:t>
            </w:r>
            <w:r w:rsidRPr="0072338F">
              <w:rPr>
                <w:rFonts w:ascii="Arial" w:eastAsia="Arial" w:hAnsi="Arial" w:cs="Arial"/>
                <w:color w:val="000000"/>
                <w:spacing w:val="2"/>
                <w:sz w:val="20"/>
                <w:szCs w:val="20"/>
              </w:rPr>
              <w:t>m</w:t>
            </w:r>
            <w:r w:rsidRPr="0072338F">
              <w:rPr>
                <w:rFonts w:ascii="Arial" w:eastAsia="Arial" w:hAnsi="Arial" w:cs="Arial"/>
                <w:color w:val="000000"/>
                <w:sz w:val="20"/>
                <w:szCs w:val="20"/>
              </w:rPr>
              <w:t xml:space="preserve">e </w:t>
            </w:r>
            <w:r w:rsidRPr="0072338F">
              <w:rPr>
                <w:rFonts w:ascii="Arial" w:eastAsia="Arial" w:hAnsi="Arial" w:cs="Arial"/>
                <w:color w:val="000000"/>
                <w:spacing w:val="-1"/>
                <w:sz w:val="20"/>
                <w:szCs w:val="20"/>
              </w:rPr>
              <w:t>a</w:t>
            </w:r>
            <w:r w:rsidRPr="0072338F">
              <w:rPr>
                <w:rFonts w:ascii="Arial" w:eastAsia="Arial" w:hAnsi="Arial" w:cs="Arial"/>
                <w:color w:val="000000"/>
                <w:sz w:val="20"/>
                <w:szCs w:val="20"/>
              </w:rPr>
              <w:t>t t</w:t>
            </w:r>
            <w:r w:rsidRPr="0072338F">
              <w:rPr>
                <w:rFonts w:ascii="Arial" w:eastAsia="Arial" w:hAnsi="Arial" w:cs="Arial"/>
                <w:color w:val="000000"/>
                <w:spacing w:val="-1"/>
                <w:sz w:val="20"/>
                <w:szCs w:val="20"/>
              </w:rPr>
              <w:t>he</w:t>
            </w:r>
            <w:r w:rsidRPr="0072338F">
              <w:rPr>
                <w:rFonts w:ascii="Arial" w:eastAsia="Arial" w:hAnsi="Arial" w:cs="Arial"/>
                <w:color w:val="000000"/>
                <w:spacing w:val="1"/>
                <w:sz w:val="20"/>
                <w:szCs w:val="20"/>
              </w:rPr>
              <w:t xml:space="preserve"> p</w:t>
            </w:r>
            <w:r w:rsidRPr="0072338F">
              <w:rPr>
                <w:rFonts w:ascii="Arial" w:eastAsia="Arial" w:hAnsi="Arial" w:cs="Arial"/>
                <w:color w:val="000000"/>
                <w:sz w:val="20"/>
                <w:szCs w:val="20"/>
              </w:rPr>
              <w:t xml:space="preserve">roject </w:t>
            </w:r>
            <w:r w:rsidRPr="0072338F">
              <w:rPr>
                <w:rFonts w:ascii="Arial" w:eastAsia="Arial" w:hAnsi="Arial" w:cs="Arial"/>
                <w:color w:val="000000"/>
                <w:spacing w:val="-1"/>
                <w:sz w:val="20"/>
                <w:szCs w:val="20"/>
              </w:rPr>
              <w:t>l</w:t>
            </w:r>
            <w:r w:rsidRPr="0072338F">
              <w:rPr>
                <w:rFonts w:ascii="Arial" w:eastAsia="Arial" w:hAnsi="Arial" w:cs="Arial"/>
                <w:color w:val="000000"/>
                <w:sz w:val="20"/>
                <w:szCs w:val="20"/>
              </w:rPr>
              <w:t>e</w:t>
            </w:r>
            <w:r w:rsidRPr="0072338F">
              <w:rPr>
                <w:rFonts w:ascii="Arial" w:eastAsia="Arial" w:hAnsi="Arial" w:cs="Arial"/>
                <w:color w:val="000000"/>
                <w:spacing w:val="-1"/>
                <w:sz w:val="20"/>
                <w:szCs w:val="20"/>
              </w:rPr>
              <w:t>v</w:t>
            </w:r>
            <w:r w:rsidRPr="0072338F">
              <w:rPr>
                <w:rFonts w:ascii="Arial" w:eastAsia="Arial" w:hAnsi="Arial" w:cs="Arial"/>
                <w:color w:val="000000"/>
                <w:sz w:val="20"/>
                <w:szCs w:val="20"/>
              </w:rPr>
              <w:t>el</w:t>
            </w:r>
          </w:p>
        </w:tc>
      </w:tr>
      <w:tr w:rsidR="00210EF4" w:rsidRPr="0072338F" w14:paraId="10FE022C" w14:textId="77777777" w:rsidTr="00231414">
        <w:trPr>
          <w:cantSplit/>
          <w:trHeight w:val="20"/>
        </w:trPr>
        <w:tc>
          <w:tcPr>
            <w:tcW w:w="99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3841D06" w14:textId="77777777" w:rsidR="00210EF4" w:rsidRPr="0072338F" w:rsidRDefault="00210EF4" w:rsidP="0097226C">
            <w:pPr>
              <w:spacing w:after="0"/>
              <w:ind w:right="544"/>
              <w:jc w:val="both"/>
              <w:rPr>
                <w:rFonts w:ascii="Arial" w:eastAsia="Times New Roman" w:hAnsi="Arial" w:cs="Arial"/>
                <w:sz w:val="20"/>
                <w:szCs w:val="20"/>
              </w:rPr>
            </w:pPr>
          </w:p>
          <w:p w14:paraId="7E5A111E" w14:textId="77777777" w:rsidR="00210EF4" w:rsidRPr="0072338F" w:rsidRDefault="00210EF4" w:rsidP="0097226C">
            <w:pPr>
              <w:spacing w:after="0"/>
              <w:ind w:left="108" w:right="544"/>
              <w:jc w:val="both"/>
              <w:rPr>
                <w:rFonts w:ascii="Arial" w:eastAsia="Arial" w:hAnsi="Arial" w:cs="Arial"/>
                <w:color w:val="000000"/>
                <w:sz w:val="20"/>
                <w:szCs w:val="20"/>
              </w:rPr>
            </w:pPr>
            <w:r w:rsidRPr="0072338F">
              <w:rPr>
                <w:rFonts w:ascii="Arial" w:eastAsia="Arial" w:hAnsi="Arial" w:cs="Arial"/>
                <w:color w:val="000000"/>
                <w:sz w:val="20"/>
                <w:szCs w:val="20"/>
              </w:rPr>
              <w:t>4</w:t>
            </w:r>
          </w:p>
        </w:tc>
        <w:tc>
          <w:tcPr>
            <w:tcW w:w="56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04FB6F7" w14:textId="77777777" w:rsidR="00871C54" w:rsidRPr="00653EE8" w:rsidRDefault="00871C54" w:rsidP="0097226C">
            <w:pPr>
              <w:spacing w:after="0"/>
              <w:ind w:left="96" w:right="158"/>
              <w:rPr>
                <w:rFonts w:ascii="Arial" w:eastAsia="Arial" w:hAnsi="Arial" w:cs="Arial"/>
                <w:color w:val="000000"/>
                <w:sz w:val="20"/>
                <w:szCs w:val="20"/>
              </w:rPr>
            </w:pPr>
          </w:p>
          <w:p w14:paraId="6D2B005D" w14:textId="77777777" w:rsidR="00210EF4" w:rsidRPr="00653EE8" w:rsidRDefault="00DC0E4E" w:rsidP="00EE7A4A">
            <w:pPr>
              <w:spacing w:after="0"/>
              <w:ind w:left="96" w:right="158"/>
              <w:rPr>
                <w:rFonts w:ascii="Arial" w:eastAsia="Arial" w:hAnsi="Arial" w:cs="Arial"/>
                <w:color w:val="000000"/>
                <w:sz w:val="20"/>
                <w:szCs w:val="20"/>
              </w:rPr>
            </w:pPr>
            <w:r w:rsidRPr="00653EE8">
              <w:rPr>
                <w:rFonts w:ascii="Arial" w:eastAsia="Arial" w:hAnsi="Arial" w:cs="Arial"/>
                <w:color w:val="000000"/>
                <w:sz w:val="20"/>
                <w:szCs w:val="20"/>
              </w:rPr>
              <w:t>T</w:t>
            </w:r>
            <w:r w:rsidR="00EE7A4A" w:rsidRPr="00653EE8">
              <w:rPr>
                <w:rFonts w:ascii="Arial" w:eastAsia="Arial" w:hAnsi="Arial" w:cs="Arial"/>
                <w:color w:val="000000"/>
                <w:sz w:val="20"/>
                <w:szCs w:val="20"/>
              </w:rPr>
              <w:t xml:space="preserve">he MOF Secretary for Component 1 and 3, and the </w:t>
            </w:r>
            <w:r w:rsidR="00210EF4" w:rsidRPr="00653EE8">
              <w:rPr>
                <w:rFonts w:ascii="Arial" w:eastAsia="Arial" w:hAnsi="Arial" w:cs="Arial"/>
                <w:color w:val="000000"/>
                <w:sz w:val="20"/>
                <w:szCs w:val="20"/>
              </w:rPr>
              <w:t xml:space="preserve">MPW Secretary </w:t>
            </w:r>
            <w:r w:rsidR="00EE7A4A" w:rsidRPr="00653EE8">
              <w:rPr>
                <w:rFonts w:ascii="Arial" w:eastAsia="Arial" w:hAnsi="Arial" w:cs="Arial"/>
                <w:color w:val="000000"/>
                <w:sz w:val="20"/>
                <w:szCs w:val="20"/>
              </w:rPr>
              <w:t xml:space="preserve">for Component 2, </w:t>
            </w:r>
            <w:r w:rsidR="00210EF4" w:rsidRPr="00653EE8">
              <w:rPr>
                <w:rFonts w:ascii="Arial" w:eastAsia="Arial" w:hAnsi="Arial" w:cs="Arial"/>
                <w:color w:val="000000"/>
                <w:sz w:val="20"/>
                <w:szCs w:val="20"/>
              </w:rPr>
              <w:t>will refer to matter to the National Steering Committee for a resolution.</w:t>
            </w:r>
          </w:p>
        </w:tc>
        <w:tc>
          <w:tcPr>
            <w:tcW w:w="2183" w:type="dxa"/>
            <w:gridSpan w:val="2"/>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25B9D970" w14:textId="77777777" w:rsidR="00210EF4" w:rsidRPr="0072338F" w:rsidRDefault="00210EF4" w:rsidP="00663DE5">
            <w:pPr>
              <w:spacing w:after="0"/>
              <w:ind w:right="56"/>
              <w:jc w:val="both"/>
              <w:rPr>
                <w:rFonts w:ascii="Arial" w:eastAsia="Times New Roman" w:hAnsi="Arial" w:cs="Arial"/>
                <w:sz w:val="20"/>
                <w:szCs w:val="20"/>
              </w:rPr>
            </w:pPr>
          </w:p>
          <w:p w14:paraId="65D755A8" w14:textId="77777777" w:rsidR="00210EF4" w:rsidRPr="0072338F" w:rsidRDefault="00210EF4" w:rsidP="00663DE5">
            <w:pPr>
              <w:spacing w:after="0"/>
              <w:ind w:left="108" w:right="56"/>
              <w:jc w:val="both"/>
              <w:rPr>
                <w:rFonts w:ascii="Arial" w:eastAsia="Arial" w:hAnsi="Arial" w:cs="Arial"/>
                <w:color w:val="000000"/>
                <w:spacing w:val="-1"/>
                <w:sz w:val="20"/>
                <w:szCs w:val="20"/>
              </w:rPr>
            </w:pPr>
            <w:r w:rsidRPr="0072338F">
              <w:rPr>
                <w:rFonts w:ascii="Arial" w:eastAsia="Arial" w:hAnsi="Arial" w:cs="Arial"/>
                <w:color w:val="000000"/>
                <w:sz w:val="20"/>
                <w:szCs w:val="20"/>
              </w:rPr>
              <w:t xml:space="preserve">1 </w:t>
            </w:r>
            <w:r w:rsidRPr="0072338F">
              <w:rPr>
                <w:rFonts w:ascii="Arial" w:eastAsia="Arial" w:hAnsi="Arial" w:cs="Arial"/>
                <w:color w:val="000000"/>
                <w:spacing w:val="2"/>
                <w:sz w:val="20"/>
                <w:szCs w:val="20"/>
              </w:rPr>
              <w:t>m</w:t>
            </w:r>
            <w:r w:rsidRPr="0072338F">
              <w:rPr>
                <w:rFonts w:ascii="Arial" w:eastAsia="Arial" w:hAnsi="Arial" w:cs="Arial"/>
                <w:color w:val="000000"/>
                <w:sz w:val="20"/>
                <w:szCs w:val="20"/>
              </w:rPr>
              <w:t>o</w:t>
            </w:r>
            <w:r w:rsidRPr="0072338F">
              <w:rPr>
                <w:rFonts w:ascii="Arial" w:eastAsia="Arial" w:hAnsi="Arial" w:cs="Arial"/>
                <w:color w:val="000000"/>
                <w:spacing w:val="-1"/>
                <w:sz w:val="20"/>
                <w:szCs w:val="20"/>
              </w:rPr>
              <w:t>n</w:t>
            </w:r>
            <w:r w:rsidRPr="0072338F">
              <w:rPr>
                <w:rFonts w:ascii="Arial" w:eastAsia="Arial" w:hAnsi="Arial" w:cs="Arial"/>
                <w:color w:val="000000"/>
                <w:sz w:val="20"/>
                <w:szCs w:val="20"/>
              </w:rPr>
              <w:t>th</w:t>
            </w:r>
            <w:r w:rsidRPr="0072338F">
              <w:rPr>
                <w:rFonts w:ascii="Arial" w:eastAsia="Arial" w:hAnsi="Arial" w:cs="Arial"/>
                <w:color w:val="000000"/>
                <w:spacing w:val="-1"/>
                <w:sz w:val="20"/>
                <w:szCs w:val="20"/>
              </w:rPr>
              <w:t>.</w:t>
            </w:r>
          </w:p>
        </w:tc>
      </w:tr>
      <w:tr w:rsidR="00210EF4" w:rsidRPr="0072338F" w14:paraId="2A501BB6" w14:textId="77777777" w:rsidTr="00231414">
        <w:trPr>
          <w:cantSplit/>
          <w:trHeight w:val="20"/>
        </w:trPr>
        <w:tc>
          <w:tcPr>
            <w:tcW w:w="99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7BA61A49" w14:textId="77777777" w:rsidR="00210EF4" w:rsidRPr="0072338F" w:rsidRDefault="00210EF4" w:rsidP="0097226C">
            <w:pPr>
              <w:spacing w:after="0"/>
              <w:ind w:right="544"/>
              <w:jc w:val="both"/>
              <w:rPr>
                <w:rFonts w:ascii="Arial" w:eastAsia="Times New Roman" w:hAnsi="Arial" w:cs="Arial"/>
                <w:sz w:val="20"/>
                <w:szCs w:val="20"/>
              </w:rPr>
            </w:pPr>
          </w:p>
          <w:p w14:paraId="2E4B6D96" w14:textId="77777777" w:rsidR="00210EF4" w:rsidRPr="0072338F" w:rsidRDefault="00210EF4" w:rsidP="0097226C">
            <w:pPr>
              <w:spacing w:after="0"/>
              <w:ind w:left="108" w:right="544"/>
              <w:jc w:val="both"/>
              <w:rPr>
                <w:rFonts w:ascii="Arial" w:eastAsia="Arial" w:hAnsi="Arial" w:cs="Arial"/>
                <w:color w:val="000000"/>
                <w:sz w:val="20"/>
                <w:szCs w:val="20"/>
              </w:rPr>
            </w:pPr>
            <w:r w:rsidRPr="0072338F">
              <w:rPr>
                <w:rFonts w:ascii="Arial" w:eastAsia="Arial" w:hAnsi="Arial" w:cs="Arial"/>
                <w:color w:val="000000"/>
                <w:sz w:val="20"/>
                <w:szCs w:val="20"/>
              </w:rPr>
              <w:t>5</w:t>
            </w:r>
          </w:p>
        </w:tc>
        <w:tc>
          <w:tcPr>
            <w:tcW w:w="56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1EB7F221" w14:textId="77777777" w:rsidR="00871C54" w:rsidRPr="00653EE8" w:rsidRDefault="00871C54" w:rsidP="0097226C">
            <w:pPr>
              <w:tabs>
                <w:tab w:val="left" w:pos="4632"/>
              </w:tabs>
              <w:spacing w:after="0"/>
              <w:ind w:left="108" w:right="300"/>
              <w:jc w:val="both"/>
              <w:rPr>
                <w:rFonts w:ascii="Arial" w:eastAsia="Arial" w:hAnsi="Arial" w:cs="Arial"/>
                <w:color w:val="000000"/>
                <w:sz w:val="20"/>
                <w:szCs w:val="20"/>
              </w:rPr>
            </w:pPr>
          </w:p>
          <w:p w14:paraId="11D09F47" w14:textId="77777777" w:rsidR="00210EF4" w:rsidRPr="00653EE8" w:rsidRDefault="00210EF4" w:rsidP="001540ED">
            <w:pPr>
              <w:tabs>
                <w:tab w:val="left" w:pos="4632"/>
              </w:tabs>
              <w:spacing w:after="0"/>
              <w:ind w:left="108" w:right="300"/>
              <w:jc w:val="both"/>
              <w:rPr>
                <w:rFonts w:ascii="Arial" w:eastAsia="Arial" w:hAnsi="Arial" w:cs="Arial"/>
                <w:color w:val="000000"/>
                <w:sz w:val="20"/>
                <w:szCs w:val="20"/>
              </w:rPr>
            </w:pPr>
            <w:r w:rsidRPr="00653EE8">
              <w:rPr>
                <w:rFonts w:ascii="Arial" w:eastAsia="Arial" w:hAnsi="Arial" w:cs="Arial"/>
                <w:color w:val="000000"/>
                <w:sz w:val="20"/>
                <w:szCs w:val="20"/>
              </w:rPr>
              <w:t>If it remains unresolved</w:t>
            </w:r>
            <w:r w:rsidR="001540ED" w:rsidRPr="00653EE8">
              <w:rPr>
                <w:rFonts w:ascii="Arial" w:eastAsia="Arial" w:hAnsi="Arial" w:cs="Arial"/>
                <w:color w:val="000000"/>
                <w:sz w:val="20"/>
                <w:szCs w:val="20"/>
              </w:rPr>
              <w:t xml:space="preserve"> or the complainant is dissatisfied with the outcome proposed by the NSC, he </w:t>
            </w:r>
            <w:r w:rsidRPr="00653EE8">
              <w:rPr>
                <w:rFonts w:ascii="Arial" w:eastAsia="Arial" w:hAnsi="Arial" w:cs="Arial"/>
                <w:color w:val="000000"/>
                <w:sz w:val="20"/>
                <w:szCs w:val="20"/>
              </w:rPr>
              <w:t xml:space="preserve">is free to refer the matter to the appropriate legal or judicial authority. A decision of the Court will be final. </w:t>
            </w:r>
          </w:p>
        </w:tc>
        <w:tc>
          <w:tcPr>
            <w:tcW w:w="2183" w:type="dxa"/>
            <w:gridSpan w:val="2"/>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0B7B1E9E" w14:textId="77777777" w:rsidR="00210EF4" w:rsidRPr="0072338F" w:rsidRDefault="00210EF4" w:rsidP="00663DE5">
            <w:pPr>
              <w:spacing w:after="0"/>
              <w:ind w:right="56"/>
              <w:jc w:val="both"/>
              <w:rPr>
                <w:rFonts w:ascii="Arial" w:eastAsia="Times New Roman" w:hAnsi="Arial" w:cs="Arial"/>
                <w:sz w:val="20"/>
                <w:szCs w:val="20"/>
              </w:rPr>
            </w:pPr>
          </w:p>
          <w:p w14:paraId="0D52533E" w14:textId="77777777" w:rsidR="00210EF4" w:rsidRPr="0072338F" w:rsidRDefault="00210EF4" w:rsidP="00663DE5">
            <w:pPr>
              <w:spacing w:after="0"/>
              <w:ind w:left="108" w:right="56"/>
              <w:jc w:val="both"/>
              <w:rPr>
                <w:rFonts w:ascii="Arial" w:eastAsia="Arial" w:hAnsi="Arial" w:cs="Arial"/>
                <w:color w:val="000000"/>
                <w:sz w:val="20"/>
                <w:szCs w:val="20"/>
              </w:rPr>
            </w:pPr>
            <w:r w:rsidRPr="0072338F">
              <w:rPr>
                <w:rFonts w:ascii="Arial" w:eastAsia="Arial" w:hAnsi="Arial" w:cs="Arial"/>
                <w:color w:val="000000"/>
                <w:spacing w:val="-1"/>
                <w:sz w:val="20"/>
                <w:szCs w:val="20"/>
              </w:rPr>
              <w:t>A</w:t>
            </w:r>
            <w:r w:rsidRPr="0072338F">
              <w:rPr>
                <w:rFonts w:ascii="Arial" w:eastAsia="Arial" w:hAnsi="Arial" w:cs="Arial"/>
                <w:color w:val="000000"/>
                <w:spacing w:val="3"/>
                <w:sz w:val="20"/>
                <w:szCs w:val="20"/>
              </w:rPr>
              <w:t>n</w:t>
            </w:r>
            <w:r w:rsidRPr="0072338F">
              <w:rPr>
                <w:rFonts w:ascii="Arial" w:eastAsia="Arial" w:hAnsi="Arial" w:cs="Arial"/>
                <w:color w:val="000000"/>
                <w:spacing w:val="-3"/>
                <w:sz w:val="20"/>
                <w:szCs w:val="20"/>
              </w:rPr>
              <w:t>y</w:t>
            </w:r>
            <w:r w:rsidRPr="0072338F">
              <w:rPr>
                <w:rFonts w:ascii="Arial" w:eastAsia="Arial" w:hAnsi="Arial" w:cs="Arial"/>
                <w:color w:val="000000"/>
                <w:sz w:val="20"/>
                <w:szCs w:val="20"/>
              </w:rPr>
              <w:t>t</w:t>
            </w:r>
            <w:r w:rsidRPr="0072338F">
              <w:rPr>
                <w:rFonts w:ascii="Arial" w:eastAsia="Arial" w:hAnsi="Arial" w:cs="Arial"/>
                <w:color w:val="000000"/>
                <w:spacing w:val="-2"/>
                <w:sz w:val="20"/>
                <w:szCs w:val="20"/>
              </w:rPr>
              <w:t>i</w:t>
            </w:r>
            <w:r w:rsidRPr="0072338F">
              <w:rPr>
                <w:rFonts w:ascii="Arial" w:eastAsia="Arial" w:hAnsi="Arial" w:cs="Arial"/>
                <w:color w:val="000000"/>
                <w:spacing w:val="3"/>
                <w:sz w:val="20"/>
                <w:szCs w:val="20"/>
              </w:rPr>
              <w:t>m</w:t>
            </w:r>
            <w:r w:rsidRPr="0072338F">
              <w:rPr>
                <w:rFonts w:ascii="Arial" w:eastAsia="Arial" w:hAnsi="Arial" w:cs="Arial"/>
                <w:color w:val="000000"/>
                <w:sz w:val="20"/>
                <w:szCs w:val="20"/>
              </w:rPr>
              <w:t>e.</w:t>
            </w:r>
          </w:p>
        </w:tc>
      </w:tr>
      <w:tr w:rsidR="00210EF4" w:rsidRPr="0072338F" w14:paraId="7931CD9A" w14:textId="77777777" w:rsidTr="00231414">
        <w:trPr>
          <w:cantSplit/>
          <w:trHeight w:val="227"/>
        </w:trPr>
        <w:tc>
          <w:tcPr>
            <w:tcW w:w="991"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E43D2B5" w14:textId="77777777" w:rsidR="00210EF4" w:rsidRPr="0072338F" w:rsidRDefault="00210EF4" w:rsidP="0097226C">
            <w:pPr>
              <w:spacing w:after="0"/>
              <w:ind w:right="227"/>
              <w:jc w:val="both"/>
              <w:rPr>
                <w:rFonts w:ascii="Arial" w:eastAsia="Times New Roman" w:hAnsi="Arial" w:cs="Arial"/>
                <w:sz w:val="20"/>
                <w:szCs w:val="20"/>
              </w:rPr>
            </w:pPr>
            <w:r w:rsidRPr="0072338F">
              <w:rPr>
                <w:rFonts w:ascii="Arial" w:eastAsia="Times New Roman" w:hAnsi="Arial" w:cs="Arial"/>
                <w:sz w:val="20"/>
                <w:szCs w:val="20"/>
              </w:rPr>
              <w:t xml:space="preserve">  6</w:t>
            </w:r>
          </w:p>
        </w:tc>
        <w:tc>
          <w:tcPr>
            <w:tcW w:w="5625" w:type="dxa"/>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6AF74F6E" w14:textId="77777777" w:rsidR="00871C54" w:rsidRDefault="00871C54" w:rsidP="0097226C">
            <w:pPr>
              <w:spacing w:after="0"/>
              <w:ind w:left="96" w:right="300"/>
              <w:jc w:val="both"/>
              <w:rPr>
                <w:rFonts w:ascii="Arial" w:eastAsia="Times New Roman" w:hAnsi="Arial" w:cs="Arial"/>
                <w:sz w:val="20"/>
                <w:szCs w:val="20"/>
              </w:rPr>
            </w:pPr>
          </w:p>
          <w:p w14:paraId="2CAF1B75" w14:textId="77777777" w:rsidR="00210EF4" w:rsidRPr="0072338F" w:rsidRDefault="009B533D" w:rsidP="009B533D">
            <w:pPr>
              <w:spacing w:after="0"/>
              <w:ind w:left="96" w:right="300"/>
              <w:jc w:val="both"/>
              <w:rPr>
                <w:rFonts w:ascii="Arial" w:eastAsia="Times New Roman" w:hAnsi="Arial" w:cs="Arial"/>
                <w:sz w:val="20"/>
                <w:szCs w:val="20"/>
              </w:rPr>
            </w:pPr>
            <w:r>
              <w:rPr>
                <w:rFonts w:ascii="Arial" w:eastAsia="Times New Roman" w:hAnsi="Arial" w:cs="Arial"/>
                <w:sz w:val="20"/>
                <w:szCs w:val="20"/>
              </w:rPr>
              <w:t xml:space="preserve">For Component 2, if it’s a land related issue, KADA may seek the assistance of the </w:t>
            </w:r>
            <w:r w:rsidR="00210EF4" w:rsidRPr="0072338F">
              <w:rPr>
                <w:rFonts w:ascii="Arial" w:eastAsia="Times New Roman" w:hAnsi="Arial" w:cs="Arial"/>
                <w:sz w:val="20"/>
                <w:szCs w:val="20"/>
              </w:rPr>
              <w:t xml:space="preserve">Traditional Land owners, and their decision will be final. </w:t>
            </w:r>
          </w:p>
        </w:tc>
        <w:tc>
          <w:tcPr>
            <w:tcW w:w="2183" w:type="dxa"/>
            <w:gridSpan w:val="2"/>
            <w:tcBorders>
              <w:top w:val="single" w:sz="7" w:space="0" w:color="000000"/>
              <w:left w:val="single" w:sz="7" w:space="0" w:color="000000"/>
              <w:bottom w:val="single" w:sz="7" w:space="0" w:color="000000"/>
              <w:right w:val="single" w:sz="7" w:space="0" w:color="000000"/>
            </w:tcBorders>
            <w:tcMar>
              <w:top w:w="0" w:type="dxa"/>
              <w:left w:w="0" w:type="dxa"/>
              <w:bottom w:w="0" w:type="dxa"/>
              <w:right w:w="0" w:type="dxa"/>
            </w:tcMar>
          </w:tcPr>
          <w:p w14:paraId="54BD31F1" w14:textId="77777777" w:rsidR="00210EF4" w:rsidRPr="0072338F" w:rsidRDefault="00210EF4" w:rsidP="00663DE5">
            <w:pPr>
              <w:spacing w:after="0"/>
              <w:ind w:left="126" w:right="56"/>
              <w:jc w:val="both"/>
              <w:rPr>
                <w:rFonts w:ascii="Arial" w:eastAsia="Times New Roman" w:hAnsi="Arial" w:cs="Arial"/>
                <w:sz w:val="20"/>
                <w:szCs w:val="20"/>
              </w:rPr>
            </w:pPr>
            <w:r w:rsidRPr="0072338F">
              <w:rPr>
                <w:rFonts w:ascii="Arial" w:eastAsia="Times New Roman" w:hAnsi="Arial" w:cs="Arial"/>
                <w:sz w:val="20"/>
                <w:szCs w:val="20"/>
              </w:rPr>
              <w:t xml:space="preserve">Immediately after Stage 3. </w:t>
            </w:r>
          </w:p>
        </w:tc>
      </w:tr>
    </w:tbl>
    <w:p w14:paraId="06A99219" w14:textId="77777777" w:rsidR="002962BF" w:rsidRDefault="002962BF">
      <w:pPr>
        <w:spacing w:after="29" w:line="240" w:lineRule="exact"/>
        <w:rPr>
          <w:rFonts w:ascii="Arial" w:eastAsia="Arial" w:hAnsi="Arial" w:cs="Arial"/>
          <w:sz w:val="24"/>
          <w:szCs w:val="24"/>
        </w:rPr>
      </w:pPr>
    </w:p>
    <w:p w14:paraId="32567404" w14:textId="77777777" w:rsidR="00210EF4" w:rsidRDefault="00210EF4">
      <w:pPr>
        <w:spacing w:after="29" w:line="240" w:lineRule="exact"/>
        <w:rPr>
          <w:rFonts w:ascii="Arial" w:eastAsia="Arial" w:hAnsi="Arial" w:cs="Arial"/>
          <w:sz w:val="24"/>
          <w:szCs w:val="24"/>
        </w:rPr>
      </w:pPr>
    </w:p>
    <w:p w14:paraId="39AD9A5D" w14:textId="77777777" w:rsidR="00210EF4" w:rsidRPr="00FB498D" w:rsidRDefault="00210EF4" w:rsidP="0000001E">
      <w:pPr>
        <w:rPr>
          <w:rFonts w:ascii="Arial" w:eastAsia="Arial" w:hAnsi="Arial" w:cs="Arial"/>
          <w:b/>
        </w:rPr>
      </w:pPr>
      <w:r>
        <w:rPr>
          <w:rFonts w:ascii="Arial" w:eastAsia="Arial" w:hAnsi="Arial" w:cs="Arial"/>
          <w:sz w:val="24"/>
          <w:szCs w:val="24"/>
        </w:rPr>
        <w:br w:type="page"/>
      </w:r>
      <w:r w:rsidRPr="00FB498D">
        <w:rPr>
          <w:rFonts w:ascii="Arial" w:eastAsia="Arial" w:hAnsi="Arial" w:cs="Arial"/>
          <w:b/>
        </w:rPr>
        <w:t xml:space="preserve">Figure </w:t>
      </w:r>
      <w:r w:rsidR="00FB498D" w:rsidRPr="00FB498D">
        <w:rPr>
          <w:rFonts w:ascii="Arial" w:eastAsia="Arial" w:hAnsi="Arial" w:cs="Arial"/>
          <w:b/>
        </w:rPr>
        <w:t>3</w:t>
      </w:r>
      <w:r w:rsidRPr="00FB498D">
        <w:rPr>
          <w:rFonts w:ascii="Arial" w:eastAsia="Arial" w:hAnsi="Arial" w:cs="Arial"/>
          <w:b/>
        </w:rPr>
        <w:t>: Flow Diagram showing Project level Grievance Redress Mechanism</w:t>
      </w:r>
    </w:p>
    <w:p w14:paraId="5407C49D" w14:textId="77777777" w:rsidR="00210EF4" w:rsidRDefault="00210EF4" w:rsidP="00210EF4">
      <w:pPr>
        <w:spacing w:after="77" w:line="240" w:lineRule="exact"/>
        <w:ind w:right="544"/>
        <w:jc w:val="both"/>
        <w:rPr>
          <w:rFonts w:ascii="Arial" w:eastAsia="Arial" w:hAnsi="Arial" w:cs="Arial"/>
          <w:sz w:val="24"/>
          <w:szCs w:val="24"/>
        </w:rPr>
      </w:pPr>
      <w:r>
        <w:rPr>
          <w:rFonts w:ascii="Arial" w:eastAsia="Arial" w:hAnsi="Arial" w:cs="Arial"/>
          <w:noProof/>
          <w:sz w:val="24"/>
          <w:szCs w:val="24"/>
        </w:rPr>
        <mc:AlternateContent>
          <mc:Choice Requires="wps">
            <w:drawing>
              <wp:anchor distT="0" distB="0" distL="114300" distR="114300" simplePos="0" relativeHeight="251659264" behindDoc="0" locked="0" layoutInCell="1" allowOverlap="1" wp14:anchorId="154DA015" wp14:editId="5E0310B5">
                <wp:simplePos x="0" y="0"/>
                <wp:positionH relativeFrom="column">
                  <wp:posOffset>1889760</wp:posOffset>
                </wp:positionH>
                <wp:positionV relativeFrom="paragraph">
                  <wp:posOffset>85090</wp:posOffset>
                </wp:positionV>
                <wp:extent cx="2011680" cy="558800"/>
                <wp:effectExtent l="0" t="0" r="26670" b="12700"/>
                <wp:wrapNone/>
                <wp:docPr id="21" name="Rectangle 21"/>
                <wp:cNvGraphicFramePr/>
                <a:graphic xmlns:a="http://schemas.openxmlformats.org/drawingml/2006/main">
                  <a:graphicData uri="http://schemas.microsoft.com/office/word/2010/wordprocessingShape">
                    <wps:wsp>
                      <wps:cNvSpPr/>
                      <wps:spPr>
                        <a:xfrm>
                          <a:off x="0" y="0"/>
                          <a:ext cx="2011680" cy="558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2D2C68DE" w14:textId="77777777" w:rsidR="00C910EB" w:rsidRPr="00161FE0" w:rsidRDefault="00C910EB" w:rsidP="00210EF4">
                            <w:pPr>
                              <w:jc w:val="center"/>
                              <w:rPr>
                                <w:color w:val="000000" w:themeColor="text1"/>
                              </w:rPr>
                            </w:pPr>
                            <w:r w:rsidRPr="00C0117A">
                              <w:rPr>
                                <w:color w:val="000000" w:themeColor="text1"/>
                              </w:rPr>
                              <w:t>Con</w:t>
                            </w:r>
                            <w:r>
                              <w:rPr>
                                <w:color w:val="000000" w:themeColor="text1"/>
                              </w:rPr>
                              <w:t>s</w:t>
                            </w:r>
                            <w:r w:rsidRPr="00C0117A">
                              <w:rPr>
                                <w:color w:val="000000" w:themeColor="text1"/>
                              </w:rPr>
                              <w:t>tr</w:t>
                            </w:r>
                            <w:r>
                              <w:rPr>
                                <w:color w:val="000000" w:themeColor="text1"/>
                              </w:rPr>
                              <w:t>u</w:t>
                            </w:r>
                            <w:r w:rsidRPr="00C0117A">
                              <w:rPr>
                                <w:color w:val="000000" w:themeColor="text1"/>
                              </w:rPr>
                              <w:t>ct</w:t>
                            </w:r>
                            <w:r>
                              <w:rPr>
                                <w:color w:val="000000" w:themeColor="text1"/>
                              </w:rPr>
                              <w:t>ion Site Supervisor</w:t>
                            </w:r>
                            <w:r w:rsidRPr="00C0117A">
                              <w:rPr>
                                <w:color w:val="000000" w:themeColor="text1"/>
                              </w:rPr>
                              <w:t xml:space="preserve"> </w:t>
                            </w:r>
                            <w:r w:rsidRPr="00161FE0">
                              <w:rPr>
                                <w:color w:val="000000" w:themeColor="text1"/>
                              </w:rPr>
                              <w:t>(CS</w:t>
                            </w:r>
                            <w:r>
                              <w:rPr>
                                <w:color w:val="000000" w:themeColor="text1"/>
                              </w:rPr>
                              <w:t>E</w:t>
                            </w:r>
                            <w:r w:rsidRPr="00161FE0">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91C340" id="Rectangle 21" o:spid="_x0000_s1027" style="position:absolute;left:0;text-align:left;margin-left:148.8pt;margin-top:6.7pt;width:158.4pt;height: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v/XgwIAAFgFAAAOAAAAZHJzL2Uyb0RvYy54bWysVMFu2zAMvQ/YPwi6r3aCpMuCOkXQIsOA&#10;oi3aDj0rshQbkEWNUmJnXz9KdtyiLXYYloMjiuQj+Ujq4rJrDDso9DXYgk/Ocs6UlVDWdlfwn0+b&#10;LwvOfBC2FAasKvhReX65+vzponVLNYUKTKmQEYj1y9YVvArBLbPMy0o1wp+BU5aUGrARgUTcZSWK&#10;ltAbk03z/DxrAUuHIJX3dHvdK/kq4WutZLjT2qvATMEpt5C+mL7b+M1WF2K5Q+GqWg5piH/IohG1&#10;paAj1LUIgu2xfgfV1BLBgw5nEpoMtK6lSjVQNZP8TTWPlXAq1ULkeDfS5P8frLw93COry4JPJ5xZ&#10;0VCPHog1YXdGMbojglrnl2T36O5xkDwdY7Wdxib+Ux2sS6QeR1JVF5ikS6prcr4g7iXp5vPFIk+s&#10;Zy/eDn34rqBh8VBwpPCJS3G48YEikunJJAazsKmNifcxsT6VdApHo6KBsQ9KU00xeAJK06SuDLKD&#10;oDkQUiobJr2qEqXqr+c5/WK9FG/0SFICjMiaAo/YA0Cc1PfYPcxgH11VGsbROf9bYr3z6JEigw2j&#10;c1NbwI8ADFU1RO7tTyT11ESWQrftUr/H1m6hPNIMIPTL4Z3c1NSIG+HDvUDaBuodbXi4o4820BYc&#10;hhNnFeDvj+6jPQ0paTlrabsK7n/tBSrOzA9L4/ttMpvFdUzCbP51SgK+1mxfa+y+uQJqHE0oZZeO&#10;0T6Y01EjNM/0EKxjVFIJKyl2wWXAk3AV+q2np0Sq9TqZ0Qo6EW7so5MRPPIcB+2pexbohmkMNMe3&#10;cNpEsXwzlL1t9LSw3gfQdZrYyHTP69ABWt80SsNTE9+H13KyenkQV38AAAD//wMAUEsDBBQABgAI&#10;AAAAIQBD5lZ24QAAAAoBAAAPAAAAZHJzL2Rvd25yZXYueG1sTI9BT8MwDIXvSPyHyEjcWNpRlVGa&#10;TmMSJ2BS14HELWtMW2icqsm2wq/HnOBm+z09fy9fTrYXRxx950hBPItAINXOdNQo2FUPVwsQPmgy&#10;uneECr7Qw7I4P8t1ZtyJSjxuQyM4hHymFbQhDJmUvm7Raj9zAxJr7260OvA6NtKM+sThtpfzKEql&#10;1R3xh1YPuG6x/twerAJ8ef0ov98e681TvXIlrUN1Xz0rdXkxre5ABJzCnxl+8RkdCmbauwMZL3oF&#10;89ublK0sXCcg2JDGCQ97PkRxArLI5f8KxQ8AAAD//wMAUEsBAi0AFAAGAAgAAAAhALaDOJL+AAAA&#10;4QEAABMAAAAAAAAAAAAAAAAAAAAAAFtDb250ZW50X1R5cGVzXS54bWxQSwECLQAUAAYACAAAACEA&#10;OP0h/9YAAACUAQAACwAAAAAAAAAAAAAAAAAvAQAAX3JlbHMvLnJlbHNQSwECLQAUAAYACAAAACEA&#10;LT7/14MCAABYBQAADgAAAAAAAAAAAAAAAAAuAgAAZHJzL2Uyb0RvYy54bWxQSwECLQAUAAYACAAA&#10;ACEAQ+ZWduEAAAAKAQAADwAAAAAAAAAAAAAAAADdBAAAZHJzL2Rvd25yZXYueG1sUEsFBgAAAAAE&#10;AAQA8wAAAOsFAAAAAA==&#10;" filled="f" strokecolor="#243f60 [1604]" strokeweight="2pt">
                <v:textbox>
                  <w:txbxContent>
                    <w:p w:rsidR="00C910EB" w:rsidRPr="00161FE0" w:rsidRDefault="00C910EB" w:rsidP="00210EF4">
                      <w:pPr>
                        <w:jc w:val="center"/>
                        <w:rPr>
                          <w:color w:val="000000" w:themeColor="text1"/>
                        </w:rPr>
                      </w:pPr>
                      <w:r w:rsidRPr="00C0117A">
                        <w:rPr>
                          <w:color w:val="000000" w:themeColor="text1"/>
                        </w:rPr>
                        <w:t>Con</w:t>
                      </w:r>
                      <w:r>
                        <w:rPr>
                          <w:color w:val="000000" w:themeColor="text1"/>
                        </w:rPr>
                        <w:t>s</w:t>
                      </w:r>
                      <w:r w:rsidRPr="00C0117A">
                        <w:rPr>
                          <w:color w:val="000000" w:themeColor="text1"/>
                        </w:rPr>
                        <w:t>tr</w:t>
                      </w:r>
                      <w:r>
                        <w:rPr>
                          <w:color w:val="000000" w:themeColor="text1"/>
                        </w:rPr>
                        <w:t>u</w:t>
                      </w:r>
                      <w:r w:rsidRPr="00C0117A">
                        <w:rPr>
                          <w:color w:val="000000" w:themeColor="text1"/>
                        </w:rPr>
                        <w:t>ct</w:t>
                      </w:r>
                      <w:r>
                        <w:rPr>
                          <w:color w:val="000000" w:themeColor="text1"/>
                        </w:rPr>
                        <w:t>ion Site Supervisor</w:t>
                      </w:r>
                      <w:r w:rsidRPr="00C0117A">
                        <w:rPr>
                          <w:color w:val="000000" w:themeColor="text1"/>
                        </w:rPr>
                        <w:t xml:space="preserve"> </w:t>
                      </w:r>
                      <w:r w:rsidRPr="00161FE0">
                        <w:rPr>
                          <w:color w:val="000000" w:themeColor="text1"/>
                        </w:rPr>
                        <w:t>(CS</w:t>
                      </w:r>
                      <w:r>
                        <w:rPr>
                          <w:color w:val="000000" w:themeColor="text1"/>
                        </w:rPr>
                        <w:t>E</w:t>
                      </w:r>
                      <w:r w:rsidRPr="00161FE0">
                        <w:rPr>
                          <w:color w:val="000000" w:themeColor="text1"/>
                        </w:rPr>
                        <w:t>)</w:t>
                      </w:r>
                    </w:p>
                  </w:txbxContent>
                </v:textbox>
              </v:rect>
            </w:pict>
          </mc:Fallback>
        </mc:AlternateContent>
      </w:r>
    </w:p>
    <w:p w14:paraId="490EAB47" w14:textId="77777777" w:rsidR="00210EF4" w:rsidRDefault="00210EF4" w:rsidP="00210EF4">
      <w:pPr>
        <w:pStyle w:val="ListParagraph"/>
        <w:ind w:left="1080" w:right="544"/>
        <w:jc w:val="both"/>
        <w:rPr>
          <w:rFonts w:ascii="Arial" w:eastAsia="Arial" w:hAnsi="Arial" w:cs="Arial"/>
          <w:b/>
          <w:sz w:val="28"/>
          <w:szCs w:val="28"/>
        </w:rPr>
      </w:pPr>
      <w:r>
        <w:rPr>
          <w:rFonts w:ascii="Arial" w:eastAsia="Arial" w:hAnsi="Arial" w:cs="Arial"/>
          <w:b/>
          <w:noProof/>
          <w:sz w:val="28"/>
          <w:szCs w:val="28"/>
        </w:rPr>
        <mc:AlternateContent>
          <mc:Choice Requires="wps">
            <w:drawing>
              <wp:anchor distT="0" distB="0" distL="114300" distR="114300" simplePos="0" relativeHeight="251691008" behindDoc="0" locked="0" layoutInCell="1" allowOverlap="1" wp14:anchorId="36A4C9BE" wp14:editId="6ADC5DA1">
                <wp:simplePos x="0" y="0"/>
                <wp:positionH relativeFrom="column">
                  <wp:posOffset>660400</wp:posOffset>
                </wp:positionH>
                <wp:positionV relativeFrom="paragraph">
                  <wp:posOffset>137795</wp:posOffset>
                </wp:positionV>
                <wp:extent cx="1229360" cy="589280"/>
                <wp:effectExtent l="0" t="38100" r="66040" b="20320"/>
                <wp:wrapNone/>
                <wp:docPr id="23" name="Straight Arrow Connector 23"/>
                <wp:cNvGraphicFramePr/>
                <a:graphic xmlns:a="http://schemas.openxmlformats.org/drawingml/2006/main">
                  <a:graphicData uri="http://schemas.microsoft.com/office/word/2010/wordprocessingShape">
                    <wps:wsp>
                      <wps:cNvCnPr/>
                      <wps:spPr>
                        <a:xfrm flipV="1">
                          <a:off x="0" y="0"/>
                          <a:ext cx="1229360" cy="589280"/>
                        </a:xfrm>
                        <a:prstGeom prst="straightConnector1">
                          <a:avLst/>
                        </a:prstGeom>
                        <a:ln w="19050">
                          <a:tailEnd type="arrow"/>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7FFADC6" id="_x0000_t32" coordsize="21600,21600" o:spt="32" o:oned="t" path="m,l21600,21600e" filled="f">
                <v:path arrowok="t" fillok="f" o:connecttype="none"/>
                <o:lock v:ext="edit" shapetype="t"/>
              </v:shapetype>
              <v:shape id="Straight Arrow Connector 23" o:spid="_x0000_s1026" type="#_x0000_t32" style="position:absolute;margin-left:52pt;margin-top:10.85pt;width:96.8pt;height:46.4pt;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xyd5wEAABgEAAAOAAAAZHJzL2Uyb0RvYy54bWysU11v0zAUfUfiP1h+p0kzbWqrphPqgBcE&#10;FQPePcduLPlL15em/fdcO1mYYJoE4sWJP8655xxfb2/PzrKTgmSCb/lyUXOmvAyd8ceWf/v6/s2K&#10;s4TCd8IGr1p+UYnf7l6/2g5xo5rQB9spYETi02aILe8R46aqkuyVE2kRovK0qQM4gTSFY9WBGIjd&#10;2aqp65tqCNBFCFKlRKt34ybfFX6tlcTPWieFzLactGEZoYwPeax2W7E5goi9kZMM8Q8qnDCeis5U&#10;dwIF+wHmDypnJIQUNC5kcFXQ2khVPJCbZf2bm/teRFW8UDgpzjGl/0crP50OwEzX8uaKMy8c3dE9&#10;gjDHHtlbgDCwffCecgzA6AjlNcS0IdjeH2CapXiAbP6swTFtTfxOrVDiIIPsXNK+zGmrMzJJi8um&#10;WV/d0KVI2rterZtVuY5q5Ml8ERJ+UMGx/NPyNOmaBY01xOljQlJCwEdABlvPBiqyrq/rIgWFse98&#10;x/ASyaPI1rIbQllPn+xq9FH+8GLVyPJFacon6y00pTPV3gI7CeopIaXy2MxMdDrDtLF2Bo71XwRO&#10;5zNUla79G/CMKJWDxxnsjA/wnGw8LyfJejz/mMDoO0fwELpLueESDbVfyWp6Krm/n84L/NeD3v0E&#10;AAD//wMAUEsDBBQABgAIAAAAIQBncqNL3gAAAAoBAAAPAAAAZHJzL2Rvd25yZXYueG1sTI/NTsMw&#10;EITvSLyDtUjcqJPQHwhxKqjUO5Siqjc3XuKo8TrEbhLenuUEx9GMZr4p1pNrxYB9aDwpSGcJCKTK&#10;m4ZqBfv37d0DiBA1Gd16QgXfGGBdXl8VOjd+pDccdrEWXEIh1wpsjF0uZagsOh1mvkNi79P3TkeW&#10;fS1Nr0cud63MkmQpnW6IF6zucGOxOu8uTsFLqo+vPkz3o+022fZjcT58DXulbm+m5ycQEaf4F4Zf&#10;fEaHkplO/kImiJZ1MucvUUGWrkBwIHtcLUGc2EnnC5BlIf9fKH8AAAD//wMAUEsBAi0AFAAGAAgA&#10;AAAhALaDOJL+AAAA4QEAABMAAAAAAAAAAAAAAAAAAAAAAFtDb250ZW50X1R5cGVzXS54bWxQSwEC&#10;LQAUAAYACAAAACEAOP0h/9YAAACUAQAACwAAAAAAAAAAAAAAAAAvAQAAX3JlbHMvLnJlbHNQSwEC&#10;LQAUAAYACAAAACEAy2McnecBAAAYBAAADgAAAAAAAAAAAAAAAAAuAgAAZHJzL2Uyb0RvYy54bWxQ&#10;SwECLQAUAAYACAAAACEAZ3KjS94AAAAKAQAADwAAAAAAAAAAAAAAAABBBAAAZHJzL2Rvd25yZXYu&#10;eG1sUEsFBgAAAAAEAAQA8wAAAEwFAAAAAA==&#10;" strokecolor="#bc4542 [3045]" strokeweight="1.5pt">
                <v:stroke endarrow="open"/>
              </v:shape>
            </w:pict>
          </mc:Fallback>
        </mc:AlternateContent>
      </w:r>
    </w:p>
    <w:p w14:paraId="52CDA061" w14:textId="77777777" w:rsidR="00210EF4" w:rsidRDefault="00210EF4" w:rsidP="00210EF4">
      <w:pPr>
        <w:pStyle w:val="ListParagraph"/>
        <w:ind w:left="1080" w:right="544"/>
        <w:jc w:val="both"/>
        <w:rPr>
          <w:rFonts w:ascii="Arial" w:eastAsia="Arial" w:hAnsi="Arial" w:cs="Arial"/>
          <w:b/>
          <w:sz w:val="28"/>
          <w:szCs w:val="28"/>
        </w:rPr>
      </w:pPr>
      <w:r>
        <w:rPr>
          <w:rFonts w:ascii="Arial" w:eastAsia="Arial" w:hAnsi="Arial" w:cs="Arial"/>
          <w:b/>
          <w:noProof/>
          <w:sz w:val="28"/>
          <w:szCs w:val="28"/>
        </w:rPr>
        <mc:AlternateContent>
          <mc:Choice Requires="wps">
            <w:drawing>
              <wp:anchor distT="0" distB="0" distL="114300" distR="114300" simplePos="0" relativeHeight="251667456" behindDoc="0" locked="0" layoutInCell="1" allowOverlap="1" wp14:anchorId="2300E100" wp14:editId="73C48C0C">
                <wp:simplePos x="0" y="0"/>
                <wp:positionH relativeFrom="column">
                  <wp:posOffset>2783840</wp:posOffset>
                </wp:positionH>
                <wp:positionV relativeFrom="paragraph">
                  <wp:posOffset>207645</wp:posOffset>
                </wp:positionV>
                <wp:extent cx="0" cy="406400"/>
                <wp:effectExtent l="95250" t="0" r="114300" b="50800"/>
                <wp:wrapNone/>
                <wp:docPr id="25" name="Straight Arrow Connector 25"/>
                <wp:cNvGraphicFramePr/>
                <a:graphic xmlns:a="http://schemas.openxmlformats.org/drawingml/2006/main">
                  <a:graphicData uri="http://schemas.microsoft.com/office/word/2010/wordprocessingShape">
                    <wps:wsp>
                      <wps:cNvCnPr/>
                      <wps:spPr>
                        <a:xfrm>
                          <a:off x="0" y="0"/>
                          <a:ext cx="0" cy="40640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DB862EA" id="Straight Arrow Connector 25" o:spid="_x0000_s1026" type="#_x0000_t32" style="position:absolute;margin-left:219.2pt;margin-top:16.35pt;width:0;height:3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fvB2QEAAAgEAAAOAAAAZHJzL2Uyb0RvYy54bWysU9tu1DAQfUfiHyy/s8mu2gqizVbVFnhB&#10;sKLwAa5jbyz5pvGwSf6esbObVkVCAvXF1zkz5xyPt7ejs+ykIJngW75e1ZwpL0Nn/LHlP398evee&#10;s4TCd8IGr1o+qcRvd2/fbIfYqE3og+0UMEriUzPElveIsamqJHvlRFqFqDxd6gBOIG3hWHUgBsru&#10;bLWp65tqCNBFCFKlRKf38yXflfxaK4nftE4KmW05ccMyQhkf81jttqI5goi9kWca4j9YOGE8FV1S&#10;3QsU7BeYP1I5IyGkoHElg6uC1kaqooHUrOsXah56EVXRQuakuNiUXi+t/Ho6ADNdyzfXnHnh6I0e&#10;EIQ59sjuAMLA9sF78jEAoxDya4ipIdjeH+C8S/EAWfyoweWZZLGxeDwtHqsRmZwPJZ1e1TdXdbG/&#10;esJFSPhZBcfyouXpzGMhsC4Wi9OXhFSZgBdALmo9G6gDP9TXdQlDYexH3zGcImkSWUpmTyjracoq&#10;Zt5lhZNVc5bvSpMfxHSuVjpR7S2wk6AeElIqj+slE0VnmDbWLsC5/l+B5/gMVaVL/wW8IErl4HEB&#10;O+MDFPUvquN4oazn+IsDs+5swWPopvKixRpqt+LV+Wvkfn6+L/CnD7z7DQAA//8DAFBLAwQUAAYA&#10;CAAAACEA9VNkC90AAAAJAQAADwAAAGRycy9kb3ducmV2LnhtbEyPy07DMBBF90j8gzVIbBB1aKOm&#10;DZlUqAIJloRuunPiIY7qR2S7afh7jFjAcmaO7pxb7Waj2UQ+DM4iPCwyYGQ7JwfbIxw+Xu43wEIU&#10;VgrtLCF8UYBdfX1ViVK6i32nqYk9SyE2lAJBxTiWnIdOkRFh4Uay6fbpvBExjb7n0otLCjeaL7Ns&#10;zY0YbPqgxEh7Rd2pORsEJ1tVPPPX/M03013Q+9NR6QPi7c389Ags0hz/YPjRT+pQJ6fWna0MTCPk&#10;q02eUITVsgCWgN9Fi7BdF8Driv9vUH8DAAD//wMAUEsBAi0AFAAGAAgAAAAhALaDOJL+AAAA4QEA&#10;ABMAAAAAAAAAAAAAAAAAAAAAAFtDb250ZW50X1R5cGVzXS54bWxQSwECLQAUAAYACAAAACEAOP0h&#10;/9YAAACUAQAACwAAAAAAAAAAAAAAAAAvAQAAX3JlbHMvLnJlbHNQSwECLQAUAAYACAAAACEAVpn7&#10;wdkBAAAIBAAADgAAAAAAAAAAAAAAAAAuAgAAZHJzL2Uyb0RvYy54bWxQSwECLQAUAAYACAAAACEA&#10;9VNkC90AAAAJAQAADwAAAAAAAAAAAAAAAAAzBAAAZHJzL2Rvd25yZXYueG1sUEsFBgAAAAAEAAQA&#10;8wAAAD0FAAAAAA==&#10;" strokecolor="#4579b8 [3044]" strokeweight="1.5pt">
                <v:stroke endarrow="open"/>
              </v:shape>
            </w:pict>
          </mc:Fallback>
        </mc:AlternateContent>
      </w:r>
    </w:p>
    <w:p w14:paraId="358E7E0F" w14:textId="77777777" w:rsidR="00210EF4" w:rsidRDefault="00210EF4" w:rsidP="00210EF4">
      <w:pPr>
        <w:pStyle w:val="ListParagraph"/>
        <w:ind w:left="1080" w:right="544"/>
        <w:jc w:val="both"/>
        <w:rPr>
          <w:rFonts w:ascii="Arial" w:eastAsia="Arial" w:hAnsi="Arial" w:cs="Arial"/>
          <w:b/>
          <w:sz w:val="28"/>
          <w:szCs w:val="28"/>
        </w:rPr>
      </w:pPr>
    </w:p>
    <w:p w14:paraId="3686D09A" w14:textId="77777777" w:rsidR="00210EF4" w:rsidRDefault="00210EF4" w:rsidP="00210EF4">
      <w:pPr>
        <w:pStyle w:val="ListParagraph"/>
        <w:ind w:left="1080" w:right="544"/>
        <w:jc w:val="both"/>
        <w:rPr>
          <w:rFonts w:ascii="Arial" w:eastAsia="Arial" w:hAnsi="Arial" w:cs="Arial"/>
          <w:b/>
          <w:sz w:val="28"/>
          <w:szCs w:val="28"/>
        </w:rPr>
      </w:pPr>
      <w:r>
        <w:rPr>
          <w:rFonts w:ascii="Arial" w:eastAsia="Arial" w:hAnsi="Arial" w:cs="Arial"/>
          <w:b/>
          <w:noProof/>
          <w:sz w:val="28"/>
          <w:szCs w:val="28"/>
        </w:rPr>
        <mc:AlternateContent>
          <mc:Choice Requires="wps">
            <w:drawing>
              <wp:anchor distT="0" distB="0" distL="114300" distR="114300" simplePos="0" relativeHeight="251693056" behindDoc="0" locked="0" layoutInCell="1" allowOverlap="1" wp14:anchorId="563D9A66" wp14:editId="14592694">
                <wp:simplePos x="0" y="0"/>
                <wp:positionH relativeFrom="column">
                  <wp:posOffset>1313628</wp:posOffset>
                </wp:positionH>
                <wp:positionV relativeFrom="paragraph">
                  <wp:posOffset>81280</wp:posOffset>
                </wp:positionV>
                <wp:extent cx="852927" cy="254000"/>
                <wp:effectExtent l="0" t="0" r="4445" b="0"/>
                <wp:wrapNone/>
                <wp:docPr id="27" name="Text Box 27"/>
                <wp:cNvGraphicFramePr/>
                <a:graphic xmlns:a="http://schemas.openxmlformats.org/drawingml/2006/main">
                  <a:graphicData uri="http://schemas.microsoft.com/office/word/2010/wordprocessingShape">
                    <wps:wsp>
                      <wps:cNvSpPr txBox="1"/>
                      <wps:spPr>
                        <a:xfrm>
                          <a:off x="0" y="0"/>
                          <a:ext cx="852927" cy="254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A33EF84" w14:textId="77777777" w:rsidR="00C910EB" w:rsidRPr="000E51F0" w:rsidRDefault="00C910EB" w:rsidP="00210EF4">
                            <w:pPr>
                              <w:jc w:val="center"/>
                              <w:rPr>
                                <w:color w:val="000000" w:themeColor="text1"/>
                              </w:rPr>
                            </w:pPr>
                            <w:r w:rsidRPr="000E51F0">
                              <w:rPr>
                                <w:color w:val="000000" w:themeColor="text1"/>
                              </w:rPr>
                              <w:t>Resolved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2BAB30" id="Text Box 27" o:spid="_x0000_s1028" type="#_x0000_t202" style="position:absolute;left:0;text-align:left;margin-left:103.45pt;margin-top:6.4pt;width:67.15pt;height:20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XYrjQIAAJIFAAAOAAAAZHJzL2Uyb0RvYy54bWysVE1v2zAMvQ/YfxB0X+1kST+COkXWosOA&#10;oi3WDj0rstQIk0RNUmJnv76UbCdZ10uHXWyKfCTFJ5LnF63RZCN8UGArOjoqKRGWQ63sc0V/PF5/&#10;OqUkRGZrpsGKim5FoBfzjx/OGzcTY1iBroUnGMSGWeMquorRzYoi8JUwLByBExaNErxhEY/+uag9&#10;azC60cW4LI+LBnztPHARAmqvOiOd5/hSCh7vpAwiEl1RvFvMX5+/y/Qt5uds9uyZWyneX4P9wy0M&#10;UxaT7kJdscjI2qu/QhnFPQSQ8YiDKUBKxUWuAasZla+qeVgxJ3ItSE5wO5rC/wvLbzf3nqi6ouMT&#10;Siwz+EaPoo3kC7QEVchP48IMYQ8OgbFFPb7zoA+oTGW30pv0x4II2pHp7Y7dFI2j8nQ6PktJOJrG&#10;00lZZvaLvbPzIX4VYEgSKurx8TKnbHMTIl4EoQMk5QqgVX2ttM6H1DDiUnuyYfjUOuYroscfKG1J&#10;U9Hjz9MyB7aQ3LvI2qYwIrdMny4V3hWYpbjVImG0/S4kUpbrfCM341zYXf6MTiiJqd7j2OP3t3qP&#10;c1cHeuTMYOPO2SgLPlefZ2xPWf1zoEx2eCT8oO4kxnbZdr0yvP8S6i22hYdusILj1wof74aFeM88&#10;ThJ2Am6HeIcfqQHJh16iZAX+91v6hMcGRyslDU5mRcOvNfOCEv3NYuufjSaTNMr5MJmejPHgDy3L&#10;Q4tdm0vAjhjhHnI8iwkf9SBKD+YJl8giZUUTsxxzVzQO4mXs9gUuIS4WiwzC4XUs3tgHx1PoxHJq&#10;zcf2iXnX92/Exr+FYYbZ7FUbd9jkaWGxjiBV7vHEc8dqzz8Ofm79fkmlzXJ4zqj9Kp2/AAAA//8D&#10;AFBLAwQUAAYACAAAACEA6pYeauAAAAAJAQAADwAAAGRycy9kb3ducmV2LnhtbEyPzU7DMBCE70h9&#10;B2uRuCDqNKEFQpwKIaBSbzT8iJsbL0nUeB3FbhLenu0JjjvzaXYmW0+2FQP2vnGkYDGPQCCVzjRU&#10;KXgrnq9uQfigyejWESr4QQ/rfHaW6dS4kV5x2IVKcAj5VCuoQ+hSKX1Zo9V+7jok9r5db3Xgs6+k&#10;6fXI4baVcRStpNUN8Ydad/hYY3nYHa2Cr8vqc+unl/cxWSbd02Yobj5ModTF+fRwDyLgFP5gONXn&#10;6pBzp707kvGiVRBHqztG2Yh5AgPJ9SIGsVewZEHmmfy/IP8FAAD//wMAUEsBAi0AFAAGAAgAAAAh&#10;ALaDOJL+AAAA4QEAABMAAAAAAAAAAAAAAAAAAAAAAFtDb250ZW50X1R5cGVzXS54bWxQSwECLQAU&#10;AAYACAAAACEAOP0h/9YAAACUAQAACwAAAAAAAAAAAAAAAAAvAQAAX3JlbHMvLnJlbHNQSwECLQAU&#10;AAYACAAAACEAQpV2K40CAACSBQAADgAAAAAAAAAAAAAAAAAuAgAAZHJzL2Uyb0RvYy54bWxQSwEC&#10;LQAUAAYACAAAACEA6pYeauAAAAAJAQAADwAAAAAAAAAAAAAAAADnBAAAZHJzL2Rvd25yZXYueG1s&#10;UEsFBgAAAAAEAAQA8wAAAPQFAAAAAA==&#10;" fillcolor="white [3201]" stroked="f" strokeweight=".5pt">
                <v:textbox>
                  <w:txbxContent>
                    <w:p w:rsidR="00C910EB" w:rsidRPr="000E51F0" w:rsidRDefault="00C910EB" w:rsidP="00210EF4">
                      <w:pPr>
                        <w:jc w:val="center"/>
                        <w:rPr>
                          <w:color w:val="000000" w:themeColor="text1"/>
                        </w:rPr>
                      </w:pPr>
                      <w:r w:rsidRPr="000E51F0">
                        <w:rPr>
                          <w:color w:val="000000" w:themeColor="text1"/>
                        </w:rPr>
                        <w:t>Resolved</w:t>
                      </w:r>
                    </w:p>
                  </w:txbxContent>
                </v:textbox>
              </v:shape>
            </w:pict>
          </mc:Fallback>
        </mc:AlternateContent>
      </w:r>
      <w:r>
        <w:rPr>
          <w:rFonts w:ascii="Arial" w:eastAsia="Arial" w:hAnsi="Arial" w:cs="Arial"/>
          <w:b/>
          <w:noProof/>
          <w:sz w:val="28"/>
          <w:szCs w:val="28"/>
        </w:rPr>
        <mc:AlternateContent>
          <mc:Choice Requires="wps">
            <w:drawing>
              <wp:anchor distT="0" distB="0" distL="114300" distR="114300" simplePos="0" relativeHeight="251664384" behindDoc="0" locked="0" layoutInCell="1" allowOverlap="1" wp14:anchorId="3B29C858" wp14:editId="4CF7A3DF">
                <wp:simplePos x="0" y="0"/>
                <wp:positionH relativeFrom="column">
                  <wp:posOffset>-213360</wp:posOffset>
                </wp:positionH>
                <wp:positionV relativeFrom="paragraph">
                  <wp:posOffset>21590</wp:posOffset>
                </wp:positionV>
                <wp:extent cx="1229360" cy="589280"/>
                <wp:effectExtent l="0" t="0" r="27940" b="20320"/>
                <wp:wrapNone/>
                <wp:docPr id="7" name="Snip and Round Single Corner Rectangle 7"/>
                <wp:cNvGraphicFramePr/>
                <a:graphic xmlns:a="http://schemas.openxmlformats.org/drawingml/2006/main">
                  <a:graphicData uri="http://schemas.microsoft.com/office/word/2010/wordprocessingShape">
                    <wps:wsp>
                      <wps:cNvSpPr/>
                      <wps:spPr>
                        <a:xfrm>
                          <a:off x="0" y="0"/>
                          <a:ext cx="1229360" cy="589280"/>
                        </a:xfrm>
                        <a:prstGeom prst="snipRound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18EBE402" w14:textId="77777777" w:rsidR="00C910EB" w:rsidRPr="00363995" w:rsidRDefault="00C910EB" w:rsidP="00210EF4">
                            <w:pPr>
                              <w:spacing w:after="0"/>
                              <w:jc w:val="center"/>
                              <w:rPr>
                                <w:color w:val="000000" w:themeColor="text1"/>
                              </w:rPr>
                            </w:pPr>
                            <w:r>
                              <w:rPr>
                                <w:color w:val="000000" w:themeColor="text1"/>
                              </w:rPr>
                              <w:t xml:space="preserve">Aggrieved </w:t>
                            </w:r>
                            <w:r w:rsidRPr="000E51F0">
                              <w:rPr>
                                <w:color w:val="000000" w:themeColor="text1"/>
                              </w:rPr>
                              <w:t>P</w:t>
                            </w:r>
                            <w:r w:rsidRPr="00363995">
                              <w:rPr>
                                <w:color w:val="000000" w:themeColor="text1"/>
                              </w:rPr>
                              <w:t>arty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26CB4A" id="Snip and Round Single Corner Rectangle 7" o:spid="_x0000_s1029" style="position:absolute;left:0;text-align:left;margin-left:-16.8pt;margin-top:1.7pt;width:96.8pt;height:46.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29360,5892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SUxmwIAAHwFAAAOAAAAZHJzL2Uyb0RvYy54bWysVE1v2zAMvQ/YfxB0X52430GdIkjRYUDR&#10;Bk2HnhVZqgVIoiYpsbNfP0p23KItdhjmgyyJ5CP5SPHqujOa7IQPCmxFp0cTSoTlUCv7UtGfT7ff&#10;LigJkdmaabCionsR6PX865er1s1ECQ3oWniCIDbMWlfRJkY3K4rAG2FYOAInLAoleMMiHv1LUXvW&#10;IrrRRTmZnBUt+Np54CIEvL3phXSe8aUUPD5IGUQkuqIYW8yrz+smrcX8is1ePHON4kMY7B+iMExZ&#10;dDpC3bDIyNarD1BGcQ8BZDziYAqQUnGRc8BsppN32awb5kTOBckJbqQp/D9Yfr9beaLqip5TYpnB&#10;Eq2tcgQrRh5hi+saadWCLMFbrNQjMsryxXnirnVhhhBrt/LDKeA2EdFJb9IfUyRd5ns/8i26SDhe&#10;Tsvy8vgMy8JRdnpxWV7kghSv1s6H+F2AIWlT0YCh5ahSGJlvtrsLEV2jzUE3ebVwq7RO9ynCPqa8&#10;i3stkoK2j0Ji3hhFmYFyx4ml9mTHsFcY58LGaS9qWC3669MJfilx9Dda5FMGTMgSHY/YA0Dq5o/Y&#10;Pcygn0xFbtjRePK3wHrj0SJ7BhtHY6Ms+M8ANGY1eO71DyT11CSWYrfpck8cH2q8gXqPfeKhf0DB&#10;8VuFFbljIa6YxxeDRcQpEB9wkRraisKwo6QB//uz+6SPjYxSSlp8gVjeX1vmBSX6h8UWv5yenKQn&#10;mw8np+clHvxbyeatxG7NErBwU5w3judt0o/6sJUezDMOi0XyiiJmOfquKI/+cFjGfjLguOFischq&#10;+Ewdi3d27XgCTzynRnvqnpl3Q1tGbOh7OLxWNnvXlL1usrSw2EaQKndsYrrndagAPvHcSsM4SjPk&#10;7TlrvQ7N+R8AAAD//wMAUEsDBBQABgAIAAAAIQDS2eu43wAAAAgBAAAPAAAAZHJzL2Rvd25yZXYu&#10;eG1sTI9RS8MwFIXfBf9DuIIvsiVbpbjadIggCMUHNwfuLUvu2mJyU5qsq//e7Gk+Hs7hnO+U68lZ&#10;NuIQOk8SFnMBDEl701Ej4Wv7NnsCFqIio6wnlPCLAdbV7U2pCuPP9InjJjYslVAolIQ2xr7gPOgW&#10;nQpz3yMl7+gHp2KSQ8PNoM6p3Fm+FCLnTnWUFlrV42uL+mdzchL0th4/Hnau3g31+/G73y+4FlbK&#10;+7vp5RlYxClew3DBT+hQJaaDP5EJzEqYZVmeohKyR2AXPxfp20HCKl8Cr0r+/0D1BwAA//8DAFBL&#10;AQItABQABgAIAAAAIQC2gziS/gAAAOEBAAATAAAAAAAAAAAAAAAAAAAAAABbQ29udGVudF9UeXBl&#10;c10ueG1sUEsBAi0AFAAGAAgAAAAhADj9If/WAAAAlAEAAAsAAAAAAAAAAAAAAAAALwEAAF9yZWxz&#10;Ly5yZWxzUEsBAi0AFAAGAAgAAAAhAIJdJTGbAgAAfAUAAA4AAAAAAAAAAAAAAAAALgIAAGRycy9l&#10;Mm9Eb2MueG1sUEsBAi0AFAAGAAgAAAAhANLZ67jfAAAACAEAAA8AAAAAAAAAAAAAAAAA9QQAAGRy&#10;cy9kb3ducmV2LnhtbFBLBQYAAAAABAAEAPMAAAABBgAAAAA=&#10;" adj="-11796480,,5400" path="m98215,l1131145,r98215,98215l1229360,589280,,589280,,98215c,43972,43972,,98215,xe" filled="f" strokecolor="#243f60 [1604]" strokeweight="2pt">
                <v:stroke joinstyle="miter"/>
                <v:formulas/>
                <v:path arrowok="t" o:connecttype="custom" o:connectlocs="98215,0;1131145,0;1229360,98215;1229360,589280;0,589280;0,98215;98215,0" o:connectangles="0,0,0,0,0,0,0" textboxrect="0,0,1229360,589280"/>
                <v:textbox>
                  <w:txbxContent>
                    <w:p w:rsidR="00C910EB" w:rsidRPr="00363995" w:rsidRDefault="00C910EB" w:rsidP="00210EF4">
                      <w:pPr>
                        <w:spacing w:after="0"/>
                        <w:jc w:val="center"/>
                        <w:rPr>
                          <w:color w:val="000000" w:themeColor="text1"/>
                        </w:rPr>
                      </w:pPr>
                      <w:r>
                        <w:rPr>
                          <w:color w:val="000000" w:themeColor="text1"/>
                        </w:rPr>
                        <w:t xml:space="preserve">Aggrieved </w:t>
                      </w:r>
                      <w:r w:rsidRPr="000E51F0">
                        <w:rPr>
                          <w:color w:val="000000" w:themeColor="text1"/>
                        </w:rPr>
                        <w:t>P</w:t>
                      </w:r>
                      <w:r w:rsidRPr="00363995">
                        <w:rPr>
                          <w:color w:val="000000" w:themeColor="text1"/>
                        </w:rPr>
                        <w:t>arty</w:t>
                      </w:r>
                    </w:p>
                  </w:txbxContent>
                </v:textbox>
              </v:shape>
            </w:pict>
          </mc:Fallback>
        </mc:AlternateContent>
      </w:r>
      <w:r>
        <w:rPr>
          <w:rFonts w:ascii="Arial" w:eastAsia="Arial" w:hAnsi="Arial" w:cs="Arial"/>
          <w:b/>
          <w:noProof/>
          <w:sz w:val="28"/>
          <w:szCs w:val="28"/>
        </w:rPr>
        <mc:AlternateContent>
          <mc:Choice Requires="wps">
            <w:drawing>
              <wp:anchor distT="0" distB="0" distL="114300" distR="114300" simplePos="0" relativeHeight="251665408" behindDoc="0" locked="0" layoutInCell="1" allowOverlap="1" wp14:anchorId="53567BED" wp14:editId="37DD0BBD">
                <wp:simplePos x="0" y="0"/>
                <wp:positionH relativeFrom="column">
                  <wp:posOffset>2519680</wp:posOffset>
                </wp:positionH>
                <wp:positionV relativeFrom="paragraph">
                  <wp:posOffset>143510</wp:posOffset>
                </wp:positionV>
                <wp:extent cx="538480" cy="467360"/>
                <wp:effectExtent l="0" t="0" r="13970" b="27940"/>
                <wp:wrapNone/>
                <wp:docPr id="29" name="Diamond 29"/>
                <wp:cNvGraphicFramePr/>
                <a:graphic xmlns:a="http://schemas.openxmlformats.org/drawingml/2006/main">
                  <a:graphicData uri="http://schemas.microsoft.com/office/word/2010/wordprocessingShape">
                    <wps:wsp>
                      <wps:cNvSpPr/>
                      <wps:spPr>
                        <a:xfrm>
                          <a:off x="0" y="0"/>
                          <a:ext cx="538480" cy="467360"/>
                        </a:xfrm>
                        <a:prstGeom prst="diamond">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220D783" w14:textId="77777777" w:rsidR="00C910EB" w:rsidRPr="00D949D8" w:rsidRDefault="00C910EB" w:rsidP="00210EF4">
                            <w:pPr>
                              <w:jc w:val="center"/>
                              <w:rPr>
                                <w:b/>
                                <w:sz w:val="24"/>
                                <w:szCs w:val="24"/>
                              </w:rPr>
                            </w:pPr>
                            <w:r w:rsidRPr="00363995">
                              <w:rPr>
                                <w:b/>
                                <w:color w:val="000000" w:themeColor="text1"/>
                              </w:rPr>
                              <w:t>?</w:t>
                            </w:r>
                            <w:r w:rsidRPr="00D949D8">
                              <w:rPr>
                                <w:b/>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F0EE4A" id="_x0000_t4" coordsize="21600,21600" o:spt="4" path="m10800,l,10800,10800,21600,21600,10800xe">
                <v:stroke joinstyle="miter"/>
                <v:path gradientshapeok="t" o:connecttype="rect" textboxrect="5400,5400,16200,16200"/>
              </v:shapetype>
              <v:shape id="Diamond 29" o:spid="_x0000_s1030" type="#_x0000_t4" style="position:absolute;left:0;text-align:left;margin-left:198.4pt;margin-top:11.3pt;width:42.4pt;height:36.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UE2oQIAAJkFAAAOAAAAZHJzL2Uyb0RvYy54bWysVE1v2zAMvQ/YfxB0X52k6VdQpwhaZBhQ&#10;tMXaoWdFlmIDkqhJSuzs14+SbDfoih2G5eCIIvlIPpG8vum0InvhfAOmpNOTCSXCcKgasy3pj5f1&#10;l0tKfGCmYgqMKOlBeHqz/PzpurULMYMaVCUcQRDjF60taR2CXRSF57XQzJ+AFQaVEpxmAUW3LSrH&#10;WkTXqphNJudFC66yDrjwHm/vspIuE76UgodHKb0IRJUUcwvp69J3E7/F8potto7ZuuF9GuwfstCs&#10;MRh0hLpjgZGda/6A0g134EGGEw66ACkbLlINWM108q6a55pZkWpBcrwdafL/D5Y/7J8caaqSzq4o&#10;MUzjG901TIOpCN4gPa31C7R6tk+ulzweY62ddDr+YxWkS5QeRkpFFwjHy7PTy/klEs9RNT+/OD1P&#10;lBdvztb58FWAJvFQ0irHTlyy/b0PGBOtB6sYzsC6USo9nDLxwoNqqniXBLfd3CpH9gxffL2e4C9W&#10;gRhHZihF1yLWlqtJp3BQImIo811IJAXzn6VMUjuKEZZxLkyYZlXNKpGjnR0Hiw0cPVLoBBiRJWY5&#10;YvcAg2UGGbBzzr19dBWpm0fnyd8Sy86jR4oMJozOujHgPgJQWFUfOdsPJGVqIkuh23SpYeZDd2yg&#10;OmATOcjT5S1fN/iY98yHJ+ZwnPD9cUWER/xIBW1JoT9RUoP79dF9tMcuRy0lLY5nSf3PHXOCEvXN&#10;YP9fTefzOM9JmJ9dzFBwx5rNscbs9C1gP0xxGVmejtE+qOEoHehX3CSrGBVVzHCMXVIe3CDchrw2&#10;cBdxsVolM5xhy8K9ebY8gkeeY6e+dK/M2b6jA47CAwyjzBbvujrbRk8Dq10A2aSWj0xnXvsXwPlP&#10;rdTvqrhgjuVk9bZRl78BAAD//wMAUEsDBBQABgAIAAAAIQCP8zAl3wAAAAkBAAAPAAAAZHJzL2Rv&#10;d25yZXYueG1sTI/BTsMwEETvSPyDtUjcqNOAojbEqapICA6ooqUf4MZLHNVeR7HbBr6e5URvO9rR&#10;zJtqNXknzjjGPpCC+SwDgdQG01OnYP/58rAAEZMmo10gVPCNEVb17U2lSxMutMXzLnWCQyiWWoFN&#10;aSiljK1Fr+MsDEj8+wqj14nl2Ekz6guHeyfzLCuk1z1xg9UDNhbb4+7kFazf7RSbzc/WvH68UbF3&#10;2BzjRqn7u2n9DCLhlP7N8IfP6FAz0yGcyEThFDwuC0ZPCvK8AMGGp8Wcj4OCZZGDrCt5vaD+BQAA&#10;//8DAFBLAQItABQABgAIAAAAIQC2gziS/gAAAOEBAAATAAAAAAAAAAAAAAAAAAAAAABbQ29udGVu&#10;dF9UeXBlc10ueG1sUEsBAi0AFAAGAAgAAAAhADj9If/WAAAAlAEAAAsAAAAAAAAAAAAAAAAALwEA&#10;AF9yZWxzLy5yZWxzUEsBAi0AFAAGAAgAAAAhABz1QTahAgAAmQUAAA4AAAAAAAAAAAAAAAAALgIA&#10;AGRycy9lMm9Eb2MueG1sUEsBAi0AFAAGAAgAAAAhAI/zMCXfAAAACQEAAA8AAAAAAAAAAAAAAAAA&#10;+wQAAGRycy9kb3ducmV2LnhtbFBLBQYAAAAABAAEAPMAAAAHBgAAAAA=&#10;" filled="f" strokecolor="red" strokeweight="2pt">
                <v:textbox>
                  <w:txbxContent>
                    <w:p w:rsidR="00C910EB" w:rsidRPr="00D949D8" w:rsidRDefault="00C910EB" w:rsidP="00210EF4">
                      <w:pPr>
                        <w:jc w:val="center"/>
                        <w:rPr>
                          <w:b/>
                          <w:sz w:val="24"/>
                          <w:szCs w:val="24"/>
                        </w:rPr>
                      </w:pPr>
                      <w:r w:rsidRPr="00363995">
                        <w:rPr>
                          <w:b/>
                          <w:color w:val="000000" w:themeColor="text1"/>
                        </w:rPr>
                        <w:t>?</w:t>
                      </w:r>
                      <w:r w:rsidRPr="00D949D8">
                        <w:rPr>
                          <w:b/>
                          <w:sz w:val="24"/>
                          <w:szCs w:val="24"/>
                        </w:rPr>
                        <w:t>?</w:t>
                      </w:r>
                    </w:p>
                  </w:txbxContent>
                </v:textbox>
              </v:shape>
            </w:pict>
          </mc:Fallback>
        </mc:AlternateContent>
      </w:r>
    </w:p>
    <w:p w14:paraId="6CFD84E6" w14:textId="77777777" w:rsidR="00210EF4" w:rsidRDefault="00210EF4" w:rsidP="00210EF4">
      <w:pPr>
        <w:pStyle w:val="ListParagraph"/>
        <w:ind w:left="1080" w:right="544"/>
        <w:jc w:val="both"/>
        <w:rPr>
          <w:rFonts w:ascii="Arial" w:eastAsia="Arial" w:hAnsi="Arial" w:cs="Arial"/>
          <w:b/>
          <w:sz w:val="28"/>
          <w:szCs w:val="28"/>
        </w:rPr>
      </w:pPr>
      <w:r>
        <w:rPr>
          <w:rFonts w:ascii="Arial" w:eastAsia="Arial" w:hAnsi="Arial" w:cs="Arial"/>
          <w:b/>
          <w:noProof/>
          <w:sz w:val="28"/>
          <w:szCs w:val="28"/>
        </w:rPr>
        <mc:AlternateContent>
          <mc:Choice Requires="wps">
            <w:drawing>
              <wp:anchor distT="0" distB="0" distL="114300" distR="114300" simplePos="0" relativeHeight="251692032" behindDoc="0" locked="0" layoutInCell="1" allowOverlap="1" wp14:anchorId="361826EE" wp14:editId="579A470F">
                <wp:simplePos x="0" y="0"/>
                <wp:positionH relativeFrom="column">
                  <wp:posOffset>1016000</wp:posOffset>
                </wp:positionH>
                <wp:positionV relativeFrom="paragraph">
                  <wp:posOffset>162560</wp:posOffset>
                </wp:positionV>
                <wp:extent cx="1483360" cy="0"/>
                <wp:effectExtent l="38100" t="76200" r="0" b="114300"/>
                <wp:wrapNone/>
                <wp:docPr id="298" name="Straight Arrow Connector 298"/>
                <wp:cNvGraphicFramePr/>
                <a:graphic xmlns:a="http://schemas.openxmlformats.org/drawingml/2006/main">
                  <a:graphicData uri="http://schemas.microsoft.com/office/word/2010/wordprocessingShape">
                    <wps:wsp>
                      <wps:cNvCnPr/>
                      <wps:spPr>
                        <a:xfrm flipH="1">
                          <a:off x="0" y="0"/>
                          <a:ext cx="1483360" cy="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9E06496" id="Straight Arrow Connector 298" o:spid="_x0000_s1026" type="#_x0000_t32" style="position:absolute;margin-left:80pt;margin-top:12.8pt;width:116.8pt;height:0;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ruL4QEAABUEAAAOAAAAZHJzL2Uyb0RvYy54bWysU9uO0zAUfEfiHyy/06RdWO1GTVeoy+UB&#10;QcXCB3gdu7Hkm44PTfr3HDtpFgFCAvHixJcZz8w53t6NzrKTgmSCb/l6VXOmvAyd8ceWf/3y9sUN&#10;ZwmF74QNXrX8rBK/2z1/th1iozahD7ZTwIjEp2aILe8RY1NVSfbKibQKUXna1AGcQJrCsepADMTu&#10;bLWp6+tqCNBFCFKlRKv30ybfFX6tlcRPWieFzLactGEZoYyPeax2W9EcQcTeyFmG+AcVThhPly5U&#10;9wIF+wbmFypnJIQUNK5kcFXQ2khVPJCbdf2Tm4deRFW8UDgpLjGl/0crP54OwEzX8s0tlcoLR0V6&#10;QBDm2CN7DRAGtg/eU5ABWD5DiQ0xNQTc+wPMsxQPkO2PGhzT1sT31AwlELLIxpL3eclbjcgkLa5f&#10;3lxdXVNZ5GWvmigyVYSE71RwLP+0PM2aFjETvTh9SEgiCHgBZLD1bCD+2/pVXVSgMPaN7xieI/kT&#10;2VY2Qijr6ZMNTRbKH56tmlg+K03hZKmFprSl2ltgJ0ENJaRUHtcLE53OMG2sXYDT/X8EzuczVJWW&#10;/Rvwgig3B48L2Bkf4HeycbxI1tP5SwKT7xzBY+jOpbglGuq9ktX8TnJz/zgv8KfXvPsOAAD//wMA&#10;UEsDBBQABgAIAAAAIQByeExv3wAAAAkBAAAPAAAAZHJzL2Rvd25yZXYueG1sTI9BS8NAEIXvgv9h&#10;GcGb3dhiiGk2RQT1oAipQpvbNjtNVrOzIbtt4793xIPe5s083nyvWE2uF0ccg/Wk4HqWgEBqvLHU&#10;Knh/e7jKQISoyejeEyr4wgCr8vys0LnxJ6rwuI6t4BAKuVbQxTjkUoamQ6fDzA9IfNv70enIcmyl&#10;GfWJw10v50mSSqct8YdOD3jfYfO5PjgF++3rh8WnkG3s4zarq5e6Gp5rpS4vprsliIhT/DPDDz6j&#10;Q8lMO38gE0TPOk24S1Qwv0lBsGFxu+Bh97uQZSH/Nyi/AQAA//8DAFBLAQItABQABgAIAAAAIQC2&#10;gziS/gAAAOEBAAATAAAAAAAAAAAAAAAAAAAAAABbQ29udGVudF9UeXBlc10ueG1sUEsBAi0AFAAG&#10;AAgAAAAhADj9If/WAAAAlAEAAAsAAAAAAAAAAAAAAAAALwEAAF9yZWxzLy5yZWxzUEsBAi0AFAAG&#10;AAgAAAAhAEUWu4vhAQAAFQQAAA4AAAAAAAAAAAAAAAAALgIAAGRycy9lMm9Eb2MueG1sUEsBAi0A&#10;FAAGAAgAAAAhAHJ4TG/fAAAACQEAAA8AAAAAAAAAAAAAAAAAOwQAAGRycy9kb3ducmV2LnhtbFBL&#10;BQYAAAAABAAEAPMAAABHBQAAAAA=&#10;" strokecolor="#4579b8 [3044]" strokeweight="1.5pt">
                <v:stroke endarrow="open"/>
              </v:shape>
            </w:pict>
          </mc:Fallback>
        </mc:AlternateContent>
      </w:r>
    </w:p>
    <w:p w14:paraId="54E06D68" w14:textId="77777777" w:rsidR="00210EF4" w:rsidRDefault="00210EF4" w:rsidP="00210EF4">
      <w:pPr>
        <w:pStyle w:val="ListParagraph"/>
        <w:ind w:left="1080" w:right="544"/>
        <w:jc w:val="both"/>
        <w:rPr>
          <w:rFonts w:ascii="Arial" w:eastAsia="Arial" w:hAnsi="Arial" w:cs="Arial"/>
          <w:b/>
          <w:sz w:val="28"/>
          <w:szCs w:val="28"/>
        </w:rPr>
      </w:pPr>
      <w:r>
        <w:rPr>
          <w:rFonts w:ascii="Arial" w:eastAsia="Arial" w:hAnsi="Arial" w:cs="Arial"/>
          <w:b/>
          <w:noProof/>
          <w:sz w:val="28"/>
          <w:szCs w:val="28"/>
        </w:rPr>
        <mc:AlternateContent>
          <mc:Choice Requires="wps">
            <w:drawing>
              <wp:anchor distT="0" distB="0" distL="114300" distR="114300" simplePos="0" relativeHeight="251687936" behindDoc="0" locked="0" layoutInCell="1" allowOverlap="1" wp14:anchorId="54A4F90B" wp14:editId="57F2F8BB">
                <wp:simplePos x="0" y="0"/>
                <wp:positionH relativeFrom="column">
                  <wp:posOffset>2910205</wp:posOffset>
                </wp:positionH>
                <wp:positionV relativeFrom="paragraph">
                  <wp:posOffset>122555</wp:posOffset>
                </wp:positionV>
                <wp:extent cx="960504" cy="254000"/>
                <wp:effectExtent l="0" t="0" r="0" b="0"/>
                <wp:wrapNone/>
                <wp:docPr id="299" name="Text Box 299"/>
                <wp:cNvGraphicFramePr/>
                <a:graphic xmlns:a="http://schemas.openxmlformats.org/drawingml/2006/main">
                  <a:graphicData uri="http://schemas.microsoft.com/office/word/2010/wordprocessingShape">
                    <wps:wsp>
                      <wps:cNvSpPr txBox="1"/>
                      <wps:spPr>
                        <a:xfrm>
                          <a:off x="0" y="0"/>
                          <a:ext cx="960504" cy="254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8A1EECF" w14:textId="77777777" w:rsidR="00C910EB" w:rsidRPr="00A36C7E" w:rsidRDefault="00C910EB" w:rsidP="00210EF4">
                            <w:pPr>
                              <w:rPr>
                                <w:color w:val="000000" w:themeColor="text1"/>
                              </w:rPr>
                            </w:pPr>
                            <w:r w:rsidRPr="00A36C7E">
                              <w:rPr>
                                <w:color w:val="000000" w:themeColor="text1"/>
                              </w:rPr>
                              <w:t>Not resolved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5ACD8" id="Text Box 299" o:spid="_x0000_s1031" type="#_x0000_t202" style="position:absolute;left:0;text-align:left;margin-left:229.15pt;margin-top:9.65pt;width:75.65pt;height:20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rJLjwIAAJQFAAAOAAAAZHJzL2Uyb0RvYy54bWysVFFv2yAQfp+0/4B4X+1kSbdEdaqsVadJ&#10;VVutnfpMMDRowDEgsbNf3wPbSdb1pdNebOC+u+M+vruz89ZoshU+KLAVHZ2UlAjLoVb2qaI/Hq4+&#10;fKYkRGZrpsGKiu5EoOeL9+/OGjcXY1iDroUnGMSGeeMquo7RzYsi8LUwLJyAExaNErxhEbf+qag9&#10;azC60cW4LE+LBnztPHARAp5edka6yPGlFDzeShlEJLqieLeYvz5/V+lbLM7Y/Mkzt1a8vwb7h1sY&#10;piwm3Ye6ZJGRjVd/hTKKewgg4wkHU4CUiotcA1YzKl9Uc79mTuRakJzg9jSF/xeW32zvPFF1Rcez&#10;GSWWGXykB9FG8gVaks6QocaFOQLvHUJjiwZ86eE84GEqvJXepD+WRNCOXO/2/KZwHA9np+W0nFDC&#10;0TSeTsoy818cnJ0P8asAQ9Kioh6fL7PKttch4kUQOkBSrgBa1VdK67xJkhEX2pMtw8fWMV8RPf5A&#10;aUuaip5+nJY5sIXk3kXWNoURWTR9ulR4V2BexZ0WCaPtdyGRtFznK7kZ58Lu82d0QklM9RbHHn+4&#10;1VucuzrQI2cGG/fORlnwufrcZQfK6p8DZbLDI+FHdadlbFdtVst0eP8V1DuUhYeutYLjVwof75qF&#10;eMc89hIqAedDvMWP1IDkQ7+iZA3+92vnCY8SRyslDfZmRcOvDfOCEv3Novhno8kkNXPeTKafxrjx&#10;x5bVscVuzAWgIkY4iRzPy4SPelhKD+YRx8gyZUUTsxxzVzQOy4vYTQwcQ1wslxmE7etYvLb3jqfQ&#10;ieUkzYf2kXnX6zei8G9g6GI2fyHjDps8LSw3EaTKGk88d6z2/GPrZ+n3YyrNluN9Rh2G6eIZAAD/&#10;/wMAUEsDBBQABgAIAAAAIQC9l5bc4AAAAAkBAAAPAAAAZHJzL2Rvd25yZXYueG1sTI9BT4NAEIXv&#10;Jv6HzZh4Me2iCLbI0hijNvFmqRpvW3YEIjtL2C3gv3c86Wky817efC/fzLYTIw6+daTgchmBQKqc&#10;aalWsC8fFysQPmgyunOECr7Rw6Y4Pcl1ZtxELzjuQi04hHymFTQh9JmUvmrQar90PRJrn26wOvA6&#10;1NIMeuJw28mrKEql1S3xh0b3eN9g9bU7WgUfF/X7s5+fXqc4ifuH7VjevJlSqfOz+e4WRMA5/Jnh&#10;F5/RoWCmgzuS8aJTcJ2sYraysObJhjRapyAOChI+yCKX/xsUPwAAAP//AwBQSwECLQAUAAYACAAA&#10;ACEAtoM4kv4AAADhAQAAEwAAAAAAAAAAAAAAAAAAAAAAW0NvbnRlbnRfVHlwZXNdLnhtbFBLAQIt&#10;ABQABgAIAAAAIQA4/SH/1gAAAJQBAAALAAAAAAAAAAAAAAAAAC8BAABfcmVscy8ucmVsc1BLAQIt&#10;ABQABgAIAAAAIQCaDrJLjwIAAJQFAAAOAAAAAAAAAAAAAAAAAC4CAABkcnMvZTJvRG9jLnhtbFBL&#10;AQItABQABgAIAAAAIQC9l5bc4AAAAAkBAAAPAAAAAAAAAAAAAAAAAOkEAABkcnMvZG93bnJldi54&#10;bWxQSwUGAAAAAAQABADzAAAA9gUAAAAA&#10;" fillcolor="white [3201]" stroked="f" strokeweight=".5pt">
                <v:textbox>
                  <w:txbxContent>
                    <w:p w:rsidR="00C910EB" w:rsidRPr="00A36C7E" w:rsidRDefault="00C910EB" w:rsidP="00210EF4">
                      <w:pPr>
                        <w:rPr>
                          <w:color w:val="000000" w:themeColor="text1"/>
                        </w:rPr>
                      </w:pPr>
                      <w:r w:rsidRPr="00A36C7E">
                        <w:rPr>
                          <w:color w:val="000000" w:themeColor="text1"/>
                        </w:rPr>
                        <w:t>Not resolved</w:t>
                      </w:r>
                    </w:p>
                  </w:txbxContent>
                </v:textbox>
              </v:shape>
            </w:pict>
          </mc:Fallback>
        </mc:AlternateContent>
      </w:r>
      <w:r>
        <w:rPr>
          <w:rFonts w:ascii="Arial" w:eastAsia="Arial" w:hAnsi="Arial" w:cs="Arial"/>
          <w:b/>
          <w:noProof/>
          <w:sz w:val="28"/>
          <w:szCs w:val="28"/>
        </w:rPr>
        <mc:AlternateContent>
          <mc:Choice Requires="wps">
            <w:drawing>
              <wp:anchor distT="0" distB="0" distL="114300" distR="114300" simplePos="0" relativeHeight="251666432" behindDoc="0" locked="0" layoutInCell="1" allowOverlap="1" wp14:anchorId="1F3D00B1" wp14:editId="02504937">
                <wp:simplePos x="0" y="0"/>
                <wp:positionH relativeFrom="column">
                  <wp:posOffset>660400</wp:posOffset>
                </wp:positionH>
                <wp:positionV relativeFrom="paragraph">
                  <wp:posOffset>133985</wp:posOffset>
                </wp:positionV>
                <wp:extent cx="1127760" cy="652780"/>
                <wp:effectExtent l="0" t="0" r="72390" b="52070"/>
                <wp:wrapNone/>
                <wp:docPr id="300" name="Straight Arrow Connector 300"/>
                <wp:cNvGraphicFramePr/>
                <a:graphic xmlns:a="http://schemas.openxmlformats.org/drawingml/2006/main">
                  <a:graphicData uri="http://schemas.microsoft.com/office/word/2010/wordprocessingShape">
                    <wps:wsp>
                      <wps:cNvCnPr/>
                      <wps:spPr>
                        <a:xfrm>
                          <a:off x="0" y="0"/>
                          <a:ext cx="1127760" cy="652780"/>
                        </a:xfrm>
                        <a:prstGeom prst="straightConnector1">
                          <a:avLst/>
                        </a:prstGeom>
                        <a:ln w="19050">
                          <a:tailEnd type="arrow"/>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F7C8B8" id="Straight Arrow Connector 300" o:spid="_x0000_s1026" type="#_x0000_t32" style="position:absolute;margin-left:52pt;margin-top:10.55pt;width:88.8pt;height:51.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mn04AEAABAEAAAOAAAAZHJzL2Uyb0RvYy54bWysU9tu1DAUfEfiHyy/s7mg7pZosxXaAi8I&#10;Vi39ANexN5Z807HZJH/PsZOmCFAlEC9OHJ+ZMzM53t+MRpOLgKCcbWm1KSkRlrtO2XNLH759fHNN&#10;SYjMdkw7K1o6iUBvDq9f7QffiNr1TncCCJLY0Ay+pX2MvimKwHthWNg4LyweSgeGRdzCueiADchu&#10;dFGX5bYYHHQeHBch4Nfb+ZAeMr+UgsevUgYRiW4paot5hbw+prU47FlzBuZ7xRcZ7B9UGKYsNl2p&#10;bllk5Duo36iM4uCCk3HDnSmclIqL7AHdVOUvbu575kX2guEEv8YU/h8t/3I5AVFdS9+WmI9lBn/S&#10;fQSmzn0k7wHcQI7OWgzSAUk1mNjgQ4PAoz3Bsgv+BMn+KMGkJxojY055WlMWYyQcP1ZVvdttsRnH&#10;s+1VvbvOpMUz2kOIn4QzJL20NCxyVh1VjppdPoeI/RH4BEittSUDNnlXXpW5LDKlP9iOxMmjNZYc&#10;JQ+I0hYfycusPr/FSYuZ5U5IzCXpzTR5IsVRA7kwnCXGubCxXpmwOsGk0noFzv1fBC71CSrytP4N&#10;eEXkzs7GFWyUdfAn2XGsFslyrn9KYPadInh03ZT/a44Gxy5ntVyRNNc/7zP8+SIffgAAAP//AwBQ&#10;SwMEFAAGAAgAAAAhAMIpZCLfAAAACgEAAA8AAABkcnMvZG93bnJldi54bWxMj0FLw0AUhO+C/2F5&#10;ghexm6xS2jSbIgVPitQqhd622ecmmH0bsts0/nufJ3scZpj5plxPvhMjDrENpCGfZSCQ6mBbcho+&#10;P57vFyBiMmRNFwg1/GCEdXV9VZrChjO947hLTnAJxcJoaFLqCylj3aA3cRZ6JPa+wuBNYjk4aQdz&#10;5nLfSZVlc+lNS7zQmB43Ddbfu5PX8IKtvdtnsd86ddhv3pYujq9brW9vpqcViIRT+g/DHz6jQ8VM&#10;x3AiG0XHOnvkL0mDynMQHFCLfA7iyI56WIKsSnl5ofoFAAD//wMAUEsBAi0AFAAGAAgAAAAhALaD&#10;OJL+AAAA4QEAABMAAAAAAAAAAAAAAAAAAAAAAFtDb250ZW50X1R5cGVzXS54bWxQSwECLQAUAAYA&#10;CAAAACEAOP0h/9YAAACUAQAACwAAAAAAAAAAAAAAAAAvAQAAX3JlbHMvLnJlbHNQSwECLQAUAAYA&#10;CAAAACEAhyZp9OABAAAQBAAADgAAAAAAAAAAAAAAAAAuAgAAZHJzL2Uyb0RvYy54bWxQSwECLQAU&#10;AAYACAAAACEAwilkIt8AAAAKAQAADwAAAAAAAAAAAAAAAAA6BAAAZHJzL2Rvd25yZXYueG1sUEsF&#10;BgAAAAAEAAQA8wAAAEYFAAAAAA==&#10;" strokecolor="#bc4542 [3045]" strokeweight="1.5pt">
                <v:stroke endarrow="open"/>
              </v:shape>
            </w:pict>
          </mc:Fallback>
        </mc:AlternateContent>
      </w:r>
      <w:r>
        <w:rPr>
          <w:rFonts w:ascii="Arial" w:eastAsia="Arial" w:hAnsi="Arial" w:cs="Arial"/>
          <w:b/>
          <w:noProof/>
          <w:sz w:val="28"/>
          <w:szCs w:val="28"/>
        </w:rPr>
        <mc:AlternateContent>
          <mc:Choice Requires="wps">
            <w:drawing>
              <wp:anchor distT="0" distB="0" distL="114300" distR="114300" simplePos="0" relativeHeight="251689984" behindDoc="0" locked="0" layoutInCell="1" allowOverlap="1" wp14:anchorId="5D157E52" wp14:editId="1C9C0A9A">
                <wp:simplePos x="0" y="0"/>
                <wp:positionH relativeFrom="column">
                  <wp:posOffset>2781300</wp:posOffset>
                </wp:positionH>
                <wp:positionV relativeFrom="paragraph">
                  <wp:posOffset>133985</wp:posOffset>
                </wp:positionV>
                <wp:extent cx="0" cy="368300"/>
                <wp:effectExtent l="95250" t="0" r="95250" b="50800"/>
                <wp:wrapNone/>
                <wp:docPr id="301" name="Straight Arrow Connector 301"/>
                <wp:cNvGraphicFramePr/>
                <a:graphic xmlns:a="http://schemas.openxmlformats.org/drawingml/2006/main">
                  <a:graphicData uri="http://schemas.microsoft.com/office/word/2010/wordprocessingShape">
                    <wps:wsp>
                      <wps:cNvCnPr/>
                      <wps:spPr>
                        <a:xfrm>
                          <a:off x="0" y="0"/>
                          <a:ext cx="0" cy="36830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5766EC" id="Straight Arrow Connector 301" o:spid="_x0000_s1026" type="#_x0000_t32" style="position:absolute;margin-left:219pt;margin-top:10.55pt;width:0;height:2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nqY2wEAAAoEAAAOAAAAZHJzL2Uyb0RvYy54bWysU9tu1DAQfUfiHyy/s8l2RVWizVbVFnhB&#10;sKLwAa4z3ljyTWOzSf6esbObVkVCAvXF1zkz5xyPt7ejNewEGLV3LV+vas7ASd9pd2z5zx+f3t1w&#10;FpNwnTDeQcsniPx29/bNdggNXPnemw6QURIXmyG0vE8pNFUVZQ9WxJUP4OhSebQi0RaPVYdioOzW&#10;VFd1fV0NHruAXkKMdHo/X/Jdya8UyPRNqQiJmZYTt1RGLONjHqvdVjRHFKHX8kxD/AcLK7Sjokuq&#10;e5EE+4X6j1RWS/TRq7SS3lZeKS2haCA16/qFmodeBChayJwYFpvi66WVX08HZLpr+aZec+aEpUd6&#10;SCj0sU/sDtEPbO+dIyM9shxDjg0hNgTcuwOedzEcMMsfFdo8kzA2FpenxWUYE5PzoaTTzfXNpi4P&#10;UD3hAsb0GbxledHyeCayMFgXk8XpS0xUmYAXQC5qHBuoBz/U7+sSloQ2H13H0hRIlMhaMntCGUdT&#10;VjHzLqs0GZizfAdFjhDTuVrpRdgbZCdBXSSkBJeKDyUTRWeY0sYswLn+X4Hn+AyF0qf/Al4QpbJ3&#10;aQFb7TwW9S+qp/FCWc3xFwdm3dmCR99N5UWLNdRwxavz58gd/Xxf4E9fePcbAAD//wMAUEsDBBQA&#10;BgAIAAAAIQDEmyDu3QAAAAkBAAAPAAAAZHJzL2Rvd25yZXYueG1sTI/BTsMwEETvSPyDtUhcEHVS&#10;KlpCNhWqQIJjQy/cnHiJo9rrKHbT8PcYcYDj7Ixm35Tb2Vkx0Rh6zwj5IgNB3Hrdc4dweH+53YAI&#10;UbFW1jMhfFGAbXV5UapC+zPvaapjJ1IJh0IhmBiHQsrQGnIqLPxAnLxPPzoVkxw7qUd1TuXOymWW&#10;3Uunek4fjBpoZ6g91ieH4HVj1s/ydfU21tNNsLvjh7EHxOur+ekRRKQ5/oXhBz+hQ5WYGn9iHYRF&#10;WN1t0paIsMxzECnwe2gQ1g85yKqU/xdU3wAAAP//AwBQSwECLQAUAAYACAAAACEAtoM4kv4AAADh&#10;AQAAEwAAAAAAAAAAAAAAAAAAAAAAW0NvbnRlbnRfVHlwZXNdLnhtbFBLAQItABQABgAIAAAAIQA4&#10;/SH/1gAAAJQBAAALAAAAAAAAAAAAAAAAAC8BAABfcmVscy8ucmVsc1BLAQItABQABgAIAAAAIQCS&#10;2nqY2wEAAAoEAAAOAAAAAAAAAAAAAAAAAC4CAABkcnMvZTJvRG9jLnhtbFBLAQItABQABgAIAAAA&#10;IQDEmyDu3QAAAAkBAAAPAAAAAAAAAAAAAAAAADUEAABkcnMvZG93bnJldi54bWxQSwUGAAAAAAQA&#10;BADzAAAAPwUAAAAA&#10;" strokecolor="#4579b8 [3044]" strokeweight="1.5pt">
                <v:stroke endarrow="open"/>
              </v:shape>
            </w:pict>
          </mc:Fallback>
        </mc:AlternateContent>
      </w:r>
      <w:r>
        <w:rPr>
          <w:rFonts w:ascii="Arial" w:eastAsia="Arial" w:hAnsi="Arial" w:cs="Arial"/>
          <w:b/>
          <w:noProof/>
          <w:sz w:val="28"/>
          <w:szCs w:val="28"/>
        </w:rPr>
        <mc:AlternateContent>
          <mc:Choice Requires="wps">
            <w:drawing>
              <wp:anchor distT="0" distB="0" distL="114300" distR="114300" simplePos="0" relativeHeight="251682816" behindDoc="0" locked="0" layoutInCell="1" allowOverlap="1" wp14:anchorId="294F7543" wp14:editId="68525178">
                <wp:simplePos x="0" y="0"/>
                <wp:positionH relativeFrom="column">
                  <wp:posOffset>375920</wp:posOffset>
                </wp:positionH>
                <wp:positionV relativeFrom="paragraph">
                  <wp:posOffset>130810</wp:posOffset>
                </wp:positionV>
                <wp:extent cx="0" cy="822960"/>
                <wp:effectExtent l="0" t="0" r="19050" b="15240"/>
                <wp:wrapNone/>
                <wp:docPr id="302" name="Straight Connector 302"/>
                <wp:cNvGraphicFramePr/>
                <a:graphic xmlns:a="http://schemas.openxmlformats.org/drawingml/2006/main">
                  <a:graphicData uri="http://schemas.microsoft.com/office/word/2010/wordprocessingShape">
                    <wps:wsp>
                      <wps:cNvCnPr/>
                      <wps:spPr>
                        <a:xfrm flipV="1">
                          <a:off x="0" y="0"/>
                          <a:ext cx="0" cy="82296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B96E8E9" id="Straight Connector 302" o:spid="_x0000_s1026" style="position:absolute;flip:y;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6pt,10.3pt" to="29.6pt,7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xzbywEAAOEDAAAOAAAAZHJzL2Uyb0RvYy54bWysU01v2zAMvQ/YfxB0b+x4WNEacXpIsV2G&#10;Nli33VWZigXoC5QWO/9+lJy6RTcM2NCLIFF8j+9R1OZmsoYdAaP2ruPrVc0ZOOl77Q4d//7t08UV&#10;ZzEJ1wvjHXT8BJHfbN+/24yhhcYP3vSAjEhcbMfQ8SGl0FZVlANYEVc+gKNL5dGKREc8VD2Kkdit&#10;qZq6vqxGj31ALyFGit7Ol3xb+JUCme6VipCY6ThpS2XFsj7mtdpuRHtAEQYtzzLEf6iwQjsqulDd&#10;iiTYT9S/UVkt0Uev0kp6W3mltITigdys61duHgYRoHih5sSwtCm+Ha28O+6R6b7jH+qGMycsPdJD&#10;QqEPQ2I77xy10CPLt9SrMcSWIDu3x/Mphj1m45NCy5TR4QeNQWkFmWNT6fRp6TRMick5KCl61TTX&#10;l+URqpkhMwWM6TN4y/Km40a73APRiuOXmKgqpT6l5LBxbKSS1/XHmShLnEWVXToZmNO+giKjVHyW&#10;V0YMdgbZUdBwCCnBpXU2SQWMo+wMU9qYBVgXHX8FnvMzFMr4/Qt4QZTK3qUFbLXz+KfqaXqSrOZ8&#10;kv/Cd94++v5Unqtc0BwVh+eZz4P68lzgzz9z+wsAAP//AwBQSwMEFAAGAAgAAAAhAEPRcO/cAAAA&#10;CAEAAA8AAABkcnMvZG93bnJldi54bWxMj9FKw0AQRd+F/sMyBd/srsFWTbMppSAoaLHVD9hmp0kw&#10;Oxt2t0306x190cfLPdw5U6xG14kzhth60nA9UyCQKm9bqjW8vz1c3YGIyZA1nSfU8IkRVuXkojC5&#10;9QPt8LxPteARirnR0KTU51LGqkFn4sz3SNwdfXAmcQy1tMEMPO46mSm1kM60xBca0+Omwepjf3Ia&#10;1tuNfHoNPinfft3eDPL5cfdSaX05HddLEAnH9AfDjz6rQ8lOB38iG0WnYX6fMakhUwsQ3P/mA3Nz&#10;lYEsC/n/gfIbAAD//wMAUEsBAi0AFAAGAAgAAAAhALaDOJL+AAAA4QEAABMAAAAAAAAAAAAAAAAA&#10;AAAAAFtDb250ZW50X1R5cGVzXS54bWxQSwECLQAUAAYACAAAACEAOP0h/9YAAACUAQAACwAAAAAA&#10;AAAAAAAAAAAvAQAAX3JlbHMvLnJlbHNQSwECLQAUAAYACAAAACEAnjsc28sBAADhAwAADgAAAAAA&#10;AAAAAAAAAAAuAgAAZHJzL2Uyb0RvYy54bWxQSwECLQAUAAYACAAAACEAQ9Fw79wAAAAIAQAADwAA&#10;AAAAAAAAAAAAAAAlBAAAZHJzL2Rvd25yZXYueG1sUEsFBgAAAAAEAAQA8wAAAC4FAAAAAA==&#10;" strokecolor="#4579b8 [3044]" strokeweight="1.5pt"/>
            </w:pict>
          </mc:Fallback>
        </mc:AlternateContent>
      </w:r>
    </w:p>
    <w:p w14:paraId="40D20061" w14:textId="77777777" w:rsidR="00210EF4" w:rsidRDefault="00210EF4" w:rsidP="00210EF4">
      <w:pPr>
        <w:pStyle w:val="ListParagraph"/>
        <w:ind w:left="1080" w:right="544"/>
        <w:jc w:val="both"/>
        <w:rPr>
          <w:rFonts w:ascii="Arial" w:eastAsia="Arial" w:hAnsi="Arial" w:cs="Arial"/>
          <w:b/>
          <w:sz w:val="28"/>
          <w:szCs w:val="28"/>
        </w:rPr>
      </w:pPr>
    </w:p>
    <w:p w14:paraId="53655BA9" w14:textId="77777777" w:rsidR="00210EF4" w:rsidRDefault="00210EF4" w:rsidP="00210EF4">
      <w:pPr>
        <w:pStyle w:val="ListParagraph"/>
        <w:ind w:left="1080" w:right="544"/>
        <w:jc w:val="both"/>
        <w:rPr>
          <w:rFonts w:ascii="Arial" w:eastAsia="Arial" w:hAnsi="Arial" w:cs="Arial"/>
          <w:b/>
          <w:sz w:val="28"/>
          <w:szCs w:val="28"/>
        </w:rPr>
      </w:pPr>
      <w:r>
        <w:rPr>
          <w:rFonts w:ascii="Arial" w:eastAsia="Arial" w:hAnsi="Arial" w:cs="Arial"/>
          <w:noProof/>
          <w:sz w:val="24"/>
          <w:szCs w:val="24"/>
        </w:rPr>
        <mc:AlternateContent>
          <mc:Choice Requires="wps">
            <w:drawing>
              <wp:anchor distT="0" distB="0" distL="114300" distR="114300" simplePos="0" relativeHeight="251660288" behindDoc="0" locked="0" layoutInCell="1" allowOverlap="1" wp14:anchorId="390C6965" wp14:editId="2C342AC0">
                <wp:simplePos x="0" y="0"/>
                <wp:positionH relativeFrom="column">
                  <wp:posOffset>1801393</wp:posOffset>
                </wp:positionH>
                <wp:positionV relativeFrom="paragraph">
                  <wp:posOffset>42064</wp:posOffset>
                </wp:positionV>
                <wp:extent cx="2011680" cy="558800"/>
                <wp:effectExtent l="19050" t="19050" r="26670" b="12700"/>
                <wp:wrapNone/>
                <wp:docPr id="303" name="Rectangle 303"/>
                <wp:cNvGraphicFramePr/>
                <a:graphic xmlns:a="http://schemas.openxmlformats.org/drawingml/2006/main">
                  <a:graphicData uri="http://schemas.microsoft.com/office/word/2010/wordprocessingShape">
                    <wps:wsp>
                      <wps:cNvSpPr/>
                      <wps:spPr>
                        <a:xfrm>
                          <a:off x="0" y="0"/>
                          <a:ext cx="2011680" cy="55880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422E499" w14:textId="77777777" w:rsidR="00C910EB" w:rsidRPr="00363995" w:rsidRDefault="00C910EB" w:rsidP="00210EF4">
                            <w:pPr>
                              <w:jc w:val="center"/>
                              <w:rPr>
                                <w:color w:val="000000" w:themeColor="text1"/>
                              </w:rPr>
                            </w:pPr>
                            <w:r>
                              <w:rPr>
                                <w:color w:val="000000" w:themeColor="text1"/>
                              </w:rPr>
                              <w:t>Designated Contact Person (DCP)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BE08F7" id="Rectangle 303" o:spid="_x0000_s1032" style="position:absolute;left:0;text-align:left;margin-left:141.85pt;margin-top:3.3pt;width:158.4pt;height: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cKPpgIAAKQFAAAOAAAAZHJzL2Uyb0RvYy54bWysVFFP2zAQfp+0/2D5fSQBCl1FiioQ0yQE&#10;CJh4dh27ieT4PNtt0v36ne0krRjaw7Q+pLbvu+98n+/u6rpvFdkJ6xrQJS1OckqE5lA1elPSH693&#10;X+aUOM90xRRoUdK9cPR6+fnTVWcW4hRqUJWwBEm0W3SmpLX3ZpFljteiZe4EjNBolGBb5nFrN1ll&#10;WYfsrcpO8/wi68BWxgIXzuHpbTLSZeSXUnD/KKUTnqiS4t18/Nr4XYdvtrxii41lpm74cA32D7do&#10;WaMx6ER1yzwjW9v8QdU23IID6U84tBlI2XARc8BsivxdNi81MyLmguI4M8nk/h8tf9g9WdJUJT3L&#10;zyjRrMVHekbZmN4oQcIhStQZt0Dki3myw87hMuTbS9uGf8yE9FHW/SSr6D3heIiZFRdzVJ+jbTab&#10;z/Ooe3bwNtb5bwJaEhYltRg/qsl2985jRISOkBBMw12jVHw6pUmHEeazy1n0cKCaKlgDLlaRuFGW&#10;7Bi+v++LkAySHaFwpzQehhRTUnHl90oECqWfhUR9QhopQKjMAyfjXGhfJFPNKpFCzXL8jcFGjxg6&#10;EgZmiZecuAeCEZlIRu505wEfXEUs7Mk5/9vFkvPkESOD9pNz22iwHxEozGqInPCjSEmaoJLv132s&#10;nYuADCdrqPZYTxZSoznD7xp80nvm/BOz2FlYBTgt/CN+pAJ8OhhWlNRgf310HvBY8GilpMNOLan7&#10;uWVWUKK+a2yFr8X5eWjtuDmfXZ7ixh5b1scWvW1vAIuhwLlkeFwGvFfjUlpo33CorEJUNDHNMXZJ&#10;ubfj5sanCYJjiYvVKsKwnQ3z9/rF8EAedA4l+9q/MWuGuvbYEQ8wdjVbvCvvhA2eGlZbD7KJtX/Q&#10;dXgBHAWxlIaxFWbN8T6iDsN1+RsAAP//AwBQSwMEFAAGAAgAAAAhACyK383hAAAACAEAAA8AAABk&#10;cnMvZG93bnJldi54bWxMj81OwzAQhO9IvIO1SFwQtVvApCFOhZA4IA6F8iNxc+0liYjXwXbawNNj&#10;TnAczWjmm2o1uZ7tMMTOk4L5TABDMt521Ch4fro9LYDFpMnq3hMq+MIIq/rwoNKl9Xt6xN0mNSyX&#10;UCy1gjaloeQ8mhadjjM/IGXv3QenU5ah4TbofS53PV8IIbnTHeWFVg9406L52IxOwdvnZNbhxLyG&#10;4mV8uPu+T/OuWSp1fDRdXwFLOKW/MPziZ3SoM9PWj2Qj6xUsirPLHFUgJbDsSyEugG0VLM8l8Lri&#10;/w/UPwAAAP//AwBQSwECLQAUAAYACAAAACEAtoM4kv4AAADhAQAAEwAAAAAAAAAAAAAAAAAAAAAA&#10;W0NvbnRlbnRfVHlwZXNdLnhtbFBLAQItABQABgAIAAAAIQA4/SH/1gAAAJQBAAALAAAAAAAAAAAA&#10;AAAAAC8BAABfcmVscy8ucmVsc1BLAQItABQABgAIAAAAIQDc2cKPpgIAAKQFAAAOAAAAAAAAAAAA&#10;AAAAAC4CAABkcnMvZTJvRG9jLnhtbFBLAQItABQABgAIAAAAIQAsit/N4QAAAAgBAAAPAAAAAAAA&#10;AAAAAAAAAAAFAABkcnMvZG93bnJldi54bWxQSwUGAAAAAAQABADzAAAADgYAAAAA&#10;" filled="f" strokecolor="black [3213]" strokeweight="2.25pt">
                <v:textbox>
                  <w:txbxContent>
                    <w:p w:rsidR="00C910EB" w:rsidRPr="00363995" w:rsidRDefault="00C910EB" w:rsidP="00210EF4">
                      <w:pPr>
                        <w:jc w:val="center"/>
                        <w:rPr>
                          <w:color w:val="000000" w:themeColor="text1"/>
                        </w:rPr>
                      </w:pPr>
                      <w:r>
                        <w:rPr>
                          <w:color w:val="000000" w:themeColor="text1"/>
                        </w:rPr>
                        <w:t>Designated Contact Person (DCP)</w:t>
                      </w:r>
                    </w:p>
                  </w:txbxContent>
                </v:textbox>
              </v:rect>
            </w:pict>
          </mc:Fallback>
        </mc:AlternateContent>
      </w:r>
    </w:p>
    <w:p w14:paraId="727A34BD" w14:textId="77777777" w:rsidR="00210EF4" w:rsidRDefault="00210EF4" w:rsidP="00210EF4">
      <w:pPr>
        <w:pStyle w:val="ListParagraph"/>
        <w:ind w:left="1080" w:right="544"/>
        <w:jc w:val="both"/>
        <w:rPr>
          <w:rFonts w:ascii="Arial" w:eastAsia="Arial" w:hAnsi="Arial" w:cs="Arial"/>
          <w:b/>
          <w:sz w:val="28"/>
          <w:szCs w:val="28"/>
        </w:rPr>
      </w:pPr>
      <w:r>
        <w:rPr>
          <w:rFonts w:ascii="Arial" w:eastAsia="Arial" w:hAnsi="Arial" w:cs="Arial"/>
          <w:b/>
          <w:noProof/>
          <w:sz w:val="28"/>
          <w:szCs w:val="28"/>
        </w:rPr>
        <mc:AlternateContent>
          <mc:Choice Requires="wps">
            <w:drawing>
              <wp:anchor distT="0" distB="0" distL="114300" distR="114300" simplePos="0" relativeHeight="251674624" behindDoc="0" locked="0" layoutInCell="1" allowOverlap="1" wp14:anchorId="6858C02B" wp14:editId="2FD12935">
                <wp:simplePos x="0" y="0"/>
                <wp:positionH relativeFrom="column">
                  <wp:posOffset>375920</wp:posOffset>
                </wp:positionH>
                <wp:positionV relativeFrom="paragraph">
                  <wp:posOffset>227965</wp:posOffset>
                </wp:positionV>
                <wp:extent cx="0" cy="1087120"/>
                <wp:effectExtent l="95250" t="38100" r="57150" b="17780"/>
                <wp:wrapNone/>
                <wp:docPr id="304" name="Straight Arrow Connector 304"/>
                <wp:cNvGraphicFramePr/>
                <a:graphic xmlns:a="http://schemas.openxmlformats.org/drawingml/2006/main">
                  <a:graphicData uri="http://schemas.microsoft.com/office/word/2010/wordprocessingShape">
                    <wps:wsp>
                      <wps:cNvCnPr/>
                      <wps:spPr>
                        <a:xfrm flipV="1">
                          <a:off x="0" y="0"/>
                          <a:ext cx="0" cy="108712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2710C3C" id="Straight Arrow Connector 304" o:spid="_x0000_s1026" type="#_x0000_t32" style="position:absolute;margin-left:29.6pt;margin-top:17.95pt;width:0;height:85.6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3aX4gEAABUEAAAOAAAAZHJzL2Uyb0RvYy54bWysU8uO1DAQvCPxD5bvTJLhtRtNZoVmgQuC&#10;0e7C3evYE0t+qW0myd/TtjMBLRISiIsTP6q6qtze3UxGk7OAoJztaLOpKRGWu17ZU0e/Pnx4cUVJ&#10;iMz2TDsrOjqLQG/2z5/tRt+KrRuc7gUQJLGhHX1Hhxh9W1WBD8KwsHFeWNyUDgyLOIVT1QMbkd3o&#10;alvXb6rRQe/BcRECrt6WTbrP/FIKHr9IGUQkuqOoLeYR8viYxmq/Y+0JmB8UX2Swf1BhmLJYdKW6&#10;ZZGR76B+ozKKgwtOxg13pnJSKi6yB3TT1E/c3A/Mi+wFwwl+jSn8P1r++XwEovqOvqxfUWKZwUu6&#10;j8DUaYjkHYAbycFZi0E6IOkMJjb60CLwYI+wzII/QrI/STBEauW/YTPkQNAimXLe85q3mCLhZZHj&#10;alNfvW22+S6qQpGoPIT4UThD0k9Hw6JpFVPo2flTiCgCgRdAAmtLRiS+rl/XWUVkSr+3PYmzR38s&#10;2UpGEKUtfpKhYiH/xVmLwnInJIaDUku13JbioIGcGTYU41zY2KxMeDrBpNJ6BZb6fwQu5xNU5Jb9&#10;G/CKyJWdjSvYKOsgu39SPU4XybKcvyRQfKcIHl0/58vN0WDv5ayWd5Ka+9d5hv98zfsfAAAA//8D&#10;AFBLAwQUAAYACAAAACEAy5KFPt8AAAAIAQAADwAAAGRycy9kb3ducmV2LnhtbEyPQUvDQBSE74L/&#10;YXmCN7tppJrGvBQR1IMipAo2t232NVnNvg3ZbRv/vasXPQ4zzHxTrCbbiwON3jhGmM8SEMSN04Zb&#10;hLfX+4sMhA+KteodE8IXeViVpyeFyrU7ckWHdWhFLGGfK4QuhCGX0jcdWeVnbiCO3s6NVoUox1bq&#10;UR1jue1lmiRX0irDcaFTA9111Hyu9xZht3n5MPTos3fzsMnq6rmuhqca8fxsur0BEWgKf2H4wY/o&#10;UEamrduz9qJHWCzTmES4XCxBRP9XbxHS5HoOsizk/wPlNwAAAP//AwBQSwECLQAUAAYACAAAACEA&#10;toM4kv4AAADhAQAAEwAAAAAAAAAAAAAAAAAAAAAAW0NvbnRlbnRfVHlwZXNdLnhtbFBLAQItABQA&#10;BgAIAAAAIQA4/SH/1gAAAJQBAAALAAAAAAAAAAAAAAAAAC8BAABfcmVscy8ucmVsc1BLAQItABQA&#10;BgAIAAAAIQCwE3aX4gEAABUEAAAOAAAAAAAAAAAAAAAAAC4CAABkcnMvZTJvRG9jLnhtbFBLAQIt&#10;ABQABgAIAAAAIQDLkoU+3wAAAAgBAAAPAAAAAAAAAAAAAAAAADwEAABkcnMvZG93bnJldi54bWxQ&#10;SwUGAAAAAAQABADzAAAASAUAAAAA&#10;" strokecolor="#4579b8 [3044]" strokeweight="1.5pt">
                <v:stroke endarrow="open"/>
              </v:shape>
            </w:pict>
          </mc:Fallback>
        </mc:AlternateContent>
      </w:r>
    </w:p>
    <w:p w14:paraId="55462866" w14:textId="77777777" w:rsidR="00210EF4" w:rsidRDefault="00210EF4" w:rsidP="00210EF4">
      <w:pPr>
        <w:pStyle w:val="ListParagraph"/>
        <w:ind w:left="1080" w:right="544"/>
        <w:jc w:val="both"/>
        <w:rPr>
          <w:rFonts w:ascii="Arial" w:eastAsia="Arial" w:hAnsi="Arial" w:cs="Arial"/>
          <w:b/>
          <w:sz w:val="28"/>
          <w:szCs w:val="28"/>
        </w:rPr>
      </w:pPr>
      <w:r>
        <w:rPr>
          <w:rFonts w:ascii="Arial" w:eastAsia="Arial" w:hAnsi="Arial" w:cs="Arial"/>
          <w:b/>
          <w:noProof/>
          <w:sz w:val="28"/>
          <w:szCs w:val="28"/>
        </w:rPr>
        <mc:AlternateContent>
          <mc:Choice Requires="wps">
            <w:drawing>
              <wp:anchor distT="0" distB="0" distL="114300" distR="114300" simplePos="0" relativeHeight="251697152" behindDoc="0" locked="0" layoutInCell="1" allowOverlap="1" wp14:anchorId="0626AC33" wp14:editId="14A8E11E">
                <wp:simplePos x="0" y="0"/>
                <wp:positionH relativeFrom="column">
                  <wp:posOffset>2781556</wp:posOffset>
                </wp:positionH>
                <wp:positionV relativeFrom="paragraph">
                  <wp:posOffset>107203</wp:posOffset>
                </wp:positionV>
                <wp:extent cx="0" cy="368300"/>
                <wp:effectExtent l="95250" t="0" r="95250" b="50800"/>
                <wp:wrapNone/>
                <wp:docPr id="305" name="Straight Arrow Connector 305"/>
                <wp:cNvGraphicFramePr/>
                <a:graphic xmlns:a="http://schemas.openxmlformats.org/drawingml/2006/main">
                  <a:graphicData uri="http://schemas.microsoft.com/office/word/2010/wordprocessingShape">
                    <wps:wsp>
                      <wps:cNvCnPr/>
                      <wps:spPr>
                        <a:xfrm>
                          <a:off x="0" y="0"/>
                          <a:ext cx="0" cy="36830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B61B219" id="Straight Arrow Connector 305" o:spid="_x0000_s1026" type="#_x0000_t32" style="position:absolute;margin-left:219pt;margin-top:8.45pt;width:0;height:29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GIf2wEAAAoEAAAOAAAAZHJzL2Uyb0RvYy54bWysU9tu1DAQfUfiHyy/s8l21apEm63QFnhB&#10;sKLwAa5jbyzZHmtsNsnfM3Z2U1QkJKq++Dpn5pzj8fZudJadFEYDvuXrVc2Z8hI6448t//nj07tb&#10;zmISvhMWvGr5pCK/2719sx1Co66gB9spZJTEx2YILe9TCk1VRdkrJ+IKgvJ0qQGdSLTFY9WhGCi7&#10;s9VVXd9UA2AXEKSKkU7v50u+K/m1VjJ90zqqxGzLiVsqI5bxMY/VbiuaI4rQG3mmIV7AwgnjqeiS&#10;6l4kwX6h+SuVMxIhgk4rCa4CrY1URQOpWdfP1Dz0IqiihcyJYbEpvl5a+fV0QGa6lm/qa868cPRI&#10;DwmFOfaJfUCEge3BezISkOUYcmwIsSHg3h/wvIvhgFn+qNHlmYSxsbg8LS6rMTE5H0o63dzcbury&#10;ANUTLmBMnxU4lhctj2ciC4N1MVmcvsRElQl4AeSi1rOBevB9fV2XsCSM/eg7lqZAokTWktkTynqa&#10;soqZd1mlyao5y3elyRFiOlcrvaj2FtlJUBcJKZVP6yUTRWeYNtYuwLn+P4Hn+AxVpU//B7wgSmXw&#10;aQE74wGL+mfV03ihrOf4iwOz7mzBI3RTedFiDTVc8er8OXJH/7kv8KcvvPsNAAD//wMAUEsDBBQA&#10;BgAIAAAAIQB6WKpY3AAAAAkBAAAPAAAAZHJzL2Rvd25yZXYueG1sTI/NTsMwEITvSLyDtUhcEHWA&#10;qD8hToUqkOBI6IWbEy9xVHsdxW4a3p5FHOhxZ0az35Tb2Tsx4Rj7QAruFhkIpDaYnjoF+4+X2zWI&#10;mDQZ7QKhgm+MsK0uL0pdmHCid5zq1AkuoVhoBTaloZAytha9joswILH3FUavE59jJ82oT1zunbzP&#10;sqX0uif+YPWAO4vtoT56BcE0dvUsX/O3sZ5uotsdPq3bK3V9NT89gkg4p/8w/OIzOlTM1IQjmSic&#10;gvxhzVsSG8sNCA78CY2CVb4BWZXyfEH1AwAA//8DAFBLAQItABQABgAIAAAAIQC2gziS/gAAAOEB&#10;AAATAAAAAAAAAAAAAAAAAAAAAABbQ29udGVudF9UeXBlc10ueG1sUEsBAi0AFAAGAAgAAAAhADj9&#10;If/WAAAAlAEAAAsAAAAAAAAAAAAAAAAALwEAAF9yZWxzLy5yZWxzUEsBAi0AFAAGAAgAAAAhAObs&#10;Yh/bAQAACgQAAA4AAAAAAAAAAAAAAAAALgIAAGRycy9lMm9Eb2MueG1sUEsBAi0AFAAGAAgAAAAh&#10;AHpYqljcAAAACQEAAA8AAAAAAAAAAAAAAAAANQQAAGRycy9kb3ducmV2LnhtbFBLBQYAAAAABAAE&#10;APMAAAA+BQAAAAA=&#10;" strokecolor="#4579b8 [3044]" strokeweight="1.5pt">
                <v:stroke endarrow="open"/>
              </v:shape>
            </w:pict>
          </mc:Fallback>
        </mc:AlternateContent>
      </w:r>
    </w:p>
    <w:p w14:paraId="7F88C710" w14:textId="77777777" w:rsidR="00210EF4" w:rsidRDefault="00885D20" w:rsidP="00210EF4">
      <w:pPr>
        <w:ind w:right="544"/>
        <w:jc w:val="both"/>
        <w:rPr>
          <w:rFonts w:ascii="Arial" w:eastAsia="Arial" w:hAnsi="Arial" w:cs="Arial"/>
          <w:b/>
          <w:sz w:val="28"/>
          <w:szCs w:val="28"/>
        </w:rPr>
      </w:pPr>
      <w:r>
        <w:rPr>
          <w:rFonts w:ascii="Arial" w:eastAsia="Arial" w:hAnsi="Arial" w:cs="Arial"/>
          <w:b/>
          <w:noProof/>
          <w:sz w:val="28"/>
          <w:szCs w:val="28"/>
        </w:rPr>
        <mc:AlternateContent>
          <mc:Choice Requires="wps">
            <w:drawing>
              <wp:anchor distT="0" distB="0" distL="114300" distR="114300" simplePos="0" relativeHeight="251711488" behindDoc="0" locked="0" layoutInCell="1" allowOverlap="1" wp14:anchorId="2DD10568" wp14:editId="46C92186">
                <wp:simplePos x="0" y="0"/>
                <wp:positionH relativeFrom="column">
                  <wp:posOffset>3539490</wp:posOffset>
                </wp:positionH>
                <wp:positionV relativeFrom="paragraph">
                  <wp:posOffset>1544955</wp:posOffset>
                </wp:positionV>
                <wp:extent cx="523875" cy="0"/>
                <wp:effectExtent l="0" t="76200" r="28575" b="114300"/>
                <wp:wrapNone/>
                <wp:docPr id="2" name="Straight Arrow Connector 2"/>
                <wp:cNvGraphicFramePr/>
                <a:graphic xmlns:a="http://schemas.openxmlformats.org/drawingml/2006/main">
                  <a:graphicData uri="http://schemas.microsoft.com/office/word/2010/wordprocessingShape">
                    <wps:wsp>
                      <wps:cNvCnPr/>
                      <wps:spPr>
                        <a:xfrm>
                          <a:off x="0" y="0"/>
                          <a:ext cx="523875" cy="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666A2DD" id="Straight Arrow Connector 2" o:spid="_x0000_s1026" type="#_x0000_t32" style="position:absolute;margin-left:278.7pt;margin-top:121.65pt;width:41.25pt;height:0;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w0g2AEAAAYEAAAOAAAAZHJzL2Uyb0RvYy54bWysU9uO0zAQfUfiHyy/06RFhSVqukJd4AVB&#10;tQsf4HXGjSXfNDZN8/eMnTSLFgkJxIuvc87MOR7vbi/WsDNg1N61fL2qOQMnfafdqeXfv318dcNZ&#10;TMJ1wngHLR8h8tv9yxe7ITSw8b03HSAjEhebIbS8Tyk0VRVlD1bElQ/g6FJ5tCLRFk9Vh2Igdmuq&#10;TV2/qQaPXUAvIUY6vZsu+b7wKwUyfVUqQmKm5VRbKiOW8TGP1X4nmhOK0Gs5lyH+oQortKOkC9Wd&#10;SIL9QP0bldUSffQqraS3lVdKSygaSM26fqbmoRcBihYyJ4bFpvj/aOWX8xGZ7lq+4cwJS0/0kFDo&#10;U5/Ye0Q/sIN3jmz0yDbZrSHEhkAHd8R5F8MRs/SLQptnEsUuxeFxcRguiUk63G5e37zdciavV9UT&#10;LmBMn8Bblhctj3MZS/51MVicP8dEmQl4BeSkxrGB+u9dva1LWBLafHAdS2MgSSIrydUTyjiasoqp&#10;7rJKo4GJ5R4UuUGVTtlKH8LBIDsL6iAhJbi0XpgoOsOUNmYBTvn/CJzjMxRKj/4NeEGUzN6lBWy1&#10;81jUP8ueLteS1RR/dWDSnS149N1YXrRYQ81WvJo/Ru7mX/cF/vR99z8BAAD//wMAUEsDBBQABgAI&#10;AAAAIQAaR0wz3gAAAAsBAAAPAAAAZHJzL2Rvd25yZXYueG1sTI/BTsMwDIbvSLxDZCQuiKWs3cZK&#10;0wlNIMGRsgu3tDFNtcSpkqwrb0+QkOBo+9Pv7692szVsQh8GRwLuFhkwpM6pgXoBh/fn23tgIUpS&#10;0jhCAV8YYFdfXlSyVO5Mbzg1sWcphEIpBegYx5Lz0Gm0MizciJRun85bGdPoe668PKdwa/gyy9bc&#10;yoHSBy1H3Gvsjs3JCnCq1Zsn/lK8+ma6CWZ//NDmIMT11fz4ACziHP9g+NFP6lAnp9adSAVmBKxW&#10;myKhApZFngNLxDrfboG1vxteV/x/h/obAAD//wMAUEsBAi0AFAAGAAgAAAAhALaDOJL+AAAA4QEA&#10;ABMAAAAAAAAAAAAAAAAAAAAAAFtDb250ZW50X1R5cGVzXS54bWxQSwECLQAUAAYACAAAACEAOP0h&#10;/9YAAACUAQAACwAAAAAAAAAAAAAAAAAvAQAAX3JlbHMvLnJlbHNQSwECLQAUAAYACAAAACEAt38N&#10;INgBAAAGBAAADgAAAAAAAAAAAAAAAAAuAgAAZHJzL2Uyb0RvYy54bWxQSwECLQAUAAYACAAAACEA&#10;GkdMM94AAAALAQAADwAAAAAAAAAAAAAAAAAyBAAAZHJzL2Rvd25yZXYueG1sUEsFBgAAAAAEAAQA&#10;8wAAAD0FAAAAAA==&#10;" strokecolor="#4579b8 [3044]" strokeweight="1.5pt">
                <v:stroke endarrow="open"/>
              </v:shape>
            </w:pict>
          </mc:Fallback>
        </mc:AlternateContent>
      </w:r>
      <w:r>
        <w:rPr>
          <w:rFonts w:ascii="Arial" w:eastAsia="Arial" w:hAnsi="Arial" w:cs="Arial"/>
          <w:b/>
          <w:noProof/>
          <w:sz w:val="28"/>
          <w:szCs w:val="28"/>
        </w:rPr>
        <mc:AlternateContent>
          <mc:Choice Requires="wps">
            <w:drawing>
              <wp:anchor distT="0" distB="0" distL="114300" distR="114300" simplePos="0" relativeHeight="251707392" behindDoc="0" locked="0" layoutInCell="1" allowOverlap="1" wp14:anchorId="2D17FB1B" wp14:editId="0C090418">
                <wp:simplePos x="0" y="0"/>
                <wp:positionH relativeFrom="column">
                  <wp:posOffset>3169285</wp:posOffset>
                </wp:positionH>
                <wp:positionV relativeFrom="paragraph">
                  <wp:posOffset>1793240</wp:posOffset>
                </wp:positionV>
                <wp:extent cx="1152525" cy="254000"/>
                <wp:effectExtent l="0" t="0" r="9525" b="0"/>
                <wp:wrapNone/>
                <wp:docPr id="309" name="Text Box 309"/>
                <wp:cNvGraphicFramePr/>
                <a:graphic xmlns:a="http://schemas.openxmlformats.org/drawingml/2006/main">
                  <a:graphicData uri="http://schemas.microsoft.com/office/word/2010/wordprocessingShape">
                    <wps:wsp>
                      <wps:cNvSpPr txBox="1"/>
                      <wps:spPr>
                        <a:xfrm>
                          <a:off x="0" y="0"/>
                          <a:ext cx="1152525" cy="254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214EA4B" w14:textId="77777777" w:rsidR="00C910EB" w:rsidRPr="009C24C7" w:rsidRDefault="00C910EB" w:rsidP="00210EF4">
                            <w:pPr>
                              <w:rPr>
                                <w:color w:val="000000" w:themeColor="text1"/>
                                <w:sz w:val="18"/>
                                <w:szCs w:val="18"/>
                              </w:rPr>
                            </w:pPr>
                            <w:r w:rsidRPr="009C24C7">
                              <w:rPr>
                                <w:color w:val="000000" w:themeColor="text1"/>
                                <w:sz w:val="18"/>
                                <w:szCs w:val="18"/>
                              </w:rPr>
                              <w:t>Land related issues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1CF726" id="Text Box 309" o:spid="_x0000_s1033" type="#_x0000_t202" style="position:absolute;left:0;text-align:left;margin-left:249.55pt;margin-top:141.2pt;width:90.75pt;height:20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MMJjwIAAJUFAAAOAAAAZHJzL2Uyb0RvYy54bWysVFFP2zAQfp+0/2D5fSQtLYyKFHUgpkkI&#10;0GDi2XVsas32ebbbpPv1nJ2k7RgvTFOl1PZ9d+f7/N2dX7RGk43wQYGt6OiopERYDrWyzxX98Xj9&#10;6TMlITJbMw1WVHQrAr2Yf/xw3riZGMMKdC08wSA2zBpX0VWMblYUga+EYeEInLBolOANi7j1z0Xt&#10;WYPRjS7GZXlSNOBr54GLEPD0qjPSeY4vpeDxTsogItEVxbvF/PX5u0zfYn7OZs+euZXi/TXYP9zC&#10;MGUx6S7UFYuMrL36K5RR3EMAGY84mAKkVFzkGrCaUfmqmocVcyLXguQEt6Mp/L+w/HZz74mqK3pc&#10;nlFimcFHehRtJF+gJekMGWpcmCHwwSE0tmjAlx7OAx6mwlvpTfrHkgjakevtjt8Ujien0XSMP0o4&#10;2sbTSVnmByj23s6H+FWAIWlRUY/vl2llm5sQ8SYIHSApWQCt6muldd4kzYhL7cmG4WvrmO+IHn+g&#10;tCVNRU+Op2UObCG5d5G1TWFEVk2fLlXeVZhXcatFwmj7XUhkLRf6Rm7GubC7/BmdUBJTvcexx+9v&#10;9R7nrg70yJnBxp2zURZ8rj632Z6y+udAmezwSPhB3WkZ22Wb5XI6CGAJ9RZ14aHrreD4tcLHu2Eh&#10;3jOPzYRSwAER7/AjNSD50K8oWYH//dZ5wqPG0UpJg81Z0fBrzbygRH+zqP6z0WSSujlvJtPTMW78&#10;oWV5aLFrcwmoiBGOIsfzMuGjHpbSg3nCObJIWdHELMfcFY3D8jJ2IwPnEBeLRQZh/zoWb+yD4yl0&#10;YjlJ87F9Yt71+o2o/FsY2pjNXsm4wyZPC4t1BKmyxhPPHas9/9j7Wfr9nErD5XCfUftpOn8BAAD/&#10;/wMAUEsDBBQABgAIAAAAIQA1kSDH4gAAAAsBAAAPAAAAZHJzL2Rvd25yZXYueG1sTI9NT4NAEIbv&#10;Jv6HzZh4MXYp1EqRpTFGbeLN4ke8bdkRiOwsYbeA/97xpMeZefLO8+bb2XZixMG3jhQsFxEIpMqZ&#10;lmoFL+XDZQrCB01Gd45QwTd62BanJ7nOjJvoGcd9qAWHkM+0giaEPpPSVw1a7ReuR+LbpxusDjwO&#10;tTSDnjjcdjKOorW0uiX+0Oge7xqsvvZHq+Djon5/8vPj65RcJf39biyv30yp1PnZfHsDIuAc/mD4&#10;1Wd1KNjp4I5kvOgUrDabJaMK4jRegWBinUZrEAcFScwbWeTyf4fiBwAA//8DAFBLAQItABQABgAI&#10;AAAAIQC2gziS/gAAAOEBAAATAAAAAAAAAAAAAAAAAAAAAABbQ29udGVudF9UeXBlc10ueG1sUEsB&#10;Ai0AFAAGAAgAAAAhADj9If/WAAAAlAEAAAsAAAAAAAAAAAAAAAAALwEAAF9yZWxzLy5yZWxzUEsB&#10;Ai0AFAAGAAgAAAAhAIgYwwmPAgAAlQUAAA4AAAAAAAAAAAAAAAAALgIAAGRycy9lMm9Eb2MueG1s&#10;UEsBAi0AFAAGAAgAAAAhADWRIMfiAAAACwEAAA8AAAAAAAAAAAAAAAAA6QQAAGRycy9kb3ducmV2&#10;LnhtbFBLBQYAAAAABAAEAPMAAAD4BQAAAAA=&#10;" fillcolor="white [3201]" stroked="f" strokeweight=".5pt">
                <v:textbox>
                  <w:txbxContent>
                    <w:p w:rsidR="00C910EB" w:rsidRPr="009C24C7" w:rsidRDefault="00C910EB" w:rsidP="00210EF4">
                      <w:pPr>
                        <w:rPr>
                          <w:color w:val="000000" w:themeColor="text1"/>
                          <w:sz w:val="18"/>
                          <w:szCs w:val="18"/>
                        </w:rPr>
                      </w:pPr>
                      <w:r w:rsidRPr="009C24C7">
                        <w:rPr>
                          <w:color w:val="000000" w:themeColor="text1"/>
                          <w:sz w:val="18"/>
                          <w:szCs w:val="18"/>
                        </w:rPr>
                        <w:t>Land related issues</w:t>
                      </w:r>
                    </w:p>
                  </w:txbxContent>
                </v:textbox>
              </v:shape>
            </w:pict>
          </mc:Fallback>
        </mc:AlternateContent>
      </w:r>
      <w:r>
        <w:rPr>
          <w:rFonts w:ascii="Arial" w:eastAsia="Arial" w:hAnsi="Arial" w:cs="Arial"/>
          <w:b/>
          <w:noProof/>
          <w:sz w:val="28"/>
          <w:szCs w:val="28"/>
        </w:rPr>
        <mc:AlternateContent>
          <mc:Choice Requires="wps">
            <w:drawing>
              <wp:anchor distT="0" distB="0" distL="114300" distR="114300" simplePos="0" relativeHeight="251670528" behindDoc="0" locked="0" layoutInCell="1" allowOverlap="1" wp14:anchorId="50EEB28F" wp14:editId="7044E75F">
                <wp:simplePos x="0" y="0"/>
                <wp:positionH relativeFrom="column">
                  <wp:posOffset>2386965</wp:posOffset>
                </wp:positionH>
                <wp:positionV relativeFrom="paragraph">
                  <wp:posOffset>2612390</wp:posOffset>
                </wp:positionV>
                <wp:extent cx="2362200" cy="8890"/>
                <wp:effectExtent l="38100" t="76200" r="0" b="105410"/>
                <wp:wrapNone/>
                <wp:docPr id="324" name="Straight Arrow Connector 324"/>
                <wp:cNvGraphicFramePr/>
                <a:graphic xmlns:a="http://schemas.openxmlformats.org/drawingml/2006/main">
                  <a:graphicData uri="http://schemas.microsoft.com/office/word/2010/wordprocessingShape">
                    <wps:wsp>
                      <wps:cNvCnPr/>
                      <wps:spPr>
                        <a:xfrm flipH="1">
                          <a:off x="0" y="0"/>
                          <a:ext cx="2362200" cy="889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AF87FE5" id="Straight Arrow Connector 324" o:spid="_x0000_s1026" type="#_x0000_t32" style="position:absolute;margin-left:187.95pt;margin-top:205.7pt;width:186pt;height:.7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x/56AEAABgEAAAOAAAAZHJzL2Uyb0RvYy54bWysU8tu2zAQvBfoPxC815KdNnAEy0Hh9HEo&#10;WqNJP4ChlhYBvrBkLfnvu6RspUiBAil6ocTHzM4Ml5vb0Rp2BIzau5YvFzVn4KTvtDu0/MfDxzdr&#10;zmISrhPGO2j5CSK/3b5+tRlCAyvfe9MBMiJxsRlCy/uUQlNVUfZgRVz4AI42lUcrEk3xUHUoBmK3&#10;plrV9XU1eOwCegkx0urdtMm3hV8pkOmbUhESMy0nbamMWMbHPFbbjWgOKEKv5VmG+AcVVmhHRWeq&#10;O5EE+4n6DyqrJfroVVpIbyuvlJZQPJCbZf3MzX0vAhQvFE4Mc0zx/9HKr8c9Mt21/Gr1ljMnLF3S&#10;fUKhD31i7xH9wHbeOQrSI8tnKLEhxIaAO7fH8yyGPWb7o0LLlNHhMzVDCYQssrHkfZrzhjExSYur&#10;q+sVXSJnkvbW65tyHdXEktkCxvQJvGX5p+XxLGvWM1UQxy8xkQ4CXgAZbBwbSMRN/a4uQpLQ5oPr&#10;WDoFsiiys+yFUMbRJ3uaXJS/dDIwsXwHRfmQ2qla6UzYGWRHQT0lpASXljMTnc4wpY2ZgVP9vwLP&#10;5zMUSte+BDwjSmXv0gy22nks7p9VT+NFsprOXxKYfOcIHn13KvdboqH2K1mdn0ru79/nBf70oLe/&#10;AAAA//8DAFBLAwQUAAYACAAAACEA/NONG+IAAAALAQAADwAAAGRycy9kb3ducmV2LnhtbEyPwU7D&#10;MAyG70i8Q2QkbiztKLSUphNCAg5MSN0msd6yxmsDTVI12VbeHu8ER//+9PtzsZhMz444eu2sgHgW&#10;AUPbOKVtK2CzfrnJgPkgrZK9syjgBz0sysuLQubKnWyFx1VoGZVYn0sBXQhDzrlvOjTSz9yAlnZ7&#10;NxoZaBxbrkZ5onLT83kU3XMjtaULnRzwucPme3UwAvbbjy+Nbz771K/brK6WdTW810JcX01Pj8AC&#10;TuEPhrM+qUNJTjt3sMqzXsBtevdAqIAkjhNgRKRJSsnunMwz4GXB//9Q/gIAAP//AwBQSwECLQAU&#10;AAYACAAAACEAtoM4kv4AAADhAQAAEwAAAAAAAAAAAAAAAAAAAAAAW0NvbnRlbnRfVHlwZXNdLnht&#10;bFBLAQItABQABgAIAAAAIQA4/SH/1gAAAJQBAAALAAAAAAAAAAAAAAAAAC8BAABfcmVscy8ucmVs&#10;c1BLAQItABQABgAIAAAAIQDbGx/56AEAABgEAAAOAAAAAAAAAAAAAAAAAC4CAABkcnMvZTJvRG9j&#10;LnhtbFBLAQItABQABgAIAAAAIQD8040b4gAAAAsBAAAPAAAAAAAAAAAAAAAAAEIEAABkcnMvZG93&#10;bnJldi54bWxQSwUGAAAAAAQABADzAAAAUQUAAAAA&#10;" strokecolor="#4579b8 [3044]" strokeweight="1.5pt">
                <v:stroke endarrow="open"/>
              </v:shape>
            </w:pict>
          </mc:Fallback>
        </mc:AlternateContent>
      </w:r>
      <w:r>
        <w:rPr>
          <w:rFonts w:ascii="Arial" w:eastAsia="Arial" w:hAnsi="Arial" w:cs="Arial"/>
          <w:b/>
          <w:noProof/>
          <w:sz w:val="28"/>
          <w:szCs w:val="28"/>
        </w:rPr>
        <mc:AlternateContent>
          <mc:Choice Requires="wps">
            <w:drawing>
              <wp:anchor distT="0" distB="0" distL="114300" distR="114300" simplePos="0" relativeHeight="251672576" behindDoc="0" locked="0" layoutInCell="1" allowOverlap="1" wp14:anchorId="1E6D1609" wp14:editId="59F307BF">
                <wp:simplePos x="0" y="0"/>
                <wp:positionH relativeFrom="column">
                  <wp:posOffset>4749800</wp:posOffset>
                </wp:positionH>
                <wp:positionV relativeFrom="paragraph">
                  <wp:posOffset>1774190</wp:posOffset>
                </wp:positionV>
                <wp:extent cx="11430" cy="838835"/>
                <wp:effectExtent l="0" t="0" r="26670" b="18415"/>
                <wp:wrapNone/>
                <wp:docPr id="322" name="Straight Connector 322"/>
                <wp:cNvGraphicFramePr/>
                <a:graphic xmlns:a="http://schemas.openxmlformats.org/drawingml/2006/main">
                  <a:graphicData uri="http://schemas.microsoft.com/office/word/2010/wordprocessingShape">
                    <wps:wsp>
                      <wps:cNvCnPr/>
                      <wps:spPr>
                        <a:xfrm flipV="1">
                          <a:off x="0" y="0"/>
                          <a:ext cx="11430" cy="838835"/>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BBD6C9" id="Straight Connector 322"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4pt,139.7pt" to="374.9pt,20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vrCzQEAAOUDAAAOAAAAZHJzL2Uyb0RvYy54bWysU02P0zAQvSPxHyzfaZKWRSVquoeu4IKg&#10;YhfuXmfcWPKXxqZJ/z1jpxtWgIRAXCzbM+953pvx7nayhp0Bo/au482q5gyc9L12p45/eXj3astZ&#10;TML1wngHHb9A5Lf7ly92Y2hh7QdvekBGJC62Y+j4kFJoqyrKAayIKx/AUVB5tCLREU9Vj2Ikdmuq&#10;dV2/qUaPfUAvIUa6vZuDfF/4lQKZPikVITHTcaotlRXL+pjXar8T7QlFGLS8liH+oQortKNHF6o7&#10;kQT7hvoXKqsl+uhVWklvK6+UllA0kJqm/knN/SACFC1kTgyLTfH/0cqP5yMy3Xd8s15z5oSlJt0n&#10;FPo0JHbwzpGFHlmOkldjiC1BDu6I11MMR8zCJ4WWKaPDVxqDYgWJY1Nx+rI4DVNiki6b5vWG2iEp&#10;st1st5ubTF7NLJktYEzvwVuWNx032mUfRCvOH2KaU59S8rVxbCTSt/VN6WiVy5wLK7t0MTCnfQZF&#10;YnMBha6MGRwMsrOgARFSgkvNtRbjKDvDlDZmAdZ/Bl7zMxTKCP4NeEGUl71LC9hq5/F3r6fpqWQ1&#10;55OVz3Tn7aPvL6VlJUCzVNy+zn0e1ufnAv/xO/ffAQAA//8DAFBLAwQUAAYACAAAACEAs/e1P+EA&#10;AAALAQAADwAAAGRycy9kb3ducmV2LnhtbEyP0UrDQBBF3wX/YRnBN7tJWU2bZlJKQVDQYqsfsM1O&#10;k2B2N2S3TfTrHZ/0cZjLvecU68l24kJDaL1DSGcJCHKVN62rET7eH+8WIELUzujOO0L4ogDr8vqq&#10;0Lnxo9vT5RBrwSUu5BqhibHPpQxVQ1aHme/J8e/kB6sjn0MtzaBHLrednCfJg7S6dbzQ6J62DVWf&#10;h7NF2Oy28vlt8DHx7XemRvnytH+tEG9vps0KRKQp/oXhF5/RoWSmoz87E0SHkKkFu0SEebZUIDiR&#10;qSXLHBFUmt6DLAv536H8AQAA//8DAFBLAQItABQABgAIAAAAIQC2gziS/gAAAOEBAAATAAAAAAAA&#10;AAAAAAAAAAAAAABbQ29udGVudF9UeXBlc10ueG1sUEsBAi0AFAAGAAgAAAAhADj9If/WAAAAlAEA&#10;AAsAAAAAAAAAAAAAAAAALwEAAF9yZWxzLy5yZWxzUEsBAi0AFAAGAAgAAAAhAKGe+sLNAQAA5QMA&#10;AA4AAAAAAAAAAAAAAAAALgIAAGRycy9lMm9Eb2MueG1sUEsBAi0AFAAGAAgAAAAhALP3tT/hAAAA&#10;CwEAAA8AAAAAAAAAAAAAAAAAJwQAAGRycy9kb3ducmV2LnhtbFBLBQYAAAAABAAEAPMAAAA1BQAA&#10;AAA=&#10;" strokecolor="#4579b8 [3044]" strokeweight="1.5pt"/>
            </w:pict>
          </mc:Fallback>
        </mc:AlternateContent>
      </w:r>
      <w:r>
        <w:rPr>
          <w:rFonts w:ascii="Arial" w:eastAsia="Arial" w:hAnsi="Arial" w:cs="Arial"/>
          <w:noProof/>
          <w:sz w:val="24"/>
          <w:szCs w:val="24"/>
        </w:rPr>
        <mc:AlternateContent>
          <mc:Choice Requires="wps">
            <w:drawing>
              <wp:anchor distT="0" distB="0" distL="114300" distR="114300" simplePos="0" relativeHeight="251663360" behindDoc="0" locked="0" layoutInCell="1" allowOverlap="1" wp14:anchorId="5B7D183B" wp14:editId="69177436">
                <wp:simplePos x="0" y="0"/>
                <wp:positionH relativeFrom="column">
                  <wp:posOffset>4058920</wp:posOffset>
                </wp:positionH>
                <wp:positionV relativeFrom="paragraph">
                  <wp:posOffset>1280795</wp:posOffset>
                </wp:positionV>
                <wp:extent cx="1706880" cy="497840"/>
                <wp:effectExtent l="19050" t="19050" r="26670" b="16510"/>
                <wp:wrapNone/>
                <wp:docPr id="5" name="Rectangle 5"/>
                <wp:cNvGraphicFramePr/>
                <a:graphic xmlns:a="http://schemas.openxmlformats.org/drawingml/2006/main">
                  <a:graphicData uri="http://schemas.microsoft.com/office/word/2010/wordprocessingShape">
                    <wps:wsp>
                      <wps:cNvSpPr/>
                      <wps:spPr>
                        <a:xfrm>
                          <a:off x="0" y="0"/>
                          <a:ext cx="1706880" cy="497840"/>
                        </a:xfrm>
                        <a:prstGeom prst="rect">
                          <a:avLst/>
                        </a:prstGeom>
                        <a:no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2918BB59" w14:textId="77777777" w:rsidR="00C910EB" w:rsidRDefault="00C910EB" w:rsidP="009B6579">
                            <w:pPr>
                              <w:spacing w:after="0"/>
                              <w:jc w:val="center"/>
                              <w:rPr>
                                <w:color w:val="000000" w:themeColor="text1"/>
                              </w:rPr>
                            </w:pPr>
                            <w:r w:rsidRPr="009C609C">
                              <w:rPr>
                                <w:color w:val="000000" w:themeColor="text1"/>
                              </w:rPr>
                              <w:t>KADA GM</w:t>
                            </w:r>
                          </w:p>
                          <w:p w14:paraId="34D81DAC" w14:textId="77777777" w:rsidR="00C910EB" w:rsidRPr="000E51F0" w:rsidRDefault="00C910EB" w:rsidP="009B6579">
                            <w:pPr>
                              <w:spacing w:after="0"/>
                              <w:jc w:val="center"/>
                              <w:rPr>
                                <w:color w:val="000000" w:themeColor="text1"/>
                              </w:rPr>
                            </w:pPr>
                            <w:r>
                              <w:rPr>
                                <w:color w:val="000000" w:themeColor="text1"/>
                              </w:rPr>
                              <w:t>for C.2.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1A3714" id="Rectangle 5" o:spid="_x0000_s1034" style="position:absolute;left:0;text-align:left;margin-left:319.6pt;margin-top:100.85pt;width:134.4pt;height:39.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MBojgIAAGcFAAAOAAAAZHJzL2Uyb0RvYy54bWysVF9v2jAQf5+072D5fU1AUChqqBAV06Sq&#10;rdpOfTaOTSLZPs82JOzT7+yEFLXVHqbxYO5yd7/7f9c3rVbkIJyvwRR0dJFTIgyHsja7gv582Xyb&#10;U+IDMyVTYERBj8LTm+XXL9eNXYgxVKBK4QiCGL9obEGrEOwiyzyvhGb+AqwwKJTgNAvIul1WOtYg&#10;ulbZOM8vswZcaR1w4T1+ve2EdJnwpRQ8PEjpRSCqoBhbSK9L7za+2fKaLXaO2armfRjsH6LQrDbo&#10;dIC6ZYGRvas/QOmaO/AgwwUHnYGUNRcpB8xmlL/L5rliVqRcsDjeDmXy/w+W3x8eHanLgk4pMUxj&#10;i56waMzslCDTWJ7G+gVqPdtH13MeyZhrK52O/5gFaVNJj0NJRRsIx4+jWX45n2PlOcomV7P5JNU8&#10;e7O2zofvAjSJREEdek+VZIc7H9Ajqp5UojMDm1qp1DZlSFPQ8Xw6S4FmMdIutkSFoxLRQpknITFF&#10;jGackNNwibVy5MBwLBjnwoRRJ6pYKbrP0xx/sQAYwGCRuAQYkSVGMmD3AHFwP2J3ML1+NBVpNgfj&#10;/G+BdcaDRfIMJgzGujbgPgNQmFXvudPH8M9KE8nQbtvU/vmp11sojzgSDrpd8ZZvauzMHfPhkTlc&#10;DmwmLnx4wEcqwA5AT1FSgfv92feojzOLUkoaXLaC+l975gQl6ofBab4aTXAuSEjMZDobI+POJdtz&#10;idnrNWDjRnhaLE9k1A/qREoH+hXvwip6RREzHH0XlAd3YtahOwJ4WbhYrZIabqRl4c48Wx7BY53j&#10;5L20r8zZfjwDDvY9nBaTLd5NaacbLQ2s9gFknUY4Vrqra98B3OY0Sv3liefinE9ab/dx+QcAAP//&#10;AwBQSwMEFAAGAAgAAAAhAA1b6F7iAAAACwEAAA8AAABkcnMvZG93bnJldi54bWxMj01Lw0AQhu+C&#10;/2EZwZvdTZQ2jdkUsS0KBaEfisdpMibB7G7Ibtror3c86XFmHt553mwxmlacqPeNsxqiiQJBtnBl&#10;YysNh/36JgHhA9oSW2dJwxd5WOSXFxmmpTvbLZ12oRIcYn2KGuoQulRKX9Rk0E9cR5ZvH643GHjs&#10;K1n2eOZw08pYqak02Fj+UGNHjzUVn7vBaMC31fK1uFuuv1fP26f3GQ5oNi9aX1+ND/cgAo3hD4Zf&#10;fVaHnJ2ObrClF62G6e08ZlRDrKIZCCbmKuF2R94kKgKZZ/J/h/wHAAD//wMAUEsBAi0AFAAGAAgA&#10;AAAhALaDOJL+AAAA4QEAABMAAAAAAAAAAAAAAAAAAAAAAFtDb250ZW50X1R5cGVzXS54bWxQSwEC&#10;LQAUAAYACAAAACEAOP0h/9YAAACUAQAACwAAAAAAAAAAAAAAAAAvAQAAX3JlbHMvLnJlbHNQSwEC&#10;LQAUAAYACAAAACEAwczAaI4CAABnBQAADgAAAAAAAAAAAAAAAAAuAgAAZHJzL2Uyb0RvYy54bWxQ&#10;SwECLQAUAAYACAAAACEADVvoXuIAAAALAQAADwAAAAAAAAAAAAAAAADoBAAAZHJzL2Rvd25yZXYu&#10;eG1sUEsFBgAAAAAEAAQA8wAAAPcFAAAAAA==&#10;" filled="f" strokecolor="#243f60 [1604]" strokeweight="2.25pt">
                <v:textbox>
                  <w:txbxContent>
                    <w:p w:rsidR="00C910EB" w:rsidRDefault="00C910EB" w:rsidP="009B6579">
                      <w:pPr>
                        <w:spacing w:after="0"/>
                        <w:jc w:val="center"/>
                        <w:rPr>
                          <w:color w:val="000000" w:themeColor="text1"/>
                        </w:rPr>
                      </w:pPr>
                      <w:r w:rsidRPr="009C609C">
                        <w:rPr>
                          <w:color w:val="000000" w:themeColor="text1"/>
                        </w:rPr>
                        <w:t>KADA GM</w:t>
                      </w:r>
                    </w:p>
                    <w:p w:rsidR="00C910EB" w:rsidRPr="000E51F0" w:rsidRDefault="00C910EB" w:rsidP="009B6579">
                      <w:pPr>
                        <w:spacing w:after="0"/>
                        <w:jc w:val="center"/>
                        <w:rPr>
                          <w:color w:val="000000" w:themeColor="text1"/>
                        </w:rPr>
                      </w:pPr>
                      <w:r>
                        <w:rPr>
                          <w:color w:val="000000" w:themeColor="text1"/>
                        </w:rPr>
                        <w:t>for C.2.</w:t>
                      </w:r>
                    </w:p>
                  </w:txbxContent>
                </v:textbox>
              </v:rect>
            </w:pict>
          </mc:Fallback>
        </mc:AlternateContent>
      </w:r>
      <w:r>
        <w:rPr>
          <w:rFonts w:ascii="Arial" w:eastAsia="Arial" w:hAnsi="Arial" w:cs="Arial"/>
          <w:b/>
          <w:noProof/>
          <w:sz w:val="28"/>
          <w:szCs w:val="28"/>
        </w:rPr>
        <mc:AlternateContent>
          <mc:Choice Requires="wps">
            <w:drawing>
              <wp:anchor distT="0" distB="0" distL="114300" distR="114300" simplePos="0" relativeHeight="251698176" behindDoc="0" locked="0" layoutInCell="1" allowOverlap="1" wp14:anchorId="43D22138" wp14:editId="6F5146DE">
                <wp:simplePos x="0" y="0"/>
                <wp:positionH relativeFrom="column">
                  <wp:posOffset>2758440</wp:posOffset>
                </wp:positionH>
                <wp:positionV relativeFrom="paragraph">
                  <wp:posOffset>582930</wp:posOffset>
                </wp:positionV>
                <wp:extent cx="9525" cy="628650"/>
                <wp:effectExtent l="76200" t="0" r="66675" b="57150"/>
                <wp:wrapNone/>
                <wp:docPr id="315" name="Straight Arrow Connector 315"/>
                <wp:cNvGraphicFramePr/>
                <a:graphic xmlns:a="http://schemas.openxmlformats.org/drawingml/2006/main">
                  <a:graphicData uri="http://schemas.microsoft.com/office/word/2010/wordprocessingShape">
                    <wps:wsp>
                      <wps:cNvCnPr/>
                      <wps:spPr>
                        <a:xfrm>
                          <a:off x="0" y="0"/>
                          <a:ext cx="9525" cy="62865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5BCFEE" id="Straight Arrow Connector 315" o:spid="_x0000_s1026" type="#_x0000_t32" style="position:absolute;margin-left:217.2pt;margin-top:45.9pt;width:.75pt;height:49.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C34AEAAA0EAAAOAAAAZHJzL2Uyb0RvYy54bWysU9uO0zAQfUfiHyy/0zRFrXajpivUBV4Q&#10;VCx8gNexG0u+aTw06d8zdtosWiQkVvtie2yfM3OOx9u70Vl2UpBM8C2vF0vOlJehM/7Y8p8/Pr27&#10;4Syh8J2wwauWn1Xid7u3b7ZDbNQq9MF2ChiR+NQMseU9YmyqKsleOZEWISpPhzqAE0ghHKsOxEDs&#10;zlar5XJTDQG6CEGqlGj3fjrku8KvtZL4TeukkNmWU21YRijjYx6r3VY0RxCxN/JShnhBFU4YT0ln&#10;qnuBgv0C8xeVMxJCChoXMrgqaG2kKhpITb18puahF1EVLWROirNN6fVo5dfTAZjpWv6+XnPmhaNH&#10;ekAQ5tgj+wAQBrYP3pORAVi+Q44NMTUE3PsDXKIUD5DljxpcnkkYG4vL59llNSKTtHm7XlEmSQeb&#10;1c1mXd6geoJGSPhZBcfyouXpUstcRF18FqcvCSk5Aa+AnNd6NlAb3i6JNscojP3oO4bnSLpElpMF&#10;EMp6mrKQqfSywrNVE8t3pckUKnbKVtpR7S2wk6BGElIqj/XMRLczTBtrZ+CU/5/Ay/0MVaVV/wc8&#10;I0rm4HEGO+MDFPXPsuN4LVlP968OTLqzBY+hO5dHLdZQzxWvLv8jN/WfcYE//eLdbwAAAP//AwBQ&#10;SwMEFAAGAAgAAAAhAKQhBBXeAAAACgEAAA8AAABkcnMvZG93bnJldi54bWxMj8FOwzAQRO9I/IO1&#10;SFxQ65QGaEKcClUg0SOhl96c2MRR7XVku2n4e5YTHFf7NPOm2s7OskmHOHgUsFpmwDR2Xg3YCzh8&#10;vi02wGKSqKT1qAV86wjb+vqqkqXyF/zQU5N6RiEYSynApDSWnMfOaCfj0o8a6fflg5OJztBzFeSF&#10;wp3l91n2yJ0ckBqMHPXO6O7UnJ0Ar1rz9Mrf831oprtod6ejsQchbm/ml2dgSc/pD4ZffVKHmpxa&#10;f0YVmRWQr/OcUAHFiiYQkK8fCmAtkUW2AV5X/P+E+gcAAP//AwBQSwECLQAUAAYACAAAACEAtoM4&#10;kv4AAADhAQAAEwAAAAAAAAAAAAAAAAAAAAAAW0NvbnRlbnRfVHlwZXNdLnhtbFBLAQItABQABgAI&#10;AAAAIQA4/SH/1gAAAJQBAAALAAAAAAAAAAAAAAAAAC8BAABfcmVscy8ucmVsc1BLAQItABQABgAI&#10;AAAAIQDK+eC34AEAAA0EAAAOAAAAAAAAAAAAAAAAAC4CAABkcnMvZTJvRG9jLnhtbFBLAQItABQA&#10;BgAIAAAAIQCkIQQV3gAAAAoBAAAPAAAAAAAAAAAAAAAAADoEAABkcnMvZG93bnJldi54bWxQSwUG&#10;AAAAAAQABADzAAAARQUAAAAA&#10;" strokecolor="#4579b8 [3044]" strokeweight="1.5pt">
                <v:stroke endarrow="open"/>
              </v:shape>
            </w:pict>
          </mc:Fallback>
        </mc:AlternateContent>
      </w:r>
      <w:r>
        <w:rPr>
          <w:rFonts w:ascii="Arial" w:eastAsia="Arial" w:hAnsi="Arial" w:cs="Arial"/>
          <w:noProof/>
          <w:sz w:val="24"/>
          <w:szCs w:val="24"/>
        </w:rPr>
        <mc:AlternateContent>
          <mc:Choice Requires="wps">
            <w:drawing>
              <wp:anchor distT="0" distB="0" distL="114300" distR="114300" simplePos="0" relativeHeight="251662336" behindDoc="0" locked="0" layoutInCell="1" allowOverlap="1" wp14:anchorId="1C18B793" wp14:editId="7B473EDE">
                <wp:simplePos x="0" y="0"/>
                <wp:positionH relativeFrom="column">
                  <wp:posOffset>1232535</wp:posOffset>
                </wp:positionH>
                <wp:positionV relativeFrom="paragraph">
                  <wp:posOffset>1208405</wp:posOffset>
                </wp:positionV>
                <wp:extent cx="2306955" cy="497840"/>
                <wp:effectExtent l="19050" t="19050" r="17145" b="16510"/>
                <wp:wrapNone/>
                <wp:docPr id="323" name="Rectangle 323"/>
                <wp:cNvGraphicFramePr/>
                <a:graphic xmlns:a="http://schemas.openxmlformats.org/drawingml/2006/main">
                  <a:graphicData uri="http://schemas.microsoft.com/office/word/2010/wordprocessingShape">
                    <wps:wsp>
                      <wps:cNvSpPr/>
                      <wps:spPr>
                        <a:xfrm>
                          <a:off x="0" y="0"/>
                          <a:ext cx="2306955" cy="497840"/>
                        </a:xfrm>
                        <a:prstGeom prst="rect">
                          <a:avLst/>
                        </a:prstGeom>
                        <a:no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62DC3C9B" w14:textId="77777777" w:rsidR="00C910EB" w:rsidRDefault="00C910EB" w:rsidP="009B6579">
                            <w:pPr>
                              <w:spacing w:after="0"/>
                              <w:jc w:val="center"/>
                              <w:rPr>
                                <w:color w:val="000000" w:themeColor="text1"/>
                              </w:rPr>
                            </w:pPr>
                            <w:r>
                              <w:rPr>
                                <w:color w:val="000000" w:themeColor="text1"/>
                              </w:rPr>
                              <w:t>MPW PMU P/Mfor C.2.</w:t>
                            </w:r>
                          </w:p>
                          <w:p w14:paraId="360DF368" w14:textId="77777777" w:rsidR="00C910EB" w:rsidRDefault="00C910EB" w:rsidP="009B6579">
                            <w:pPr>
                              <w:spacing w:after="0"/>
                              <w:jc w:val="center"/>
                              <w:rPr>
                                <w:color w:val="000000" w:themeColor="text1"/>
                              </w:rPr>
                            </w:pPr>
                            <w:r>
                              <w:rPr>
                                <w:color w:val="000000" w:themeColor="text1"/>
                              </w:rPr>
                              <w:t>MOF/DIDA PIU P/M for C.1. and C.3.</w:t>
                            </w:r>
                          </w:p>
                          <w:p w14:paraId="503FA23D" w14:textId="77777777" w:rsidR="00C910EB" w:rsidRPr="000E51F0" w:rsidRDefault="00C910EB" w:rsidP="00210EF4">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8E906B" id="Rectangle 323" o:spid="_x0000_s1035" style="position:absolute;left:0;text-align:left;margin-left:97.05pt;margin-top:95.15pt;width:181.65pt;height:39.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oLWkwIAAGsFAAAOAAAAZHJzL2Uyb0RvYy54bWysVN9P2zAQfp+0/8Hy+0haWqARKapATJMQ&#10;VMDEs+vYTSTb59luk+6v39lJAwK0h2l5cGzf3Xc//N1dXnVakb1wvgFT0slJTokwHKrGbEv68/n2&#10;2wUlPjBTMQVGlPQgPL1afv1y2dpCTKEGVQlHEMT4orUlrUOwRZZ5XgvN/AlYYVAowWkW8Oi2WeVY&#10;i+haZdM8P8tacJV1wIX3eHvTC+ky4UspeHiQ0otAVEkxtpBWl9ZNXLPlJSu2jtm64UMY7B+i0Kwx&#10;6HSEumGBkZ1rPkDphjvwIMMJB52BlA0XKQfMZpK/y+apZlakXLA43o5l8v8Plt/v1440VUlPp6eU&#10;GKbxkR6xbMxslSDxEkvUWl+g5pNdu+HkcRvz7aTT8Y+ZkC6V9TCWVXSBcLycnuZni/mcEo6y2eL8&#10;Ypbqnr1aW+fDdwGaxE1JHfpP1WT7Ox/QI6oeVaIzA7eNUunplCEteriYn89joFmMtI8t7cJBiWih&#10;zKOQmGaMJiEngolr5cieITUY58KESS+qWSX663mOX8JlxWiRwkmAEVliJCP2ABDJ+xG7z2PQj6Yi&#10;8XM0zv8WWG88WiTPYMJorBsD7jMAhVkNnnv9Y5H60sQqhW7TJQosoma82UB1QFo46PvFW37b4Mvc&#10;MR/WzGGDYCth04cHXKQCfAEYdpTU4H5/dh/1kbcopaTFhiup/7VjTlCifhhk9GIyQ16QkA6z+fkU&#10;D+6tZPNWYnb6GvDhJjheLE/bqB/UcSsd6BecDavoFUXMcPRdUh7c8XAd+kGA04WL1SqpYVdaFu7M&#10;k+URPNY5Mu+5e2HODvQMSOx7ODYnK96xtNeNlgZWuwCySRR+revwAtjRiUrD9Ikj4+05ab3OyOUf&#10;AAAA//8DAFBLAwQUAAYACAAAACEAKdxQ9eIAAAALAQAADwAAAGRycy9kb3ducmV2LnhtbEyPTUvD&#10;QBCG74L/YRnBm920pk2N2RSxLQqC0A/F4zS7JsHsbMhu2uivd3rS27zMwzvPZIvBNuJoOl87UjAe&#10;RSAMFU7XVCrY79Y3cxA+IGlsHBkF38bDIr+8yDDV7kQbc9yGUnAJ+RQVVCG0qZS+qIxFP3KtId59&#10;us5i4NiVUnd44nLbyEkUzaTFmvhCha15rEzxte2tAnxfLd+KeLn+WT1vnj4S7NG+vCp1fTU83IMI&#10;Zgh/MJz1WR1ydjq4nrQXDee7eMzoeYhuQTAxnSYxiIOCyWyegMwz+f+H/BcAAP//AwBQSwECLQAU&#10;AAYACAAAACEAtoM4kv4AAADhAQAAEwAAAAAAAAAAAAAAAAAAAAAAW0NvbnRlbnRfVHlwZXNdLnht&#10;bFBLAQItABQABgAIAAAAIQA4/SH/1gAAAJQBAAALAAAAAAAAAAAAAAAAAC8BAABfcmVscy8ucmVs&#10;c1BLAQItABQABgAIAAAAIQAbLoLWkwIAAGsFAAAOAAAAAAAAAAAAAAAAAC4CAABkcnMvZTJvRG9j&#10;LnhtbFBLAQItABQABgAIAAAAIQAp3FD14gAAAAsBAAAPAAAAAAAAAAAAAAAAAO0EAABkcnMvZG93&#10;bnJldi54bWxQSwUGAAAAAAQABADzAAAA/AUAAAAA&#10;" filled="f" strokecolor="#243f60 [1604]" strokeweight="2.25pt">
                <v:textbox>
                  <w:txbxContent>
                    <w:p w:rsidR="00C910EB" w:rsidRDefault="00C910EB" w:rsidP="009B6579">
                      <w:pPr>
                        <w:spacing w:after="0"/>
                        <w:jc w:val="center"/>
                        <w:rPr>
                          <w:color w:val="000000" w:themeColor="text1"/>
                        </w:rPr>
                      </w:pPr>
                      <w:r>
                        <w:rPr>
                          <w:color w:val="000000" w:themeColor="text1"/>
                        </w:rPr>
                        <w:t>MPW PMU P/Mfor C.2.</w:t>
                      </w:r>
                    </w:p>
                    <w:p w:rsidR="00C910EB" w:rsidRDefault="00C910EB" w:rsidP="009B6579">
                      <w:pPr>
                        <w:spacing w:after="0"/>
                        <w:jc w:val="center"/>
                        <w:rPr>
                          <w:color w:val="000000" w:themeColor="text1"/>
                        </w:rPr>
                      </w:pPr>
                      <w:r>
                        <w:rPr>
                          <w:color w:val="000000" w:themeColor="text1"/>
                        </w:rPr>
                        <w:t>MOF/DIDA PIU P/M for C.1. and C.3.</w:t>
                      </w:r>
                    </w:p>
                    <w:p w:rsidR="00C910EB" w:rsidRPr="000E51F0" w:rsidRDefault="00C910EB" w:rsidP="00210EF4">
                      <w:pPr>
                        <w:jc w:val="center"/>
                        <w:rPr>
                          <w:color w:val="000000" w:themeColor="text1"/>
                        </w:rPr>
                      </w:pPr>
                    </w:p>
                  </w:txbxContent>
                </v:textbox>
              </v:rect>
            </w:pict>
          </mc:Fallback>
        </mc:AlternateContent>
      </w:r>
      <w:r w:rsidR="00C6538A">
        <w:rPr>
          <w:rFonts w:ascii="Arial" w:eastAsia="Arial" w:hAnsi="Arial" w:cs="Arial"/>
          <w:b/>
          <w:noProof/>
          <w:sz w:val="28"/>
          <w:szCs w:val="28"/>
        </w:rPr>
        <mc:AlternateContent>
          <mc:Choice Requires="wps">
            <w:drawing>
              <wp:anchor distT="0" distB="0" distL="114300" distR="114300" simplePos="0" relativeHeight="251685888" behindDoc="0" locked="0" layoutInCell="1" allowOverlap="1" wp14:anchorId="7743BAE3" wp14:editId="7C659A8F">
                <wp:simplePos x="0" y="0"/>
                <wp:positionH relativeFrom="column">
                  <wp:posOffset>2236470</wp:posOffset>
                </wp:positionH>
                <wp:positionV relativeFrom="paragraph">
                  <wp:posOffset>4486910</wp:posOffset>
                </wp:positionV>
                <wp:extent cx="1016000" cy="254000"/>
                <wp:effectExtent l="0" t="0" r="0" b="0"/>
                <wp:wrapNone/>
                <wp:docPr id="331" name="Text Box 331"/>
                <wp:cNvGraphicFramePr/>
                <a:graphic xmlns:a="http://schemas.openxmlformats.org/drawingml/2006/main">
                  <a:graphicData uri="http://schemas.microsoft.com/office/word/2010/wordprocessingShape">
                    <wps:wsp>
                      <wps:cNvSpPr txBox="1"/>
                      <wps:spPr>
                        <a:xfrm>
                          <a:off x="0" y="0"/>
                          <a:ext cx="1016000" cy="254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27ED075" w14:textId="77777777" w:rsidR="00C910EB" w:rsidRDefault="00C910EB" w:rsidP="00210EF4">
                            <w:r>
                              <w:t>Not resolved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E337A1" id="Text Box 331" o:spid="_x0000_s1036" type="#_x0000_t202" style="position:absolute;left:0;text-align:left;margin-left:176.1pt;margin-top:353.3pt;width:80pt;height:20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oXYjAIAAJYFAAAOAAAAZHJzL2Uyb0RvYy54bWysVE1v2zAMvQ/YfxB0X+2kabcFdYqsRYcB&#10;RVusHXpWZKkRJouapMTOfn1J2flY10uHXWxKfCRF8pFn511j2VqFaMBVfHRUcqachNq4p4r/eLj6&#10;8ImzmISrhQWnKr5RkZ/P3r87a/1UjWEJtlaBoRMXp62v+DIlPy2KKJeqEfEIvHKo1BAakfAYnoo6&#10;iBa9N7YYl+Vp0UKofQCpYsTby17JZ9m/1kqmW62jSsxWHN+W8jfk74K+xexMTJ+C8Esjh2eIf3hF&#10;I4zDoDtXlyIJtgrmL1eNkQEi6HQkoSlAayNVzgGzGZUvsrlfCq9yLlic6Hdliv/PrbxZ3wVm6oof&#10;H484c6LBJj2oLrEv0DG6wwq1Pk4ReO8RmjpUYKe39xEvKfFOh4b+mBJDPdZ6s6svuZNkVI5OyxJV&#10;EnXjkwnJ6L7YW/sQ01cFDSOh4gH7l8sq1tcx9dAthIJFsKa+MtbmA3FGXdjA1gK7bVN+Izr/A2Ud&#10;ayt+enxSZscOyLz3bB25UZk1QzjKvM8wS2ljFWGs+640Vi0n+kpsIaVyu/gZTSiNod5iOOD3r3qL&#10;cZ8HWuTI4NLOuDEOQs4+j9m+ZPXPbcl0j8feHORNYuoWXabLKLeOrhZQb5AYAfrhil5eGezetYjp&#10;TgScJmw4boh0ix9tAasPg8TZEsLv1+4JjyRHLWctTmfF46+VCIoz+80h/T+PJhMa53yYnHwc4yEc&#10;ahaHGrdqLgApgQTH12WR8MluRR2gecRFMqeoqBJOYuyKp614kfqdgYtIqvk8g3CAvUjX7t5Lck1l&#10;Jm4+dI8i+IHACal/A9s5FtMXPO6xZOlgvkqgTSb5vqpDA3D485gMi4q2y+E5o/brdPYMAAD//wMA&#10;UEsDBBQABgAIAAAAIQCgz5R74AAAAAsBAAAPAAAAZHJzL2Rvd25yZXYueG1sTI9NT4QwEIbvJv6H&#10;Zky8GLcsCGuQsjHGj8Sbix/x1qUjEOmU0C7gv3f2pMd55s07zxTbxfZiwtF3jhSsVxEIpNqZjhoF&#10;r9XD5TUIHzQZ3TtCBT/oYVuenhQ6N26mF5x2oRFcQj7XCtoQhlxKX7dotV+5AYl3X260OvA4NtKM&#10;euZy28s4ijJpdUd8odUD3rVYf+8OVsHnRfPx7JfHtzlJk+H+aao276ZS6vxsub0BEXAJf2E46rM6&#10;lOy0dwcyXvQKkjSOOapgE2UZCE6k6yPZM7liIstC/v+h/AUAAP//AwBQSwECLQAUAAYACAAAACEA&#10;toM4kv4AAADhAQAAEwAAAAAAAAAAAAAAAAAAAAAAW0NvbnRlbnRfVHlwZXNdLnhtbFBLAQItABQA&#10;BgAIAAAAIQA4/SH/1gAAAJQBAAALAAAAAAAAAAAAAAAAAC8BAABfcmVscy8ucmVsc1BLAQItABQA&#10;BgAIAAAAIQAMvoXYjAIAAJYFAAAOAAAAAAAAAAAAAAAAAC4CAABkcnMvZTJvRG9jLnhtbFBLAQIt&#10;ABQABgAIAAAAIQCgz5R74AAAAAsBAAAPAAAAAAAAAAAAAAAAAOYEAABkcnMvZG93bnJldi54bWxQ&#10;SwUGAAAAAAQABADzAAAA8wUAAAAA&#10;" fillcolor="white [3201]" stroked="f" strokeweight=".5pt">
                <v:textbox>
                  <w:txbxContent>
                    <w:p w:rsidR="00C910EB" w:rsidRDefault="00C910EB" w:rsidP="00210EF4">
                      <w:r>
                        <w:t>Not resolved</w:t>
                      </w:r>
                    </w:p>
                  </w:txbxContent>
                </v:textbox>
              </v:shape>
            </w:pict>
          </mc:Fallback>
        </mc:AlternateContent>
      </w:r>
      <w:r w:rsidR="00C6538A">
        <w:rPr>
          <w:rFonts w:ascii="Arial" w:eastAsia="Arial" w:hAnsi="Arial" w:cs="Arial"/>
          <w:b/>
          <w:noProof/>
          <w:sz w:val="28"/>
          <w:szCs w:val="28"/>
        </w:rPr>
        <mc:AlternateContent>
          <mc:Choice Requires="wps">
            <w:drawing>
              <wp:anchor distT="0" distB="0" distL="114300" distR="114300" simplePos="0" relativeHeight="251704320" behindDoc="0" locked="0" layoutInCell="1" allowOverlap="1" wp14:anchorId="60E76924" wp14:editId="28B97A66">
                <wp:simplePos x="0" y="0"/>
                <wp:positionH relativeFrom="column">
                  <wp:posOffset>377190</wp:posOffset>
                </wp:positionH>
                <wp:positionV relativeFrom="paragraph">
                  <wp:posOffset>3972560</wp:posOffset>
                </wp:positionV>
                <wp:extent cx="9525" cy="1095375"/>
                <wp:effectExtent l="0" t="0" r="28575" b="28575"/>
                <wp:wrapNone/>
                <wp:docPr id="312" name="Straight Connector 312"/>
                <wp:cNvGraphicFramePr/>
                <a:graphic xmlns:a="http://schemas.openxmlformats.org/drawingml/2006/main">
                  <a:graphicData uri="http://schemas.microsoft.com/office/word/2010/wordprocessingShape">
                    <wps:wsp>
                      <wps:cNvCnPr/>
                      <wps:spPr>
                        <a:xfrm flipH="1" flipV="1">
                          <a:off x="0" y="0"/>
                          <a:ext cx="9525" cy="1095375"/>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557D05" id="Straight Connector 312" o:spid="_x0000_s1026" style="position:absolute;flip:x 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7pt,312.8pt" to="30.45pt,39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G10wEAAO8DAAAOAAAAZHJzL2Uyb0RvYy54bWysU02P0zAQvSPxHyzfaZKuAjRquoeugAOC&#10;igXuXmfcWPKXxqZp/z1jpxtWgJBAXKyxZ97zm+fx9vZsDTsBRu1dz5tVzRk46Qftjj3/8vnNi9ec&#10;xSTcIIx30PMLRH67e/5sO4UO1n70ZgBkROJiN4WejymFrqqiHMGKuPIBHCWVRysSbfFYDSgmYrem&#10;Wtf1y2ryOAT0EmKk07s5yXeFXymQ6aNSERIzPSdtqaxY1oe8Vrut6I4owqjlVYb4BxVWaEeXLlR3&#10;Ign2DfUvVFZL9NGrtJLeVl4pLaH0QN009U/d3I8iQOmFzIlhsSn+P1r54XRApoee3zRrzpyw9Ej3&#10;CYU+jontvXNkoUeWs+TVFGJHkL074HUXwwFz42eFlimjwzsaA16irznKOWqTnYvnl8VzOCcm6XDT&#10;rlvOJCWaetPevGrzNdXMl7EBY3oL3rIc9Nxolx0RnTi9j2kufSzJx8axiag2dVvetsqCZ4klShcD&#10;c9knUNQ2CZglloGDvUF2EjQqQkpwqblqMY6qM0xpYxZgXXT8EXitz1Aow/g34AVRbvYuLWCrncff&#10;3Z7Oj5LVXE9WPuk7hw9+uJTHKwmaquL29QfksX26L/Af/3T3HQAA//8DAFBLAwQUAAYACAAAACEA&#10;MBRMZ94AAAAJAQAADwAAAGRycy9kb3ducmV2LnhtbEyPwU7DMBBE70j8g7WVuFG7FTVJmk2FkLgg&#10;cSBt7268JFFjO7XdNPw95gTH1TzNvC13sxnYRD70ziKslgIY2cbp3rYIh/3bYwYsRGW1GpwlhG8K&#10;sKvu70pVaHeznzTVsWWpxIZCIXQxjgXnoenIqLB0I9mUfTlvVEynb7n26pbKzcDXQkhuVG/TQqdG&#10;eu2oOddXg9C04qJrWff++J6dL/XH5PfHCfFhMb9sgUWa4x8Mv/pJHarkdHJXqwMbEDb5UyIR5Hoj&#10;gSVAihzYCeE5z1bAq5L//6D6AQAA//8DAFBLAQItABQABgAIAAAAIQC2gziS/gAAAOEBAAATAAAA&#10;AAAAAAAAAAAAAAAAAABbQ29udGVudF9UeXBlc10ueG1sUEsBAi0AFAAGAAgAAAAhADj9If/WAAAA&#10;lAEAAAsAAAAAAAAAAAAAAAAALwEAAF9yZWxzLy5yZWxzUEsBAi0AFAAGAAgAAAAhAB8P8bXTAQAA&#10;7wMAAA4AAAAAAAAAAAAAAAAALgIAAGRycy9lMm9Eb2MueG1sUEsBAi0AFAAGAAgAAAAhADAUTGfe&#10;AAAACQEAAA8AAAAAAAAAAAAAAAAALQQAAGRycy9kb3ducmV2LnhtbFBLBQYAAAAABAAEAPMAAAA4&#10;BQAAAAA=&#10;" strokecolor="#4579b8 [3044]" strokeweight="1.5pt"/>
            </w:pict>
          </mc:Fallback>
        </mc:AlternateContent>
      </w:r>
      <w:r w:rsidR="00C6538A">
        <w:rPr>
          <w:rFonts w:ascii="Arial" w:eastAsia="Arial" w:hAnsi="Arial" w:cs="Arial"/>
          <w:b/>
          <w:noProof/>
          <w:sz w:val="28"/>
          <w:szCs w:val="28"/>
        </w:rPr>
        <mc:AlternateContent>
          <mc:Choice Requires="wps">
            <w:drawing>
              <wp:anchor distT="0" distB="0" distL="114300" distR="114300" simplePos="0" relativeHeight="251705344" behindDoc="0" locked="0" layoutInCell="1" allowOverlap="1" wp14:anchorId="6E99593E" wp14:editId="0C019697">
                <wp:simplePos x="0" y="0"/>
                <wp:positionH relativeFrom="column">
                  <wp:posOffset>-231775</wp:posOffset>
                </wp:positionH>
                <wp:positionV relativeFrom="paragraph">
                  <wp:posOffset>4615180</wp:posOffset>
                </wp:positionV>
                <wp:extent cx="1106170" cy="254000"/>
                <wp:effectExtent l="0" t="0" r="0" b="0"/>
                <wp:wrapNone/>
                <wp:docPr id="311" name="Text Box 311"/>
                <wp:cNvGraphicFramePr/>
                <a:graphic xmlns:a="http://schemas.openxmlformats.org/drawingml/2006/main">
                  <a:graphicData uri="http://schemas.microsoft.com/office/word/2010/wordprocessingShape">
                    <wps:wsp>
                      <wps:cNvSpPr txBox="1"/>
                      <wps:spPr>
                        <a:xfrm>
                          <a:off x="0" y="0"/>
                          <a:ext cx="1106170" cy="254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74D8B24" w14:textId="77777777" w:rsidR="00C910EB" w:rsidRDefault="00C910EB" w:rsidP="00210EF4">
                            <w:r>
                              <w:t>Decision is final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254B08" id="Text Box 311" o:spid="_x0000_s1037" type="#_x0000_t202" style="position:absolute;left:0;text-align:left;margin-left:-18.25pt;margin-top:363.4pt;width:87.1pt;height:20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6l7jQIAAJYFAAAOAAAAZHJzL2Uyb0RvYy54bWysVEtvGyEQvlfqf0Dcm911nKS1vI7cRKkq&#10;RUnUpMoZs2CjAkMBe9f99R3Y9aNpLql62QXmm/c3M73sjCYb4YMCW9PqpKREWA6Nssuafn+6+fCR&#10;khCZbZgGK2q6FYFezt6/m7ZuIkawAt0IT9CIDZPW1XQVo5sUReArYVg4AScsCiV4wyJe/bJoPGvR&#10;utHFqCzPixZ84zxwEQK+XvdCOsv2pRQ83ksZRCS6phhbzF+fv4v0LWZTNll65laKD2Gwf4jCMGXR&#10;6d7UNYuMrL36y5RR3EMAGU84mAKkVFzkHDCbqnyRzeOKOZFzweIEty9T+H9m+d3mwRPV1PS0qiix&#10;zGCTnkQXyWfoSHrDCrUuTBD46BAaOxRgp3fvAR9T4p30Jv0xJYJyrPV2X99kjielqjyvLlDEUTY6&#10;G5dlbkBx0HY+xC8CDEmHmnrsXy4r29yGiJEgdAdJzgJo1dworfMlcUZcaU82DLutY44RNf5AaUva&#10;mp6fnpXZsIWk3lvWNpkRmTWDu5R5n2E+xa0WCaPtNyGxajnRV3wzzoXd+8/ohJLo6i2KA/4Q1VuU&#10;+zxQI3sGG/fKRlnwOfs8ZoeSNT92JZM9Hgt+lHc6xm7RZbocmLGAZovE8NAPV3D8RmH3blmID8zj&#10;NGHDcUPEe/xIDVh9GE6UrMD/eu094ZHkKKWkxemsafi5Zl5Qor9apP+najxO45wv47OLEV78sWRx&#10;LLFrcwVICSQ4RpePCR/17ig9mGdcJPPkFUXMcvRd07g7XsV+Z+Ai4mI+zyAcYMfirX10PJlOZU7c&#10;fOqemXcDgSNS/w52c8wmL3jcY5Omhfk6glSZ5KnQfVWHBuDwZ+4Piyptl+N7Rh3W6ew3AAAA//8D&#10;AFBLAwQUAAYACAAAACEAQRFYdeAAAAALAQAADwAAAGRycy9kb3ducmV2LnhtbEyPTU+DQBCG7yb+&#10;h82YeDHtYkmhQZbGGD8Sby1a423LjkBkZwm7Bfz3Tk96nHeevB/5dradGHHwrSMFt8sIBFLlTEu1&#10;grfyabEB4YMmoztHqOAHPWyLy4tcZ8ZNtMNxH2rBJuQzraAJoc+k9FWDVvul65H49+UGqwOfQy3N&#10;oCc2t51cRVEirW6JExrd40OD1ff+ZBV83tQfr35+fp/iddw/voxlejClUtdX8/0diIBz+IPhXJ+r&#10;Q8Gdju5ExotOwSJO1owqSFcJbzgTcZqCOLKSsCKLXP7fUPwCAAD//wMAUEsBAi0AFAAGAAgAAAAh&#10;ALaDOJL+AAAA4QEAABMAAAAAAAAAAAAAAAAAAAAAAFtDb250ZW50X1R5cGVzXS54bWxQSwECLQAU&#10;AAYACAAAACEAOP0h/9YAAACUAQAACwAAAAAAAAAAAAAAAAAvAQAAX3JlbHMvLnJlbHNQSwECLQAU&#10;AAYACAAAACEA2qupe40CAACWBQAADgAAAAAAAAAAAAAAAAAuAgAAZHJzL2Uyb0RvYy54bWxQSwEC&#10;LQAUAAYACAAAACEAQRFYdeAAAAALAQAADwAAAAAAAAAAAAAAAADnBAAAZHJzL2Rvd25yZXYueG1s&#10;UEsFBgAAAAAEAAQA8wAAAPQFAAAAAA==&#10;" fillcolor="white [3201]" stroked="f" strokeweight=".5pt">
                <v:textbox>
                  <w:txbxContent>
                    <w:p w:rsidR="00C910EB" w:rsidRDefault="00C910EB" w:rsidP="00210EF4">
                      <w:r>
                        <w:t>Decision is final</w:t>
                      </w:r>
                    </w:p>
                  </w:txbxContent>
                </v:textbox>
              </v:shape>
            </w:pict>
          </mc:Fallback>
        </mc:AlternateContent>
      </w:r>
      <w:r w:rsidR="00C6538A">
        <w:rPr>
          <w:rFonts w:ascii="Arial" w:eastAsia="Arial" w:hAnsi="Arial" w:cs="Arial"/>
          <w:b/>
          <w:noProof/>
          <w:sz w:val="28"/>
          <w:szCs w:val="28"/>
        </w:rPr>
        <mc:AlternateContent>
          <mc:Choice Requires="wps">
            <w:drawing>
              <wp:anchor distT="0" distB="0" distL="114300" distR="114300" simplePos="0" relativeHeight="251703296" behindDoc="0" locked="0" layoutInCell="1" allowOverlap="1" wp14:anchorId="33FAC419" wp14:editId="3641B120">
                <wp:simplePos x="0" y="0"/>
                <wp:positionH relativeFrom="column">
                  <wp:posOffset>365125</wp:posOffset>
                </wp:positionH>
                <wp:positionV relativeFrom="paragraph">
                  <wp:posOffset>5066030</wp:posOffset>
                </wp:positionV>
                <wp:extent cx="553085" cy="0"/>
                <wp:effectExtent l="38100" t="76200" r="0" b="114300"/>
                <wp:wrapNone/>
                <wp:docPr id="313" name="Straight Arrow Connector 313"/>
                <wp:cNvGraphicFramePr/>
                <a:graphic xmlns:a="http://schemas.openxmlformats.org/drawingml/2006/main">
                  <a:graphicData uri="http://schemas.microsoft.com/office/word/2010/wordprocessingShape">
                    <wps:wsp>
                      <wps:cNvCnPr/>
                      <wps:spPr>
                        <a:xfrm flipH="1">
                          <a:off x="0" y="0"/>
                          <a:ext cx="553085" cy="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7E9418B" id="Straight Arrow Connector 313" o:spid="_x0000_s1026" type="#_x0000_t32" style="position:absolute;margin-left:28.75pt;margin-top:398.9pt;width:43.55pt;height:0;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z6A4wEAABQEAAAOAAAAZHJzL2Uyb0RvYy54bWysU9uO0zAUfEfiHyy/06RbFS1R0xXqcnlA&#10;UO3CB3gdu7Fk+1jHpkn/nmMnDWiRkEC8OPFl5syMj3d3o7PsrDAa8C1fr2rOlJfQGX9q+bev71/d&#10;chaT8J2w4FXLLyryu/3LF7shNOoGerCdQkYkPjZDaHmfUmiqKspeORFXEJSnTQ3oRKIpnqoOxUDs&#10;zlY3df26GgC7gCBVjLR6P23yfeHXWsn0ReuoErMtJ22pjFjGpzxW+51oTihCb+QsQ/yDCieMp6IL&#10;1b1Ign1H8xuVMxIhgk4rCa4CrY1UxQO5WdfP3Dz2IqjihcKJYYkp/j9a+fl8RGa6lm/WG868cHRJ&#10;jwmFOfWJvUWEgR3AewoSkOUzlNgQYkPAgz/iPIvhiNn+qNExbU34SM1QAiGLbCx5X5a81ZiYpMXt&#10;dlPfbjmT161qYshMAWP6oMCx/NPyOEtatEzs4vwpJtJAwCsgg61nAwl4U2/rIiIJY9/5jqVLIHsi&#10;u8o+CGU9fbKfyUH5SxerJpYHpSkbUjpVK12pDhbZWVA/CSmVT+uFiU5nmDbWLsCp/h+B8/kMVaVj&#10;/wa8IEpl8GkBO+MBi/tn1dN4layn89cEJt85gifoLuVuSzTUeiWr+Znk3v51XuA/H/P+BwAAAP//&#10;AwBQSwMEFAAGAAgAAAAhADavEr7gAAAACgEAAA8AAABkcnMvZG93bnJldi54bWxMj8FKw0AQhu9C&#10;32EZwZvdKG0TYzalCOpBKaQW2ty22WmybXY2ZLdtfHu3IOhxZj7++f5sPpiWnbF32pKAh3EEDKmy&#10;SlMtYP31ep8Ac16Skq0lFPCNDub56CaTqbIXKvC88jULIeRSKaDxvks5d1WDRrqx7ZDCbW97I30Y&#10;+5qrXl5CuGn5YxTNuJGawodGdvjSYHVcnYyA/XZ50Pjuko1+2yZl8VkW3UcpxN3tsHgG5nHwfzBc&#10;9YM65MFpZ0+kHGsFTONpIAXET3GocAUmkxmw3e+G5xn/XyH/AQAA//8DAFBLAQItABQABgAIAAAA&#10;IQC2gziS/gAAAOEBAAATAAAAAAAAAAAAAAAAAAAAAABbQ29udGVudF9UeXBlc10ueG1sUEsBAi0A&#10;FAAGAAgAAAAhADj9If/WAAAAlAEAAAsAAAAAAAAAAAAAAAAALwEAAF9yZWxzLy5yZWxzUEsBAi0A&#10;FAAGAAgAAAAhAPPbPoDjAQAAFAQAAA4AAAAAAAAAAAAAAAAALgIAAGRycy9lMm9Eb2MueG1sUEsB&#10;Ai0AFAAGAAgAAAAhADavEr7gAAAACgEAAA8AAAAAAAAAAAAAAAAAPQQAAGRycy9kb3ducmV2Lnht&#10;bFBLBQYAAAAABAAEAPMAAABKBQAAAAA=&#10;" strokecolor="#4579b8 [3044]" strokeweight="1.5pt">
                <v:stroke endarrow="open"/>
              </v:shape>
            </w:pict>
          </mc:Fallback>
        </mc:AlternateContent>
      </w:r>
      <w:r w:rsidR="00C6538A">
        <w:rPr>
          <w:rFonts w:ascii="Arial" w:eastAsia="Arial" w:hAnsi="Arial" w:cs="Arial"/>
          <w:noProof/>
          <w:sz w:val="24"/>
          <w:szCs w:val="24"/>
        </w:rPr>
        <mc:AlternateContent>
          <mc:Choice Requires="wps">
            <w:drawing>
              <wp:anchor distT="0" distB="0" distL="114300" distR="114300" simplePos="0" relativeHeight="251678720" behindDoc="0" locked="0" layoutInCell="1" allowOverlap="1" wp14:anchorId="1134DB64" wp14:editId="33D138BC">
                <wp:simplePos x="0" y="0"/>
                <wp:positionH relativeFrom="column">
                  <wp:posOffset>939800</wp:posOffset>
                </wp:positionH>
                <wp:positionV relativeFrom="paragraph">
                  <wp:posOffset>4872355</wp:posOffset>
                </wp:positionV>
                <wp:extent cx="2590800" cy="447040"/>
                <wp:effectExtent l="19050" t="19050" r="19050" b="10160"/>
                <wp:wrapNone/>
                <wp:docPr id="334" name="Rectangle 334"/>
                <wp:cNvGraphicFramePr/>
                <a:graphic xmlns:a="http://schemas.openxmlformats.org/drawingml/2006/main">
                  <a:graphicData uri="http://schemas.microsoft.com/office/word/2010/wordprocessingShape">
                    <wps:wsp>
                      <wps:cNvSpPr/>
                      <wps:spPr>
                        <a:xfrm>
                          <a:off x="0" y="0"/>
                          <a:ext cx="2590800" cy="447040"/>
                        </a:xfrm>
                        <a:prstGeom prst="rect">
                          <a:avLst/>
                        </a:prstGeom>
                        <a:no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14FBE3C3" w14:textId="77777777" w:rsidR="00C910EB" w:rsidRPr="00A36C7E" w:rsidRDefault="00C910EB" w:rsidP="00210EF4">
                            <w:pPr>
                              <w:jc w:val="center"/>
                              <w:rPr>
                                <w:color w:val="000000" w:themeColor="text1"/>
                              </w:rPr>
                            </w:pPr>
                            <w:r w:rsidRPr="00A36C7E">
                              <w:rPr>
                                <w:color w:val="000000" w:themeColor="text1"/>
                              </w:rPr>
                              <w:t xml:space="preserve">Court or </w:t>
                            </w:r>
                            <w:r>
                              <w:rPr>
                                <w:color w:val="000000" w:themeColor="text1"/>
                              </w:rPr>
                              <w:t>Traditional Landowners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E7C922" id="Rectangle 334" o:spid="_x0000_s1038" style="position:absolute;left:0;text-align:left;margin-left:74pt;margin-top:383.65pt;width:204pt;height:35.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cVOkwIAAGwFAAAOAAAAZHJzL2Uyb0RvYy54bWysVEtv2zAMvg/YfxB0X+2kydoacYogRYcB&#10;RVv0gZ4VWYoNSKImKbGzXz9KdtyiLXYYloMjieTH10cuLjutyF4434Ap6eQkp0QYDlVjtiV9frr+&#10;dk6JD8xUTIERJT0ITy+XX78sWluIKdSgKuEIghhftLakdQi2yDLPa6GZPwErDAolOM0CXt02qxxr&#10;EV2rbJrn37MWXGUdcOE9vl71QrpM+FIKHu6k9CIQVVKMLaSvS99N/GbLBSu2jtm64UMY7B+i0Kwx&#10;6HSEumKBkZ1rPkDphjvwIMMJB52BlA0XKQfMZpK/y+axZlakXLA43o5l8v8Plt/u7x1pqpKens4o&#10;MUxjkx6wbMxslSDxEUvUWl+g5qO9d8PN4zHm20mn4z9mQrpU1sNYVtEFwvFxOr/Iz3OsPkfZbHaW&#10;z1Lds1dr63z4IUCTeCipQ/+pmmx/4wN6RNWjSnRm4LpRKrVOGdKih/P52TwGmsVI+9jSKRyUiBbK&#10;PAiJacZoEnIimFgrR/YMqcE4FyZMelHNKtE/z3P8JVxWjBYpnAQYkSVGMmIPAJG8H7H7PAb9aCoS&#10;P0fj/G+B9cajRfIMJozGujHgPgNQmNXgudc/FqkvTaxS6DZdosBkGlXj0waqA/LCQT8w3vLrBltz&#10;w3y4Zw4nBLuJUx/u8CMVYAtgOFFSg/v92XvUR+KilJIWJ66k/teOOUGJ+mmQ0heTGRKDhHSZzc+m&#10;eHFvJZu3ErPTa8DOTXC/WJ6OUT+o41E60C+4HFbRK4qY4ei7pDy442Ud+k2A64WL1Sqp4VhaFm7M&#10;o+URPBY6Uu+pe2HODvwMyOxbOE4nK97RtNeNlgZWuwCySRx+revQAhzpxKVh/cSd8faetF6X5PIP&#10;AAAA//8DAFBLAwQUAAYACAAAACEAtc7ln+IAAAALAQAADwAAAGRycy9kb3ducmV2LnhtbEyPT0vD&#10;QBDF74LfYRnBm91o22yI2RSxLQoFoX8Uj9NkTYLZ2ZDdtNFP73jS43vzePN72WK0rTiZ3jeONNxO&#10;IhCGClc2VGk47Nc3CQgfkEpsHRkNX8bDIr+8yDAt3Zm25rQLleAS8ilqqEPoUil9URuLfuI6Q3z7&#10;cL3FwLKvZNnjmcttK++iKJYWG+IPNXbmsTbF526wGvBttXwtZsv19+p5+/SucEC7edH6+mp8uAcR&#10;zBj+wvCLz+iQM9PRDVR60bKeJbwlaFCxmoLgxHwes3PUkEyVApln8v+G/AcAAP//AwBQSwECLQAU&#10;AAYACAAAACEAtoM4kv4AAADhAQAAEwAAAAAAAAAAAAAAAAAAAAAAW0NvbnRlbnRfVHlwZXNdLnht&#10;bFBLAQItABQABgAIAAAAIQA4/SH/1gAAAJQBAAALAAAAAAAAAAAAAAAAAC8BAABfcmVscy8ucmVs&#10;c1BLAQItABQABgAIAAAAIQBJ0cVOkwIAAGwFAAAOAAAAAAAAAAAAAAAAAC4CAABkcnMvZTJvRG9j&#10;LnhtbFBLAQItABQABgAIAAAAIQC1zuWf4gAAAAsBAAAPAAAAAAAAAAAAAAAAAO0EAABkcnMvZG93&#10;bnJldi54bWxQSwUGAAAAAAQABADzAAAA/AUAAAAA&#10;" filled="f" strokecolor="#243f60 [1604]" strokeweight="2.25pt">
                <v:textbox>
                  <w:txbxContent>
                    <w:p w:rsidR="00C910EB" w:rsidRPr="00A36C7E" w:rsidRDefault="00C910EB" w:rsidP="00210EF4">
                      <w:pPr>
                        <w:jc w:val="center"/>
                        <w:rPr>
                          <w:color w:val="000000" w:themeColor="text1"/>
                        </w:rPr>
                      </w:pPr>
                      <w:r w:rsidRPr="00A36C7E">
                        <w:rPr>
                          <w:color w:val="000000" w:themeColor="text1"/>
                        </w:rPr>
                        <w:t xml:space="preserve">Court or </w:t>
                      </w:r>
                      <w:r>
                        <w:rPr>
                          <w:color w:val="000000" w:themeColor="text1"/>
                        </w:rPr>
                        <w:t>Traditional Landowners</w:t>
                      </w:r>
                    </w:p>
                  </w:txbxContent>
                </v:textbox>
              </v:rect>
            </w:pict>
          </mc:Fallback>
        </mc:AlternateContent>
      </w:r>
      <w:r w:rsidR="00C6538A">
        <w:rPr>
          <w:rFonts w:ascii="Arial" w:eastAsia="Arial" w:hAnsi="Arial" w:cs="Arial"/>
          <w:b/>
          <w:noProof/>
          <w:sz w:val="28"/>
          <w:szCs w:val="28"/>
        </w:rPr>
        <mc:AlternateContent>
          <mc:Choice Requires="wps">
            <w:drawing>
              <wp:anchor distT="0" distB="0" distL="114300" distR="114300" simplePos="0" relativeHeight="251683840" behindDoc="0" locked="0" layoutInCell="1" allowOverlap="1" wp14:anchorId="7C7A60FB" wp14:editId="7DE77178">
                <wp:simplePos x="0" y="0"/>
                <wp:positionH relativeFrom="column">
                  <wp:posOffset>2110740</wp:posOffset>
                </wp:positionH>
                <wp:positionV relativeFrom="paragraph">
                  <wp:posOffset>4486910</wp:posOffset>
                </wp:positionV>
                <wp:extent cx="0" cy="387350"/>
                <wp:effectExtent l="95250" t="0" r="114300" b="50800"/>
                <wp:wrapNone/>
                <wp:docPr id="333" name="Straight Arrow Connector 333"/>
                <wp:cNvGraphicFramePr/>
                <a:graphic xmlns:a="http://schemas.openxmlformats.org/drawingml/2006/main">
                  <a:graphicData uri="http://schemas.microsoft.com/office/word/2010/wordprocessingShape">
                    <wps:wsp>
                      <wps:cNvCnPr/>
                      <wps:spPr>
                        <a:xfrm>
                          <a:off x="0" y="0"/>
                          <a:ext cx="0" cy="38735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749A118" id="Straight Arrow Connector 333" o:spid="_x0000_s1026" type="#_x0000_t32" style="position:absolute;margin-left:166.2pt;margin-top:353.3pt;width:0;height:3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d7F2wEAAAoEAAAOAAAAZHJzL2Uyb0RvYy54bWysU11v0zAUfUfiP1h+p0kXAaNqOqEOeEFQ&#10;bewHeI7dWPKXri9N8u+5dtoMDQlpiBfHX+fcc45vtjejs+ykIJngW75e1ZwpL0Nn/LHlDz8+v7nm&#10;LKHwnbDBq5ZPKvGb3etX2yFu1FXog+0UMCLxaTPElveIcVNVSfbKibQKUXk61AGcQFrCsepADMTu&#10;bHVV1++qIUAXIUiVEu3ezod8V/i1VhK/a50UMtty0oZlhDI+5rHabcXmCCL2Rp5liH9Q4YTxVHSh&#10;uhUo2E8wf1A5IyGkoHElg6uC1kaq4oHcrOtnbu57EVXxQuGkuMSU/h+t/HY6ADNdy5um4cwLR490&#10;jyDMsUf2ESAMbB+8pyADsHyHEhti2hBw7w9wXqV4gGx/1ODyl4yxsaQ8LSmrEZmcNyXtNtfvm7fl&#10;AaonXISEX1RwLE9ans5CFgXrErI4fU1IlQl4AeSi1rOBevBDTbR5jcLYT75jOEUyJbKXrJ5Q1tMn&#10;u5h1lxlOVs0sd0pTIqR0rlZ6Ue0tsJOgLhJSKo/rhYluZ5g21i7Auf5fgef7GapKn74EvCBK5eBx&#10;ATvjAxT3z6rjeJGs5/uXBGbfOYLH0E3lRUs01HAlq/PPkTv693WBP/3Cu18AAAD//wMAUEsDBBQA&#10;BgAIAAAAIQB6z3Zx3QAAAAsBAAAPAAAAZHJzL2Rvd25yZXYueG1sTI/BTsMwDIbvSLxDZCQuiKVs&#10;U4pK0wlNIMGRsgu3tDFNtcSpkqwrb08QBzj696ffn+vd4iybMcTRk4S7VQEMqfd6pEHC4f359h5Y&#10;TIq0sp5QwhdG2DWXF7WqtD/TG85tGlguoVgpCSalqeI89gadiis/IeXdpw9OpTyGgeugzrncWb4u&#10;CsGdGilfMGrCvcH+2J6cBK87Uz7xl+1raOebaPfHD2MPUl5fLY8PwBIu6Q+GH/2sDk126vyJdGRW&#10;wmaz3mZUQlkIASwTv0mXE1EK4E3N///QfAMAAP//AwBQSwECLQAUAAYACAAAACEAtoM4kv4AAADh&#10;AQAAEwAAAAAAAAAAAAAAAAAAAAAAW0NvbnRlbnRfVHlwZXNdLnhtbFBLAQItABQABgAIAAAAIQA4&#10;/SH/1gAAAJQBAAALAAAAAAAAAAAAAAAAAC8BAABfcmVscy8ucmVsc1BLAQItABQABgAIAAAAIQCe&#10;Id7F2wEAAAoEAAAOAAAAAAAAAAAAAAAAAC4CAABkcnMvZTJvRG9jLnhtbFBLAQItABQABgAIAAAA&#10;IQB6z3Zx3QAAAAsBAAAPAAAAAAAAAAAAAAAAADUEAABkcnMvZG93bnJldi54bWxQSwUGAAAAAAQA&#10;BADzAAAAPwUAAAAA&#10;" strokecolor="#4579b8 [3044]" strokeweight="1.5pt">
                <v:stroke endarrow="open"/>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676672" behindDoc="0" locked="0" layoutInCell="1" allowOverlap="1" wp14:anchorId="32F90533" wp14:editId="16495211">
                <wp:simplePos x="0" y="0"/>
                <wp:positionH relativeFrom="column">
                  <wp:posOffset>2259965</wp:posOffset>
                </wp:positionH>
                <wp:positionV relativeFrom="paragraph">
                  <wp:posOffset>2963545</wp:posOffset>
                </wp:positionV>
                <wp:extent cx="1016000" cy="254000"/>
                <wp:effectExtent l="0" t="0" r="0" b="0"/>
                <wp:wrapNone/>
                <wp:docPr id="306" name="Text Box 306"/>
                <wp:cNvGraphicFramePr/>
                <a:graphic xmlns:a="http://schemas.openxmlformats.org/drawingml/2006/main">
                  <a:graphicData uri="http://schemas.microsoft.com/office/word/2010/wordprocessingShape">
                    <wps:wsp>
                      <wps:cNvSpPr txBox="1"/>
                      <wps:spPr>
                        <a:xfrm>
                          <a:off x="0" y="0"/>
                          <a:ext cx="1016000" cy="254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3C59D6A" w14:textId="77777777" w:rsidR="00C910EB" w:rsidRPr="00A36C7E" w:rsidRDefault="00C910EB" w:rsidP="00210EF4">
                            <w:pPr>
                              <w:rPr>
                                <w:color w:val="000000" w:themeColor="text1"/>
                              </w:rPr>
                            </w:pPr>
                            <w:r w:rsidRPr="00A36C7E">
                              <w:rPr>
                                <w:color w:val="000000" w:themeColor="text1"/>
                              </w:rPr>
                              <w:t>Not resolved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0438C6" id="Text Box 306" o:spid="_x0000_s1039" type="#_x0000_t202" style="position:absolute;left:0;text-align:left;margin-left:177.95pt;margin-top:233.35pt;width:80pt;height:20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pMujQIAAJYFAAAOAAAAZHJzL2Uyb0RvYy54bWysVN9P2zAQfp+0/8Hy+0haSrdVpKgDMU1C&#10;gFYmnl3HptZsn2e7Tbq/nrOTtB3jhWkvydn33Xe+n+cXrdFkK3xQYCs6OikpEZZDrexTRX88XH/4&#10;REmIzNZMgxUV3YlAL+bv3503bibGsAZdC0+QxIZZ4yq6jtHNiiLwtTAsnIATFpUSvGERj/6pqD1r&#10;kN3oYlyW06IBXzsPXISAt1edks4zv5SCxzspg4hEVxTfFvPX5+8qfYv5OZs9eebWivfPYP/wCsOU&#10;Rad7qisWGdl49ReVUdxDABlPOJgCpFRc5BgwmlH5IprlmjmRY8HkBLdPU/h/tPx2e++Jqit6Wk4p&#10;scxgkR5EG8kXaEm6www1LswQuHQIjS0qsNLDfcDLFHgrvUl/DImgHnO92+c30fFkVI6mZYkqjrrx&#10;2STJSF8crJ0P8asAQ5JQUY/1y2ll25sQO+gASc4CaFVfK63zIfWMuNSebBlWW8f8RiT/A6UtaSo6&#10;PT0rM7GFZN4xa5toRO6a3l2KvIswS3GnRcJo+11IzFoO9BXfjHNh9/4zOqEkunqLYY8/vOotxl0c&#10;aJE9g417Y6Ms+Bx9HrNDyuqfQ8pkh8faHMWdxNiu2twuo9OhA1ZQ77AxPHTDFRy/Vli9GxbiPfM4&#10;TVhw3BDxDj9SA2YfeomSNfjfr90nPDY5ailpcDorGn5tmBeU6G8W2//zaDJJ45wPk7OPYzz4Y83q&#10;WGM35hKwJUa4ixzPYsJHPYjSg3nERbJIXlHFLEffFY2DeBm7nYGLiIvFIoNwgB2LN3bpeKJOaU69&#10;+dA+Mu/6Bo7Y+rcwzDGbvejjDpssLSw2EaTKTZ4S3WW1LwAOfx6TflGl7XJ8zqjDOp0/AwAA//8D&#10;AFBLAwQUAAYACAAAACEARLYptuEAAAALAQAADwAAAGRycy9kb3ducmV2LnhtbEyPT0+DQBDF7yZ+&#10;h82YeDHtUhGqyNIY45/Em6VqvG3ZEYjsLGG3gN/e6UlvM++9vPlNvpltJ0YcfOtIwWoZgUCqnGmp&#10;VrArHxfXIHzQZHTnCBX8oIdNcXqS68y4iV5x3IZacAn5TCtoQugzKX3VoNV+6Xok9r7cYHXgdail&#10;GfTE5baTl1GUSqtb4guN7vG+wep7e7AKPi/qjxc/P71NcRL3D89juX43pVLnZ/PdLYiAc/gLwxGf&#10;0aFgpr07kPGiUxAnyQ1HFVyl6RoEJ5LVUdnzELEii1z+/6H4BQAA//8DAFBLAQItABQABgAIAAAA&#10;IQC2gziS/gAAAOEBAAATAAAAAAAAAAAAAAAAAAAAAABbQ29udGVudF9UeXBlc10ueG1sUEsBAi0A&#10;FAAGAAgAAAAhADj9If/WAAAAlAEAAAsAAAAAAAAAAAAAAAAALwEAAF9yZWxzLy5yZWxzUEsBAi0A&#10;FAAGAAgAAAAhAMsSky6NAgAAlgUAAA4AAAAAAAAAAAAAAAAALgIAAGRycy9lMm9Eb2MueG1sUEsB&#10;Ai0AFAAGAAgAAAAhAES2KbbhAAAACwEAAA8AAAAAAAAAAAAAAAAA5wQAAGRycy9kb3ducmV2Lnht&#10;bFBLBQYAAAAABAAEAPMAAAD1BQAAAAA=&#10;" fillcolor="white [3201]" stroked="f" strokeweight=".5pt">
                <v:textbox>
                  <w:txbxContent>
                    <w:p w:rsidR="00C910EB" w:rsidRPr="00A36C7E" w:rsidRDefault="00C910EB" w:rsidP="00210EF4">
                      <w:pPr>
                        <w:rPr>
                          <w:color w:val="000000" w:themeColor="text1"/>
                        </w:rPr>
                      </w:pPr>
                      <w:r w:rsidRPr="00A36C7E">
                        <w:rPr>
                          <w:color w:val="000000" w:themeColor="text1"/>
                        </w:rPr>
                        <w:t>Not resolved</w:t>
                      </w:r>
                    </w:p>
                  </w:txbxContent>
                </v:textbox>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675648" behindDoc="0" locked="0" layoutInCell="1" allowOverlap="1" wp14:anchorId="15DE162B" wp14:editId="040527BF">
                <wp:simplePos x="0" y="0"/>
                <wp:positionH relativeFrom="column">
                  <wp:posOffset>2131060</wp:posOffset>
                </wp:positionH>
                <wp:positionV relativeFrom="paragraph">
                  <wp:posOffset>2816225</wp:posOffset>
                </wp:positionV>
                <wp:extent cx="0" cy="436880"/>
                <wp:effectExtent l="95250" t="0" r="57150" b="58420"/>
                <wp:wrapNone/>
                <wp:docPr id="307" name="Straight Arrow Connector 307"/>
                <wp:cNvGraphicFramePr/>
                <a:graphic xmlns:a="http://schemas.openxmlformats.org/drawingml/2006/main">
                  <a:graphicData uri="http://schemas.microsoft.com/office/word/2010/wordprocessingShape">
                    <wps:wsp>
                      <wps:cNvCnPr/>
                      <wps:spPr>
                        <a:xfrm>
                          <a:off x="0" y="0"/>
                          <a:ext cx="0" cy="43688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2846A04" id="Straight Arrow Connector 307" o:spid="_x0000_s1026" type="#_x0000_t32" style="position:absolute;margin-left:167.8pt;margin-top:221.75pt;width:0;height:34.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XHp2wEAAAoEAAAOAAAAZHJzL2Uyb0RvYy54bWysU9uO0zAQfUfiHyy/06S7sJSo6Qp1gRcE&#10;1S58gNexG0u+aTw06d8zdtIsWiQkEC++zpk553i8vR2dZScFyQTf8vWq5kx5GTrjjy3//u3jqw1n&#10;CYXvhA1etfysEr/dvXyxHWKjrkIfbKeAURKfmiG2vEeMTVUl2Ssn0ipE5elSB3ACaQvHqgMxUHZn&#10;q6u6vqmGAF2EIFVKdHo3XfJdya+1kvhV66SQ2ZYTNywjlPExj9VuK5ojiNgbOdMQ/8DCCeOp6JLq&#10;TqBgP8D8lsoZCSEFjSsZXBW0NlIVDaRmXT9T89CLqIoWMifFxab0/9LKL6cDMNO1/Lp+y5kXjh7p&#10;AUGYY4/sPUAY2D54T0YGYDmGHBtiagi49weYdykeIMsfNbg8kzA2FpfPi8tqRCanQ0mnr69vNpvy&#10;ANUTLkLCTyo4lhctTzORhcG6mCxOnxNSZQJeALmo9WygHnxXv6lLGApjP/iO4TmSKJG1ZPaEsp6m&#10;rGLiXVZ4tmrKcq80OUJMp2qlF9XeAjsJ6iIhpfK4XjJRdIZpY+0CnOr/ETjHZ6gqffo34AVRKgeP&#10;C9gZH6Cof1YdxwtlPcVfHJh0ZwseQ3cuL1qsoYYrXs2fI3f0r/sCf/rCu58AAAD//wMAUEsDBBQA&#10;BgAIAAAAIQB4iPGv3gAAAAsBAAAPAAAAZHJzL2Rvd25yZXYueG1sTI/BTsMwDIbvSLxDZCQuiKVb&#10;24FK3QlNIMGRsgu3tAlNtcSpkqwrb08QBzja/vT7++vdYg2blQ+jI4T1KgOmqHdypAHh8P58ew8s&#10;REFSGEcK4UsF2DWXF7WopDvTm5rbOLAUQqESCDrGqeI89FpZEVZuUpRun85bEdPoBy69OKdwa/gm&#10;y7bcipHSBy0mtdeqP7Yni+Bkp++e+Evx6tv5Jpj98UObA+L11fL4ACyqJf7B8KOf1KFJTp07kQzM&#10;IOR5uU0oQlHkJbBE/G46hHK9yYE3Nf/fofkGAAD//wMAUEsBAi0AFAAGAAgAAAAhALaDOJL+AAAA&#10;4QEAABMAAAAAAAAAAAAAAAAAAAAAAFtDb250ZW50X1R5cGVzXS54bWxQSwECLQAUAAYACAAAACEA&#10;OP0h/9YAAACUAQAACwAAAAAAAAAAAAAAAAAvAQAAX3JlbHMvLnJlbHNQSwECLQAUAAYACAAAACEA&#10;4pFx6dsBAAAKBAAADgAAAAAAAAAAAAAAAAAuAgAAZHJzL2Uyb0RvYy54bWxQSwECLQAUAAYACAAA&#10;ACEAeIjxr94AAAALAQAADwAAAAAAAAAAAAAAAAA1BAAAZHJzL2Rvd25yZXYueG1sUEsFBgAAAAAE&#10;AAQA8wAAAEAFAAAAAA==&#10;" strokecolor="#4579b8 [3044]" strokeweight="1.5pt">
                <v:stroke endarrow="open"/>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706368" behindDoc="0" locked="0" layoutInCell="1" allowOverlap="1" wp14:anchorId="54D27FBC" wp14:editId="2A7B35BA">
                <wp:simplePos x="0" y="0"/>
                <wp:positionH relativeFrom="column">
                  <wp:posOffset>1612900</wp:posOffset>
                </wp:positionH>
                <wp:positionV relativeFrom="paragraph">
                  <wp:posOffset>5709</wp:posOffset>
                </wp:positionV>
                <wp:extent cx="737667" cy="254000"/>
                <wp:effectExtent l="0" t="0" r="5715" b="0"/>
                <wp:wrapNone/>
                <wp:docPr id="308" name="Text Box 308"/>
                <wp:cNvGraphicFramePr/>
                <a:graphic xmlns:a="http://schemas.openxmlformats.org/drawingml/2006/main">
                  <a:graphicData uri="http://schemas.microsoft.com/office/word/2010/wordprocessingShape">
                    <wps:wsp>
                      <wps:cNvSpPr txBox="1"/>
                      <wps:spPr>
                        <a:xfrm>
                          <a:off x="0" y="0"/>
                          <a:ext cx="737667" cy="254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1F78D62" w14:textId="77777777" w:rsidR="00C910EB" w:rsidRPr="000E51F0" w:rsidRDefault="00C910EB" w:rsidP="00210EF4">
                            <w:pPr>
                              <w:jc w:val="center"/>
                              <w:rPr>
                                <w:color w:val="000000" w:themeColor="text1"/>
                              </w:rPr>
                            </w:pPr>
                            <w:r w:rsidRPr="000E51F0">
                              <w:rPr>
                                <w:color w:val="000000" w:themeColor="text1"/>
                              </w:rPr>
                              <w:t>Resolved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A0F7" id="Text Box 308" o:spid="_x0000_s1040" type="#_x0000_t202" style="position:absolute;left:0;text-align:left;margin-left:127pt;margin-top:.45pt;width:58.1pt;height:20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Gt/kQIAAJUFAAAOAAAAZHJzL2Uyb0RvYy54bWysVFFv2yAQfp+0/4B4X+2kabJFdaqsVadJ&#10;VVutnfpMMDRowDEgsbNfvwPbSdb1pdNebOC+u+M+vrvzi9ZoshU+KLAVHZ2UlAjLoVb2uaLfH68/&#10;fKQkRGZrpsGKiu5EoBeL9+/OGzcXY1iDroUnGMSGeeMquo7RzYsi8LUwLJyAExaNErxhEbf+uag9&#10;azC60cW4LKdFA752HrgIAU+vOiNd5PhSCh7vpAwiEl1RvFvMX5+/q/QtFuds/uyZWyveX4P9wy0M&#10;UxaT7kNdscjIxqu/QhnFPQSQ8YSDKUBKxUWuAasZlS+qeVgzJ3ItSE5we5rC/wvLb7f3nqi6oqcl&#10;PpVlBh/pUbSRfIaWpDNkqHFhjsAHh9DYogFfejgPeJgKb6U36Y8lEbQj17s9vykcx8PZ6Ww6nVHC&#10;0TQ+m5Rl5r84ODsf4hcBhqRFRT0+X2aVbW9CxIsgdICkXAG0qq+V1nmTJCMutSdbho+tY74ievyB&#10;0pY0FZ2enpU5sIXk3kXWNoURWTR9ulR4V2BexZ0WCaPtNyGRtFznK7kZ58Lu82d0QklM9RbHHn+4&#10;1VucuzrQI2cGG/fORlnwufrcZQfK6h8DZbLDI+FHdadlbFdtVstoMghgBfUOdeGh663g+LXC17th&#10;Id4zj82EUsABEe/wIzUg+9CvKFmD//XaecKjxtFKSYPNWdHwc8O8oER/taj+T6PJJHVz3kzOZmPc&#10;+GPL6thiN+YSUBIjHEWO52XCRz0spQfzhHNkmbKiiVmOuSsah+Vl7EYGziEulssMwv51LN7YB8dT&#10;6ERz0uZj+8S86wUcUfm3MLQxm7/QcYdNnhaWmwhSZZEnojtW+wfA3s/a7+dUGi7H+4w6TNPFbwAA&#10;AP//AwBQSwMEFAAGAAgAAAAhAOvnJ5zfAAAABwEAAA8AAABkcnMvZG93bnJldi54bWxMj0tPwzAQ&#10;hO9I/AdrkbggapO0lIZsKoR4SNxoeIibGy9JRLyOYjcJ/x5zguNoRjPf5NvZdmKkwbeOES4WCgRx&#10;5UzLNcJLeX9+BcIHzUZ3jgnhmzxsi+OjXGfGTfxM4y7UIpawzzRCE0KfSemrhqz2C9cTR+/TDVaH&#10;KIdamkFPsdx2MlHqUlrdclxodE+3DVVfu4NF+Dir35/8/PA6pau0v3scy/WbKRFPT+abaxCB5vAX&#10;hl/8iA5FZNq7AxsvOoRktYxfAsIGRLTTtUpA7BGWagOyyOV//uIHAAD//wMAUEsBAi0AFAAGAAgA&#10;AAAhALaDOJL+AAAA4QEAABMAAAAAAAAAAAAAAAAAAAAAAFtDb250ZW50X1R5cGVzXS54bWxQSwEC&#10;LQAUAAYACAAAACEAOP0h/9YAAACUAQAACwAAAAAAAAAAAAAAAAAvAQAAX3JlbHMvLnJlbHNQSwEC&#10;LQAUAAYACAAAACEAm1Rrf5ECAACVBQAADgAAAAAAAAAAAAAAAAAuAgAAZHJzL2Uyb0RvYy54bWxQ&#10;SwECLQAUAAYACAAAACEA6+cnnN8AAAAHAQAADwAAAAAAAAAAAAAAAADrBAAAZHJzL2Rvd25yZXYu&#10;eG1sUEsFBgAAAAAEAAQA8wAAAPcFAAAAAA==&#10;" fillcolor="white [3201]" stroked="f" strokeweight=".5pt">
                <v:textbox>
                  <w:txbxContent>
                    <w:p w:rsidR="00C910EB" w:rsidRPr="000E51F0" w:rsidRDefault="00C910EB" w:rsidP="00210EF4">
                      <w:pPr>
                        <w:jc w:val="center"/>
                        <w:rPr>
                          <w:color w:val="000000" w:themeColor="text1"/>
                        </w:rPr>
                      </w:pPr>
                      <w:r w:rsidRPr="000E51F0">
                        <w:rPr>
                          <w:color w:val="000000" w:themeColor="text1"/>
                        </w:rPr>
                        <w:t>Resolved</w:t>
                      </w:r>
                    </w:p>
                  </w:txbxContent>
                </v:textbox>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708416" behindDoc="0" locked="0" layoutInCell="1" allowOverlap="1" wp14:anchorId="53C8DFA9" wp14:editId="5C392DFC">
                <wp:simplePos x="0" y="0"/>
                <wp:positionH relativeFrom="column">
                  <wp:posOffset>969095</wp:posOffset>
                </wp:positionH>
                <wp:positionV relativeFrom="paragraph">
                  <wp:posOffset>843915</wp:posOffset>
                </wp:positionV>
                <wp:extent cx="1421546" cy="254000"/>
                <wp:effectExtent l="0" t="0" r="7620" b="0"/>
                <wp:wrapNone/>
                <wp:docPr id="310" name="Text Box 310"/>
                <wp:cNvGraphicFramePr/>
                <a:graphic xmlns:a="http://schemas.openxmlformats.org/drawingml/2006/main">
                  <a:graphicData uri="http://schemas.microsoft.com/office/word/2010/wordprocessingShape">
                    <wps:wsp>
                      <wps:cNvSpPr txBox="1"/>
                      <wps:spPr>
                        <a:xfrm>
                          <a:off x="0" y="0"/>
                          <a:ext cx="1421546" cy="254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902BC38" w14:textId="77777777" w:rsidR="00C910EB" w:rsidRPr="009C24C7" w:rsidRDefault="00C910EB" w:rsidP="00210EF4">
                            <w:pPr>
                              <w:rPr>
                                <w:color w:val="000000" w:themeColor="text1"/>
                                <w:sz w:val="18"/>
                                <w:szCs w:val="18"/>
                              </w:rPr>
                            </w:pPr>
                            <w:r w:rsidRPr="009C24C7">
                              <w:rPr>
                                <w:color w:val="000000" w:themeColor="text1"/>
                                <w:sz w:val="18"/>
                                <w:szCs w:val="18"/>
                              </w:rPr>
                              <w:t>Operations related issues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8CEA73" id="Text Box 310" o:spid="_x0000_s1041" type="#_x0000_t202" style="position:absolute;left:0;text-align:left;margin-left:76.3pt;margin-top:66.45pt;width:111.95pt;height:20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LWdkAIAAJYFAAAOAAAAZHJzL2Uyb0RvYy54bWysVFFv2yAQfp+0/4B4X22nSbdFdaqsVadJ&#10;1VqtnfpMMDRowDEgsbNfvwPbSdb1pdNebOC+u+M+vrvzi85oshU+KLA1rU5KSoTl0Cj7VNPvD9fv&#10;PlASIrMN02BFTXci0IvF2zfnrZuLCaxBN8ITDGLDvHU1Xcfo5kUR+FoYFk7ACYtGCd6wiFv/VDSe&#10;tRjd6GJSlmdFC75xHrgIAU+veiNd5PhSCh5vpQwiEl1TvFvMX5+/q/QtFuds/uSZWys+XIP9wy0M&#10;UxaT7kNdscjIxqu/QhnFPQSQ8YSDKUBKxUWuAaupymfV3K+ZE7kWJCe4PU3h/4XlX7d3nqimpqcV&#10;8mOZwUd6EF0kn6Aj6QwZal2YI/DeITR2aMCXHs8DHqbCO+lN+mNJBO0Ya7fnN4XjyWk6qWbTM0o4&#10;2iazaVnm8MXB2/kQPwswJC1q6vH9Mq1sexMi3gShIyQlC6BVc620zpukGXGpPdkyfG0d8x3R4w+U&#10;tqSt6dnprMyBLST3PrK2KYzIqhnSpcr7CvMq7rRIGG2/CYms5UJfyM04F3afP6MTSmKq1zgO+MOt&#10;XuPc14EeOTPYuHc2yoLP1ec2O1DW/Bgpkz0eCT+qOy1jt+qyXKrZqIAVNDsUhoe+uYLj1wpf74aF&#10;eMc8dhNqASdEvMWP1IDsw7CiZA3+10vnCY8iRyslLXZnTcPPDfOCEv3Fovw/VtNpaue8mc7eT3Dj&#10;jy2rY4vdmEtASVQ4ixzPy4SPelxKD+YRB8kyZUUTsxxz1zSOy8vYzwwcRFwslxmEDexYvLH3jqfQ&#10;ieakzYfukXk3CDii9L/C2Mds/kzHPTZ5WlhuIkiVRZ6I7lkdHgCbP2t/GFRpuhzvM+owThe/AQAA&#10;//8DAFBLAwQUAAYACAAAACEAa7csV+AAAAALAQAADwAAAGRycy9kb3ducmV2LnhtbEyPS0+EQBCE&#10;7yb+h0mbeDHuIARQZNgY4yPx5uIj3maZFohMD2FmAf+97UlvXdWV6q/L7WoHMePke0cKLjYRCKTG&#10;mZ5aBS/1/fklCB80GT04QgXf6GFbHR+VujBuoWecd6EVXEK+0Aq6EMZCSt90aLXfuBGJd59usjqw&#10;nFppJr1wuR1kHEWZtLonvtDpEW87bL52B6vg46x9f/Lrw+uSpMl49zjX+ZuplTo9WW+uQQRcw18Y&#10;fvEZHSpm2rsDGS8G1mmccZSHJL4CwYkkz1IQe3ZydmRVyv8/VD8AAAD//wMAUEsBAi0AFAAGAAgA&#10;AAAhALaDOJL+AAAA4QEAABMAAAAAAAAAAAAAAAAAAAAAAFtDb250ZW50X1R5cGVzXS54bWxQSwEC&#10;LQAUAAYACAAAACEAOP0h/9YAAACUAQAACwAAAAAAAAAAAAAAAAAvAQAAX3JlbHMvLnJlbHNQSwEC&#10;LQAUAAYACAAAACEA2EC1nZACAACWBQAADgAAAAAAAAAAAAAAAAAuAgAAZHJzL2Uyb0RvYy54bWxQ&#10;SwECLQAUAAYACAAAACEAa7csV+AAAAALAQAADwAAAAAAAAAAAAAAAADqBAAAZHJzL2Rvd25yZXYu&#10;eG1sUEsFBgAAAAAEAAQA8wAAAPcFAAAAAA==&#10;" fillcolor="white [3201]" stroked="f" strokeweight=".5pt">
                <v:textbox>
                  <w:txbxContent>
                    <w:p w:rsidR="00C910EB" w:rsidRPr="009C24C7" w:rsidRDefault="00C910EB" w:rsidP="00210EF4">
                      <w:pPr>
                        <w:rPr>
                          <w:color w:val="000000" w:themeColor="text1"/>
                          <w:sz w:val="18"/>
                          <w:szCs w:val="18"/>
                        </w:rPr>
                      </w:pPr>
                      <w:r w:rsidRPr="009C24C7">
                        <w:rPr>
                          <w:color w:val="000000" w:themeColor="text1"/>
                          <w:sz w:val="18"/>
                          <w:szCs w:val="18"/>
                        </w:rPr>
                        <w:t>Operations related issues</w:t>
                      </w:r>
                    </w:p>
                  </w:txbxContent>
                </v:textbox>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702272" behindDoc="0" locked="0" layoutInCell="1" allowOverlap="1" wp14:anchorId="18A6035A" wp14:editId="33DB4F44">
                <wp:simplePos x="0" y="0"/>
                <wp:positionH relativeFrom="column">
                  <wp:posOffset>384202</wp:posOffset>
                </wp:positionH>
                <wp:positionV relativeFrom="paragraph">
                  <wp:posOffset>344789</wp:posOffset>
                </wp:positionV>
                <wp:extent cx="921545" cy="1"/>
                <wp:effectExtent l="0" t="0" r="12065" b="19050"/>
                <wp:wrapNone/>
                <wp:docPr id="314" name="Straight Connector 314"/>
                <wp:cNvGraphicFramePr/>
                <a:graphic xmlns:a="http://schemas.openxmlformats.org/drawingml/2006/main">
                  <a:graphicData uri="http://schemas.microsoft.com/office/word/2010/wordprocessingShape">
                    <wps:wsp>
                      <wps:cNvCnPr/>
                      <wps:spPr>
                        <a:xfrm>
                          <a:off x="0" y="0"/>
                          <a:ext cx="921545" cy="1"/>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BCAB78" id="Straight Connector 314"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25pt,27.15pt" to="102.8pt,2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uzfwgEAANcDAAAOAAAAZHJzL2Uyb0RvYy54bWysU02P0zAQvSPxHyzfaZKyRWzUdA9dwQVB&#10;xS4/wOuMG0v+0tg06b9n7LTZFSAhEBfH9sx7M+95sr2brGEnwKi963izqjkDJ32v3bHj3x4/vHnP&#10;WUzC9cJ4Bx0/Q+R3u9evtmNoYe0Hb3pARiQutmPo+JBSaKsqygGsiCsfwFFQebQi0RGPVY9iJHZr&#10;qnVdv6tGj31ALyFGur2fg3xX+JUCmb4oFSEx03HqLZUVy/qU12q3Fe0RRRi0vLQh/qELK7SjogvV&#10;vUiCfUf9C5XVEn30Kq2kt5VXSksoGkhNU/+k5mEQAYoWMieGxab4/2jl59MBme47/ra54cwJS4/0&#10;kFDo45DY3jtHFnpkOUpejSG2BNm7A15OMRwwC58U2vwlSWwq/p4Xf2FKTNLl7brZ3Gw4kxRqMl31&#10;jAsY00fwluVNx412WbloxelTTHPqNSVfG8dGIrmtN+UNq9zY3ErZpbOBOe0rKJJHxZtCVwYL9gbZ&#10;SdBICCnBpWsvxlF2hiltzAKs/wy85GcolKH7G/CCKJW9SwvYaufxd9XTdG1Zzflk5Qvdefvk+3N5&#10;pBKg6SluXyY9j+fLc4E//4+7HwAAAP//AwBQSwMEFAAGAAgAAAAhAJ6OqvbfAAAACAEAAA8AAABk&#10;cnMvZG93bnJldi54bWxMj8FOwzAQRO9I/IO1SNyoTSABhTgVqlQhIXpoaTm78dZJiddR7DaBr8dV&#10;D+U4O6OZt8V0tC07Yu8bRxLuJwIYUuV0Q0bC+nN+9wzMB0VatY5Qwg96mJbXV4XKtRtoicdVMCyW&#10;kM+VhDqELufcVzVa5SeuQ4rezvVWhSh7w3WvhlhuW54IkXGrGooLtepwVmP1vTpYCbOvp4/BLOj9&#10;d9284Xy53yRmsZHy9mZ8fQEWcAyXMJzwIzqUkWnrDqQ9ayVkIo1JCenjA7DoJyLNgG3PB14W/P8D&#10;5R8AAAD//wMAUEsBAi0AFAAGAAgAAAAhALaDOJL+AAAA4QEAABMAAAAAAAAAAAAAAAAAAAAAAFtD&#10;b250ZW50X1R5cGVzXS54bWxQSwECLQAUAAYACAAAACEAOP0h/9YAAACUAQAACwAAAAAAAAAAAAAA&#10;AAAvAQAAX3JlbHMvLnJlbHNQSwECLQAUAAYACAAAACEAiCrs38IBAADXAwAADgAAAAAAAAAAAAAA&#10;AAAuAgAAZHJzL2Uyb0RvYy54bWxQSwECLQAUAAYACAAAACEAno6q9t8AAAAIAQAADwAAAAAAAAAA&#10;AAAAAAAcBAAAZHJzL2Rvd25yZXYueG1sUEsFBgAAAAAEAAQA8wAAACgFAAAAAA==&#10;" strokecolor="#4579b8 [3044]" strokeweight="1.5pt"/>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699200" behindDoc="0" locked="0" layoutInCell="1" allowOverlap="1" wp14:anchorId="7F7CA6AF" wp14:editId="6C13969C">
                <wp:simplePos x="0" y="0"/>
                <wp:positionH relativeFrom="column">
                  <wp:posOffset>2790190</wp:posOffset>
                </wp:positionH>
                <wp:positionV relativeFrom="paragraph">
                  <wp:posOffset>580390</wp:posOffset>
                </wp:positionV>
                <wp:extent cx="1016000" cy="254000"/>
                <wp:effectExtent l="0" t="0" r="0" b="0"/>
                <wp:wrapNone/>
                <wp:docPr id="316" name="Text Box 316"/>
                <wp:cNvGraphicFramePr/>
                <a:graphic xmlns:a="http://schemas.openxmlformats.org/drawingml/2006/main">
                  <a:graphicData uri="http://schemas.microsoft.com/office/word/2010/wordprocessingShape">
                    <wps:wsp>
                      <wps:cNvSpPr txBox="1"/>
                      <wps:spPr>
                        <a:xfrm>
                          <a:off x="0" y="0"/>
                          <a:ext cx="1016000" cy="254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3DA36C2" w14:textId="77777777" w:rsidR="00C910EB" w:rsidRPr="00A36C7E" w:rsidRDefault="00C910EB" w:rsidP="00210EF4">
                            <w:pPr>
                              <w:rPr>
                                <w:color w:val="000000" w:themeColor="text1"/>
                              </w:rPr>
                            </w:pPr>
                            <w:r w:rsidRPr="00A36C7E">
                              <w:rPr>
                                <w:color w:val="000000" w:themeColor="text1"/>
                              </w:rPr>
                              <w:t>Not resolved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BE8BBA" id="Text Box 316" o:spid="_x0000_s1042" type="#_x0000_t202" style="position:absolute;left:0;text-align:left;margin-left:219.7pt;margin-top:45.7pt;width:80pt;height:20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QtfiwIAAJYFAAAOAAAAZHJzL2Uyb0RvYy54bWysVEtvEzEQviPxHyzf6W7SNEDUTRVaFSFV&#10;tKJFPTteu7HweoztZDf8ema8mwellyIuu2PPN994nucXXWPZRoVowFV8dFJyppyE2rinin9/uH73&#10;gbOYhKuFBacqvlWRX8zfvjlv/UyNYQW2VoEhiYuz1ld8lZKfFUWUK9WIeAJeOVRqCI1IeAxPRR1E&#10;i+yNLcZlOS1aCLUPIFWMeHvVK/k882utZLrVOqrEbMXxbSl/Q/4u6VvMz8XsKQi/MnJ4hviHVzTC&#10;OHS6p7oSSbB1MH9RNUYGiKDTiYSmAK2NVDkGjGZUPovmfiW8yrFgcqLfpyn+P1r5dXMXmKkrfjqa&#10;cuZEg0V6UF1in6BjdIcZan2cIfDeIzR1qMBK7+4jXlLgnQ4N/TEkhnrM9XafX6KTZFSOpmWJKom6&#10;8dmEZKQvDtY+xPRZQcNIqHjA+uW0is1NTD10ByFnEaypr421+UA9oy5tYBuB1bYpvxHJ/0BZx9qK&#10;T0/PykzsgMx7ZuuIRuWuGdxR5H2EWUpbqwhj3TelMWs50Bd8CymV2/vPaEJpdPUawwF/eNVrjPs4&#10;0CJ7Bpf2xo1xEHL0ecwOKat/7FKmezzW5ihuElO37HK7HDpjCfUWGyNAP1zRy2uD1bsRMd2JgNOE&#10;BccNkW7xoy1g9mGQOFtB+PXSPeGxyVHLWYvTWfH4cy2C4sx+cdj+H0eTCY1zPkzO3o/xEI41y2ON&#10;WzeXgC0xwl3kZRYJn+xO1AGaR1wkC/KKKuEk+q542omXqd8ZuIikWiwyCAfYi3Tj7r0kakoz9eZD&#10;9yiCHxo4Yet/hd0ci9mzPu6xZOlgsU6gTW5ySnSf1aEAOPx5TIZFRdvl+JxRh3U6/w0AAP//AwBQ&#10;SwMEFAAGAAgAAAAhACnCEZLhAAAACgEAAA8AAABkcnMvZG93bnJldi54bWxMj0tPwzAQhO9I/Q/W&#10;VuKCqFPSFhLiVAjxkLi14SFubrwkEfE6it0k/Hu2JzitdubT7Gy2nWwrBux940jBchGBQCqdaahS&#10;8Fo8Xt6A8EGT0a0jVPCDHrb57CzTqXEj7XDYh0pwCPlUK6hD6FIpfVmj1X7hOiT2vlxvdeC1r6Tp&#10;9cjhtpVXUbSRVjfEF2rd4X2N5ff+aBV8XlQfL356ehvjddw9PA/F9bsplDqfT3e3IAJO4Q+GU32u&#10;Djl3OrgjGS9aBas4WTGqIFnyZGCdnIQDkzErMs/k/xfyXwAAAP//AwBQSwECLQAUAAYACAAAACEA&#10;toM4kv4AAADhAQAAEwAAAAAAAAAAAAAAAAAAAAAAW0NvbnRlbnRfVHlwZXNdLnhtbFBLAQItABQA&#10;BgAIAAAAIQA4/SH/1gAAAJQBAAALAAAAAAAAAAAAAAAAAC8BAABfcmVscy8ucmVsc1BLAQItABQA&#10;BgAIAAAAIQDPaQtfiwIAAJYFAAAOAAAAAAAAAAAAAAAAAC4CAABkcnMvZTJvRG9jLnhtbFBLAQIt&#10;ABQABgAIAAAAIQApwhGS4QAAAAoBAAAPAAAAAAAAAAAAAAAAAOUEAABkcnMvZG93bnJldi54bWxQ&#10;SwUGAAAAAAQABADzAAAA8wUAAAAA&#10;" fillcolor="white [3201]" stroked="f" strokeweight=".5pt">
                <v:textbox>
                  <w:txbxContent>
                    <w:p w:rsidR="00C910EB" w:rsidRPr="00A36C7E" w:rsidRDefault="00C910EB" w:rsidP="00210EF4">
                      <w:pPr>
                        <w:rPr>
                          <w:color w:val="000000" w:themeColor="text1"/>
                        </w:rPr>
                      </w:pPr>
                      <w:r w:rsidRPr="00A36C7E">
                        <w:rPr>
                          <w:color w:val="000000" w:themeColor="text1"/>
                        </w:rPr>
                        <w:t>Not resolved</w:t>
                      </w:r>
                    </w:p>
                  </w:txbxContent>
                </v:textbox>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701248" behindDoc="0" locked="0" layoutInCell="1" allowOverlap="1" wp14:anchorId="4685D56F" wp14:editId="1759D96B">
                <wp:simplePos x="0" y="0"/>
                <wp:positionH relativeFrom="column">
                  <wp:posOffset>382905</wp:posOffset>
                </wp:positionH>
                <wp:positionV relativeFrom="paragraph">
                  <wp:posOffset>2617470</wp:posOffset>
                </wp:positionV>
                <wp:extent cx="1467485" cy="0"/>
                <wp:effectExtent l="38100" t="76200" r="0" b="114300"/>
                <wp:wrapNone/>
                <wp:docPr id="317" name="Straight Arrow Connector 317"/>
                <wp:cNvGraphicFramePr/>
                <a:graphic xmlns:a="http://schemas.openxmlformats.org/drawingml/2006/main">
                  <a:graphicData uri="http://schemas.microsoft.com/office/word/2010/wordprocessingShape">
                    <wps:wsp>
                      <wps:cNvCnPr/>
                      <wps:spPr>
                        <a:xfrm flipH="1">
                          <a:off x="0" y="0"/>
                          <a:ext cx="1467485" cy="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4E8F46" id="Straight Arrow Connector 317" o:spid="_x0000_s1026" type="#_x0000_t32" style="position:absolute;margin-left:30.15pt;margin-top:206.1pt;width:115.55pt;height:0;flip:x;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PIc4QEAABUEAAAOAAAAZHJzL2Uyb0RvYy54bWysU9uO0zAUfEfiHyy/06TL3oiarlCXywNi&#10;KxY+wOvYjSXfdHxo0r/n2EkDAoQE4sWJ7TPjmfHx5m50lh0VJBN8y9ermjPlZeiMP7T8y+e3L245&#10;Syh8J2zwquUnlfjd9vmzzRAbdRH6YDsFjEh8aobY8h4xNlWVZK+cSKsQladNHcAJpCkcqg7EQOzO&#10;Vhd1fV0NAboIQaqUaPV+2uTbwq+1kvigdVLIbMtJG5YRyviUx2q7Ec0BROyNnGWIf1DhhPF06EJ1&#10;L1Cwr2B+oXJGQkhB40oGVwWtjVTFA7lZ1z+5eexFVMULhZPiElP6f7Ty43EPzHQtf7m+4cwLR5f0&#10;iCDMoUf2GiAMbBe8pyADsFxDiQ0xNQTc+T3MsxT3kO2PGhzT1sT31AwlELLIxpL3aclbjcgkLa4v&#10;r28ub684k+e9aqLIVBESvlPBsfzT8jRrWsRM9OL4ISGJIOAZkMHWs4H4X9VXdVGBwtg3vmN4iuRP&#10;ZFvZCKGsp082NFkof3iyamL5pDSFk6UWmtKWameBHQU1lJBSeVwvTFSdYdpYuwCn8/8InOszVJWW&#10;/RvwgignB48L2Bkf4HeycTxL1lP9OYHJd47gKXSncrklGuq9ktX8TnJz/zgv8O+vefsNAAD//wMA&#10;UEsDBBQABgAIAAAAIQBg99ie4AAAAAoBAAAPAAAAZHJzL2Rvd25yZXYueG1sTI/BSsNAEIbvQt9h&#10;GcGb3SSWksZsigjqQRHSFtrcttlpsjU7G7LbNr69WxD0ODMf/3x/vhxNx844OG1JQDyNgCHVVmlq&#10;BGzWL/cpMOclKdlZQgHf6GBZTG5ymSl7oRLPK9+wEEIukwJa7/uMc1e3aKSb2h4p3A52MNKHcWi4&#10;GuQlhJuOJ1E050ZqCh9a2eNzi/XX6mQEHHafR41vLt3q111alR9V2b9XQtzdjk+PwDyO/g+Gq35Q&#10;hyI47e2JlGOdgHn0EEgBszhJgAUgWcQzYPvfDS9y/r9C8QMAAP//AwBQSwECLQAUAAYACAAAACEA&#10;toM4kv4AAADhAQAAEwAAAAAAAAAAAAAAAAAAAAAAW0NvbnRlbnRfVHlwZXNdLnhtbFBLAQItABQA&#10;BgAIAAAAIQA4/SH/1gAAAJQBAAALAAAAAAAAAAAAAAAAAC8BAABfcmVscy8ucmVsc1BLAQItABQA&#10;BgAIAAAAIQDnePIc4QEAABUEAAAOAAAAAAAAAAAAAAAAAC4CAABkcnMvZTJvRG9jLnhtbFBLAQIt&#10;ABQABgAIAAAAIQBg99ie4AAAAAoBAAAPAAAAAAAAAAAAAAAAADsEAABkcnMvZG93bnJldi54bWxQ&#10;SwUGAAAAAAQABADzAAAASAUAAAAA&#10;" strokecolor="#4579b8 [3044]" strokeweight="1.5pt">
                <v:stroke endarrow="open"/>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700224" behindDoc="0" locked="0" layoutInCell="1" allowOverlap="1" wp14:anchorId="6CF6AC65" wp14:editId="4E408651">
                <wp:simplePos x="0" y="0"/>
                <wp:positionH relativeFrom="column">
                  <wp:posOffset>1306195</wp:posOffset>
                </wp:positionH>
                <wp:positionV relativeFrom="paragraph">
                  <wp:posOffset>344170</wp:posOffset>
                </wp:positionV>
                <wp:extent cx="1183640" cy="0"/>
                <wp:effectExtent l="38100" t="76200" r="0" b="114300"/>
                <wp:wrapNone/>
                <wp:docPr id="318" name="Straight Arrow Connector 318"/>
                <wp:cNvGraphicFramePr/>
                <a:graphic xmlns:a="http://schemas.openxmlformats.org/drawingml/2006/main">
                  <a:graphicData uri="http://schemas.microsoft.com/office/word/2010/wordprocessingShape">
                    <wps:wsp>
                      <wps:cNvCnPr/>
                      <wps:spPr>
                        <a:xfrm flipH="1">
                          <a:off x="0" y="0"/>
                          <a:ext cx="1183640" cy="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782E9A" id="Straight Arrow Connector 318" o:spid="_x0000_s1026" type="#_x0000_t32" style="position:absolute;margin-left:102.85pt;margin-top:27.1pt;width:93.2pt;height:0;flip:x;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9O64QEAABUEAAAOAAAAZHJzL2Uyb0RvYy54bWysU8uO1DAQvCPxD5bvTJJdWC3RZFZolscB&#10;wYiFD/A69sSS7bbaZpL5e9pOJiBASCAuTvyoclV1e3s3OctOCqMB3/FmU3OmvITe+GPHv3x+8+yW&#10;s5iE74UFrzp+VpHf7Z4+2Y6hVVcwgO0VMiLxsR1Dx4eUQltVUQ7KibiBoDxtakAnEk3xWPUoRmJ3&#10;trqq65tqBOwDglQx0ur9vMl3hV9rJdNHraNKzHactKUyYhkf81jttqI9ogiDkYsM8Q8qnDCeLl2p&#10;7kUS7CuaX6ickQgRdNpIcBVobaQqHshNU//k5mEQQRUvFE4Ma0zx/9HKD6cDMtN3/LqhUnnhqEgP&#10;CYU5Dom9QoSR7cF7ChKQ5TOU2BhiS8C9P+Ayi+GA2f6k0TFtTXhHzVACIYtsKnmf17zVlJikxaa5&#10;vb55TmWRl71qpshUAWN6q8Cx/NPxuGhaxcz04vQ+JhJBwAsgg61nI/G/rF/URUUSxr72PUvnQP5E&#10;tpWNEMp6+mRDs4Xyl85WzSyflKZwstRCU9pS7S2yk6CGElIqn5qViU5nmDbWrsD5/j8Cl/MZqkrL&#10;/g14RZSbwacV7IwH/J3sNF0k6/n8JYHZd47gEfpzKW6JhnqvZLW8k9zcP84L/Ptr3n0DAAD//wMA&#10;UEsDBBQABgAIAAAAIQCkqfYB4AAAAAkBAAAPAAAAZHJzL2Rvd25yZXYueG1sTI/BTsMwDIbvSLxD&#10;ZCRuLF1hUErTCSEBBxBSBxLrzWu8NtA4VZNt5e0J4gBH259+f3+xnGwv9jR641jBfJaAIG6cNtwq&#10;eHu9P8tA+ICssXdMCr7Iw7I8Piow1+7AFe1XoRUxhH2OCroQhlxK33Rk0c/cQBxvWzdaDHEcW6lH&#10;PMRw28s0SS6lRcPxQ4cD3XXUfK52VsF2/fJh6NFn7+ZhndXVc10NT7VSpyfT7Q2IQFP4g+FHP6pD&#10;GZ02bsfai15BmiyuIqpgcZGCiMD5dToHsfldyLKQ/xuU3wAAAP//AwBQSwECLQAUAAYACAAAACEA&#10;toM4kv4AAADhAQAAEwAAAAAAAAAAAAAAAAAAAAAAW0NvbnRlbnRfVHlwZXNdLnhtbFBLAQItABQA&#10;BgAIAAAAIQA4/SH/1gAAAJQBAAALAAAAAAAAAAAAAAAAAC8BAABfcmVscy8ucmVsc1BLAQItABQA&#10;BgAIAAAAIQAOd9O64QEAABUEAAAOAAAAAAAAAAAAAAAAAC4CAABkcnMvZTJvRG9jLnhtbFBLAQIt&#10;ABQABgAIAAAAIQCkqfYB4AAAAAkBAAAPAAAAAAAAAAAAAAAAADsEAABkcnMvZG93bnJldi54bWxQ&#10;SwUGAAAAAAQABADzAAAASAUAAAAA&#10;" strokecolor="#4579b8 [3044]" strokeweight="1.5pt">
                <v:stroke endarrow="open"/>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696128" behindDoc="0" locked="0" layoutInCell="1" allowOverlap="1" wp14:anchorId="1C6DB35C" wp14:editId="37869369">
                <wp:simplePos x="0" y="0"/>
                <wp:positionH relativeFrom="column">
                  <wp:posOffset>2487295</wp:posOffset>
                </wp:positionH>
                <wp:positionV relativeFrom="paragraph">
                  <wp:posOffset>117475</wp:posOffset>
                </wp:positionV>
                <wp:extent cx="538480" cy="467360"/>
                <wp:effectExtent l="0" t="0" r="13970" b="27940"/>
                <wp:wrapNone/>
                <wp:docPr id="320" name="Diamond 320"/>
                <wp:cNvGraphicFramePr/>
                <a:graphic xmlns:a="http://schemas.openxmlformats.org/drawingml/2006/main">
                  <a:graphicData uri="http://schemas.microsoft.com/office/word/2010/wordprocessingShape">
                    <wps:wsp>
                      <wps:cNvSpPr/>
                      <wps:spPr>
                        <a:xfrm>
                          <a:off x="0" y="0"/>
                          <a:ext cx="538480" cy="467360"/>
                        </a:xfrm>
                        <a:prstGeom prst="diamond">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7F38C1F" w14:textId="77777777" w:rsidR="00C910EB" w:rsidRPr="00D949D8" w:rsidRDefault="00C910EB" w:rsidP="00210EF4">
                            <w:pPr>
                              <w:jc w:val="center"/>
                              <w:rPr>
                                <w:b/>
                                <w:sz w:val="24"/>
                                <w:szCs w:val="24"/>
                              </w:rPr>
                            </w:pPr>
                            <w:r w:rsidRPr="00363995">
                              <w:rPr>
                                <w:b/>
                                <w:color w:val="000000" w:themeColor="text1"/>
                              </w:rPr>
                              <w:t>?</w:t>
                            </w:r>
                            <w:r w:rsidRPr="00D949D8">
                              <w:rPr>
                                <w:b/>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22AF5C" id="Diamond 320" o:spid="_x0000_s1043" type="#_x0000_t4" style="position:absolute;left:0;text-align:left;margin-left:195.85pt;margin-top:9.25pt;width:42.4pt;height:36.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VSlogIAAJwFAAAOAAAAZHJzL2Uyb0RvYy54bWysVEtvGyEQvlfqf0Dcm7Ud51Er68hK5KpS&#10;lERJqpwxC14kYChg77q/vgP7iJVGPVT1Yc0wM988+GaurlujyV74oMCWdHoyoURYDpWy25L+eFl/&#10;uaQkRGYrpsGKkh5EoNfLz5+uGrcQM6hBV8ITBLFh0biS1jG6RVEEXgvDwgk4YVEpwRsWUfTbovKs&#10;QXSji9lkcl404CvngYsQ8Pa2U9JlxpdS8PggZRCR6JJibjF/ff5u0rdYXrHF1jNXK96nwf4hC8OU&#10;xaAj1C2LjOy8+gPKKO4hgIwnHEwBUioucg1YzXTyrprnmjmRa8HmBDe2Kfw/WH6/f/REVSU9nWF/&#10;LDP4SLeKGbAVSVfYoMaFBdo9u0ffSwGPqdpWepP+sQ7S5qYexqaKNhKOl2enl/NLhOaomp9fnJ5n&#10;zOLN2fkQvwkwJB1KWnXBczfZ/i5EjInWg1UKZ2GttM5Pp226CKBVle6y4LebG+3JnuGbr9cT/KUq&#10;EOPIDKXkWqTaumryKR60SBjaPgmJbcH8ZzmTTEgxwjLOhY3TTlWzSnTRzo6DJQonjxw6AyZkiVmO&#10;2D3AYNmBDNhdzr19chWZz6Pz5G+Jdc6jR44MNo7ORlnwHwForKqP3NkPTepak7oU202bKTO9GOix&#10;geqAPPLQDVhwfK3wNe9YiI/M40QhAXBLxAf8SA1NSaE/UVKD//XRfbJHoqOWkgYntKTh5455QYn+&#10;bnEEvk7n8zTSWZifXST++mPN5lhjd+YGkBBT3EeO52Oyj3o4Sg/mFZfJKkVFFbMcY5eURz8IN7Hb&#10;HLiOuFitshmOsWPxzj47nsBToxNVX9pX5l1P6YizcA/DNLPFO1p3tsnTwmoXQarM+dTqrq/9E+AK&#10;yFzq11XaMcdytnpbqsvfAAAA//8DAFBLAwQUAAYACAAAACEAcct7jN8AAAAJAQAADwAAAGRycy9k&#10;b3ducmV2LnhtbEyPwU7DMAyG70i8Q2QkbiztgG7rmk5TJQQHNLGxB8gar6nWOFWTbYWnx5zgZuv/&#10;9PtzsRpdJy44hNaTgnSSgECqvWmpUbD/fHmYgwhRk9GdJ1TwhQFW5e1NoXPjr7TFyy42gkso5FqB&#10;jbHPpQy1RafDxPdInB394HTkdWikGfSVy10np0mSSadb4gtW91hZrE+7s1OwfrdjqDbfW/P68UbZ&#10;vsPqFDZK3d+N6yWIiGP8g+FXn9WhZKeDP5MJolPwuEhnjHIwfwbBwNMs4+GgYDFNQZaF/P9B+QMA&#10;AP//AwBQSwECLQAUAAYACAAAACEAtoM4kv4AAADhAQAAEwAAAAAAAAAAAAAAAAAAAAAAW0NvbnRl&#10;bnRfVHlwZXNdLnhtbFBLAQItABQABgAIAAAAIQA4/SH/1gAAAJQBAAALAAAAAAAAAAAAAAAAAC8B&#10;AABfcmVscy8ucmVsc1BLAQItABQABgAIAAAAIQD4iVSlogIAAJwFAAAOAAAAAAAAAAAAAAAAAC4C&#10;AABkcnMvZTJvRG9jLnhtbFBLAQItABQABgAIAAAAIQBxy3uM3wAAAAkBAAAPAAAAAAAAAAAAAAAA&#10;APwEAABkcnMvZG93bnJldi54bWxQSwUGAAAAAAQABADzAAAACAYAAAAA&#10;" filled="f" strokecolor="red" strokeweight="2pt">
                <v:textbox>
                  <w:txbxContent>
                    <w:p w:rsidR="00C910EB" w:rsidRPr="00D949D8" w:rsidRDefault="00C910EB" w:rsidP="00210EF4">
                      <w:pPr>
                        <w:jc w:val="center"/>
                        <w:rPr>
                          <w:b/>
                          <w:sz w:val="24"/>
                          <w:szCs w:val="24"/>
                        </w:rPr>
                      </w:pPr>
                      <w:r w:rsidRPr="00363995">
                        <w:rPr>
                          <w:b/>
                          <w:color w:val="000000" w:themeColor="text1"/>
                        </w:rPr>
                        <w:t>?</w:t>
                      </w:r>
                      <w:r w:rsidRPr="00D949D8">
                        <w:rPr>
                          <w:b/>
                          <w:sz w:val="24"/>
                          <w:szCs w:val="24"/>
                        </w:rPr>
                        <w:t>?</w:t>
                      </w:r>
                    </w:p>
                  </w:txbxContent>
                </v:textbox>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671552" behindDoc="0" locked="0" layoutInCell="1" allowOverlap="1" wp14:anchorId="40D1E575" wp14:editId="4F5C89D4">
                <wp:simplePos x="0" y="0"/>
                <wp:positionH relativeFrom="column">
                  <wp:posOffset>2115185</wp:posOffset>
                </wp:positionH>
                <wp:positionV relativeFrom="paragraph">
                  <wp:posOffset>1781810</wp:posOffset>
                </wp:positionV>
                <wp:extent cx="10160" cy="583565"/>
                <wp:effectExtent l="76200" t="0" r="66040" b="64135"/>
                <wp:wrapNone/>
                <wp:docPr id="16" name="Straight Arrow Connector 16"/>
                <wp:cNvGraphicFramePr/>
                <a:graphic xmlns:a="http://schemas.openxmlformats.org/drawingml/2006/main">
                  <a:graphicData uri="http://schemas.microsoft.com/office/word/2010/wordprocessingShape">
                    <wps:wsp>
                      <wps:cNvCnPr/>
                      <wps:spPr>
                        <a:xfrm>
                          <a:off x="0" y="0"/>
                          <a:ext cx="10160" cy="583565"/>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DDE00AD" id="Straight Arrow Connector 16" o:spid="_x0000_s1026" type="#_x0000_t32" style="position:absolute;margin-left:166.55pt;margin-top:140.3pt;width:.8pt;height:45.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WKm2wEAAAwEAAAOAAAAZHJzL2Uyb0RvYy54bWysU9uO0zAQfUfiHyy/0ySLWi1R0xXqAi8I&#10;KhY+wOuMG0u+aWya9u8ZO2kWLQgJxIsT23POzDkz3t6drWEnwKi963izqjkDJ32v3bHj376+f3XL&#10;WUzC9cJ4Bx2/QOR3u5cvtmNo4cYP3vSAjEhcbMfQ8SGl0FZVlANYEVc+gKNL5dGKRFs8Vj2Kkdit&#10;qW7qelONHvuAXkKMdHo/XfJd4VcKZPqsVITETMeptlRWLOtjXqvdVrRHFGHQci5D/EMVVmhHSReq&#10;e5EE+476FyqrJfroVVpJbyuvlJZQNJCapn6m5mEQAYoWMieGxab4/2jlp9MBme6pdxvOnLDUo4eE&#10;Qh+HxN4i+pHtvXPko0dGIeTXGGJLsL074LyL4YBZ/FmhzV+Sxc7F48viMZwTk3TY1M2GGiHpZn37&#10;er1ZZ8rqCRswpg/gLcs/HY9zLUsRTbFZnD7GNAGvgJzYODZSijf1ui5hSWjzzvUsXQLpElnOnM44&#10;ypqVTLWXv3QxMLF8AUWe5GoLTZlG2BtkJ0FzJKQEl5qFiaIzTGljFuCU/4/AOT5DoUzq34AXRMns&#10;XVrAVjuPvys7na8lqyn+6sCkO1vw6PtL6WqxhkautGZ+Hnmmf94X+NMj3v0AAAD//wMAUEsDBBQA&#10;BgAIAAAAIQDKIEdm4AAAAAsBAAAPAAAAZHJzL2Rvd25yZXYueG1sTI/BTsMwDIbvSLxDZCQuiKVr&#10;xjqVphOaQIIjZRduaROaaolTNVlX3h5zgpstf/r9/dV+8Y7NZopDQAnrVQbMYBf0gL2E48fL/Q5Y&#10;TAq1cgGNhG8TYV9fX1Wq1OGC72ZuUs8oBGOpJNiUxpLz2FnjVVyF0SDdvsLkVaJ16rme1IXCveN5&#10;lm25VwPSB6tGc7CmOzVnLyHo1hbP/HXzNjXzXXSH06d1Rylvb5anR2DJLOkPhl99UoeanNpwRh2Z&#10;kyCEWBMqId9lW2BECLEpgLU0FPkD8Lri/zvUPwAAAP//AwBQSwECLQAUAAYACAAAACEAtoM4kv4A&#10;AADhAQAAEwAAAAAAAAAAAAAAAAAAAAAAW0NvbnRlbnRfVHlwZXNdLnhtbFBLAQItABQABgAIAAAA&#10;IQA4/SH/1gAAAJQBAAALAAAAAAAAAAAAAAAAAC8BAABfcmVscy8ucmVsc1BLAQItABQABgAIAAAA&#10;IQAnOWKm2wEAAAwEAAAOAAAAAAAAAAAAAAAAAC4CAABkcnMvZTJvRG9jLnhtbFBLAQItABQABgAI&#10;AAAAIQDKIEdm4AAAAAsBAAAPAAAAAAAAAAAAAAAAADUEAABkcnMvZG93bnJldi54bWxQSwUGAAAA&#10;AAQABADzAAAAQgUAAAAA&#10;" strokecolor="#4579b8 [3044]" strokeweight="1.5pt">
                <v:stroke endarrow="open"/>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677696" behindDoc="0" locked="0" layoutInCell="1" allowOverlap="1" wp14:anchorId="2C205911" wp14:editId="7005ACDA">
                <wp:simplePos x="0" y="0"/>
                <wp:positionH relativeFrom="column">
                  <wp:posOffset>872490</wp:posOffset>
                </wp:positionH>
                <wp:positionV relativeFrom="paragraph">
                  <wp:posOffset>2364740</wp:posOffset>
                </wp:positionV>
                <wp:extent cx="1016000" cy="254000"/>
                <wp:effectExtent l="0" t="0" r="0" b="0"/>
                <wp:wrapNone/>
                <wp:docPr id="325" name="Text Box 325"/>
                <wp:cNvGraphicFramePr/>
                <a:graphic xmlns:a="http://schemas.openxmlformats.org/drawingml/2006/main">
                  <a:graphicData uri="http://schemas.microsoft.com/office/word/2010/wordprocessingShape">
                    <wps:wsp>
                      <wps:cNvSpPr txBox="1"/>
                      <wps:spPr>
                        <a:xfrm>
                          <a:off x="0" y="0"/>
                          <a:ext cx="1016000" cy="254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A08C40C" w14:textId="77777777" w:rsidR="00C910EB" w:rsidRPr="000E51F0" w:rsidRDefault="00C910EB" w:rsidP="00210EF4">
                            <w:pPr>
                              <w:jc w:val="center"/>
                              <w:rPr>
                                <w:color w:val="000000" w:themeColor="text1"/>
                              </w:rPr>
                            </w:pPr>
                            <w:r w:rsidRPr="000E51F0">
                              <w:rPr>
                                <w:color w:val="000000" w:themeColor="text1"/>
                              </w:rPr>
                              <w:t>Resolved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5DABA7" id="Text Box 325" o:spid="_x0000_s1044" type="#_x0000_t202" style="position:absolute;left:0;text-align:left;margin-left:68.7pt;margin-top:186.2pt;width:80pt;height:20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9gJjQIAAJYFAAAOAAAAZHJzL2Uyb0RvYy54bWysVN9P2zAQfp+0/8Hy+0haWsYqUtSBmCYh&#10;QCsTz65jU2u2z7PdJt1fv7OTtB3jhWkvydn33Xe+nxeXrdFkK3xQYCs6OikpEZZDrexzRb8/3nw4&#10;pyREZmumwYqK7kSgl/P37y4aNxNjWIOuhSdIYsOscRVdx+hmRRH4WhgWTsAJi0oJ3rCIR/9c1J41&#10;yG50MS7Ls6IBXzsPXISAt9edks4zv5SCx3spg4hEVxTfFvPX5+8qfYv5BZs9e+bWivfPYP/wCsOU&#10;Rad7qmsWGdl49ReVUdxDABlPOJgCpFRc5BgwmlH5IprlmjmRY8HkBLdPU/h/tPxu++CJqit6Op5S&#10;YpnBIj2KNpLP0JJ0hxlqXJghcOkQGltUYKWH+4CXKfBWepP+GBJBPeZ6t89vouPJqBydlSWqOOrG&#10;00mSkb44WDsf4hcBhiShoh7rl9PKtrchdtABkpwF0Kq+UVrnQ+oZcaU92TKsto75jUj+B0pb0lT0&#10;7HRaZmILybxj1jbRiNw1vbsUeRdhluJOi4TR9puQmLUc6Cu+GefC7v1ndEJJdPUWwx5/eNVbjLs4&#10;0CJ7Bhv3xkZZ8Dn6PGaHlNU/hpTJDo+1OYo7ibFdtbldRudDB6yg3mFjeOiGKzh+o7B6tyzEB+Zx&#10;mrDguCHiPX6kBsw+9BIla/C/XrtPeGxy1FLS4HRWNPzcMC8o0V8ttv+n0WSSxjkfJtOPYzz4Y83q&#10;WGM35gqwJUa4ixzPYsJHPYjSg3nCRbJIXlHFLEffFY2DeBW7nYGLiIvFIoNwgB2Lt3bpeKJOaU69&#10;+dg+Me/6Bo7Y+ncwzDGbvejjDpssLSw2EaTKTZ4S3WW1LwAOfx6TflGl7XJ8zqjDOp3/BgAA//8D&#10;AFBLAwQUAAYACAAAACEAIdahM+AAAAALAQAADwAAAGRycy9kb3ducmV2LnhtbEyPT0+DQBDF7yZ+&#10;h82YeDF2KVRRZGmM8U/izdJqvG3ZEYjsLGG3gN/e6Ulv8968vPlNvp5tJ0YcfOtIwXIRgUCqnGmp&#10;VrAtny5vQPigyejOESr4QQ/r4vQk15lxE73huAm14BLymVbQhNBnUvqqQav9wvVIvPtyg9WB5VBL&#10;M+iJy20n4yi6lla3xBca3eNDg9X35mAVfF7UH69+ft5NyVXSP76MZfpuSqXOz+b7OxAB5/AXhiM+&#10;o0PBTHt3IONFxzpJVxxVkKQxD5yIb4/OXsFqyY4scvn/h+IXAAD//wMAUEsBAi0AFAAGAAgAAAAh&#10;ALaDOJL+AAAA4QEAABMAAAAAAAAAAAAAAAAAAAAAAFtDb250ZW50X1R5cGVzXS54bWxQSwECLQAU&#10;AAYACAAAACEAOP0h/9YAAACUAQAACwAAAAAAAAAAAAAAAAAvAQAAX3JlbHMvLnJlbHNQSwECLQAU&#10;AAYACAAAACEAz9/YCY0CAACWBQAADgAAAAAAAAAAAAAAAAAuAgAAZHJzL2Uyb0RvYy54bWxQSwEC&#10;LQAUAAYACAAAACEAIdahM+AAAAALAQAADwAAAAAAAAAAAAAAAADnBAAAZHJzL2Rvd25yZXYueG1s&#10;UEsFBgAAAAAEAAQA8wAAAPQFAAAAAA==&#10;" fillcolor="white [3201]" stroked="f" strokeweight=".5pt">
                <v:textbox>
                  <w:txbxContent>
                    <w:p w:rsidR="00C910EB" w:rsidRPr="000E51F0" w:rsidRDefault="00C910EB" w:rsidP="00210EF4">
                      <w:pPr>
                        <w:jc w:val="center"/>
                        <w:rPr>
                          <w:color w:val="000000" w:themeColor="text1"/>
                        </w:rPr>
                      </w:pPr>
                      <w:r w:rsidRPr="000E51F0">
                        <w:rPr>
                          <w:color w:val="000000" w:themeColor="text1"/>
                        </w:rPr>
                        <w:t>Resolved</w:t>
                      </w:r>
                    </w:p>
                  </w:txbxContent>
                </v:textbox>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688960" behindDoc="0" locked="0" layoutInCell="1" allowOverlap="1" wp14:anchorId="24C51292" wp14:editId="376629C1">
                <wp:simplePos x="0" y="0"/>
                <wp:positionH relativeFrom="column">
                  <wp:posOffset>1849120</wp:posOffset>
                </wp:positionH>
                <wp:positionV relativeFrom="paragraph">
                  <wp:posOffset>2362835</wp:posOffset>
                </wp:positionV>
                <wp:extent cx="538480" cy="467360"/>
                <wp:effectExtent l="0" t="0" r="13970" b="27940"/>
                <wp:wrapNone/>
                <wp:docPr id="326" name="Diamond 326"/>
                <wp:cNvGraphicFramePr/>
                <a:graphic xmlns:a="http://schemas.openxmlformats.org/drawingml/2006/main">
                  <a:graphicData uri="http://schemas.microsoft.com/office/word/2010/wordprocessingShape">
                    <wps:wsp>
                      <wps:cNvSpPr/>
                      <wps:spPr>
                        <a:xfrm>
                          <a:off x="0" y="0"/>
                          <a:ext cx="538480" cy="467360"/>
                        </a:xfrm>
                        <a:prstGeom prst="diamond">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32D565A" w14:textId="77777777" w:rsidR="00C910EB" w:rsidRPr="00D949D8" w:rsidRDefault="00C910EB" w:rsidP="00210EF4">
                            <w:pPr>
                              <w:jc w:val="center"/>
                              <w:rPr>
                                <w:b/>
                                <w:sz w:val="24"/>
                                <w:szCs w:val="24"/>
                              </w:rPr>
                            </w:pPr>
                            <w:r w:rsidRPr="00363995">
                              <w:rPr>
                                <w:b/>
                                <w:color w:val="000000" w:themeColor="text1"/>
                              </w:rPr>
                              <w:t>?</w:t>
                            </w:r>
                            <w:r w:rsidRPr="00D949D8">
                              <w:rPr>
                                <w:b/>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B0E9A3" id="Diamond 326" o:spid="_x0000_s1045" type="#_x0000_t4" style="position:absolute;left:0;text-align:left;margin-left:145.6pt;margin-top:186.05pt;width:42.4pt;height:36.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Ue8owIAAJwFAAAOAAAAZHJzL2Uyb0RvYy54bWysVMFu2zAMvQ/YPwi6r07SNG2DOkXQIsOA&#10;og3WDj0rshQLkEVNUuJkXz9Kst2gK3YYloMjiuQj+UTy5vbQaLIXziswJR2fjSgRhkOlzLakP15W&#10;X64o8YGZimkwoqRH4ent4vOnm9bOxQRq0JVwBEGMn7e2pHUIdl4UnteiYf4MrDColOAaFlB026Jy&#10;rEX0RheT0WhWtOAq64AL7/H2PivpIuFLKXh4ktKLQHRJMbeQvi59N/FbLG7YfOuYrRXv0mD/kEXD&#10;lMGgA9Q9C4zsnPoDqlHcgQcZzjg0BUipuEg1YDXj0btqnmtmRaoFyfF2oMn/P1j+uF87oqqSnk9m&#10;lBjW4CPdK9aAqUi8QoJa6+do92zXrpM8HmO1B+ma+I91kEMi9TiQKg6BcLy8OL+aXiH1HFXT2eX5&#10;LJFevDlb58NXAQ2Jh5JWOXhik+0ffMCYaN1bxXAGVkrr9HTaxAsPWlXxLgluu7nTjuwZvvlqNcJf&#10;rAIxTsxQiq5FrC1Xk07hqEXE0Oa7kEgL5j9JmaSGFAMs41yYMM6qmlUiR7s4DRZbOHqk0AkwIkvM&#10;csDuAHrLDNJj55w7++gqUj8PzqO/JZadB48UGUwYnBtlwH0EoLGqLnK270nK1ESWwmFzSC0zvu7b&#10;YwPVEfvIQR4wb/lK4Ws+MB/WzOFEYQPglghP+JEa2pJCd6KkBvfro/toj42OWkpanNCS+p875gQl&#10;+pvBEbgeT6dxpJMwvbicoOBONZtTjdk1d4ANMcZ9ZHk6Rvug+6N00LziMlnGqKhihmPskvLgeuEu&#10;5M2B64iL5TKZ4RhbFh7Ms+URPBIdW/Xl8Mqc7Vo64Cw8Qj/NbP6urbNt9DSw3AWQKvV8pDrz2j0B&#10;roDUS926ijvmVE5Wb0t18RsAAP//AwBQSwMEFAAGAAgAAAAhAHfWP17hAAAACwEAAA8AAABkcnMv&#10;ZG93bnJldi54bWxMj0FOwzAQRfdI3MEaJHbUSVqSNsSpqkgIFqiipQdw4yGOao+j2G0Dp8esYDma&#10;p//fr9aTNeyCo+8dCUhnCTCk1qmeOgGHj+eHJTAfJClpHKGAL/Swrm9vKlkqd6UdXvahYzGEfCkF&#10;6BCGknPfarTSz9yAFH+fbrQyxHPsuBrlNYZbw7MkybmVPcUGLQdsNLan/dkK2LzpyTfb7516eX+l&#10;/GCwOfmtEPd30+YJWMAp/MHwqx/VoY5OR3cm5ZkRkK3SLKIC5kWWAovEvMjjuqOAxeKxAF5X/P+G&#10;+gcAAP//AwBQSwECLQAUAAYACAAAACEAtoM4kv4AAADhAQAAEwAAAAAAAAAAAAAAAAAAAAAAW0Nv&#10;bnRlbnRfVHlwZXNdLnhtbFBLAQItABQABgAIAAAAIQA4/SH/1gAAAJQBAAALAAAAAAAAAAAAAAAA&#10;AC8BAABfcmVscy8ucmVsc1BLAQItABQABgAIAAAAIQANfUe8owIAAJwFAAAOAAAAAAAAAAAAAAAA&#10;AC4CAABkcnMvZTJvRG9jLnhtbFBLAQItABQABgAIAAAAIQB31j9e4QAAAAsBAAAPAAAAAAAAAAAA&#10;AAAAAP0EAABkcnMvZG93bnJldi54bWxQSwUGAAAAAAQABADzAAAACwYAAAAA&#10;" filled="f" strokecolor="red" strokeweight="2pt">
                <v:textbox>
                  <w:txbxContent>
                    <w:p w:rsidR="00C910EB" w:rsidRPr="00D949D8" w:rsidRDefault="00C910EB" w:rsidP="00210EF4">
                      <w:pPr>
                        <w:jc w:val="center"/>
                        <w:rPr>
                          <w:b/>
                          <w:sz w:val="24"/>
                          <w:szCs w:val="24"/>
                        </w:rPr>
                      </w:pPr>
                      <w:r w:rsidRPr="00363995">
                        <w:rPr>
                          <w:b/>
                          <w:color w:val="000000" w:themeColor="text1"/>
                        </w:rPr>
                        <w:t>?</w:t>
                      </w:r>
                      <w:r w:rsidRPr="00D949D8">
                        <w:rPr>
                          <w:b/>
                          <w:sz w:val="24"/>
                          <w:szCs w:val="24"/>
                        </w:rPr>
                        <w:t>?</w:t>
                      </w:r>
                    </w:p>
                  </w:txbxContent>
                </v:textbox>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684864" behindDoc="0" locked="0" layoutInCell="1" allowOverlap="1" wp14:anchorId="655CAC39" wp14:editId="2F48021E">
                <wp:simplePos x="0" y="0"/>
                <wp:positionH relativeFrom="column">
                  <wp:posOffset>662305</wp:posOffset>
                </wp:positionH>
                <wp:positionV relativeFrom="paragraph">
                  <wp:posOffset>3969636</wp:posOffset>
                </wp:positionV>
                <wp:extent cx="1016000" cy="254000"/>
                <wp:effectExtent l="0" t="0" r="0" b="0"/>
                <wp:wrapNone/>
                <wp:docPr id="327" name="Text Box 327"/>
                <wp:cNvGraphicFramePr/>
                <a:graphic xmlns:a="http://schemas.openxmlformats.org/drawingml/2006/main">
                  <a:graphicData uri="http://schemas.microsoft.com/office/word/2010/wordprocessingShape">
                    <wps:wsp>
                      <wps:cNvSpPr txBox="1"/>
                      <wps:spPr>
                        <a:xfrm>
                          <a:off x="0" y="0"/>
                          <a:ext cx="1016000" cy="254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E7E9294" w14:textId="77777777" w:rsidR="00C910EB" w:rsidRPr="00A36C7E" w:rsidRDefault="00C910EB" w:rsidP="00210EF4">
                            <w:pPr>
                              <w:jc w:val="center"/>
                              <w:rPr>
                                <w:color w:val="000000" w:themeColor="text1"/>
                              </w:rPr>
                            </w:pPr>
                            <w:r w:rsidRPr="00A36C7E">
                              <w:rPr>
                                <w:color w:val="000000" w:themeColor="text1"/>
                              </w:rPr>
                              <w:t>Resolved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6970C9" id="Text Box 327" o:spid="_x0000_s1046" type="#_x0000_t202" style="position:absolute;left:0;text-align:left;margin-left:52.15pt;margin-top:312.55pt;width:80pt;height:20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ycmjAIAAJYFAAAOAAAAZHJzL2Uyb0RvYy54bWysVEtPGzEQvlfqf7B8L7sJAdqIDUpBVJUQ&#10;oELF2fHaxKrX49pOdtNf3xnv5lHKhaqX3bHnm288z/OLrrFsrUI04Co+Oio5U05Cbdxzxb8/Xn/4&#10;yFlMwtXCglMV36jIL2bv3523fqrGsARbq8CQxMVp6yu+TMlPiyLKpWpEPAKvHCo1hEYkPIbnog6i&#10;RfbGFuOyPC1aCLUPIFWMeHvVK/ks82utZLrTOqrEbMXxbSl/Q/4u6FvMzsX0OQi/NHJ4hviHVzTC&#10;OHS6o7oSSbBVMH9RNUYGiKDTkYSmAK2NVDkGjGZUvojmYSm8yrFgcqLfpSn+P1p5u74PzNQVPx6f&#10;ceZEg0V6VF1in6FjdIcZan2cIvDBIzR1qMBKb+8jXlLgnQ4N/TEkhnrM9WaXX6KTZFSOTssSVRJ1&#10;45MJyUhf7K19iOmLgoaRUPGA9ctpFeubmHroFkLOIlhTXxtr84F6Rl3awNYCq21TfiOS/4GyjrUV&#10;Pz0+KTOxAzLvma0jGpW7ZnBHkfcRZiltrCKMdd+UxqzlQF/xLaRUbuc/owml0dVbDAf8/lVvMe7j&#10;QIvsGVzaGTfGQcjR5zHbp6z+sU2Z7vFYm4O4SUzdosvtMs6lo6sF1BtsjAD9cEUvrw1W70bEdC8C&#10;ThMWHDdEusOPtoDZh0HibAnh12v3hMcmRy1nLU5nxePPlQiKM/vVYft/Gk0mNM75MDk5w9ewcKhZ&#10;HGrcqrkEbIkR7iIvs0j4ZLeiDtA84SKZk1dUCSfRd8XTVrxM/c7ARSTVfJ5BOMBepBv34CVRU5qp&#10;Nx+7JxH80MAJW/8WtnMspi/6uMeSpYP5KoE2ucn3WR0KgMOfx2RYVLRdDs8ZtV+ns98AAAD//wMA&#10;UEsDBBQABgAIAAAAIQD9Pzv24AAAAAsBAAAPAAAAZHJzL2Rvd25yZXYueG1sTI/NTsMwEITvSLyD&#10;tUhcEHWa0IBCnAohfqTeaFoQNzdekoh4HcVuEt6e7QmO8+1odiZfz7YTIw6+daRguYhAIFXOtFQr&#10;2JXP13cgfNBkdOcIFfygh3VxfpbrzLiJ3nDchlpwCPlMK2hC6DMpfdWg1X7heiS+fbnB6sByqKUZ&#10;9MThtpNxFKXS6pb4Q6N7fGyw+t4erYLPq/pj4+eX/ZSskv7pdSxv302p1OXF/HAPIuAc/sxwqs/V&#10;oeBOB3ck40XHOrpJ2KogjVdLEOyI0xM5MEmZyCKX/zcUvwAAAP//AwBQSwECLQAUAAYACAAAACEA&#10;toM4kv4AAADhAQAAEwAAAAAAAAAAAAAAAAAAAAAAW0NvbnRlbnRfVHlwZXNdLnhtbFBLAQItABQA&#10;BgAIAAAAIQA4/SH/1gAAAJQBAAALAAAAAAAAAAAAAAAAAC8BAABfcmVscy8ucmVsc1BLAQItABQA&#10;BgAIAAAAIQCPwycmjAIAAJYFAAAOAAAAAAAAAAAAAAAAAC4CAABkcnMvZTJvRG9jLnhtbFBLAQIt&#10;ABQABgAIAAAAIQD9Pzv24AAAAAsBAAAPAAAAAAAAAAAAAAAAAOYEAABkcnMvZG93bnJldi54bWxQ&#10;SwUGAAAAAAQABADzAAAA8wUAAAAA&#10;" fillcolor="white [3201]" stroked="f" strokeweight=".5pt">
                <v:textbox>
                  <w:txbxContent>
                    <w:p w:rsidR="00C910EB" w:rsidRPr="00A36C7E" w:rsidRDefault="00C910EB" w:rsidP="00210EF4">
                      <w:pPr>
                        <w:jc w:val="center"/>
                        <w:rPr>
                          <w:color w:val="000000" w:themeColor="text1"/>
                        </w:rPr>
                      </w:pPr>
                      <w:r w:rsidRPr="00A36C7E">
                        <w:rPr>
                          <w:color w:val="000000" w:themeColor="text1"/>
                        </w:rPr>
                        <w:t>Resolved</w:t>
                      </w:r>
                    </w:p>
                  </w:txbxContent>
                </v:textbox>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694080" behindDoc="0" locked="0" layoutInCell="1" allowOverlap="1" wp14:anchorId="7885F297" wp14:editId="45B885D0">
                <wp:simplePos x="0" y="0"/>
                <wp:positionH relativeFrom="column">
                  <wp:posOffset>375920</wp:posOffset>
                </wp:positionH>
                <wp:positionV relativeFrom="paragraph">
                  <wp:posOffset>3218180</wp:posOffset>
                </wp:positionV>
                <wp:extent cx="7620" cy="1052195"/>
                <wp:effectExtent l="0" t="0" r="30480" b="14605"/>
                <wp:wrapNone/>
                <wp:docPr id="328" name="Straight Connector 328"/>
                <wp:cNvGraphicFramePr/>
                <a:graphic xmlns:a="http://schemas.openxmlformats.org/drawingml/2006/main">
                  <a:graphicData uri="http://schemas.microsoft.com/office/word/2010/wordprocessingShape">
                    <wps:wsp>
                      <wps:cNvCnPr/>
                      <wps:spPr>
                        <a:xfrm flipH="1" flipV="1">
                          <a:off x="0" y="0"/>
                          <a:ext cx="7620" cy="1052195"/>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464BBB" id="Straight Connector 328" o:spid="_x0000_s1026" style="position:absolute;flip:x 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6pt,253.4pt" to="30.2pt,33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5b11AEAAO8DAAAOAAAAZHJzL2Uyb0RvYy54bWysU02P0zAQvSPxHyzfaZKiLmzUdA9dAQcE&#10;FQt79zrjxpK/NDZN+u8ZO92wArQSiIs19sybefNmvL2ZrGEnwKi963izqjkDJ32v3bHj376+e/WW&#10;s5iE64XxDjp+hshvdi9fbMfQwtoP3vSAjJK42I6h40NKoa2qKAewIq58AEdO5dGKRFc8Vj2KkbJb&#10;U63r+qoaPfYBvYQY6fV2dvJdya8UyPRZqQiJmY4Tt1ROLOdDPqvdVrRHFGHQ8kJD/AMLK7Sjokuq&#10;W5EE+476t1RWS/TRq7SS3lZeKS2h9EDdNPUv3dwNIkDphcSJYZEp/r+08tPpgEz3HX+9plE5YWlI&#10;dwmFPg6J7b1zJKFHlr2k1RhiS5C9O+DlFsMBc+OTQsuU0eEDrQEv1n22so/aZFPR/LxoDlNikh7f&#10;XK1pLpIcTb1ZN9ebXKaa82VswJjeg7csGx032mVFRCtOH2OaQx9D8rNxbKRU1/WmzLbKhGeKxUpn&#10;A3PYF1DUNhGYKZaFg71BdhK0KkJKcKm5cDGOojNMaWMWYF14PAu8xGcolGX8G/CCKJW9SwvYaufx&#10;T9XT9EhZzfEk5ZO+s/ng+3MZXnHQVhW1Lz8gr+3Te4H//Ke7HwAAAP//AwBQSwMEFAAGAAgAAAAh&#10;APtVd5jdAAAACQEAAA8AAABkcnMvZG93bnJldi54bWxMj8FOwzAQRO9I/IO1SNyoTURDSeNUCIkL&#10;EgfS9u7G2yRqvE5tNw1/z3KC02i0T7Mz5WZ2g5gwxN6ThseFAoHUeNtTq2G3fX9YgYjJkDWDJ9Tw&#10;jRE21e1NaQrrr/SFU51awSEUC6OhS2kspIxNh87EhR+R+Hb0wZnENrTSBnPlcDfITKlcOtMTf+jM&#10;iG8dNqf64jQ0rTrbOq/7sP9Ync715xS2+0nr+7v5dQ0i4Zz+YPitz9Wh4k4HfyEbxaBh+ZIxyapy&#10;nsBArp5AHFifsyXIqpT/F1Q/AAAA//8DAFBLAQItABQABgAIAAAAIQC2gziS/gAAAOEBAAATAAAA&#10;AAAAAAAAAAAAAAAAAABbQ29udGVudF9UeXBlc10ueG1sUEsBAi0AFAAGAAgAAAAhADj9If/WAAAA&#10;lAEAAAsAAAAAAAAAAAAAAAAALwEAAF9yZWxzLy5yZWxzUEsBAi0AFAAGAAgAAAAhAPEflvXUAQAA&#10;7wMAAA4AAAAAAAAAAAAAAAAALgIAAGRycy9lMm9Eb2MueG1sUEsBAi0AFAAGAAgAAAAhAPtVd5jd&#10;AAAACQEAAA8AAAAAAAAAAAAAAAAALgQAAGRycy9kb3ducmV2LnhtbFBLBQYAAAAABAAEAPMAAAA4&#10;BQAAAAA=&#10;" strokecolor="#4579b8 [3044]" strokeweight="1.5pt"/>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680768" behindDoc="0" locked="0" layoutInCell="1" allowOverlap="1" wp14:anchorId="52F2593F" wp14:editId="3656BA2D">
                <wp:simplePos x="0" y="0"/>
                <wp:positionH relativeFrom="column">
                  <wp:posOffset>384203</wp:posOffset>
                </wp:positionH>
                <wp:positionV relativeFrom="paragraph">
                  <wp:posOffset>4271330</wp:posOffset>
                </wp:positionV>
                <wp:extent cx="1467649" cy="0"/>
                <wp:effectExtent l="38100" t="76200" r="0" b="114300"/>
                <wp:wrapNone/>
                <wp:docPr id="329" name="Straight Arrow Connector 329"/>
                <wp:cNvGraphicFramePr/>
                <a:graphic xmlns:a="http://schemas.openxmlformats.org/drawingml/2006/main">
                  <a:graphicData uri="http://schemas.microsoft.com/office/word/2010/wordprocessingShape">
                    <wps:wsp>
                      <wps:cNvCnPr/>
                      <wps:spPr>
                        <a:xfrm flipH="1">
                          <a:off x="0" y="0"/>
                          <a:ext cx="1467649" cy="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4736BFE" id="Straight Arrow Connector 329" o:spid="_x0000_s1026" type="#_x0000_t32" style="position:absolute;margin-left:30.25pt;margin-top:336.35pt;width:115.55pt;height:0;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WbO4gEAABUEAAAOAAAAZHJzL2Uyb0RvYy54bWysU9uO0zAUfEfiHyy/06RlKWzVdIW6XB4Q&#10;W7HLB3gdu7Fk+1jHpkn+nmOnDQgQ0iJenPgyc2bGx9ubwVl2UhgN+IYvFzVnyktojT82/OvD+xdv&#10;OItJ+FZY8Krho4r8Zvf82bYPG7WCDmyrkBGJj5s+NLxLKWyqKspOOREXEJSnTQ3oRKIpHqsWRU/s&#10;zlarul5XPWAbEKSKkVZvp02+K/xaK5nutI4qMdtw0pbKiGV8zGO124rNEUXojDzLEP+gwgnjqehM&#10;dSuSYN/Q/EbljESIoNNCgqtAayNV8UBulvUvbu47EVTxQuHEMMcU/x+t/Hw6IDNtw1+urjnzwtEl&#10;3ScU5tgl9hYRerYH7ylIQJbPUGJ9iBsC7v0Bz7MYDpjtDxod09aEj9QMJRCyyIaS9zjnrYbEJC0u&#10;r9av11dUVl72qokiUwWM6YMCx/JPw+NZ0yxmohenTzGRCAJeABlsPeuJ/7p+VRcVSRj7zrcsjYH8&#10;iWwrGyGU9fTJhiYL5S+NVk0sX5SmcLLUQlPaUu0tspOghhJSKp+WMxOdzjBtrJ2BU/2/As/nM1SV&#10;ln0KeEaUyuDTDHbGA/5JdhoukvV0/pLA5DtH8AjtWC63REO9V7I6v5Pc3D/PC/zHa959BwAA//8D&#10;AFBLAwQUAAYACAAAACEAVU+Mt+AAAAAKAQAADwAAAGRycy9kb3ducmV2LnhtbEyPwUrDQBCG74Lv&#10;sIzgzW4aME1jNkUE9aAIqUKb2zY7TaLZ2ZDdtvHtnYKgp2FmPv75Jl9NthdHHH3nSMF8FoFAqp3p&#10;qFHw8f54k4LwQZPRvSNU8I0eVsXlRa4z405U4nEdGsEh5DOtoA1hyKT0dYtW+5kbkHi3d6PVgdux&#10;kWbUJw63vYyjKJFWd8QXWj3gQ4v11/pgFey3b58dPvt00z1t06p8rcrhpVLq+mq6vwMRcAp/MJz1&#10;WR0Kdtq5AxkvegVJdMsk10W8AMFAvJwnIHa/E1nk8v8LxQ8AAAD//wMAUEsBAi0AFAAGAAgAAAAh&#10;ALaDOJL+AAAA4QEAABMAAAAAAAAAAAAAAAAAAAAAAFtDb250ZW50X1R5cGVzXS54bWxQSwECLQAU&#10;AAYACAAAACEAOP0h/9YAAACUAQAACwAAAAAAAAAAAAAAAAAvAQAAX3JlbHMvLnJlbHNQSwECLQAU&#10;AAYACAAAACEADOlmzuIBAAAVBAAADgAAAAAAAAAAAAAAAAAuAgAAZHJzL2Uyb0RvYy54bWxQSwEC&#10;LQAUAAYACAAAACEAVU+Mt+AAAAAKAQAADwAAAAAAAAAAAAAAAAA8BAAAZHJzL2Rvd25yZXYueG1s&#10;UEsFBgAAAAAEAAQA8wAAAEkFAAAAAA==&#10;" strokecolor="#4579b8 [3044]" strokeweight="1.5pt">
                <v:stroke endarrow="open"/>
              </v:shape>
            </w:pict>
          </mc:Fallback>
        </mc:AlternateContent>
      </w:r>
      <w:r w:rsidR="00210EF4">
        <w:rPr>
          <w:rFonts w:ascii="Arial" w:eastAsia="Arial" w:hAnsi="Arial" w:cs="Arial"/>
          <w:noProof/>
          <w:sz w:val="24"/>
          <w:szCs w:val="24"/>
        </w:rPr>
        <mc:AlternateContent>
          <mc:Choice Requires="wps">
            <w:drawing>
              <wp:anchor distT="0" distB="0" distL="114300" distR="114300" simplePos="0" relativeHeight="251661312" behindDoc="0" locked="0" layoutInCell="1" allowOverlap="1" wp14:anchorId="38312697" wp14:editId="50A24B51">
                <wp:simplePos x="0" y="0"/>
                <wp:positionH relativeFrom="column">
                  <wp:posOffset>937260</wp:posOffset>
                </wp:positionH>
                <wp:positionV relativeFrom="paragraph">
                  <wp:posOffset>3258185</wp:posOffset>
                </wp:positionV>
                <wp:extent cx="2590800" cy="375920"/>
                <wp:effectExtent l="19050" t="19050" r="19050" b="24130"/>
                <wp:wrapNone/>
                <wp:docPr id="3" name="Rectangle 3"/>
                <wp:cNvGraphicFramePr/>
                <a:graphic xmlns:a="http://schemas.openxmlformats.org/drawingml/2006/main">
                  <a:graphicData uri="http://schemas.microsoft.com/office/word/2010/wordprocessingShape">
                    <wps:wsp>
                      <wps:cNvSpPr/>
                      <wps:spPr>
                        <a:xfrm>
                          <a:off x="0" y="0"/>
                          <a:ext cx="2590800" cy="375920"/>
                        </a:xfrm>
                        <a:prstGeom prst="rect">
                          <a:avLst/>
                        </a:prstGeom>
                        <a:noFill/>
                        <a:ln w="28575"/>
                      </wps:spPr>
                      <wps:style>
                        <a:lnRef idx="2">
                          <a:schemeClr val="accent1">
                            <a:shade val="50000"/>
                          </a:schemeClr>
                        </a:lnRef>
                        <a:fillRef idx="1">
                          <a:schemeClr val="accent1"/>
                        </a:fillRef>
                        <a:effectRef idx="0">
                          <a:schemeClr val="accent1"/>
                        </a:effectRef>
                        <a:fontRef idx="minor">
                          <a:schemeClr val="lt1"/>
                        </a:fontRef>
                      </wps:style>
                      <wps:txbx>
                        <w:txbxContent>
                          <w:p w14:paraId="3ADE7B4F" w14:textId="77777777" w:rsidR="00C910EB" w:rsidRPr="00A36C7E" w:rsidRDefault="00C910EB" w:rsidP="00210EF4">
                            <w:pPr>
                              <w:jc w:val="center"/>
                              <w:rPr>
                                <w:color w:val="000000" w:themeColor="text1"/>
                              </w:rPr>
                            </w:pPr>
                            <w:r>
                              <w:rPr>
                                <w:color w:val="000000" w:themeColor="text1"/>
                              </w:rPr>
                              <w:t>National</w:t>
                            </w:r>
                            <w:r w:rsidRPr="00A36C7E">
                              <w:rPr>
                                <w:color w:val="000000" w:themeColor="text1"/>
                              </w:rPr>
                              <w:t xml:space="preserve"> Steering Committee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8883C1" id="Rectangle 3" o:spid="_x0000_s1047" style="position:absolute;left:0;text-align:left;margin-left:73.8pt;margin-top:256.55pt;width:204pt;height:29.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FZvjwIAAGgFAAAOAAAAZHJzL2Uyb0RvYy54bWysVN9P2zAQfp+0/8Hy+0ha6ICIFFUgpkmI&#10;IWDi2XXsJpLj885uk+6v39lJAwK0h2l9SG3f3Xe/vruLy741bKfQN2BLPjvKOVNWQtXYTcl/Pt18&#10;OePMB2ErYcCqku+V55fLz58uOleoOdRgKoWMQKwvOlfyOgRXZJmXtWqFPwKnLAk1YCsCXXGTVSg6&#10;Qm9NNs/zr1kHWDkEqbyn1+tByJcJX2slww+tvQrMlJxiC+mL6buO32x5IYoNClc3cgxD/EMUrWgs&#10;OZ2grkUQbIvNO6i2kQgedDiS0GagdSNVyoGymeVvsnmshVMpFyqOd1OZ/P+DlXe7e2RNVfJjzqxo&#10;qUUPVDRhN0ax41iezvmCtB7dPY43T8eYa6+xjf+UBetTSfdTSVUfmKTH+eI8P8up8pJkx6eL83mq&#10;efZi7dCHbwpaFg8lR/KeKil2tz6QR1I9qERnFm4aY1LbjGUdeThbnC5ioFmMdIgtncLeqGhh7IPS&#10;lGKMJiEncqkrg2wniBZCSmXDbBDVolLD8yKnX8IVxWSRwkmAEVlTJBP2CBCJ+x57yGPUj6YqcXMy&#10;zv8W2GA8WSTPYMNk3DYW8CMAQ1mNngf9Q5GG0sQqhX7dp/bPk2p8WkO1J04gDMPinbxpqDW3wod7&#10;gTQd1E2a+PCDPtoAtQDGE2c14O+P3qM+kZaknHU0bSX3v7YCFWfmuyU6n89OTuJ4psvJ4pRYwvC1&#10;ZP1aYrftFVDnZrRbnEzHqB/M4agR2mdaDKvolUTCSvJdchnwcLkKwxag1SLVapXUaCSdCLf20ckI&#10;HgsdqffUPwt0Iz8DMfsODpMpijc0HXSjpYXVNoBuEodf6jq2gMY5cWlcPXFfvL4nrZcFufwDAAD/&#10;/wMAUEsDBBQABgAIAAAAIQAPXmfI4gAAAAsBAAAPAAAAZHJzL2Rvd25yZXYueG1sTI9BS8NAEIXv&#10;gv9hGcGb3aRtmhKzKWJbFAShtYrHaXZNgtnZkN200V/veNLbvJnHm+/lq9G24mR63zhSEE8iEIZK&#10;pxuqFBxetjdLED4gaWwdGQVfxsOquLzIMdPuTDtz2odKcAj5DBXUIXSZlL6sjUU/cZ0hvn243mJg&#10;2VdS93jmcNvKaRQtpMWG+EONnbmvTfm5H6wCfNusX8v5evu9edw9vKc4oH16Vur6ary7BRHMGP7M&#10;8IvP6FAw09ENpL1oWc/TBVsVJPEsBsGOJEl4c+Qhnc5AFrn836H4AQAA//8DAFBLAQItABQABgAI&#10;AAAAIQC2gziS/gAAAOEBAAATAAAAAAAAAAAAAAAAAAAAAABbQ29udGVudF9UeXBlc10ueG1sUEsB&#10;Ai0AFAAGAAgAAAAhADj9If/WAAAAlAEAAAsAAAAAAAAAAAAAAAAALwEAAF9yZWxzLy5yZWxzUEsB&#10;Ai0AFAAGAAgAAAAhANXsVm+PAgAAaAUAAA4AAAAAAAAAAAAAAAAALgIAAGRycy9lMm9Eb2MueG1s&#10;UEsBAi0AFAAGAAgAAAAhAA9eZ8jiAAAACwEAAA8AAAAAAAAAAAAAAAAA6QQAAGRycy9kb3ducmV2&#10;LnhtbFBLBQYAAAAABAAEAPMAAAD4BQAAAAA=&#10;" filled="f" strokecolor="#243f60 [1604]" strokeweight="2.25pt">
                <v:textbox>
                  <w:txbxContent>
                    <w:p w:rsidR="00C910EB" w:rsidRPr="00A36C7E" w:rsidRDefault="00C910EB" w:rsidP="00210EF4">
                      <w:pPr>
                        <w:jc w:val="center"/>
                        <w:rPr>
                          <w:color w:val="000000" w:themeColor="text1"/>
                        </w:rPr>
                      </w:pPr>
                      <w:r>
                        <w:rPr>
                          <w:color w:val="000000" w:themeColor="text1"/>
                        </w:rPr>
                        <w:t>National</w:t>
                      </w:r>
                      <w:r w:rsidRPr="00A36C7E">
                        <w:rPr>
                          <w:color w:val="000000" w:themeColor="text1"/>
                        </w:rPr>
                        <w:t xml:space="preserve"> Steering Committee</w:t>
                      </w:r>
                    </w:p>
                  </w:txbxContent>
                </v:textbox>
              </v:rect>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695104" behindDoc="0" locked="0" layoutInCell="1" allowOverlap="1" wp14:anchorId="7D3041CE" wp14:editId="3F5984CE">
                <wp:simplePos x="0" y="0"/>
                <wp:positionH relativeFrom="column">
                  <wp:posOffset>2108200</wp:posOffset>
                </wp:positionH>
                <wp:positionV relativeFrom="paragraph">
                  <wp:posOffset>3652520</wp:posOffset>
                </wp:positionV>
                <wp:extent cx="0" cy="365760"/>
                <wp:effectExtent l="95250" t="0" r="95250" b="53340"/>
                <wp:wrapNone/>
                <wp:docPr id="330" name="Straight Arrow Connector 330"/>
                <wp:cNvGraphicFramePr/>
                <a:graphic xmlns:a="http://schemas.openxmlformats.org/drawingml/2006/main">
                  <a:graphicData uri="http://schemas.microsoft.com/office/word/2010/wordprocessingShape">
                    <wps:wsp>
                      <wps:cNvCnPr/>
                      <wps:spPr>
                        <a:xfrm>
                          <a:off x="0" y="0"/>
                          <a:ext cx="0" cy="36576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C141BBB" id="Straight Arrow Connector 330" o:spid="_x0000_s1026" type="#_x0000_t32" style="position:absolute;margin-left:166pt;margin-top:287.6pt;width:0;height:28.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cD2gEAAAoEAAAOAAAAZHJzL2Uyb0RvYy54bWysU12P0zAQfEfiP1h+p0mvugJR0xPqAS8I&#10;Kg5+gM+xG0v+0nppkn/P2mlz6JCQQLw4sbMzOzNZ7+5GZ9lZQTLBt3y9qjlTXobO+FPLv3/78OoN&#10;ZwmF74QNXrV8Uonf7V++2A2xUTehD7ZTwIjEp2aILe8RY1NVSfbKibQKUXn6qAM4gbSFU9WBGIjd&#10;2eqmrrfVEKCLEKRKiU7v5498X/i1VhK/aJ0UMtty0oZlhbI+5rXa70RzAhF7Iy8yxD+ocMJ4arpQ&#10;3QsU7AeY36ickRBS0LiSwVVBayNV8UBu1vUzNw+9iKp4oXBSXGJK/49Wfj4fgZmu5ZsN5eOFo5/0&#10;gCDMqUf2DiAM7BC8pyADsFxDiQ0xNQQ8+CNcdikeIdsfNbj8JGNsLClPS8pqRCbnQ0mnm+3t622h&#10;q55wERJ+VMGx/NLydBGyKFiXkMX5U0LqTMArIDe1ng00g2/r27qUoTD2ve8YTpFMiewlqyeU9fTI&#10;Lmbd5Q0nq2aWr0pTIqR07lZmUR0ssLOgKRJSKo/rhYmqM0wbaxfg3P+PwEt9hqoyp38DXhClc/C4&#10;gJ3xAYr7Z91xvErWc/01gdl3juAxdFP5oyUaGriS1eVy5In+dV/gT1d4/xMAAP//AwBQSwMEFAAG&#10;AAgAAAAhAGY2h+LfAAAACwEAAA8AAABkcnMvZG93bnJldi54bWxMj81OwzAQhO9IvIO1SFwQdUjo&#10;j0KcClUgwZHQS29OvI2j2uvIdtPw9hhxgOPsjGa/qbazNWxCHwZHAh4WGTCkzqmBegH7z9f7DbAQ&#10;JSlpHKGALwywra+vKlkqd6EPnJrYs1RCoZQCdIxjyXnoNFoZFm5ESt7ReStjkr7nystLKreG51m2&#10;4lYOlD5oOeJOY3dqzlaAU61ev/C3x3ffTHfB7E4HbfZC3N7Mz0/AIs7xLww/+Akd6sTUujOpwIyA&#10;osjTlihguV7mwFLi99IKWBX5Bnhd8f8b6m8AAAD//wMAUEsBAi0AFAAGAAgAAAAhALaDOJL+AAAA&#10;4QEAABMAAAAAAAAAAAAAAAAAAAAAAFtDb250ZW50X1R5cGVzXS54bWxQSwECLQAUAAYACAAAACEA&#10;OP0h/9YAAACUAQAACwAAAAAAAAAAAAAAAAAvAQAAX3JlbHMvLnJlbHNQSwECLQAUAAYACAAAACEA&#10;SV/nA9oBAAAKBAAADgAAAAAAAAAAAAAAAAAuAgAAZHJzL2Uyb0RvYy54bWxQSwECLQAUAAYACAAA&#10;ACEAZjaH4t8AAAALAQAADwAAAAAAAAAAAAAAAAA0BAAAZHJzL2Rvd25yZXYueG1sUEsFBgAAAAAE&#10;AAQA8wAAAEAFAAAAAA==&#10;" strokecolor="#4579b8 [3044]" strokeweight="1.5pt">
                <v:stroke endarrow="open"/>
              </v:shape>
            </w:pict>
          </mc:Fallback>
        </mc:AlternateContent>
      </w:r>
      <w:r w:rsidR="00210EF4" w:rsidRPr="00363995">
        <w:rPr>
          <w:rFonts w:ascii="Arial" w:eastAsia="Arial" w:hAnsi="Arial" w:cs="Arial"/>
          <w:b/>
          <w:noProof/>
          <w:color w:val="000000" w:themeColor="text1"/>
          <w:sz w:val="28"/>
          <w:szCs w:val="28"/>
        </w:rPr>
        <mc:AlternateContent>
          <mc:Choice Requires="wps">
            <w:drawing>
              <wp:anchor distT="0" distB="0" distL="114300" distR="114300" simplePos="0" relativeHeight="251679744" behindDoc="0" locked="0" layoutInCell="1" allowOverlap="1" wp14:anchorId="6848AE2C" wp14:editId="474EB7EF">
                <wp:simplePos x="0" y="0"/>
                <wp:positionH relativeFrom="column">
                  <wp:posOffset>1851660</wp:posOffset>
                </wp:positionH>
                <wp:positionV relativeFrom="paragraph">
                  <wp:posOffset>4016375</wp:posOffset>
                </wp:positionV>
                <wp:extent cx="538480" cy="467360"/>
                <wp:effectExtent l="0" t="0" r="13970" b="27940"/>
                <wp:wrapNone/>
                <wp:docPr id="332" name="Diamond 332"/>
                <wp:cNvGraphicFramePr/>
                <a:graphic xmlns:a="http://schemas.openxmlformats.org/drawingml/2006/main">
                  <a:graphicData uri="http://schemas.microsoft.com/office/word/2010/wordprocessingShape">
                    <wps:wsp>
                      <wps:cNvSpPr/>
                      <wps:spPr>
                        <a:xfrm>
                          <a:off x="0" y="0"/>
                          <a:ext cx="538480" cy="467360"/>
                        </a:xfrm>
                        <a:prstGeom prst="diamond">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B4407FA" w14:textId="77777777" w:rsidR="00C910EB" w:rsidRPr="00363995" w:rsidRDefault="00C910EB" w:rsidP="00210EF4">
                            <w:pPr>
                              <w:jc w:val="center"/>
                              <w:rPr>
                                <w:color w:val="000000" w:themeColor="text1"/>
                              </w:rPr>
                            </w:pPr>
                            <w:r w:rsidRPr="00363995">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29194" id="Diamond 332" o:spid="_x0000_s1048" type="#_x0000_t4" style="position:absolute;left:0;text-align:left;margin-left:145.8pt;margin-top:316.25pt;width:42.4pt;height:36.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v7logIAAJwFAAAOAAAAZHJzL2Uyb0RvYy54bWysVE1v2zAMvQ/YfxB0X52vdl1QpwhaZBhQ&#10;tMXaoWdFlmIDkqhJSuzs14+SbDfoih2G5eCIIvlIPpG8uu60IgfhfAOmpNOzCSXCcKgasyvpj+fN&#10;p0tKfGCmYgqMKOlReHq9+vjhqrVLMYMaVCUcQRDjl60taR2CXRaF57XQzJ+BFQaVEpxmAUW3KyrH&#10;WkTXqphNJhdFC66yDrjwHm9vs5KuEr6UgocHKb0IRJUUcwvp69J3G7/F6ootd47ZuuF9GuwfstCs&#10;MRh0hLplgZG9a/6A0g134EGGMw66ACkbLlINWM108qaap5pZkWpBcrwdafL/D5bfHx4daaqSzucz&#10;SgzT+Ei3DdNgKhKvkKDW+iXaPdlH10sej7HaTjod/7EO0iVSjyOpoguE4+X5/HJxidRzVC0uPs8v&#10;EunFq7N1PnwVoEk8lLTKwROb7HDnA8ZE68EqhjOwaZRKT6dMvPCgmireJcHttjfKkQPDN99sJviL&#10;VSDGiRlK0bWIteVq0ikclYgYynwXEmnB/Gcpk9SQYoRlnAsTpllVs0rkaOenwWILR48UOgFGZIlZ&#10;jtg9wGCZQQbsnHNvH11F6ufRefK3xLLz6JEigwmjs24MuPcAFFbVR872A0mZmshS6LZdapnZ2B5b&#10;qI7YRw7ygHnLNw2+5h3z4ZE5nChsANwS4QE/UkFbUuhPlNTgfr13H+2x0VFLSYsTWlL/c8+coER9&#10;MzgCX6aLRRzpJCzOP89QcKea7anG7PUNYENMcR9Zno7RPqjhKB3oF1wm6xgVVcxwjF1SHtwg3IS8&#10;OXAdcbFeJzMcY8vCnXmyPIJHomOrPncvzNm+pQPOwj0M08yWb9o620ZPA+t9ANmkno9UZ177J8AV&#10;kHqpX1dxx5zKyep1qa5+AwAA//8DAFBLAwQUAAYACAAAACEA7gqIleEAAAALAQAADwAAAGRycy9k&#10;b3ducmV2LnhtbEyPQU7DMBBF90jcwRokdtRJCi6EOFUVCcECVbT0AG48xFHtcRS7beD0mFVZjv7T&#10;/2+q5eQsO+EYek8S8lkGDKn1uqdOwu7z5e4RWIiKtLKeUMI3BljW11eVKrU/0wZP29ixVEKhVBJM&#10;jEPJeWgNOhVmfkBK2ZcfnYrpHDuuR3VO5c7yIssEd6qntGDUgI3B9rA9OgmrdzOFZv2z0a8fbyR2&#10;FptDWEt5ezOtnoFFnOIFhj/9pA51ctr7I+nArITiKRcJlSDmxQOwRMwX4h7YXsIiEznwuuL/f6h/&#10;AQAA//8DAFBLAQItABQABgAIAAAAIQC2gziS/gAAAOEBAAATAAAAAAAAAAAAAAAAAAAAAABbQ29u&#10;dGVudF9UeXBlc10ueG1sUEsBAi0AFAAGAAgAAAAhADj9If/WAAAAlAEAAAsAAAAAAAAAAAAAAAAA&#10;LwEAAF9yZWxzLy5yZWxzUEsBAi0AFAAGAAgAAAAhAGpW/uWiAgAAnAUAAA4AAAAAAAAAAAAAAAAA&#10;LgIAAGRycy9lMm9Eb2MueG1sUEsBAi0AFAAGAAgAAAAhAO4KiJXhAAAACwEAAA8AAAAAAAAAAAAA&#10;AAAA/AQAAGRycy9kb3ducmV2LnhtbFBLBQYAAAAABAAEAPMAAAAKBgAAAAA=&#10;" filled="f" strokecolor="red" strokeweight="2pt">
                <v:textbox>
                  <w:txbxContent>
                    <w:p w:rsidR="00C910EB" w:rsidRPr="00363995" w:rsidRDefault="00C910EB" w:rsidP="00210EF4">
                      <w:pPr>
                        <w:jc w:val="center"/>
                        <w:rPr>
                          <w:color w:val="000000" w:themeColor="text1"/>
                        </w:rPr>
                      </w:pPr>
                      <w:r w:rsidRPr="00363995">
                        <w:rPr>
                          <w:color w:val="000000" w:themeColor="text1"/>
                        </w:rPr>
                        <w:t>?</w:t>
                      </w:r>
                    </w:p>
                  </w:txbxContent>
                </v:textbox>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686912" behindDoc="0" locked="0" layoutInCell="1" allowOverlap="1" wp14:anchorId="31F31F85" wp14:editId="570D0709">
                <wp:simplePos x="0" y="0"/>
                <wp:positionH relativeFrom="column">
                  <wp:posOffset>375920</wp:posOffset>
                </wp:positionH>
                <wp:positionV relativeFrom="paragraph">
                  <wp:posOffset>2363470</wp:posOffset>
                </wp:positionV>
                <wp:extent cx="0" cy="853440"/>
                <wp:effectExtent l="95250" t="38100" r="57150" b="22860"/>
                <wp:wrapNone/>
                <wp:docPr id="335" name="Straight Arrow Connector 335"/>
                <wp:cNvGraphicFramePr/>
                <a:graphic xmlns:a="http://schemas.openxmlformats.org/drawingml/2006/main">
                  <a:graphicData uri="http://schemas.microsoft.com/office/word/2010/wordprocessingShape">
                    <wps:wsp>
                      <wps:cNvCnPr/>
                      <wps:spPr>
                        <a:xfrm flipV="1">
                          <a:off x="0" y="0"/>
                          <a:ext cx="0" cy="85344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9F1ABDE" id="Straight Arrow Connector 335" o:spid="_x0000_s1026" type="#_x0000_t32" style="position:absolute;margin-left:29.6pt;margin-top:186.1pt;width:0;height:67.2pt;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OCm4gEAABQEAAAOAAAAZHJzL2Uyb0RvYy54bWysU11v0zAUfUfiP1h+p0nXFY2o6YQ64AVB&#10;tTHePcduLPlL16ZJ/j3XdhrQkCaBeHHij3PuOcfXu9vRaHIWEJSzLV2vakqE5a5T9tTSx28f39xQ&#10;EiKzHdPOipZOItDb/etXu8E34sr1TncCCJLY0Ay+pX2MvqmqwHthWFg5LyxuSgeGRZzCqeqADchu&#10;dHVV12+rwUHnwXERAq7elU26z/xSCh6/ShlEJLqlqC3mEfL4lMZqv2PNCZjvFZ9lsH9QYZiyWHSh&#10;umORkR+g/qAyioMLTsYVd6ZyUiousgd0s66fuXnomRfZC4YT/BJT+H+0/Mv5CER1Ld1stpRYZvCS&#10;HiIwdeojeQ/gBnJw1mKQDkg6g4kNPjQIPNgjzLPgj5DsjxIMkVr579gMORC0SMac97TkLcZIeFnk&#10;uHqz3Vxf56uoCkNi8hDiJ+EMST8tDbOkRUthZ+fPIaIGBF4ACawtGVDAu3pbZxGRKf3BdiROHu2x&#10;5Cr5QJS2+El+ioP8FyctCsu9kJgNKi3VcleKgwZyZthPjHNh43phwtMJJpXWC7DUfxE4n09QkTv2&#10;b8ALIld2Ni5go6yD7P5Z9TheJMty/pJA8Z0ieHLdlO82R4Otl7Oan0nq7d/nGf7rMe9/AgAA//8D&#10;AFBLAwQUAAYACAAAACEA4bGcp98AAAAJAQAADwAAAGRycy9kb3ducmV2LnhtbEyPT0vEMBDF74Lf&#10;IYzgzU2tWGttuoigHhShq+D2lm1m22gzKU12t357Ry96mn+P935TLmc3iD1OwXpScL5IQCC13ljq&#10;FLy93p/lIELUZPTgCRV8YYBldXxU6sL4A9W4X8VOsAmFQivoYxwLKUPbo9Nh4Uckvm395HTkceqk&#10;mfSBzd0g0yTJpNOWOKHXI9712H6udk7Bdv3yYfEx5O/2YZ039XNTj0+NUqcn8+0NiIhz/BPDDz6j&#10;Q8VMG78jE8Sg4PI6ZaWCi6uUGxb8LjZckywDWZXy/wfVNwAAAP//AwBQSwECLQAUAAYACAAAACEA&#10;toM4kv4AAADhAQAAEwAAAAAAAAAAAAAAAAAAAAAAW0NvbnRlbnRfVHlwZXNdLnhtbFBLAQItABQA&#10;BgAIAAAAIQA4/SH/1gAAAJQBAAALAAAAAAAAAAAAAAAAAC8BAABfcmVscy8ucmVsc1BLAQItABQA&#10;BgAIAAAAIQC1fOCm4gEAABQEAAAOAAAAAAAAAAAAAAAAAC4CAABkcnMvZTJvRG9jLnhtbFBLAQIt&#10;ABQABgAIAAAAIQDhsZyn3wAAAAkBAAAPAAAAAAAAAAAAAAAAADwEAABkcnMvZG93bnJldi54bWxQ&#10;SwUGAAAAAAQABADzAAAASAUAAAAA&#10;" strokecolor="#4579b8 [3044]" strokeweight="1.5pt">
                <v:stroke endarrow="open"/>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681792" behindDoc="0" locked="0" layoutInCell="1" allowOverlap="1" wp14:anchorId="29D3B651" wp14:editId="3A06174B">
                <wp:simplePos x="0" y="0"/>
                <wp:positionH relativeFrom="column">
                  <wp:posOffset>375920</wp:posOffset>
                </wp:positionH>
                <wp:positionV relativeFrom="paragraph">
                  <wp:posOffset>1560830</wp:posOffset>
                </wp:positionV>
                <wp:extent cx="0" cy="944880"/>
                <wp:effectExtent l="95250" t="38100" r="57150" b="26670"/>
                <wp:wrapNone/>
                <wp:docPr id="336" name="Straight Arrow Connector 336"/>
                <wp:cNvGraphicFramePr/>
                <a:graphic xmlns:a="http://schemas.openxmlformats.org/drawingml/2006/main">
                  <a:graphicData uri="http://schemas.microsoft.com/office/word/2010/wordprocessingShape">
                    <wps:wsp>
                      <wps:cNvCnPr/>
                      <wps:spPr>
                        <a:xfrm flipV="1">
                          <a:off x="0" y="0"/>
                          <a:ext cx="0" cy="944880"/>
                        </a:xfrm>
                        <a:prstGeom prst="straightConnector1">
                          <a:avLst/>
                        </a:prstGeom>
                        <a:ln w="1905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6BDDF1B" id="Straight Arrow Connector 336" o:spid="_x0000_s1026" type="#_x0000_t32" style="position:absolute;margin-left:29.6pt;margin-top:122.9pt;width:0;height:74.4pt;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SO74gEAABQEAAAOAAAAZHJzL2Uyb0RvYy54bWysU02P0zAUvCPxHyzfadLdZdWNmq5QF7gg&#10;qFjg7nWeG0v+0rNp0n/Ps5MGtEhIIC5O/DHzZsbP2/vRGnYCjNq7lq9XNWfgpO+0O7b865d3rzac&#10;xSRcJ4x30PIzRH6/e/liO4QGrnzvTQfIiMTFZggt71MKTVVF2YMVceUDONpUHq1INMVj1aEYiN2a&#10;6qqub6vBYxfQS4iRVh+mTb4r/EqBTJ+UipCYaTlpS2XEMj7lsdptRXNEEXotZxniH1RYoR0VXage&#10;RBLsO+rfqKyW6KNXaSW9rbxSWkLxQG7W9TM3j70IULxQODEsMcX/Rys/ng7IdNfy6+tbzpywdEmP&#10;CYU+9om9QfQD23vnKEiPLJ+hxIYQGwLu3QHnWQwHzPZHhZYpo8M3aoYSCFlkY8n7vOQNY2JyWpS0&#10;endzs9mUq6gmhswUMKb34C3LPy2Ps6RFy8QuTh9iIg0EvAAy2Dg2kIC7+nVdRCShzVvXsXQOZE9k&#10;V9kHoYyjT/YzOSh/6WxgYvkMirIhpVO10pWwN8hOgvpJSAkurRcmOp1hShuzAKf6fwTO5zMUSsf+&#10;DXhBlMrepQVstfNY3D+rnsaLZDWdvyQw+c4RPPnuXO62REOtV7Kan0nu7V/nBf7zMe9+AAAA//8D&#10;AFBLAwQUAAYACAAAACEAUWvoE+AAAAAJAQAADwAAAGRycy9kb3ducmV2LnhtbEyPwU7DMAyG70i8&#10;Q2QkbiylbFNXmk4ICTiAJnWbxHrLWq8NNE7VZFt5ewwXONr+9Pv7s+VoO3HCwRtHCm4nEQikytWG&#10;GgXbzdNNAsIHTbXuHKGCL/SwzC8vMp3W7kwFntahERxCPtUK2hD6VEpftWi1n7geiW8HN1gdeBwa&#10;WQ/6zOG2k3EUzaXVhvhDq3t8bLH6XB+tgsNu9WHwxSfv5nmXlMVbWfSvpVLXV+PDPYiAY/iD4Uef&#10;1SFnp707Uu1Fp2C2iJlUEE9nXIGB38Vewd1iOgeZZ/J/g/wbAAD//wMAUEsBAi0AFAAGAAgAAAAh&#10;ALaDOJL+AAAA4QEAABMAAAAAAAAAAAAAAAAAAAAAAFtDb250ZW50X1R5cGVzXS54bWxQSwECLQAU&#10;AAYACAAAACEAOP0h/9YAAACUAQAACwAAAAAAAAAAAAAAAAAvAQAAX3JlbHMvLnJlbHNQSwECLQAU&#10;AAYACAAAACEAuM0ju+IBAAAUBAAADgAAAAAAAAAAAAAAAAAuAgAAZHJzL2Uyb0RvYy54bWxQSwEC&#10;LQAUAAYACAAAACEAUWvoE+AAAAAJAQAADwAAAAAAAAAAAAAAAAA8BAAAZHJzL2Rvd25yZXYueG1s&#10;UEsFBgAAAAAEAAQA8wAAAEkFAAAAAA==&#10;" strokecolor="#4579b8 [3044]" strokeweight="1.5pt">
                <v:stroke endarrow="open"/>
              </v:shape>
            </w:pict>
          </mc:Fallback>
        </mc:AlternateContent>
      </w:r>
      <w:r w:rsidR="00210EF4">
        <w:rPr>
          <w:rFonts w:ascii="Arial" w:eastAsia="Arial" w:hAnsi="Arial" w:cs="Arial"/>
          <w:b/>
          <w:noProof/>
          <w:sz w:val="28"/>
          <w:szCs w:val="28"/>
        </w:rPr>
        <mc:AlternateContent>
          <mc:Choice Requires="wps">
            <w:drawing>
              <wp:anchor distT="0" distB="0" distL="114300" distR="114300" simplePos="0" relativeHeight="251673600" behindDoc="0" locked="0" layoutInCell="1" allowOverlap="1" wp14:anchorId="16B8783B" wp14:editId="3DE93D0F">
                <wp:simplePos x="0" y="0"/>
                <wp:positionH relativeFrom="column">
                  <wp:posOffset>375920</wp:posOffset>
                </wp:positionH>
                <wp:positionV relativeFrom="paragraph">
                  <wp:posOffset>727710</wp:posOffset>
                </wp:positionV>
                <wp:extent cx="0" cy="833120"/>
                <wp:effectExtent l="0" t="0" r="19050" b="24130"/>
                <wp:wrapNone/>
                <wp:docPr id="337" name="Straight Connector 337"/>
                <wp:cNvGraphicFramePr/>
                <a:graphic xmlns:a="http://schemas.openxmlformats.org/drawingml/2006/main">
                  <a:graphicData uri="http://schemas.microsoft.com/office/word/2010/wordprocessingShape">
                    <wps:wsp>
                      <wps:cNvCnPr/>
                      <wps:spPr>
                        <a:xfrm flipV="1">
                          <a:off x="0" y="0"/>
                          <a:ext cx="0" cy="83312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D9520A8" id="Straight Connector 337" o:spid="_x0000_s1026" style="position:absolute;flip:y;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6pt,57.3pt" to="29.6pt,1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816zAEAAOEDAAAOAAAAZHJzL2Uyb0RvYy54bWysU01vEzEQvSPxHyzfyW4StZRVNj2kgguC&#10;iLbcHe84a8lfGpvs5t937E2XiiIkEBfLHs978954vLkdrWEnwKi9a/lyUXMGTvpOu2PLHx8+vrvh&#10;LCbhOmG8g5afIfLb7ds3myE0sPK9Nx0gIxIXmyG0vE8pNFUVZQ9WxIUP4OhSebQi0RGPVYdiIHZr&#10;qlVdX1eDxy6glxAjRe+mS74t/EqBTF+VipCYaTlpS2XFsh7yWm03ojmiCL2WFxniH1RYoR0Vnanu&#10;RBLsB+pXVFZL9NGrtJDeVl4pLaF4IDfL+hc3970IULxQc2KY2xT/H638ctoj013L1+v3nDlh6ZHu&#10;Ewp97BPbeeeohR5ZvqVeDSE2BNm5PV5OMewxGx8VWqaMDt9pDEoryBwbS6fPc6dhTExOQUnRm/V6&#10;uSqPUE0MmSlgTJ/AW5Y3LTfa5R6IRpw+x0RVKfU5JYeNYwOV/FBfTURZ4iSq7NLZwJT2DRQZpeKT&#10;vDJisDPIToKGQ0gJLi2zSSpgHGVnmNLGzMC66Pgj8JKfoVDG72/AM6JU9i7NYKudx99VT+OzZDXl&#10;k/wXvvP24Ltzea5yQXNUHF5mPg/qy3OB//yZ2ycAAAD//wMAUEsDBBQABgAIAAAAIQAS1Y0J3wAA&#10;AAkBAAAPAAAAZHJzL2Rvd25yZXYueG1sTI/dTsMwDEbvJ/EOkZG429JV3Q+l6TRNQgIJ0DZ4gKwx&#10;bUXjVEm2Fp4eww1c+vPR5+NiM9pOXNCH1pGC+SwBgVQ501Kt4O31froGEaImoztHqOATA2zKq0mh&#10;c+MGOuDlGGvBJRRyraCJsc+lDFWDVoeZ65F49+681ZFHX0vj9cDltpNpkiyl1S3xhUb3uGuw+jie&#10;rYLty04+7r2LiWu/Vtkgnx4Oz5VSN9fj9g5ExDH+wfCjz+pQstPJnckE0SlY3KZMcj7PliAY+A1O&#10;CtJssQZZFvL/B+U3AAAA//8DAFBLAQItABQABgAIAAAAIQC2gziS/gAAAOEBAAATAAAAAAAAAAAA&#10;AAAAAAAAAABbQ29udGVudF9UeXBlc10ueG1sUEsBAi0AFAAGAAgAAAAhADj9If/WAAAAlAEAAAsA&#10;AAAAAAAAAAAAAAAALwEAAF9yZWxzLy5yZWxzUEsBAi0AFAAGAAgAAAAhAKJDzXrMAQAA4QMAAA4A&#10;AAAAAAAAAAAAAAAALgIAAGRycy9lMm9Eb2MueG1sUEsBAi0AFAAGAAgAAAAhABLVjQnfAAAACQEA&#10;AA8AAAAAAAAAAAAAAAAAJgQAAGRycy9kb3ducmV2LnhtbFBLBQYAAAAABAAEAPMAAAAyBQAAAAA=&#10;" strokecolor="#4579b8 [3044]" strokeweight="1.5pt"/>
            </w:pict>
          </mc:Fallback>
        </mc:AlternateContent>
      </w:r>
      <w:r w:rsidR="00210EF4">
        <w:rPr>
          <w:rFonts w:ascii="Arial" w:eastAsia="Arial" w:hAnsi="Arial" w:cs="Arial"/>
          <w:b/>
          <w:sz w:val="28"/>
          <w:szCs w:val="28"/>
        </w:rPr>
        <w:br w:type="page"/>
      </w:r>
    </w:p>
    <w:p w14:paraId="3D49B43D" w14:textId="77777777" w:rsidR="00210EF4" w:rsidRDefault="00210EF4">
      <w:pPr>
        <w:spacing w:after="29" w:line="240" w:lineRule="exact"/>
        <w:rPr>
          <w:rFonts w:ascii="Arial" w:eastAsia="Arial" w:hAnsi="Arial" w:cs="Arial"/>
          <w:sz w:val="24"/>
          <w:szCs w:val="24"/>
        </w:rPr>
      </w:pPr>
    </w:p>
    <w:p w14:paraId="4F9452B7" w14:textId="77777777" w:rsidR="00681F34" w:rsidRPr="001745A6" w:rsidRDefault="002962BF" w:rsidP="00681F34">
      <w:pPr>
        <w:spacing w:after="29" w:line="240" w:lineRule="exact"/>
        <w:rPr>
          <w:rFonts w:ascii="Arial" w:hAnsi="Arial" w:cs="Arial"/>
          <w:b/>
          <w:sz w:val="28"/>
          <w:szCs w:val="28"/>
        </w:rPr>
      </w:pPr>
      <w:r w:rsidRPr="001745A6">
        <w:rPr>
          <w:rFonts w:ascii="Arial" w:eastAsia="Arial" w:hAnsi="Arial" w:cs="Arial"/>
          <w:sz w:val="28"/>
          <w:szCs w:val="28"/>
        </w:rPr>
        <w:t>1</w:t>
      </w:r>
      <w:r w:rsidR="00DE3F1F">
        <w:rPr>
          <w:rFonts w:ascii="Arial" w:eastAsia="Arial" w:hAnsi="Arial" w:cs="Arial"/>
          <w:sz w:val="28"/>
          <w:szCs w:val="28"/>
        </w:rPr>
        <w:t>0</w:t>
      </w:r>
      <w:r w:rsidRPr="001745A6">
        <w:rPr>
          <w:rFonts w:ascii="Arial" w:eastAsia="Arial" w:hAnsi="Arial" w:cs="Arial"/>
          <w:sz w:val="28"/>
          <w:szCs w:val="28"/>
        </w:rPr>
        <w:t xml:space="preserve">. </w:t>
      </w:r>
      <w:r w:rsidR="00681F34" w:rsidRPr="001745A6">
        <w:rPr>
          <w:rFonts w:ascii="Arial" w:hAnsi="Arial" w:cs="Arial"/>
          <w:b/>
          <w:sz w:val="28"/>
          <w:szCs w:val="28"/>
        </w:rPr>
        <w:tab/>
        <w:t>R</w:t>
      </w:r>
      <w:r w:rsidR="0023234A" w:rsidRPr="001745A6">
        <w:rPr>
          <w:rFonts w:ascii="Arial" w:hAnsi="Arial" w:cs="Arial"/>
          <w:b/>
          <w:sz w:val="28"/>
          <w:szCs w:val="28"/>
        </w:rPr>
        <w:t>esettlement Budget and Financial Arrangements</w:t>
      </w:r>
    </w:p>
    <w:p w14:paraId="0836060F" w14:textId="77777777" w:rsidR="001745A6" w:rsidRDefault="001745A6" w:rsidP="001745A6">
      <w:pPr>
        <w:spacing w:after="0"/>
        <w:jc w:val="both"/>
        <w:rPr>
          <w:rFonts w:ascii="Arial" w:hAnsi="Arial" w:cs="Arial"/>
        </w:rPr>
      </w:pPr>
    </w:p>
    <w:p w14:paraId="1B931D2E" w14:textId="77777777" w:rsidR="00681F34" w:rsidRPr="00E34626" w:rsidRDefault="00D82FA0" w:rsidP="00681F34">
      <w:pPr>
        <w:jc w:val="both"/>
        <w:rPr>
          <w:rFonts w:ascii="Arial" w:hAnsi="Arial" w:cs="Arial"/>
        </w:rPr>
      </w:pPr>
      <w:r>
        <w:rPr>
          <w:rFonts w:ascii="Arial" w:hAnsi="Arial" w:cs="Arial"/>
        </w:rPr>
        <w:t>67</w:t>
      </w:r>
      <w:r w:rsidR="002E0CDD">
        <w:rPr>
          <w:rFonts w:ascii="Arial" w:hAnsi="Arial" w:cs="Arial"/>
        </w:rPr>
        <w:t>.</w:t>
      </w:r>
      <w:r w:rsidR="002E0CDD">
        <w:rPr>
          <w:rFonts w:ascii="Arial" w:hAnsi="Arial" w:cs="Arial"/>
        </w:rPr>
        <w:tab/>
      </w:r>
      <w:r w:rsidR="00767D4B">
        <w:rPr>
          <w:rFonts w:ascii="Arial" w:hAnsi="Arial" w:cs="Arial"/>
        </w:rPr>
        <w:t>Budget provisions for resettlement impacts include rent or lease payments</w:t>
      </w:r>
      <w:r w:rsidR="007C1DED">
        <w:rPr>
          <w:rStyle w:val="FootnoteReference"/>
          <w:rFonts w:ascii="Arial" w:hAnsi="Arial"/>
        </w:rPr>
        <w:footnoteReference w:id="2"/>
      </w:r>
      <w:r w:rsidR="00767D4B">
        <w:rPr>
          <w:rFonts w:ascii="Arial" w:hAnsi="Arial" w:cs="Arial"/>
        </w:rPr>
        <w:t xml:space="preserve"> for all voluntary transactions, and financial entitlements for DP for loss of land,</w:t>
      </w:r>
      <w:r w:rsidR="00622766">
        <w:rPr>
          <w:rFonts w:ascii="Arial" w:hAnsi="Arial" w:cs="Arial"/>
        </w:rPr>
        <w:t xml:space="preserve"> </w:t>
      </w:r>
      <w:r w:rsidR="00767D4B">
        <w:rPr>
          <w:rFonts w:ascii="Arial" w:hAnsi="Arial" w:cs="Arial"/>
        </w:rPr>
        <w:t xml:space="preserve">other assets including crops and other sources of livelihoods. These </w:t>
      </w:r>
      <w:r w:rsidR="00622766">
        <w:rPr>
          <w:rFonts w:ascii="Arial" w:hAnsi="Arial" w:cs="Arial"/>
        </w:rPr>
        <w:t xml:space="preserve">are </w:t>
      </w:r>
      <w:r w:rsidR="00681F34" w:rsidRPr="00E34626">
        <w:rPr>
          <w:rFonts w:ascii="Arial" w:hAnsi="Arial" w:cs="Arial"/>
        </w:rPr>
        <w:t xml:space="preserve">tabulated and summarized in separate sheets as supporting schedule in the </w:t>
      </w:r>
      <w:r w:rsidR="00681F34">
        <w:rPr>
          <w:rFonts w:ascii="Arial" w:hAnsi="Arial" w:cs="Arial"/>
        </w:rPr>
        <w:t>RAP</w:t>
      </w:r>
      <w:r w:rsidR="00FC089A">
        <w:rPr>
          <w:rFonts w:ascii="Arial" w:hAnsi="Arial" w:cs="Arial"/>
        </w:rPr>
        <w:t xml:space="preserve"> </w:t>
      </w:r>
      <w:r w:rsidR="00DA2777">
        <w:rPr>
          <w:rFonts w:ascii="Arial" w:hAnsi="Arial" w:cs="Arial"/>
        </w:rPr>
        <w:t xml:space="preserve">or </w:t>
      </w:r>
      <w:r w:rsidR="00FC089A">
        <w:rPr>
          <w:rFonts w:ascii="Arial" w:hAnsi="Arial" w:cs="Arial"/>
        </w:rPr>
        <w:t>A/RAP</w:t>
      </w:r>
      <w:r w:rsidR="00681F34" w:rsidRPr="00E34626">
        <w:rPr>
          <w:rFonts w:ascii="Arial" w:hAnsi="Arial" w:cs="Arial"/>
        </w:rPr>
        <w:t xml:space="preserve"> document.</w:t>
      </w:r>
    </w:p>
    <w:p w14:paraId="75D33C3C" w14:textId="77777777" w:rsidR="00681F34" w:rsidRPr="00767D4B" w:rsidRDefault="00D82FA0" w:rsidP="00681F34">
      <w:pPr>
        <w:jc w:val="both"/>
        <w:rPr>
          <w:rFonts w:ascii="Arial" w:hAnsi="Arial" w:cs="Arial"/>
        </w:rPr>
      </w:pPr>
      <w:r>
        <w:rPr>
          <w:rFonts w:ascii="Arial" w:hAnsi="Arial" w:cs="Arial"/>
        </w:rPr>
        <w:t>68</w:t>
      </w:r>
      <w:r w:rsidR="002E0CDD">
        <w:rPr>
          <w:rFonts w:ascii="Arial" w:hAnsi="Arial" w:cs="Arial"/>
        </w:rPr>
        <w:t>.</w:t>
      </w:r>
      <w:r w:rsidR="002E0CDD">
        <w:rPr>
          <w:rFonts w:ascii="Arial" w:hAnsi="Arial" w:cs="Arial"/>
        </w:rPr>
        <w:tab/>
      </w:r>
      <w:r w:rsidR="00681F34" w:rsidRPr="00767D4B">
        <w:rPr>
          <w:rFonts w:ascii="Arial" w:hAnsi="Arial" w:cs="Arial"/>
        </w:rPr>
        <w:t xml:space="preserve">The costs of implementing an RAP or A/RAP will be RMI’s responsibility as it equity contribution to the subproject investments.  The </w:t>
      </w:r>
      <w:r w:rsidR="00622766">
        <w:rPr>
          <w:rFonts w:ascii="Arial" w:hAnsi="Arial" w:cs="Arial"/>
        </w:rPr>
        <w:t xml:space="preserve">MOF/DIDA </w:t>
      </w:r>
      <w:r w:rsidR="00681F34" w:rsidRPr="00767D4B">
        <w:rPr>
          <w:rFonts w:ascii="Arial" w:hAnsi="Arial" w:cs="Arial"/>
        </w:rPr>
        <w:t xml:space="preserve">shall </w:t>
      </w:r>
      <w:r w:rsidR="00622766">
        <w:rPr>
          <w:rFonts w:ascii="Arial" w:hAnsi="Arial" w:cs="Arial"/>
        </w:rPr>
        <w:t>ensure that</w:t>
      </w:r>
      <w:r w:rsidR="00681F34" w:rsidRPr="00767D4B">
        <w:rPr>
          <w:rFonts w:ascii="Arial" w:hAnsi="Arial" w:cs="Arial"/>
        </w:rPr>
        <w:t xml:space="preserve"> the total cost of compensation and entitlement </w:t>
      </w:r>
      <w:r w:rsidR="00622766">
        <w:rPr>
          <w:rFonts w:ascii="Arial" w:hAnsi="Arial" w:cs="Arial"/>
        </w:rPr>
        <w:t xml:space="preserve">are budgeted for and shall cover </w:t>
      </w:r>
      <w:r w:rsidR="00681F34" w:rsidRPr="00767D4B">
        <w:rPr>
          <w:rFonts w:ascii="Arial" w:hAnsi="Arial" w:cs="Arial"/>
        </w:rPr>
        <w:t xml:space="preserve">the following: (a) project disclosure, (b) public consultations and focus group discussions, (c) </w:t>
      </w:r>
      <w:r w:rsidR="0033667D">
        <w:rPr>
          <w:rFonts w:ascii="Arial" w:hAnsi="Arial" w:cs="Arial"/>
        </w:rPr>
        <w:t>detailed measurement surveys (DMS)</w:t>
      </w:r>
      <w:r w:rsidR="00681F34" w:rsidRPr="00767D4B">
        <w:rPr>
          <w:rFonts w:ascii="Arial" w:hAnsi="Arial" w:cs="Arial"/>
        </w:rPr>
        <w:t xml:space="preserve"> and (f) internal monitoring and implementation of the RAP. In addition, the </w:t>
      </w:r>
      <w:r w:rsidR="00240BF5" w:rsidRPr="00767D4B">
        <w:rPr>
          <w:rFonts w:ascii="Arial" w:hAnsi="Arial" w:cs="Arial"/>
        </w:rPr>
        <w:t xml:space="preserve">RMI </w:t>
      </w:r>
      <w:r w:rsidR="00681F34" w:rsidRPr="00767D4B">
        <w:rPr>
          <w:rFonts w:ascii="Arial" w:hAnsi="Arial" w:cs="Arial"/>
        </w:rPr>
        <w:t xml:space="preserve">will cover contingencies for the total of compensation and administrative cost. </w:t>
      </w:r>
    </w:p>
    <w:p w14:paraId="43BAB16C" w14:textId="77777777" w:rsidR="00681F34" w:rsidRPr="00E34626" w:rsidRDefault="00D82FA0" w:rsidP="00681F34">
      <w:pPr>
        <w:jc w:val="both"/>
        <w:rPr>
          <w:rFonts w:ascii="Arial" w:hAnsi="Arial" w:cs="Arial"/>
        </w:rPr>
      </w:pPr>
      <w:r>
        <w:rPr>
          <w:rFonts w:ascii="Arial" w:hAnsi="Arial" w:cs="Arial"/>
        </w:rPr>
        <w:t>69</w:t>
      </w:r>
      <w:r w:rsidR="002E0CDD">
        <w:rPr>
          <w:rFonts w:ascii="Arial" w:hAnsi="Arial" w:cs="Arial"/>
        </w:rPr>
        <w:t>.</w:t>
      </w:r>
      <w:r w:rsidR="002E0CDD">
        <w:rPr>
          <w:rFonts w:ascii="Arial" w:hAnsi="Arial" w:cs="Arial"/>
        </w:rPr>
        <w:tab/>
      </w:r>
      <w:r w:rsidR="00681F34" w:rsidRPr="00767D4B">
        <w:rPr>
          <w:rFonts w:ascii="Arial" w:hAnsi="Arial" w:cs="Arial"/>
        </w:rPr>
        <w:t>The budgets for compensation will be approved by the MoF</w:t>
      </w:r>
      <w:r w:rsidR="00240BF5" w:rsidRPr="00767D4B">
        <w:rPr>
          <w:rFonts w:ascii="Arial" w:hAnsi="Arial" w:cs="Arial"/>
        </w:rPr>
        <w:t>/DIDA</w:t>
      </w:r>
      <w:r w:rsidR="00681F34" w:rsidRPr="00767D4B">
        <w:rPr>
          <w:rFonts w:ascii="Arial" w:hAnsi="Arial" w:cs="Arial"/>
        </w:rPr>
        <w:t xml:space="preserve"> </w:t>
      </w:r>
      <w:r w:rsidR="00622766">
        <w:rPr>
          <w:rFonts w:ascii="Arial" w:hAnsi="Arial" w:cs="Arial"/>
        </w:rPr>
        <w:t xml:space="preserve">(in consultation with MPW for Component 2) </w:t>
      </w:r>
      <w:r w:rsidR="00681F34" w:rsidRPr="00767D4B">
        <w:rPr>
          <w:rFonts w:ascii="Arial" w:hAnsi="Arial" w:cs="Arial"/>
        </w:rPr>
        <w:t xml:space="preserve">on behalf of </w:t>
      </w:r>
      <w:r w:rsidR="00240BF5" w:rsidRPr="00767D4B">
        <w:rPr>
          <w:rFonts w:ascii="Arial" w:hAnsi="Arial" w:cs="Arial"/>
        </w:rPr>
        <w:t>RMI Government</w:t>
      </w:r>
      <w:r w:rsidR="00681F34" w:rsidRPr="00767D4B">
        <w:rPr>
          <w:rFonts w:ascii="Arial" w:hAnsi="Arial" w:cs="Arial"/>
        </w:rPr>
        <w:t xml:space="preserve">. It will ensure timely availability of adequate budgetary support and the release of funds for </w:t>
      </w:r>
      <w:r w:rsidR="007C1DED">
        <w:rPr>
          <w:rFonts w:ascii="Arial" w:hAnsi="Arial" w:cs="Arial"/>
        </w:rPr>
        <w:t xml:space="preserve">any </w:t>
      </w:r>
      <w:r w:rsidR="00681F34" w:rsidRPr="00767D4B">
        <w:rPr>
          <w:rFonts w:ascii="Arial" w:hAnsi="Arial" w:cs="Arial"/>
        </w:rPr>
        <w:t>subproject RAP</w:t>
      </w:r>
      <w:r w:rsidR="007C1DED">
        <w:rPr>
          <w:rFonts w:ascii="Arial" w:hAnsi="Arial" w:cs="Arial"/>
        </w:rPr>
        <w:t>s</w:t>
      </w:r>
      <w:r w:rsidR="00681F34" w:rsidRPr="00767D4B">
        <w:rPr>
          <w:rFonts w:ascii="Arial" w:hAnsi="Arial" w:cs="Arial"/>
        </w:rPr>
        <w:t xml:space="preserve">. Prior to implementation, the </w:t>
      </w:r>
      <w:r w:rsidR="00622766">
        <w:rPr>
          <w:rFonts w:ascii="Arial" w:hAnsi="Arial" w:cs="Arial"/>
        </w:rPr>
        <w:t>MOF/DIDA w</w:t>
      </w:r>
      <w:r w:rsidR="00681F34" w:rsidRPr="00767D4B">
        <w:rPr>
          <w:rFonts w:ascii="Arial" w:hAnsi="Arial" w:cs="Arial"/>
        </w:rPr>
        <w:t>ill set up the accounting chart of accounts for capturing the expenses for compensation and administrative costs.</w:t>
      </w:r>
      <w:r w:rsidR="00681F34" w:rsidRPr="00E34626">
        <w:rPr>
          <w:rFonts w:ascii="Arial" w:hAnsi="Arial" w:cs="Arial"/>
        </w:rPr>
        <w:t xml:space="preserve">       </w:t>
      </w:r>
    </w:p>
    <w:p w14:paraId="6C355E2A" w14:textId="77777777" w:rsidR="002962BF" w:rsidRDefault="002962BF">
      <w:pPr>
        <w:spacing w:after="29" w:line="240" w:lineRule="exact"/>
        <w:rPr>
          <w:rFonts w:ascii="Arial" w:eastAsia="Arial" w:hAnsi="Arial" w:cs="Arial"/>
          <w:sz w:val="24"/>
          <w:szCs w:val="24"/>
        </w:rPr>
      </w:pPr>
    </w:p>
    <w:p w14:paraId="566A5A9B" w14:textId="77777777" w:rsidR="002962BF" w:rsidRPr="001745A6" w:rsidRDefault="002962BF" w:rsidP="001745A6">
      <w:pPr>
        <w:spacing w:after="29" w:line="240" w:lineRule="exact"/>
        <w:ind w:left="709" w:hanging="709"/>
        <w:rPr>
          <w:rFonts w:ascii="Arial" w:eastAsia="Arial" w:hAnsi="Arial" w:cs="Arial"/>
          <w:b/>
          <w:sz w:val="28"/>
          <w:szCs w:val="28"/>
        </w:rPr>
      </w:pPr>
      <w:r w:rsidRPr="001745A6">
        <w:rPr>
          <w:rFonts w:ascii="Arial" w:eastAsia="Arial" w:hAnsi="Arial" w:cs="Arial"/>
          <w:b/>
          <w:sz w:val="28"/>
          <w:szCs w:val="28"/>
        </w:rPr>
        <w:t>1</w:t>
      </w:r>
      <w:r w:rsidR="00DE3F1F">
        <w:rPr>
          <w:rFonts w:ascii="Arial" w:eastAsia="Arial" w:hAnsi="Arial" w:cs="Arial"/>
          <w:b/>
          <w:sz w:val="28"/>
          <w:szCs w:val="28"/>
        </w:rPr>
        <w:t>1</w:t>
      </w:r>
      <w:r w:rsidRPr="001745A6">
        <w:rPr>
          <w:rFonts w:ascii="Arial" w:eastAsia="Arial" w:hAnsi="Arial" w:cs="Arial"/>
          <w:b/>
          <w:sz w:val="28"/>
          <w:szCs w:val="28"/>
        </w:rPr>
        <w:t xml:space="preserve">. </w:t>
      </w:r>
      <w:r w:rsidR="001745A6">
        <w:rPr>
          <w:rFonts w:ascii="Arial" w:eastAsia="Arial" w:hAnsi="Arial" w:cs="Arial"/>
          <w:b/>
          <w:sz w:val="28"/>
          <w:szCs w:val="28"/>
        </w:rPr>
        <w:tab/>
      </w:r>
      <w:r w:rsidR="00855A8D" w:rsidRPr="001745A6">
        <w:rPr>
          <w:rFonts w:ascii="Arial" w:eastAsia="Arial" w:hAnsi="Arial" w:cs="Arial"/>
          <w:b/>
          <w:sz w:val="28"/>
          <w:szCs w:val="28"/>
        </w:rPr>
        <w:t>M</w:t>
      </w:r>
      <w:r w:rsidR="00846DD3" w:rsidRPr="001745A6">
        <w:rPr>
          <w:rFonts w:ascii="Arial" w:eastAsia="Arial" w:hAnsi="Arial" w:cs="Arial"/>
          <w:b/>
          <w:sz w:val="28"/>
          <w:szCs w:val="28"/>
        </w:rPr>
        <w:t xml:space="preserve">echanisms for consultations with and participation of </w:t>
      </w:r>
      <w:r w:rsidR="00EA11BB">
        <w:rPr>
          <w:rFonts w:ascii="Arial" w:eastAsia="Arial" w:hAnsi="Arial" w:cs="Arial"/>
          <w:b/>
          <w:sz w:val="28"/>
          <w:szCs w:val="28"/>
        </w:rPr>
        <w:t xml:space="preserve">affected / </w:t>
      </w:r>
      <w:r w:rsidR="00846DD3" w:rsidRPr="001745A6">
        <w:rPr>
          <w:rFonts w:ascii="Arial" w:eastAsia="Arial" w:hAnsi="Arial" w:cs="Arial"/>
          <w:b/>
          <w:sz w:val="28"/>
          <w:szCs w:val="28"/>
        </w:rPr>
        <w:t>displaced persons</w:t>
      </w:r>
    </w:p>
    <w:p w14:paraId="4922D522" w14:textId="77777777" w:rsidR="001745A6" w:rsidRDefault="001745A6" w:rsidP="008F5337">
      <w:pPr>
        <w:spacing w:after="0"/>
        <w:ind w:right="425"/>
        <w:jc w:val="both"/>
        <w:rPr>
          <w:rFonts w:ascii="Arial" w:eastAsia="Arial" w:hAnsi="Arial" w:cs="Arial"/>
        </w:rPr>
      </w:pPr>
    </w:p>
    <w:p w14:paraId="5857579C" w14:textId="77777777" w:rsidR="00846DD3" w:rsidRPr="00A620AF" w:rsidRDefault="00D82FA0" w:rsidP="00D5411D">
      <w:pPr>
        <w:spacing w:after="0"/>
        <w:jc w:val="both"/>
        <w:rPr>
          <w:rFonts w:ascii="Arial" w:eastAsia="Arial" w:hAnsi="Arial" w:cs="Arial"/>
        </w:rPr>
      </w:pPr>
      <w:r>
        <w:rPr>
          <w:rFonts w:ascii="Arial" w:eastAsia="Arial" w:hAnsi="Arial" w:cs="Arial"/>
        </w:rPr>
        <w:t>70</w:t>
      </w:r>
      <w:r w:rsidR="002E0CDD">
        <w:rPr>
          <w:rFonts w:ascii="Arial" w:eastAsia="Arial" w:hAnsi="Arial" w:cs="Arial"/>
        </w:rPr>
        <w:t>.</w:t>
      </w:r>
      <w:r w:rsidR="002E0CDD">
        <w:rPr>
          <w:rFonts w:ascii="Arial" w:eastAsia="Arial" w:hAnsi="Arial" w:cs="Arial"/>
        </w:rPr>
        <w:tab/>
      </w:r>
      <w:r w:rsidR="00F13794" w:rsidRPr="00A620AF">
        <w:rPr>
          <w:rFonts w:ascii="Arial" w:eastAsia="Arial" w:hAnsi="Arial" w:cs="Arial"/>
        </w:rPr>
        <w:t>Consultation</w:t>
      </w:r>
      <w:r w:rsidR="00855A8D" w:rsidRPr="00A620AF">
        <w:rPr>
          <w:rFonts w:ascii="Arial" w:eastAsia="Arial" w:hAnsi="Arial" w:cs="Arial"/>
        </w:rPr>
        <w:t xml:space="preserve"> for PREP Phase 2 is a process that starts with the preparation of the ESMF</w:t>
      </w:r>
      <w:r w:rsidR="00DA2777">
        <w:rPr>
          <w:rFonts w:ascii="Arial" w:eastAsia="Arial" w:hAnsi="Arial" w:cs="Arial"/>
        </w:rPr>
        <w:t xml:space="preserve"> and RPF</w:t>
      </w:r>
      <w:r w:rsidR="00855A8D" w:rsidRPr="00A620AF">
        <w:rPr>
          <w:rFonts w:ascii="Arial" w:eastAsia="Arial" w:hAnsi="Arial" w:cs="Arial"/>
        </w:rPr>
        <w:t xml:space="preserve"> and continue</w:t>
      </w:r>
      <w:r w:rsidR="00F13794" w:rsidRPr="00A620AF">
        <w:rPr>
          <w:rFonts w:ascii="Arial" w:eastAsia="Arial" w:hAnsi="Arial" w:cs="Arial"/>
        </w:rPr>
        <w:t>s</w:t>
      </w:r>
      <w:r w:rsidR="00855A8D" w:rsidRPr="00A620AF">
        <w:rPr>
          <w:rFonts w:ascii="Arial" w:eastAsia="Arial" w:hAnsi="Arial" w:cs="Arial"/>
        </w:rPr>
        <w:t xml:space="preserve"> with the preparation of specific safeguards instruments including any resettlement plans that may be required. </w:t>
      </w:r>
      <w:r w:rsidR="00F13794" w:rsidRPr="00A620AF">
        <w:rPr>
          <w:rFonts w:ascii="Arial" w:eastAsia="Arial" w:hAnsi="Arial" w:cs="Arial"/>
        </w:rPr>
        <w:t xml:space="preserve">Reference to potential resettlement impacts will be made </w:t>
      </w:r>
      <w:r w:rsidR="00A620AF" w:rsidRPr="00A620AF">
        <w:rPr>
          <w:rFonts w:ascii="Arial" w:eastAsia="Arial" w:hAnsi="Arial" w:cs="Arial"/>
        </w:rPr>
        <w:t>during these early discussions. T</w:t>
      </w:r>
      <w:r w:rsidR="00F13794" w:rsidRPr="00A620AF">
        <w:rPr>
          <w:rFonts w:ascii="Arial" w:eastAsia="Arial" w:hAnsi="Arial" w:cs="Arial"/>
        </w:rPr>
        <w:t xml:space="preserve">he </w:t>
      </w:r>
      <w:r w:rsidR="00A620AF" w:rsidRPr="00A620AF">
        <w:rPr>
          <w:rFonts w:ascii="Arial" w:eastAsia="Arial" w:hAnsi="Arial" w:cs="Arial"/>
        </w:rPr>
        <w:t xml:space="preserve">main </w:t>
      </w:r>
      <w:r w:rsidR="00F13794" w:rsidRPr="00A620AF">
        <w:rPr>
          <w:rFonts w:ascii="Arial" w:eastAsia="Arial" w:hAnsi="Arial" w:cs="Arial"/>
        </w:rPr>
        <w:t xml:space="preserve">purpose at this level is simply to </w:t>
      </w:r>
      <w:r w:rsidR="00A620AF" w:rsidRPr="00A620AF">
        <w:rPr>
          <w:rFonts w:ascii="Arial" w:eastAsia="Arial" w:hAnsi="Arial" w:cs="Arial"/>
        </w:rPr>
        <w:t>raise awareness of the Project, its objectives, other essential details, and its</w:t>
      </w:r>
      <w:r w:rsidR="00F13794" w:rsidRPr="00A620AF">
        <w:rPr>
          <w:rFonts w:ascii="Arial" w:eastAsia="Arial" w:hAnsi="Arial" w:cs="Arial"/>
        </w:rPr>
        <w:t xml:space="preserve"> potential </w:t>
      </w:r>
      <w:r w:rsidR="00A620AF" w:rsidRPr="00A620AF">
        <w:rPr>
          <w:rFonts w:ascii="Arial" w:eastAsia="Arial" w:hAnsi="Arial" w:cs="Arial"/>
        </w:rPr>
        <w:t xml:space="preserve">resettlement </w:t>
      </w:r>
      <w:r w:rsidR="00F13794" w:rsidRPr="00A620AF">
        <w:rPr>
          <w:rFonts w:ascii="Arial" w:eastAsia="Arial" w:hAnsi="Arial" w:cs="Arial"/>
        </w:rPr>
        <w:t xml:space="preserve">impacts.  </w:t>
      </w:r>
    </w:p>
    <w:p w14:paraId="29C8E8D8" w14:textId="77777777" w:rsidR="00A620AF" w:rsidRPr="00A620AF" w:rsidRDefault="00A620AF" w:rsidP="00D5411D">
      <w:pPr>
        <w:spacing w:after="0"/>
        <w:jc w:val="both"/>
        <w:rPr>
          <w:rFonts w:ascii="Arial" w:eastAsia="Arial" w:hAnsi="Arial" w:cs="Arial"/>
        </w:rPr>
      </w:pPr>
    </w:p>
    <w:p w14:paraId="1B9972E6" w14:textId="77777777" w:rsidR="00A620AF" w:rsidRPr="00A620AF" w:rsidRDefault="00D82FA0" w:rsidP="00D5411D">
      <w:pPr>
        <w:spacing w:after="0"/>
        <w:jc w:val="both"/>
        <w:rPr>
          <w:rFonts w:ascii="Arial" w:eastAsia="Arial" w:hAnsi="Arial" w:cs="Arial"/>
        </w:rPr>
      </w:pPr>
      <w:r>
        <w:rPr>
          <w:rFonts w:ascii="Arial" w:eastAsia="Arial" w:hAnsi="Arial" w:cs="Arial"/>
        </w:rPr>
        <w:t>71</w:t>
      </w:r>
      <w:r w:rsidR="002E0CDD">
        <w:rPr>
          <w:rFonts w:ascii="Arial" w:eastAsia="Arial" w:hAnsi="Arial" w:cs="Arial"/>
        </w:rPr>
        <w:t>.</w:t>
      </w:r>
      <w:r w:rsidR="002E0CDD">
        <w:rPr>
          <w:rFonts w:ascii="Arial" w:eastAsia="Arial" w:hAnsi="Arial" w:cs="Arial"/>
        </w:rPr>
        <w:tab/>
      </w:r>
      <w:r w:rsidR="00A620AF" w:rsidRPr="00A620AF">
        <w:rPr>
          <w:rFonts w:ascii="Arial" w:eastAsia="Arial" w:hAnsi="Arial" w:cs="Arial"/>
        </w:rPr>
        <w:t xml:space="preserve">Consultations with key stakeholders KADA and the Traditional Landowners have been discussed earlier in this Framework. </w:t>
      </w:r>
    </w:p>
    <w:p w14:paraId="68D99F85" w14:textId="77777777" w:rsidR="00855A8D" w:rsidRPr="00A620AF" w:rsidRDefault="00855A8D" w:rsidP="00D5411D">
      <w:pPr>
        <w:spacing w:after="0"/>
        <w:jc w:val="both"/>
        <w:rPr>
          <w:rFonts w:ascii="Arial" w:eastAsia="Arial" w:hAnsi="Arial" w:cs="Arial"/>
        </w:rPr>
      </w:pPr>
    </w:p>
    <w:p w14:paraId="7FC99378" w14:textId="77777777" w:rsidR="00A620AF" w:rsidRPr="00A620AF" w:rsidRDefault="00D82FA0" w:rsidP="00D5411D">
      <w:pPr>
        <w:spacing w:after="0"/>
        <w:jc w:val="both"/>
        <w:rPr>
          <w:rFonts w:ascii="Arial" w:eastAsia="Arial" w:hAnsi="Arial" w:cs="Arial"/>
        </w:rPr>
      </w:pPr>
      <w:r>
        <w:rPr>
          <w:rFonts w:ascii="Arial" w:eastAsia="Arial" w:hAnsi="Arial" w:cs="Arial"/>
        </w:rPr>
        <w:t>72</w:t>
      </w:r>
      <w:r w:rsidR="002E0CDD">
        <w:rPr>
          <w:rFonts w:ascii="Arial" w:eastAsia="Arial" w:hAnsi="Arial" w:cs="Arial"/>
        </w:rPr>
        <w:t>.</w:t>
      </w:r>
      <w:r w:rsidR="002E0CDD">
        <w:rPr>
          <w:rFonts w:ascii="Arial" w:eastAsia="Arial" w:hAnsi="Arial" w:cs="Arial"/>
        </w:rPr>
        <w:tab/>
      </w:r>
      <w:r w:rsidR="00855A8D" w:rsidRPr="00A620AF">
        <w:rPr>
          <w:rFonts w:ascii="Arial" w:eastAsia="Arial" w:hAnsi="Arial" w:cs="Arial"/>
        </w:rPr>
        <w:t>An outline for the preparation of a Stakeholder Engagement Plan (</w:t>
      </w:r>
      <w:r w:rsidR="00A620AF" w:rsidRPr="00A620AF">
        <w:rPr>
          <w:rFonts w:ascii="Arial" w:eastAsia="Arial" w:hAnsi="Arial" w:cs="Arial"/>
        </w:rPr>
        <w:t xml:space="preserve">SEP) is provided in the ESMF. As part of </w:t>
      </w:r>
      <w:r w:rsidR="00855A8D" w:rsidRPr="00A620AF">
        <w:rPr>
          <w:rFonts w:ascii="Arial" w:eastAsia="Arial" w:hAnsi="Arial" w:cs="Arial"/>
        </w:rPr>
        <w:t xml:space="preserve">the SEP, </w:t>
      </w:r>
      <w:r w:rsidR="00A620AF" w:rsidRPr="00A620AF">
        <w:rPr>
          <w:rFonts w:ascii="Arial" w:eastAsia="Arial" w:hAnsi="Arial" w:cs="Arial"/>
        </w:rPr>
        <w:t xml:space="preserve">details of consultations with local relevant government agencies and institutions, local authorities and local communities will be spelt out. </w:t>
      </w:r>
      <w:r w:rsidR="008A5A64">
        <w:rPr>
          <w:rFonts w:ascii="Arial" w:eastAsia="Arial" w:hAnsi="Arial" w:cs="Arial"/>
        </w:rPr>
        <w:t>MOF/DIDA is responsible for engaging a consultant to prepare the SEP and will work closely with MPW to ensure the needs of consultations for safeguards instruments</w:t>
      </w:r>
      <w:r w:rsidR="008C28D6">
        <w:rPr>
          <w:rFonts w:ascii="Arial" w:eastAsia="Arial" w:hAnsi="Arial" w:cs="Arial"/>
        </w:rPr>
        <w:t>, in particular of Displaced People,</w:t>
      </w:r>
      <w:r w:rsidR="008A5A64">
        <w:rPr>
          <w:rFonts w:ascii="Arial" w:eastAsia="Arial" w:hAnsi="Arial" w:cs="Arial"/>
        </w:rPr>
        <w:t xml:space="preserve"> are considered.  </w:t>
      </w:r>
    </w:p>
    <w:p w14:paraId="732B60D8" w14:textId="77777777" w:rsidR="00A620AF" w:rsidRPr="00A620AF" w:rsidRDefault="00A620AF" w:rsidP="00D5411D">
      <w:pPr>
        <w:spacing w:after="0"/>
        <w:jc w:val="both"/>
        <w:rPr>
          <w:rFonts w:ascii="Arial" w:eastAsia="Arial" w:hAnsi="Arial" w:cs="Arial"/>
        </w:rPr>
      </w:pPr>
    </w:p>
    <w:p w14:paraId="622F4138" w14:textId="77777777" w:rsidR="00855A8D" w:rsidRPr="00A620AF" w:rsidRDefault="00D82FA0" w:rsidP="00D5411D">
      <w:pPr>
        <w:spacing w:after="0"/>
        <w:jc w:val="both"/>
        <w:rPr>
          <w:rFonts w:ascii="Arial" w:eastAsia="Arial" w:hAnsi="Arial" w:cs="Arial"/>
        </w:rPr>
      </w:pPr>
      <w:r>
        <w:rPr>
          <w:rFonts w:ascii="Arial" w:eastAsia="Arial" w:hAnsi="Arial" w:cs="Arial"/>
        </w:rPr>
        <w:t>73</w:t>
      </w:r>
      <w:r w:rsidR="002E0CDD">
        <w:rPr>
          <w:rFonts w:ascii="Arial" w:eastAsia="Arial" w:hAnsi="Arial" w:cs="Arial"/>
        </w:rPr>
        <w:t>.</w:t>
      </w:r>
      <w:r w:rsidR="002E0CDD">
        <w:rPr>
          <w:rFonts w:ascii="Arial" w:eastAsia="Arial" w:hAnsi="Arial" w:cs="Arial"/>
        </w:rPr>
        <w:tab/>
      </w:r>
      <w:r w:rsidR="00F13794" w:rsidRPr="00A620AF">
        <w:rPr>
          <w:rFonts w:ascii="Arial" w:eastAsia="Arial" w:hAnsi="Arial" w:cs="Arial"/>
        </w:rPr>
        <w:t>Following is a matrix to guide consultations planning in the preparation of a RAP/A-RAP</w:t>
      </w:r>
      <w:r w:rsidR="00A620AF" w:rsidRPr="00A620AF">
        <w:rPr>
          <w:rFonts w:ascii="Arial" w:eastAsia="Arial" w:hAnsi="Arial" w:cs="Arial"/>
        </w:rPr>
        <w:t xml:space="preserve"> which MPW and MOF/DIDA can take on board when preparing the SEP</w:t>
      </w:r>
      <w:r w:rsidR="00F13794" w:rsidRPr="00A620AF">
        <w:rPr>
          <w:rFonts w:ascii="Arial" w:eastAsia="Arial" w:hAnsi="Arial" w:cs="Arial"/>
        </w:rPr>
        <w:t xml:space="preserve">. </w:t>
      </w:r>
    </w:p>
    <w:p w14:paraId="49E5D9D5" w14:textId="77777777" w:rsidR="009410AA" w:rsidRDefault="009410AA" w:rsidP="00D5411D">
      <w:pPr>
        <w:spacing w:after="29" w:line="240" w:lineRule="exact"/>
        <w:rPr>
          <w:rFonts w:ascii="Arial" w:eastAsia="Arial" w:hAnsi="Arial" w:cs="Arial"/>
          <w:sz w:val="24"/>
          <w:szCs w:val="24"/>
        </w:rPr>
      </w:pPr>
    </w:p>
    <w:p w14:paraId="11E2AE14" w14:textId="77777777" w:rsidR="00965A4C" w:rsidRPr="00D926CC" w:rsidRDefault="00D926CC">
      <w:pPr>
        <w:spacing w:after="29" w:line="240" w:lineRule="exact"/>
        <w:rPr>
          <w:rFonts w:ascii="Arial" w:eastAsia="Arial" w:hAnsi="Arial" w:cs="Arial"/>
          <w:i/>
        </w:rPr>
      </w:pPr>
      <w:r w:rsidRPr="00D926CC">
        <w:rPr>
          <w:rFonts w:ascii="Arial" w:eastAsia="Arial" w:hAnsi="Arial" w:cs="Arial"/>
          <w:i/>
        </w:rPr>
        <w:t>Table 5</w:t>
      </w:r>
      <w:r w:rsidR="00965A4C" w:rsidRPr="00D926CC">
        <w:rPr>
          <w:rFonts w:ascii="Arial" w:eastAsia="Arial" w:hAnsi="Arial" w:cs="Arial"/>
          <w:i/>
        </w:rPr>
        <w:t>: Matrix to guide consultations for RAP/A-RAP preparation</w:t>
      </w:r>
    </w:p>
    <w:tbl>
      <w:tblPr>
        <w:tblW w:w="9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7"/>
        <w:gridCol w:w="1656"/>
        <w:gridCol w:w="2246"/>
        <w:gridCol w:w="2537"/>
        <w:gridCol w:w="1934"/>
      </w:tblGrid>
      <w:tr w:rsidR="00F17925" w:rsidRPr="00E34626" w14:paraId="1E1AEA8A" w14:textId="77777777" w:rsidTr="00F17925">
        <w:trPr>
          <w:jc w:val="center"/>
        </w:trPr>
        <w:tc>
          <w:tcPr>
            <w:tcW w:w="857" w:type="dxa"/>
            <w:tcBorders>
              <w:right w:val="nil"/>
            </w:tcBorders>
          </w:tcPr>
          <w:p w14:paraId="403CE5BF" w14:textId="77777777" w:rsidR="00D61BEA" w:rsidRPr="00E34626" w:rsidRDefault="00D61BEA" w:rsidP="0097226C">
            <w:pPr>
              <w:spacing w:before="120"/>
              <w:jc w:val="center"/>
              <w:rPr>
                <w:rFonts w:ascii="Arial" w:hAnsi="Arial" w:cs="Arial"/>
                <w:b/>
              </w:rPr>
            </w:pPr>
          </w:p>
        </w:tc>
        <w:tc>
          <w:tcPr>
            <w:tcW w:w="1656" w:type="dxa"/>
            <w:tcBorders>
              <w:right w:val="nil"/>
            </w:tcBorders>
          </w:tcPr>
          <w:p w14:paraId="7B4697DD" w14:textId="77777777" w:rsidR="00D61BEA" w:rsidRPr="00E34626" w:rsidRDefault="00D61BEA" w:rsidP="0097226C">
            <w:pPr>
              <w:spacing w:before="120"/>
              <w:jc w:val="center"/>
              <w:rPr>
                <w:rFonts w:ascii="Arial" w:hAnsi="Arial" w:cs="Arial"/>
                <w:b/>
              </w:rPr>
            </w:pPr>
            <w:r w:rsidRPr="00E34626">
              <w:rPr>
                <w:rFonts w:ascii="Arial" w:hAnsi="Arial" w:cs="Arial"/>
                <w:b/>
              </w:rPr>
              <w:t>Stage</w:t>
            </w:r>
          </w:p>
        </w:tc>
        <w:tc>
          <w:tcPr>
            <w:tcW w:w="2246" w:type="dxa"/>
            <w:tcBorders>
              <w:left w:val="nil"/>
              <w:right w:val="nil"/>
            </w:tcBorders>
          </w:tcPr>
          <w:p w14:paraId="5E3D046D" w14:textId="77777777" w:rsidR="00D61BEA" w:rsidRPr="00E34626" w:rsidRDefault="00D61BEA" w:rsidP="0097226C">
            <w:pPr>
              <w:jc w:val="center"/>
              <w:rPr>
                <w:rFonts w:ascii="Arial" w:hAnsi="Arial" w:cs="Arial"/>
                <w:b/>
              </w:rPr>
            </w:pPr>
            <w:r w:rsidRPr="00E34626">
              <w:rPr>
                <w:rFonts w:ascii="Arial" w:hAnsi="Arial" w:cs="Arial"/>
                <w:b/>
              </w:rPr>
              <w:t>Subject of Consultation</w:t>
            </w:r>
          </w:p>
        </w:tc>
        <w:tc>
          <w:tcPr>
            <w:tcW w:w="2537" w:type="dxa"/>
            <w:tcBorders>
              <w:left w:val="nil"/>
              <w:right w:val="nil"/>
            </w:tcBorders>
          </w:tcPr>
          <w:p w14:paraId="65DFAF46" w14:textId="77777777" w:rsidR="00D61BEA" w:rsidRPr="00E34626" w:rsidRDefault="00D61BEA" w:rsidP="00F13794">
            <w:pPr>
              <w:jc w:val="center"/>
              <w:rPr>
                <w:rFonts w:ascii="Arial" w:hAnsi="Arial" w:cs="Arial"/>
                <w:b/>
              </w:rPr>
            </w:pPr>
            <w:r w:rsidRPr="00E34626">
              <w:rPr>
                <w:rFonts w:ascii="Arial" w:hAnsi="Arial" w:cs="Arial"/>
                <w:b/>
              </w:rPr>
              <w:t>Role</w:t>
            </w:r>
            <w:r>
              <w:rPr>
                <w:rFonts w:ascii="Arial" w:hAnsi="Arial" w:cs="Arial"/>
                <w:b/>
              </w:rPr>
              <w:t>(s)</w:t>
            </w:r>
            <w:r w:rsidRPr="00E34626">
              <w:rPr>
                <w:rFonts w:ascii="Arial" w:hAnsi="Arial" w:cs="Arial"/>
                <w:b/>
              </w:rPr>
              <w:t xml:space="preserve"> of </w:t>
            </w:r>
            <w:r w:rsidR="00236AE8">
              <w:rPr>
                <w:rFonts w:ascii="Arial" w:hAnsi="Arial" w:cs="Arial"/>
                <w:b/>
              </w:rPr>
              <w:t xml:space="preserve">landowners, </w:t>
            </w:r>
            <w:r>
              <w:rPr>
                <w:rFonts w:ascii="Arial" w:hAnsi="Arial" w:cs="Arial"/>
                <w:b/>
              </w:rPr>
              <w:t>community leaders</w:t>
            </w:r>
            <w:r w:rsidRPr="00E34626">
              <w:rPr>
                <w:rFonts w:ascii="Arial" w:hAnsi="Arial" w:cs="Arial"/>
                <w:b/>
              </w:rPr>
              <w:t xml:space="preserve"> and </w:t>
            </w:r>
            <w:r>
              <w:rPr>
                <w:rFonts w:ascii="Arial" w:hAnsi="Arial" w:cs="Arial"/>
                <w:b/>
              </w:rPr>
              <w:t>D</w:t>
            </w:r>
            <w:r w:rsidRPr="00E34626">
              <w:rPr>
                <w:rFonts w:ascii="Arial" w:hAnsi="Arial" w:cs="Arial"/>
                <w:b/>
              </w:rPr>
              <w:t>Ps, including Women</w:t>
            </w:r>
          </w:p>
        </w:tc>
        <w:tc>
          <w:tcPr>
            <w:tcW w:w="1934" w:type="dxa"/>
            <w:tcBorders>
              <w:left w:val="nil"/>
            </w:tcBorders>
          </w:tcPr>
          <w:p w14:paraId="5153FCED" w14:textId="77777777" w:rsidR="00D61BEA" w:rsidRPr="00E34626" w:rsidRDefault="00D61BEA" w:rsidP="0097226C">
            <w:pPr>
              <w:jc w:val="center"/>
              <w:rPr>
                <w:rFonts w:ascii="Arial" w:hAnsi="Arial" w:cs="Arial"/>
                <w:b/>
              </w:rPr>
            </w:pPr>
            <w:r w:rsidRPr="00E34626">
              <w:rPr>
                <w:rFonts w:ascii="Arial" w:hAnsi="Arial" w:cs="Arial"/>
                <w:b/>
              </w:rPr>
              <w:t>Reasons for Community Participation</w:t>
            </w:r>
          </w:p>
        </w:tc>
      </w:tr>
      <w:tr w:rsidR="00B93A1F" w:rsidRPr="00E34626" w14:paraId="782BD86D" w14:textId="77777777" w:rsidTr="00F17925">
        <w:trPr>
          <w:cantSplit/>
          <w:trHeight w:val="1134"/>
          <w:jc w:val="center"/>
        </w:trPr>
        <w:tc>
          <w:tcPr>
            <w:tcW w:w="857" w:type="dxa"/>
            <w:vMerge w:val="restart"/>
            <w:tcBorders>
              <w:right w:val="nil"/>
            </w:tcBorders>
            <w:textDirection w:val="btLr"/>
          </w:tcPr>
          <w:p w14:paraId="09A46CD4" w14:textId="77777777" w:rsidR="00B93A1F" w:rsidRPr="00EA5521" w:rsidRDefault="00B93A1F" w:rsidP="009D7BF8">
            <w:pPr>
              <w:ind w:left="113" w:right="113"/>
              <w:jc w:val="center"/>
              <w:rPr>
                <w:rFonts w:ascii="Arial" w:hAnsi="Arial" w:cs="Arial"/>
                <w:b/>
                <w:spacing w:val="40"/>
                <w:sz w:val="32"/>
                <w:szCs w:val="32"/>
              </w:rPr>
            </w:pPr>
            <w:r w:rsidRPr="00EA5521">
              <w:rPr>
                <w:rFonts w:ascii="Arial" w:hAnsi="Arial" w:cs="Arial"/>
                <w:b/>
                <w:spacing w:val="40"/>
                <w:sz w:val="32"/>
                <w:szCs w:val="32"/>
              </w:rPr>
              <w:t>Pre-Implementation</w:t>
            </w:r>
          </w:p>
          <w:p w14:paraId="03EFB971" w14:textId="77777777" w:rsidR="00B93A1F" w:rsidRPr="00E34626" w:rsidRDefault="00B93A1F" w:rsidP="009D7BF8">
            <w:pPr>
              <w:ind w:left="113" w:right="113"/>
              <w:jc w:val="center"/>
              <w:rPr>
                <w:rFonts w:ascii="Arial" w:hAnsi="Arial" w:cs="Arial"/>
                <w:b/>
              </w:rPr>
            </w:pPr>
          </w:p>
        </w:tc>
        <w:tc>
          <w:tcPr>
            <w:tcW w:w="1656" w:type="dxa"/>
            <w:tcBorders>
              <w:right w:val="nil"/>
            </w:tcBorders>
          </w:tcPr>
          <w:p w14:paraId="1EA9CEEA" w14:textId="77777777" w:rsidR="00B93A1F" w:rsidRPr="00F17925" w:rsidRDefault="00B93A1F" w:rsidP="007A5C94">
            <w:pPr>
              <w:numPr>
                <w:ilvl w:val="0"/>
                <w:numId w:val="4"/>
              </w:numPr>
              <w:spacing w:after="0" w:line="240" w:lineRule="auto"/>
              <w:ind w:left="118" w:hanging="118"/>
              <w:rPr>
                <w:rFonts w:ascii="Arial" w:hAnsi="Arial" w:cs="Arial"/>
                <w:b/>
                <w:sz w:val="20"/>
                <w:szCs w:val="20"/>
              </w:rPr>
            </w:pPr>
            <w:r w:rsidRPr="00F17925">
              <w:rPr>
                <w:rFonts w:ascii="Arial" w:hAnsi="Arial" w:cs="Arial"/>
                <w:sz w:val="20"/>
                <w:szCs w:val="20"/>
              </w:rPr>
              <w:t>Consultation and focus-group discussions</w:t>
            </w:r>
          </w:p>
          <w:p w14:paraId="73739696" w14:textId="77777777" w:rsidR="00B93A1F" w:rsidRPr="00F17925" w:rsidRDefault="00B93A1F" w:rsidP="00D61BEA">
            <w:pPr>
              <w:rPr>
                <w:rFonts w:ascii="Arial" w:hAnsi="Arial" w:cs="Arial"/>
                <w:sz w:val="20"/>
                <w:szCs w:val="20"/>
              </w:rPr>
            </w:pPr>
          </w:p>
          <w:p w14:paraId="3464DF72" w14:textId="77777777" w:rsidR="00B93A1F" w:rsidRPr="00F17925" w:rsidRDefault="00B93A1F" w:rsidP="00161395">
            <w:pPr>
              <w:jc w:val="center"/>
              <w:rPr>
                <w:rFonts w:ascii="Arial" w:hAnsi="Arial" w:cs="Arial"/>
                <w:b/>
                <w:sz w:val="20"/>
                <w:szCs w:val="20"/>
              </w:rPr>
            </w:pPr>
          </w:p>
          <w:p w14:paraId="1CDCE212" w14:textId="77777777" w:rsidR="00B93A1F" w:rsidRPr="00F17925" w:rsidRDefault="00B93A1F" w:rsidP="00161395">
            <w:pPr>
              <w:jc w:val="center"/>
              <w:rPr>
                <w:rFonts w:ascii="Arial" w:hAnsi="Arial" w:cs="Arial"/>
                <w:b/>
                <w:sz w:val="20"/>
                <w:szCs w:val="20"/>
              </w:rPr>
            </w:pPr>
          </w:p>
          <w:p w14:paraId="60D99538" w14:textId="77777777" w:rsidR="00B93A1F" w:rsidRPr="00F17925" w:rsidRDefault="00B93A1F" w:rsidP="00161395">
            <w:pPr>
              <w:jc w:val="center"/>
              <w:rPr>
                <w:rFonts w:ascii="Arial" w:hAnsi="Arial" w:cs="Arial"/>
                <w:b/>
                <w:sz w:val="20"/>
                <w:szCs w:val="20"/>
              </w:rPr>
            </w:pPr>
          </w:p>
          <w:p w14:paraId="163E6687" w14:textId="77777777" w:rsidR="00B93A1F" w:rsidRPr="00F17925" w:rsidRDefault="00B93A1F" w:rsidP="00161395">
            <w:pPr>
              <w:jc w:val="center"/>
              <w:rPr>
                <w:rFonts w:ascii="Arial" w:hAnsi="Arial" w:cs="Arial"/>
                <w:b/>
                <w:sz w:val="20"/>
                <w:szCs w:val="20"/>
              </w:rPr>
            </w:pPr>
          </w:p>
          <w:p w14:paraId="72F01312" w14:textId="77777777" w:rsidR="00B93A1F" w:rsidRPr="00F17925" w:rsidRDefault="00B93A1F" w:rsidP="00161395">
            <w:pPr>
              <w:jc w:val="center"/>
              <w:rPr>
                <w:rFonts w:ascii="Arial" w:hAnsi="Arial" w:cs="Arial"/>
                <w:b/>
                <w:sz w:val="20"/>
                <w:szCs w:val="20"/>
              </w:rPr>
            </w:pPr>
          </w:p>
        </w:tc>
        <w:tc>
          <w:tcPr>
            <w:tcW w:w="2246" w:type="dxa"/>
            <w:tcBorders>
              <w:left w:val="nil"/>
              <w:right w:val="nil"/>
            </w:tcBorders>
          </w:tcPr>
          <w:p w14:paraId="7F18850F" w14:textId="77777777" w:rsidR="00B93A1F" w:rsidRPr="00F17925" w:rsidRDefault="00B93A1F" w:rsidP="007A5C94">
            <w:pPr>
              <w:pStyle w:val="ListParagraph"/>
              <w:numPr>
                <w:ilvl w:val="0"/>
                <w:numId w:val="7"/>
              </w:numPr>
              <w:ind w:left="239" w:hanging="239"/>
              <w:rPr>
                <w:rFonts w:ascii="Arial" w:hAnsi="Arial" w:cs="Arial"/>
                <w:sz w:val="20"/>
                <w:szCs w:val="20"/>
              </w:rPr>
            </w:pPr>
            <w:r w:rsidRPr="00F17925">
              <w:rPr>
                <w:rFonts w:ascii="Arial" w:hAnsi="Arial" w:cs="Arial"/>
                <w:sz w:val="20"/>
                <w:szCs w:val="20"/>
              </w:rPr>
              <w:t>Understanding the subproject.</w:t>
            </w:r>
          </w:p>
          <w:p w14:paraId="6AB58376" w14:textId="77777777" w:rsidR="00B93A1F" w:rsidRPr="00F17925" w:rsidRDefault="00B93A1F" w:rsidP="00D33493">
            <w:pPr>
              <w:pStyle w:val="ListParagraph"/>
              <w:ind w:left="239"/>
              <w:rPr>
                <w:rFonts w:ascii="Arial" w:hAnsi="Arial" w:cs="Arial"/>
                <w:sz w:val="20"/>
                <w:szCs w:val="20"/>
              </w:rPr>
            </w:pPr>
          </w:p>
          <w:p w14:paraId="50813F2D" w14:textId="77777777" w:rsidR="00B93A1F" w:rsidRPr="00F17925" w:rsidRDefault="00B93A1F" w:rsidP="007A5C94">
            <w:pPr>
              <w:pStyle w:val="ListParagraph"/>
              <w:numPr>
                <w:ilvl w:val="0"/>
                <w:numId w:val="7"/>
              </w:numPr>
              <w:ind w:left="239" w:hanging="239"/>
              <w:rPr>
                <w:rFonts w:ascii="Arial" w:hAnsi="Arial" w:cs="Arial"/>
                <w:sz w:val="20"/>
                <w:szCs w:val="20"/>
              </w:rPr>
            </w:pPr>
            <w:r w:rsidRPr="00F17925">
              <w:rPr>
                <w:rFonts w:ascii="Arial" w:hAnsi="Arial" w:cs="Arial"/>
                <w:sz w:val="20"/>
                <w:szCs w:val="20"/>
              </w:rPr>
              <w:t>Gaining affected people’s support.</w:t>
            </w:r>
          </w:p>
          <w:p w14:paraId="09617E1D" w14:textId="77777777" w:rsidR="00B93A1F" w:rsidRPr="00F17925" w:rsidRDefault="00B93A1F" w:rsidP="0097226C">
            <w:pPr>
              <w:jc w:val="center"/>
              <w:rPr>
                <w:rFonts w:ascii="Arial" w:hAnsi="Arial" w:cs="Arial"/>
                <w:sz w:val="20"/>
                <w:szCs w:val="20"/>
              </w:rPr>
            </w:pPr>
          </w:p>
        </w:tc>
        <w:tc>
          <w:tcPr>
            <w:tcW w:w="2537" w:type="dxa"/>
            <w:tcBorders>
              <w:left w:val="nil"/>
              <w:right w:val="nil"/>
            </w:tcBorders>
          </w:tcPr>
          <w:p w14:paraId="7C2FCD10" w14:textId="77777777" w:rsidR="00B93A1F" w:rsidRPr="00F17925" w:rsidRDefault="00B93A1F" w:rsidP="007A5C94">
            <w:pPr>
              <w:pStyle w:val="ListParagraph"/>
              <w:numPr>
                <w:ilvl w:val="0"/>
                <w:numId w:val="7"/>
              </w:numPr>
              <w:ind w:left="173" w:hanging="173"/>
              <w:rPr>
                <w:rFonts w:ascii="Arial" w:hAnsi="Arial" w:cs="Arial"/>
                <w:sz w:val="20"/>
                <w:szCs w:val="20"/>
              </w:rPr>
            </w:pPr>
            <w:r w:rsidRPr="00F17925">
              <w:rPr>
                <w:rFonts w:ascii="Arial" w:hAnsi="Arial" w:cs="Arial"/>
                <w:sz w:val="20"/>
                <w:szCs w:val="20"/>
              </w:rPr>
              <w:t>Participate in subproject disclosure, public meetings and consultations.</w:t>
            </w:r>
          </w:p>
          <w:p w14:paraId="50DAD74C" w14:textId="77777777" w:rsidR="00B93A1F" w:rsidRPr="00F17925" w:rsidRDefault="00B93A1F" w:rsidP="00D33493">
            <w:pPr>
              <w:pStyle w:val="ListParagraph"/>
              <w:ind w:left="173"/>
              <w:rPr>
                <w:rFonts w:ascii="Arial" w:hAnsi="Arial" w:cs="Arial"/>
                <w:sz w:val="20"/>
                <w:szCs w:val="20"/>
              </w:rPr>
            </w:pPr>
          </w:p>
          <w:p w14:paraId="76825B71" w14:textId="77777777" w:rsidR="00B93A1F" w:rsidRPr="00F17925" w:rsidRDefault="00B93A1F" w:rsidP="007A5C94">
            <w:pPr>
              <w:pStyle w:val="ListParagraph"/>
              <w:numPr>
                <w:ilvl w:val="0"/>
                <w:numId w:val="7"/>
              </w:numPr>
              <w:ind w:left="173" w:hanging="173"/>
              <w:rPr>
                <w:rFonts w:ascii="Arial" w:hAnsi="Arial" w:cs="Arial"/>
                <w:sz w:val="20"/>
                <w:szCs w:val="20"/>
              </w:rPr>
            </w:pPr>
            <w:r w:rsidRPr="00F17925">
              <w:rPr>
                <w:rFonts w:ascii="Arial" w:hAnsi="Arial" w:cs="Arial"/>
                <w:sz w:val="20"/>
                <w:szCs w:val="20"/>
              </w:rPr>
              <w:t>Encourage and invite women to attend Project disclosure, public meetings and consultations.</w:t>
            </w:r>
          </w:p>
          <w:p w14:paraId="01FB0048" w14:textId="77777777" w:rsidR="00B93A1F" w:rsidRPr="00F17925" w:rsidRDefault="00B93A1F" w:rsidP="00F13794">
            <w:pPr>
              <w:jc w:val="center"/>
              <w:rPr>
                <w:rFonts w:ascii="Arial" w:hAnsi="Arial" w:cs="Arial"/>
                <w:sz w:val="20"/>
                <w:szCs w:val="20"/>
              </w:rPr>
            </w:pPr>
          </w:p>
        </w:tc>
        <w:tc>
          <w:tcPr>
            <w:tcW w:w="1934" w:type="dxa"/>
            <w:tcBorders>
              <w:left w:val="nil"/>
            </w:tcBorders>
          </w:tcPr>
          <w:p w14:paraId="154671F2" w14:textId="77777777" w:rsidR="00B93A1F" w:rsidRPr="00F17925" w:rsidRDefault="00B93A1F" w:rsidP="007A5C94">
            <w:pPr>
              <w:pStyle w:val="ListParagraph"/>
              <w:numPr>
                <w:ilvl w:val="0"/>
                <w:numId w:val="7"/>
              </w:numPr>
              <w:ind w:left="138" w:hanging="138"/>
              <w:rPr>
                <w:rFonts w:ascii="Arial" w:hAnsi="Arial" w:cs="Arial"/>
                <w:sz w:val="20"/>
                <w:szCs w:val="20"/>
              </w:rPr>
            </w:pPr>
            <w:r w:rsidRPr="00F17925">
              <w:rPr>
                <w:rFonts w:ascii="Arial" w:hAnsi="Arial" w:cs="Arial"/>
                <w:sz w:val="20"/>
                <w:szCs w:val="20"/>
              </w:rPr>
              <w:t>Ensure that participants fully understand the proposed subproject, its potential impacts and its benefits to the community.</w:t>
            </w:r>
          </w:p>
          <w:p w14:paraId="4A8E15B3" w14:textId="77777777" w:rsidR="00B93A1F" w:rsidRPr="00F17925" w:rsidRDefault="00B93A1F" w:rsidP="00D33493">
            <w:pPr>
              <w:pStyle w:val="ListParagraph"/>
              <w:ind w:left="138"/>
              <w:rPr>
                <w:rFonts w:ascii="Arial" w:hAnsi="Arial" w:cs="Arial"/>
                <w:sz w:val="20"/>
                <w:szCs w:val="20"/>
              </w:rPr>
            </w:pPr>
          </w:p>
          <w:p w14:paraId="47E35B21" w14:textId="77777777" w:rsidR="00B93A1F" w:rsidRPr="00F17925" w:rsidRDefault="00B93A1F" w:rsidP="007A5C94">
            <w:pPr>
              <w:pStyle w:val="ListParagraph"/>
              <w:numPr>
                <w:ilvl w:val="0"/>
                <w:numId w:val="7"/>
              </w:numPr>
              <w:ind w:left="138" w:hanging="138"/>
              <w:rPr>
                <w:rFonts w:ascii="Arial" w:hAnsi="Arial" w:cs="Arial"/>
                <w:sz w:val="20"/>
                <w:szCs w:val="20"/>
              </w:rPr>
            </w:pPr>
            <w:r w:rsidRPr="00F17925">
              <w:rPr>
                <w:rFonts w:ascii="Arial" w:hAnsi="Arial" w:cs="Arial"/>
                <w:sz w:val="20"/>
                <w:szCs w:val="20"/>
              </w:rPr>
              <w:t>Promote an informed and collective decision-making process.</w:t>
            </w:r>
          </w:p>
        </w:tc>
      </w:tr>
      <w:tr w:rsidR="00B93A1F" w:rsidRPr="00E34626" w14:paraId="3A37D8D3" w14:textId="77777777" w:rsidTr="00F17925">
        <w:trPr>
          <w:trHeight w:val="1097"/>
          <w:jc w:val="center"/>
        </w:trPr>
        <w:tc>
          <w:tcPr>
            <w:tcW w:w="857" w:type="dxa"/>
            <w:vMerge/>
            <w:tcBorders>
              <w:right w:val="nil"/>
            </w:tcBorders>
          </w:tcPr>
          <w:p w14:paraId="451ACCD3" w14:textId="77777777" w:rsidR="00B93A1F" w:rsidRPr="00E34626" w:rsidDel="00D61BEA" w:rsidRDefault="00B93A1F" w:rsidP="00161395">
            <w:pPr>
              <w:jc w:val="center"/>
              <w:rPr>
                <w:rFonts w:ascii="Arial" w:hAnsi="Arial" w:cs="Arial"/>
                <w:b/>
              </w:rPr>
            </w:pPr>
          </w:p>
        </w:tc>
        <w:tc>
          <w:tcPr>
            <w:tcW w:w="1656" w:type="dxa"/>
            <w:tcBorders>
              <w:right w:val="nil"/>
            </w:tcBorders>
          </w:tcPr>
          <w:p w14:paraId="3030A4FA" w14:textId="77777777" w:rsidR="00B93A1F" w:rsidRPr="00F17925" w:rsidRDefault="00B93A1F" w:rsidP="00D61BEA">
            <w:pPr>
              <w:rPr>
                <w:rFonts w:ascii="Arial" w:hAnsi="Arial" w:cs="Arial"/>
                <w:sz w:val="20"/>
                <w:szCs w:val="20"/>
              </w:rPr>
            </w:pPr>
            <w:r w:rsidRPr="00F17925">
              <w:rPr>
                <w:rFonts w:ascii="Arial" w:hAnsi="Arial" w:cs="Arial"/>
                <w:sz w:val="20"/>
                <w:szCs w:val="20"/>
              </w:rPr>
              <w:t>Consultations with affected landowners</w:t>
            </w:r>
          </w:p>
        </w:tc>
        <w:tc>
          <w:tcPr>
            <w:tcW w:w="2246" w:type="dxa"/>
            <w:tcBorders>
              <w:left w:val="nil"/>
              <w:right w:val="nil"/>
            </w:tcBorders>
          </w:tcPr>
          <w:p w14:paraId="5535DAFE" w14:textId="77777777" w:rsidR="00B93A1F" w:rsidRPr="00F17925" w:rsidRDefault="00B93A1F" w:rsidP="007A5C94">
            <w:pPr>
              <w:pStyle w:val="ListParagraph"/>
              <w:numPr>
                <w:ilvl w:val="0"/>
                <w:numId w:val="7"/>
              </w:numPr>
              <w:ind w:left="304" w:hanging="284"/>
              <w:rPr>
                <w:rFonts w:ascii="Arial" w:hAnsi="Arial" w:cs="Arial"/>
                <w:sz w:val="20"/>
                <w:szCs w:val="20"/>
              </w:rPr>
            </w:pPr>
            <w:r w:rsidRPr="00F17925">
              <w:rPr>
                <w:rFonts w:ascii="Arial" w:hAnsi="Arial" w:cs="Arial"/>
                <w:sz w:val="20"/>
                <w:szCs w:val="20"/>
              </w:rPr>
              <w:t>To gain their support for the use of land;</w:t>
            </w:r>
          </w:p>
          <w:p w14:paraId="0E1F29C1" w14:textId="77777777" w:rsidR="00B93A1F" w:rsidRPr="00F17925" w:rsidRDefault="00B93A1F" w:rsidP="007A5C94">
            <w:pPr>
              <w:pStyle w:val="ListParagraph"/>
              <w:numPr>
                <w:ilvl w:val="0"/>
                <w:numId w:val="7"/>
              </w:numPr>
              <w:ind w:left="304" w:hanging="284"/>
              <w:rPr>
                <w:rFonts w:ascii="Arial" w:hAnsi="Arial" w:cs="Arial"/>
                <w:sz w:val="20"/>
                <w:szCs w:val="20"/>
              </w:rPr>
            </w:pPr>
            <w:r w:rsidRPr="00F17925">
              <w:rPr>
                <w:rFonts w:ascii="Arial" w:hAnsi="Arial" w:cs="Arial"/>
                <w:sz w:val="20"/>
                <w:szCs w:val="20"/>
              </w:rPr>
              <w:t xml:space="preserve">To explore options for the </w:t>
            </w:r>
            <w:r w:rsidR="00DA2777">
              <w:rPr>
                <w:rFonts w:ascii="Arial" w:hAnsi="Arial" w:cs="Arial"/>
                <w:sz w:val="20"/>
                <w:szCs w:val="20"/>
              </w:rPr>
              <w:t>voluntary agreement of land use</w:t>
            </w:r>
            <w:r w:rsidRPr="00F17925">
              <w:rPr>
                <w:rFonts w:ascii="Arial" w:hAnsi="Arial" w:cs="Arial"/>
                <w:sz w:val="20"/>
                <w:szCs w:val="20"/>
              </w:rPr>
              <w:t xml:space="preserve">. </w:t>
            </w:r>
          </w:p>
        </w:tc>
        <w:tc>
          <w:tcPr>
            <w:tcW w:w="2537" w:type="dxa"/>
            <w:tcBorders>
              <w:left w:val="nil"/>
              <w:right w:val="nil"/>
            </w:tcBorders>
          </w:tcPr>
          <w:p w14:paraId="5C917EAB" w14:textId="77777777" w:rsidR="00B93A1F" w:rsidRPr="00F17925" w:rsidRDefault="00B93A1F" w:rsidP="007A5C94">
            <w:pPr>
              <w:pStyle w:val="ListParagraph"/>
              <w:numPr>
                <w:ilvl w:val="0"/>
                <w:numId w:val="7"/>
              </w:numPr>
              <w:ind w:left="304" w:hanging="284"/>
              <w:rPr>
                <w:rFonts w:ascii="Arial" w:hAnsi="Arial" w:cs="Arial"/>
                <w:sz w:val="20"/>
                <w:szCs w:val="20"/>
              </w:rPr>
            </w:pPr>
            <w:r w:rsidRPr="00F17925">
              <w:rPr>
                <w:rFonts w:ascii="Arial" w:hAnsi="Arial" w:cs="Arial"/>
                <w:sz w:val="20"/>
                <w:szCs w:val="20"/>
              </w:rPr>
              <w:t>To engage landowners about the project’s objectives and expected benefits and beneficiaries.</w:t>
            </w:r>
          </w:p>
          <w:p w14:paraId="54B550BE" w14:textId="77777777" w:rsidR="00B93A1F" w:rsidRDefault="00B93A1F" w:rsidP="00EF42FB">
            <w:pPr>
              <w:pStyle w:val="ListParagraph"/>
              <w:ind w:left="360"/>
              <w:rPr>
                <w:rFonts w:ascii="Arial" w:hAnsi="Arial" w:cs="Arial"/>
                <w:sz w:val="20"/>
                <w:szCs w:val="20"/>
              </w:rPr>
            </w:pPr>
          </w:p>
          <w:p w14:paraId="4AE77512" w14:textId="77777777" w:rsidR="00B93A1F" w:rsidRPr="00F17925" w:rsidRDefault="00B93A1F" w:rsidP="007A5C94">
            <w:pPr>
              <w:pStyle w:val="ListParagraph"/>
              <w:numPr>
                <w:ilvl w:val="0"/>
                <w:numId w:val="7"/>
              </w:numPr>
              <w:rPr>
                <w:rFonts w:ascii="Arial" w:hAnsi="Arial" w:cs="Arial"/>
                <w:sz w:val="20"/>
                <w:szCs w:val="20"/>
              </w:rPr>
            </w:pPr>
            <w:r>
              <w:rPr>
                <w:rFonts w:ascii="Arial" w:hAnsi="Arial" w:cs="Arial"/>
                <w:sz w:val="20"/>
                <w:szCs w:val="20"/>
              </w:rPr>
              <w:t>Agree to voluntary use of land.</w:t>
            </w:r>
          </w:p>
        </w:tc>
        <w:tc>
          <w:tcPr>
            <w:tcW w:w="1934" w:type="dxa"/>
            <w:tcBorders>
              <w:left w:val="nil"/>
            </w:tcBorders>
          </w:tcPr>
          <w:p w14:paraId="2C830A88" w14:textId="77777777" w:rsidR="00B93A1F" w:rsidRPr="00F17925" w:rsidRDefault="00B93A1F" w:rsidP="007A5C94">
            <w:pPr>
              <w:pStyle w:val="ListParagraph"/>
              <w:numPr>
                <w:ilvl w:val="0"/>
                <w:numId w:val="7"/>
              </w:numPr>
              <w:ind w:left="138" w:hanging="138"/>
              <w:rPr>
                <w:rFonts w:ascii="Arial" w:hAnsi="Arial" w:cs="Arial"/>
                <w:sz w:val="20"/>
                <w:szCs w:val="20"/>
              </w:rPr>
            </w:pPr>
            <w:r w:rsidRPr="00F17925">
              <w:rPr>
                <w:rFonts w:ascii="Arial" w:hAnsi="Arial" w:cs="Arial"/>
                <w:sz w:val="20"/>
                <w:szCs w:val="20"/>
              </w:rPr>
              <w:t>Not applicable</w:t>
            </w:r>
          </w:p>
        </w:tc>
      </w:tr>
      <w:tr w:rsidR="00B93A1F" w:rsidRPr="00E34626" w14:paraId="1EBFD467" w14:textId="77777777" w:rsidTr="00F17925">
        <w:trPr>
          <w:trHeight w:val="1097"/>
          <w:jc w:val="center"/>
        </w:trPr>
        <w:tc>
          <w:tcPr>
            <w:tcW w:w="857" w:type="dxa"/>
            <w:vMerge/>
            <w:tcBorders>
              <w:right w:val="nil"/>
            </w:tcBorders>
          </w:tcPr>
          <w:p w14:paraId="0B85F331" w14:textId="77777777" w:rsidR="00B93A1F" w:rsidRPr="00E34626" w:rsidDel="00D61BEA" w:rsidRDefault="00B93A1F" w:rsidP="00161395">
            <w:pPr>
              <w:jc w:val="center"/>
              <w:rPr>
                <w:rFonts w:ascii="Arial" w:hAnsi="Arial" w:cs="Arial"/>
                <w:b/>
              </w:rPr>
            </w:pPr>
          </w:p>
        </w:tc>
        <w:tc>
          <w:tcPr>
            <w:tcW w:w="1656" w:type="dxa"/>
            <w:tcBorders>
              <w:right w:val="nil"/>
            </w:tcBorders>
          </w:tcPr>
          <w:p w14:paraId="2CCF5ECB" w14:textId="77777777" w:rsidR="00B93A1F" w:rsidRPr="00A71788" w:rsidRDefault="00B93A1F" w:rsidP="00D61BEA">
            <w:pPr>
              <w:rPr>
                <w:rFonts w:ascii="Arial" w:hAnsi="Arial" w:cs="Arial"/>
                <w:sz w:val="20"/>
                <w:szCs w:val="20"/>
              </w:rPr>
            </w:pPr>
            <w:r w:rsidRPr="00A71788">
              <w:rPr>
                <w:rFonts w:ascii="Arial" w:hAnsi="Arial" w:cs="Arial"/>
                <w:sz w:val="20"/>
                <w:szCs w:val="20"/>
              </w:rPr>
              <w:t xml:space="preserve"> Planning for RAP</w:t>
            </w:r>
          </w:p>
          <w:p w14:paraId="2A7449DE" w14:textId="77777777" w:rsidR="00B93A1F" w:rsidRPr="00A71788" w:rsidRDefault="00B93A1F" w:rsidP="00995246">
            <w:pPr>
              <w:rPr>
                <w:rFonts w:ascii="Arial" w:hAnsi="Arial" w:cs="Arial"/>
                <w:sz w:val="20"/>
                <w:szCs w:val="20"/>
              </w:rPr>
            </w:pPr>
          </w:p>
          <w:p w14:paraId="4A42A55C" w14:textId="77777777" w:rsidR="00B93A1F" w:rsidRPr="00A71788" w:rsidRDefault="00B93A1F" w:rsidP="00995246">
            <w:pPr>
              <w:rPr>
                <w:rFonts w:ascii="Arial" w:hAnsi="Arial" w:cs="Arial"/>
                <w:sz w:val="20"/>
                <w:szCs w:val="20"/>
              </w:rPr>
            </w:pPr>
          </w:p>
        </w:tc>
        <w:tc>
          <w:tcPr>
            <w:tcW w:w="2246" w:type="dxa"/>
            <w:tcBorders>
              <w:left w:val="nil"/>
              <w:right w:val="nil"/>
            </w:tcBorders>
          </w:tcPr>
          <w:p w14:paraId="79CEA0D8" w14:textId="77777777" w:rsidR="00B93A1F" w:rsidRPr="00A71788" w:rsidRDefault="00B93A1F" w:rsidP="007A5C94">
            <w:pPr>
              <w:pStyle w:val="ListParagraph"/>
              <w:numPr>
                <w:ilvl w:val="0"/>
                <w:numId w:val="7"/>
              </w:numPr>
              <w:ind w:left="304" w:hanging="284"/>
              <w:rPr>
                <w:rFonts w:ascii="Arial" w:hAnsi="Arial" w:cs="Arial"/>
                <w:sz w:val="20"/>
                <w:szCs w:val="20"/>
              </w:rPr>
            </w:pPr>
            <w:r w:rsidRPr="00A71788">
              <w:rPr>
                <w:rFonts w:ascii="Arial" w:hAnsi="Arial" w:cs="Arial"/>
                <w:sz w:val="20"/>
                <w:szCs w:val="20"/>
              </w:rPr>
              <w:t>Subproject design, and any identified land needs</w:t>
            </w:r>
          </w:p>
          <w:p w14:paraId="06FD8A4A" w14:textId="77777777" w:rsidR="00B93A1F" w:rsidRPr="00A71788" w:rsidDel="00D61BEA" w:rsidRDefault="00B93A1F" w:rsidP="00D61BEA">
            <w:pPr>
              <w:pStyle w:val="ListParagraph"/>
              <w:ind w:left="239"/>
              <w:rPr>
                <w:rFonts w:ascii="Arial" w:hAnsi="Arial" w:cs="Arial"/>
                <w:sz w:val="20"/>
                <w:szCs w:val="20"/>
              </w:rPr>
            </w:pPr>
          </w:p>
        </w:tc>
        <w:tc>
          <w:tcPr>
            <w:tcW w:w="2537" w:type="dxa"/>
            <w:tcBorders>
              <w:left w:val="nil"/>
              <w:right w:val="nil"/>
            </w:tcBorders>
          </w:tcPr>
          <w:p w14:paraId="47AEEA43" w14:textId="77777777" w:rsidR="00B93A1F" w:rsidRPr="00A71788" w:rsidRDefault="00B93A1F" w:rsidP="007A5C94">
            <w:pPr>
              <w:pStyle w:val="ListParagraph"/>
              <w:numPr>
                <w:ilvl w:val="0"/>
                <w:numId w:val="7"/>
              </w:numPr>
              <w:ind w:left="173" w:hanging="141"/>
              <w:rPr>
                <w:rFonts w:ascii="Arial" w:hAnsi="Arial" w:cs="Arial"/>
                <w:sz w:val="20"/>
                <w:szCs w:val="20"/>
              </w:rPr>
            </w:pPr>
            <w:r w:rsidRPr="00A71788">
              <w:rPr>
                <w:rFonts w:ascii="Arial" w:hAnsi="Arial" w:cs="Arial"/>
                <w:sz w:val="20"/>
                <w:szCs w:val="20"/>
              </w:rPr>
              <w:t>Understand and preferably support the land requirements and the technical design of the project.</w:t>
            </w:r>
          </w:p>
          <w:p w14:paraId="1C5DDAB8" w14:textId="77777777" w:rsidR="00B93A1F" w:rsidRPr="00A71788" w:rsidRDefault="00B93A1F" w:rsidP="00D61BEA">
            <w:pPr>
              <w:pStyle w:val="ListParagraph"/>
              <w:rPr>
                <w:rFonts w:ascii="Arial" w:hAnsi="Arial" w:cs="Arial"/>
                <w:sz w:val="20"/>
                <w:szCs w:val="20"/>
              </w:rPr>
            </w:pPr>
          </w:p>
          <w:p w14:paraId="579C782B" w14:textId="77777777" w:rsidR="00B93A1F" w:rsidRPr="00A71788" w:rsidRDefault="00B93A1F" w:rsidP="007A5C94">
            <w:pPr>
              <w:pStyle w:val="ListParagraph"/>
              <w:numPr>
                <w:ilvl w:val="0"/>
                <w:numId w:val="7"/>
              </w:numPr>
              <w:ind w:left="173" w:hanging="141"/>
              <w:rPr>
                <w:rFonts w:ascii="Arial" w:hAnsi="Arial" w:cs="Arial"/>
                <w:sz w:val="20"/>
                <w:szCs w:val="20"/>
              </w:rPr>
            </w:pPr>
            <w:r w:rsidRPr="00A71788">
              <w:rPr>
                <w:rFonts w:ascii="Arial" w:hAnsi="Arial" w:cs="Arial"/>
                <w:sz w:val="20"/>
                <w:szCs w:val="20"/>
              </w:rPr>
              <w:t>Agree on the compensation and entitlement packages.</w:t>
            </w:r>
          </w:p>
          <w:p w14:paraId="28BAF3B9" w14:textId="77777777" w:rsidR="00B93A1F" w:rsidRPr="00A71788" w:rsidRDefault="00B93A1F" w:rsidP="00D61BEA">
            <w:pPr>
              <w:pStyle w:val="ListParagraph"/>
              <w:rPr>
                <w:rFonts w:ascii="Arial" w:hAnsi="Arial" w:cs="Arial"/>
                <w:sz w:val="20"/>
                <w:szCs w:val="20"/>
              </w:rPr>
            </w:pPr>
          </w:p>
          <w:p w14:paraId="2724BB7A" w14:textId="77777777" w:rsidR="00B93A1F" w:rsidRPr="00A71788" w:rsidRDefault="00B93A1F" w:rsidP="007A5C94">
            <w:pPr>
              <w:pStyle w:val="ListParagraph"/>
              <w:numPr>
                <w:ilvl w:val="0"/>
                <w:numId w:val="7"/>
              </w:numPr>
              <w:spacing w:after="0"/>
              <w:ind w:left="215" w:hanging="215"/>
              <w:rPr>
                <w:rFonts w:ascii="Arial" w:hAnsi="Arial" w:cs="Arial"/>
                <w:sz w:val="20"/>
                <w:szCs w:val="20"/>
              </w:rPr>
            </w:pPr>
            <w:r w:rsidRPr="00A71788">
              <w:rPr>
                <w:rFonts w:ascii="Arial" w:hAnsi="Arial" w:cs="Arial"/>
                <w:sz w:val="20"/>
                <w:szCs w:val="20"/>
              </w:rPr>
              <w:t>Review and agree on the contents of the RAP/ARAP before submission to the Bank.</w:t>
            </w:r>
          </w:p>
          <w:p w14:paraId="473904CC" w14:textId="77777777" w:rsidR="00B93A1F" w:rsidRPr="00A71788" w:rsidRDefault="00B93A1F" w:rsidP="00D61BEA">
            <w:pPr>
              <w:rPr>
                <w:rFonts w:ascii="Arial" w:hAnsi="Arial" w:cs="Arial"/>
                <w:sz w:val="20"/>
                <w:szCs w:val="20"/>
              </w:rPr>
            </w:pPr>
          </w:p>
          <w:p w14:paraId="7179D8E7" w14:textId="77777777" w:rsidR="00B93A1F" w:rsidRPr="00A71788" w:rsidRDefault="00B93A1F" w:rsidP="007A5C94">
            <w:pPr>
              <w:pStyle w:val="ListParagraph"/>
              <w:numPr>
                <w:ilvl w:val="0"/>
                <w:numId w:val="7"/>
              </w:numPr>
              <w:rPr>
                <w:rFonts w:ascii="Arial" w:hAnsi="Arial" w:cs="Arial"/>
                <w:sz w:val="20"/>
                <w:szCs w:val="20"/>
              </w:rPr>
            </w:pPr>
            <w:r w:rsidRPr="00A71788">
              <w:rPr>
                <w:rFonts w:ascii="Arial" w:hAnsi="Arial" w:cs="Arial"/>
                <w:sz w:val="20"/>
                <w:szCs w:val="20"/>
              </w:rPr>
              <w:t>ditto</w:t>
            </w:r>
          </w:p>
          <w:p w14:paraId="6A830B1B" w14:textId="77777777" w:rsidR="00B93A1F" w:rsidRPr="00A71788" w:rsidDel="00D61BEA" w:rsidRDefault="00B93A1F" w:rsidP="00D61BEA">
            <w:pPr>
              <w:pStyle w:val="ListParagraph"/>
              <w:ind w:left="173"/>
              <w:rPr>
                <w:rFonts w:ascii="Arial" w:hAnsi="Arial" w:cs="Arial"/>
                <w:sz w:val="20"/>
                <w:szCs w:val="20"/>
              </w:rPr>
            </w:pPr>
          </w:p>
        </w:tc>
        <w:tc>
          <w:tcPr>
            <w:tcW w:w="1934" w:type="dxa"/>
            <w:tcBorders>
              <w:left w:val="nil"/>
            </w:tcBorders>
          </w:tcPr>
          <w:p w14:paraId="404DE7F2" w14:textId="77777777" w:rsidR="00B93A1F" w:rsidRPr="00A71788" w:rsidRDefault="00B93A1F" w:rsidP="007A5C94">
            <w:pPr>
              <w:pStyle w:val="ListParagraph"/>
              <w:numPr>
                <w:ilvl w:val="0"/>
                <w:numId w:val="7"/>
              </w:numPr>
              <w:ind w:left="138" w:hanging="138"/>
              <w:rPr>
                <w:rFonts w:ascii="Arial" w:hAnsi="Arial" w:cs="Arial"/>
                <w:sz w:val="20"/>
                <w:szCs w:val="20"/>
              </w:rPr>
            </w:pPr>
            <w:r w:rsidRPr="00A71788">
              <w:rPr>
                <w:rFonts w:ascii="Arial" w:hAnsi="Arial" w:cs="Arial"/>
                <w:sz w:val="20"/>
                <w:szCs w:val="20"/>
              </w:rPr>
              <w:t>To inform, generate interest and support.</w:t>
            </w:r>
          </w:p>
          <w:p w14:paraId="07C8004A" w14:textId="77777777" w:rsidR="00B93A1F" w:rsidRPr="00A71788" w:rsidRDefault="00B93A1F" w:rsidP="00161395">
            <w:pPr>
              <w:rPr>
                <w:rFonts w:ascii="Arial" w:hAnsi="Arial" w:cs="Arial"/>
                <w:sz w:val="20"/>
                <w:szCs w:val="20"/>
              </w:rPr>
            </w:pPr>
          </w:p>
        </w:tc>
      </w:tr>
      <w:tr w:rsidR="00B93A1F" w:rsidRPr="00E34626" w14:paraId="38323532" w14:textId="77777777" w:rsidTr="00B93A1F">
        <w:trPr>
          <w:jc w:val="center"/>
        </w:trPr>
        <w:tc>
          <w:tcPr>
            <w:tcW w:w="857" w:type="dxa"/>
            <w:vMerge/>
            <w:tcBorders>
              <w:right w:val="nil"/>
            </w:tcBorders>
            <w:textDirection w:val="tbRl"/>
          </w:tcPr>
          <w:p w14:paraId="40442BC4" w14:textId="77777777" w:rsidR="00B93A1F" w:rsidRPr="00E34626" w:rsidDel="00D61BEA" w:rsidRDefault="00B93A1F" w:rsidP="00B93A1F">
            <w:pPr>
              <w:ind w:left="113" w:right="113"/>
              <w:jc w:val="center"/>
              <w:rPr>
                <w:rFonts w:ascii="Arial" w:hAnsi="Arial" w:cs="Arial"/>
                <w:b/>
              </w:rPr>
            </w:pPr>
          </w:p>
        </w:tc>
        <w:tc>
          <w:tcPr>
            <w:tcW w:w="1656" w:type="dxa"/>
            <w:tcBorders>
              <w:right w:val="nil"/>
            </w:tcBorders>
          </w:tcPr>
          <w:p w14:paraId="124FC876" w14:textId="77777777" w:rsidR="00B93A1F" w:rsidRPr="00A71788" w:rsidRDefault="00B93A1F" w:rsidP="007A5C94">
            <w:pPr>
              <w:numPr>
                <w:ilvl w:val="0"/>
                <w:numId w:val="4"/>
              </w:numPr>
              <w:spacing w:after="0" w:line="240" w:lineRule="auto"/>
              <w:ind w:left="118" w:hanging="118"/>
              <w:rPr>
                <w:rFonts w:ascii="Arial" w:hAnsi="Arial" w:cs="Arial"/>
                <w:b/>
                <w:sz w:val="20"/>
                <w:szCs w:val="20"/>
              </w:rPr>
            </w:pPr>
            <w:r w:rsidRPr="00A71788">
              <w:rPr>
                <w:rFonts w:ascii="Arial" w:hAnsi="Arial" w:cs="Arial"/>
                <w:sz w:val="20"/>
                <w:szCs w:val="20"/>
              </w:rPr>
              <w:t>Formulating compensation and entitlement packages.</w:t>
            </w:r>
          </w:p>
          <w:p w14:paraId="19CA0A92" w14:textId="77777777" w:rsidR="00B93A1F" w:rsidRPr="00A71788" w:rsidRDefault="00B93A1F" w:rsidP="00C574CF">
            <w:pPr>
              <w:spacing w:after="0" w:line="240" w:lineRule="auto"/>
              <w:ind w:left="118"/>
              <w:rPr>
                <w:rFonts w:ascii="Arial" w:hAnsi="Arial" w:cs="Arial"/>
                <w:sz w:val="20"/>
                <w:szCs w:val="20"/>
              </w:rPr>
            </w:pPr>
          </w:p>
        </w:tc>
        <w:tc>
          <w:tcPr>
            <w:tcW w:w="2246" w:type="dxa"/>
            <w:tcBorders>
              <w:left w:val="nil"/>
              <w:right w:val="nil"/>
            </w:tcBorders>
          </w:tcPr>
          <w:p w14:paraId="77044340" w14:textId="77777777" w:rsidR="00B93A1F" w:rsidRPr="00A71788" w:rsidRDefault="00B93A1F" w:rsidP="009D7BF8">
            <w:pPr>
              <w:spacing w:after="0"/>
              <w:rPr>
                <w:rFonts w:ascii="Arial" w:hAnsi="Arial" w:cs="Arial"/>
                <w:sz w:val="20"/>
                <w:szCs w:val="20"/>
              </w:rPr>
            </w:pPr>
            <w:r w:rsidRPr="00A71788">
              <w:rPr>
                <w:rFonts w:ascii="Arial" w:hAnsi="Arial" w:cs="Arial"/>
                <w:sz w:val="20"/>
                <w:szCs w:val="20"/>
              </w:rPr>
              <w:t>Compensation and entitlement packages</w:t>
            </w:r>
          </w:p>
          <w:p w14:paraId="7994E1A3" w14:textId="77777777" w:rsidR="00B93A1F" w:rsidRPr="00A71788" w:rsidRDefault="00B93A1F" w:rsidP="00D61BEA">
            <w:pPr>
              <w:spacing w:after="0"/>
              <w:rPr>
                <w:rFonts w:ascii="Arial" w:hAnsi="Arial" w:cs="Arial"/>
                <w:sz w:val="20"/>
                <w:szCs w:val="20"/>
              </w:rPr>
            </w:pPr>
          </w:p>
        </w:tc>
        <w:tc>
          <w:tcPr>
            <w:tcW w:w="2537" w:type="dxa"/>
            <w:tcBorders>
              <w:left w:val="nil"/>
              <w:right w:val="nil"/>
            </w:tcBorders>
          </w:tcPr>
          <w:p w14:paraId="5FA11FED" w14:textId="77777777" w:rsidR="00B93A1F" w:rsidRPr="00A71788" w:rsidRDefault="00B93A1F" w:rsidP="00D61BEA">
            <w:pPr>
              <w:rPr>
                <w:rFonts w:ascii="Arial" w:hAnsi="Arial" w:cs="Arial"/>
                <w:sz w:val="20"/>
                <w:szCs w:val="20"/>
              </w:rPr>
            </w:pPr>
          </w:p>
        </w:tc>
        <w:tc>
          <w:tcPr>
            <w:tcW w:w="1934" w:type="dxa"/>
            <w:tcBorders>
              <w:left w:val="nil"/>
            </w:tcBorders>
          </w:tcPr>
          <w:p w14:paraId="4352AEB9" w14:textId="77777777" w:rsidR="00B93A1F" w:rsidRPr="00A71788" w:rsidRDefault="00B93A1F" w:rsidP="009D7BF8">
            <w:pPr>
              <w:rPr>
                <w:rFonts w:ascii="Arial" w:hAnsi="Arial" w:cs="Arial"/>
                <w:sz w:val="20"/>
                <w:szCs w:val="20"/>
              </w:rPr>
            </w:pPr>
            <w:r w:rsidRPr="00A71788">
              <w:rPr>
                <w:rFonts w:ascii="Arial" w:hAnsi="Arial" w:cs="Arial"/>
                <w:sz w:val="20"/>
                <w:szCs w:val="20"/>
              </w:rPr>
              <w:t>To obtain agreement on the RAP.</w:t>
            </w:r>
          </w:p>
          <w:p w14:paraId="5605D110" w14:textId="77777777" w:rsidR="00B93A1F" w:rsidRPr="00A71788" w:rsidRDefault="00B93A1F" w:rsidP="00D61BEA">
            <w:pPr>
              <w:rPr>
                <w:rFonts w:ascii="Arial" w:hAnsi="Arial" w:cs="Arial"/>
                <w:sz w:val="20"/>
                <w:szCs w:val="20"/>
              </w:rPr>
            </w:pPr>
          </w:p>
        </w:tc>
      </w:tr>
      <w:tr w:rsidR="00B93A1F" w:rsidRPr="00E34626" w14:paraId="064DF65E" w14:textId="77777777" w:rsidTr="00F17925">
        <w:trPr>
          <w:jc w:val="center"/>
        </w:trPr>
        <w:tc>
          <w:tcPr>
            <w:tcW w:w="857" w:type="dxa"/>
            <w:vMerge/>
            <w:tcBorders>
              <w:right w:val="nil"/>
            </w:tcBorders>
          </w:tcPr>
          <w:p w14:paraId="792F8598" w14:textId="77777777" w:rsidR="00B93A1F" w:rsidRPr="00E34626" w:rsidDel="00D61BEA" w:rsidRDefault="00B93A1F" w:rsidP="00161395">
            <w:pPr>
              <w:jc w:val="center"/>
              <w:rPr>
                <w:rFonts w:ascii="Arial" w:hAnsi="Arial" w:cs="Arial"/>
                <w:b/>
              </w:rPr>
            </w:pPr>
          </w:p>
        </w:tc>
        <w:tc>
          <w:tcPr>
            <w:tcW w:w="1656" w:type="dxa"/>
            <w:tcBorders>
              <w:right w:val="nil"/>
            </w:tcBorders>
          </w:tcPr>
          <w:p w14:paraId="2F250E88" w14:textId="77777777" w:rsidR="00B93A1F" w:rsidRPr="00A71788" w:rsidRDefault="00B93A1F" w:rsidP="007A5C94">
            <w:pPr>
              <w:numPr>
                <w:ilvl w:val="0"/>
                <w:numId w:val="4"/>
              </w:numPr>
              <w:spacing w:after="0" w:line="240" w:lineRule="auto"/>
              <w:ind w:left="118" w:hanging="118"/>
              <w:rPr>
                <w:rFonts w:ascii="Arial" w:hAnsi="Arial" w:cs="Arial"/>
                <w:sz w:val="20"/>
                <w:szCs w:val="20"/>
              </w:rPr>
            </w:pPr>
            <w:r w:rsidRPr="00A71788">
              <w:rPr>
                <w:rFonts w:ascii="Arial" w:hAnsi="Arial" w:cs="Arial"/>
                <w:sz w:val="20"/>
                <w:szCs w:val="20"/>
              </w:rPr>
              <w:t>Agreement on the content of RAP</w:t>
            </w:r>
          </w:p>
        </w:tc>
        <w:tc>
          <w:tcPr>
            <w:tcW w:w="2246" w:type="dxa"/>
            <w:tcBorders>
              <w:left w:val="nil"/>
              <w:right w:val="nil"/>
            </w:tcBorders>
          </w:tcPr>
          <w:p w14:paraId="3BAB4A0E" w14:textId="77777777" w:rsidR="00B93A1F" w:rsidRPr="00A71788" w:rsidRDefault="00B93A1F" w:rsidP="00D61BEA">
            <w:pPr>
              <w:spacing w:after="0"/>
              <w:rPr>
                <w:rFonts w:ascii="Arial" w:hAnsi="Arial" w:cs="Arial"/>
                <w:sz w:val="20"/>
                <w:szCs w:val="20"/>
              </w:rPr>
            </w:pPr>
            <w:r w:rsidRPr="00A71788">
              <w:rPr>
                <w:rFonts w:ascii="Arial" w:hAnsi="Arial" w:cs="Arial"/>
                <w:sz w:val="20"/>
                <w:szCs w:val="20"/>
              </w:rPr>
              <w:t>Contents of the RAP/ARAP</w:t>
            </w:r>
          </w:p>
        </w:tc>
        <w:tc>
          <w:tcPr>
            <w:tcW w:w="2537" w:type="dxa"/>
            <w:tcBorders>
              <w:left w:val="nil"/>
              <w:right w:val="nil"/>
            </w:tcBorders>
          </w:tcPr>
          <w:p w14:paraId="3544BBFA" w14:textId="77777777" w:rsidR="00B93A1F" w:rsidRPr="00A71788" w:rsidRDefault="00B93A1F" w:rsidP="00D61BEA">
            <w:pPr>
              <w:rPr>
                <w:rFonts w:ascii="Arial" w:hAnsi="Arial" w:cs="Arial"/>
                <w:sz w:val="20"/>
                <w:szCs w:val="20"/>
              </w:rPr>
            </w:pPr>
          </w:p>
        </w:tc>
        <w:tc>
          <w:tcPr>
            <w:tcW w:w="1934" w:type="dxa"/>
            <w:tcBorders>
              <w:left w:val="nil"/>
            </w:tcBorders>
          </w:tcPr>
          <w:p w14:paraId="28EC24D6" w14:textId="77777777" w:rsidR="00B93A1F" w:rsidRPr="00A71788" w:rsidRDefault="00B93A1F" w:rsidP="00D61BEA">
            <w:pPr>
              <w:rPr>
                <w:rFonts w:ascii="Arial" w:hAnsi="Arial" w:cs="Arial"/>
                <w:sz w:val="20"/>
                <w:szCs w:val="20"/>
              </w:rPr>
            </w:pPr>
            <w:r w:rsidRPr="00A71788">
              <w:rPr>
                <w:rFonts w:ascii="Arial" w:hAnsi="Arial" w:cs="Arial"/>
                <w:sz w:val="20"/>
                <w:szCs w:val="20"/>
              </w:rPr>
              <w:t>To obtain agreement on the RAP.</w:t>
            </w:r>
          </w:p>
        </w:tc>
      </w:tr>
      <w:tr w:rsidR="00F17925" w:rsidRPr="00E34626" w14:paraId="00A27D76" w14:textId="77777777" w:rsidTr="00A71788">
        <w:trPr>
          <w:cantSplit/>
          <w:trHeight w:val="1134"/>
          <w:jc w:val="center"/>
        </w:trPr>
        <w:tc>
          <w:tcPr>
            <w:tcW w:w="857" w:type="dxa"/>
            <w:vMerge w:val="restart"/>
            <w:tcBorders>
              <w:right w:val="nil"/>
            </w:tcBorders>
            <w:textDirection w:val="btLr"/>
          </w:tcPr>
          <w:p w14:paraId="77F138B4" w14:textId="77777777" w:rsidR="009D7BF8" w:rsidRPr="00E34626" w:rsidRDefault="00A71788" w:rsidP="00A71788">
            <w:pPr>
              <w:spacing w:after="0"/>
              <w:ind w:left="113" w:right="113"/>
              <w:jc w:val="center"/>
              <w:rPr>
                <w:rFonts w:ascii="Arial" w:hAnsi="Arial" w:cs="Arial"/>
                <w:b/>
              </w:rPr>
            </w:pPr>
            <w:r w:rsidRPr="00EA5521">
              <w:rPr>
                <w:rFonts w:ascii="Arial" w:hAnsi="Arial" w:cs="Arial"/>
                <w:b/>
                <w:spacing w:val="40"/>
                <w:sz w:val="32"/>
                <w:szCs w:val="32"/>
              </w:rPr>
              <w:t>Implementatio</w:t>
            </w:r>
            <w:r>
              <w:rPr>
                <w:rFonts w:ascii="Arial" w:hAnsi="Arial" w:cs="Arial"/>
                <w:b/>
                <w:spacing w:val="40"/>
                <w:sz w:val="32"/>
                <w:szCs w:val="32"/>
              </w:rPr>
              <w:t>n</w:t>
            </w:r>
          </w:p>
        </w:tc>
        <w:tc>
          <w:tcPr>
            <w:tcW w:w="1656" w:type="dxa"/>
            <w:tcBorders>
              <w:right w:val="nil"/>
            </w:tcBorders>
          </w:tcPr>
          <w:p w14:paraId="7C19594F" w14:textId="77777777" w:rsidR="009D7BF8" w:rsidRPr="00A71788" w:rsidRDefault="009D7BF8" w:rsidP="007A5C94">
            <w:pPr>
              <w:numPr>
                <w:ilvl w:val="0"/>
                <w:numId w:val="5"/>
              </w:numPr>
              <w:tabs>
                <w:tab w:val="clear" w:pos="720"/>
              </w:tabs>
              <w:spacing w:after="0"/>
              <w:ind w:left="118" w:hanging="118"/>
              <w:rPr>
                <w:rFonts w:ascii="Arial" w:hAnsi="Arial" w:cs="Arial"/>
                <w:sz w:val="20"/>
                <w:szCs w:val="20"/>
              </w:rPr>
            </w:pPr>
            <w:r w:rsidRPr="00A71788">
              <w:rPr>
                <w:rFonts w:ascii="Arial" w:hAnsi="Arial" w:cs="Arial"/>
                <w:sz w:val="20"/>
                <w:szCs w:val="20"/>
              </w:rPr>
              <w:t>Additional assistance to DPs.</w:t>
            </w:r>
          </w:p>
          <w:p w14:paraId="738418B8" w14:textId="77777777" w:rsidR="009D7BF8" w:rsidRPr="00A71788" w:rsidRDefault="009D7BF8" w:rsidP="00CC23F3">
            <w:pPr>
              <w:spacing w:after="0"/>
              <w:rPr>
                <w:rFonts w:ascii="Arial" w:hAnsi="Arial" w:cs="Arial"/>
                <w:b/>
                <w:sz w:val="20"/>
                <w:szCs w:val="20"/>
              </w:rPr>
            </w:pPr>
          </w:p>
        </w:tc>
        <w:tc>
          <w:tcPr>
            <w:tcW w:w="2246" w:type="dxa"/>
            <w:tcBorders>
              <w:left w:val="nil"/>
              <w:right w:val="nil"/>
            </w:tcBorders>
          </w:tcPr>
          <w:p w14:paraId="2DB52FC6" w14:textId="77777777" w:rsidR="009D7BF8" w:rsidRPr="00A71788" w:rsidRDefault="00DA2777" w:rsidP="00CC23F3">
            <w:pPr>
              <w:spacing w:after="0"/>
              <w:jc w:val="both"/>
              <w:rPr>
                <w:rFonts w:ascii="Arial" w:hAnsi="Arial" w:cs="Arial"/>
                <w:sz w:val="20"/>
                <w:szCs w:val="20"/>
              </w:rPr>
            </w:pPr>
            <w:r>
              <w:rPr>
                <w:rFonts w:ascii="Arial" w:hAnsi="Arial" w:cs="Arial"/>
                <w:sz w:val="20"/>
                <w:szCs w:val="20"/>
              </w:rPr>
              <w:t>Types of additional assistance where relevant.</w:t>
            </w:r>
          </w:p>
        </w:tc>
        <w:tc>
          <w:tcPr>
            <w:tcW w:w="2537" w:type="dxa"/>
            <w:tcBorders>
              <w:left w:val="nil"/>
              <w:right w:val="nil"/>
            </w:tcBorders>
          </w:tcPr>
          <w:p w14:paraId="1AF68C2F" w14:textId="77777777" w:rsidR="009D7BF8" w:rsidRPr="00A71788" w:rsidRDefault="009D7BF8" w:rsidP="007A5C94">
            <w:pPr>
              <w:numPr>
                <w:ilvl w:val="0"/>
                <w:numId w:val="5"/>
              </w:numPr>
              <w:tabs>
                <w:tab w:val="clear" w:pos="720"/>
              </w:tabs>
              <w:spacing w:after="0"/>
              <w:ind w:left="190" w:hanging="180"/>
              <w:jc w:val="both"/>
              <w:rPr>
                <w:rFonts w:ascii="Arial" w:hAnsi="Arial" w:cs="Arial"/>
                <w:sz w:val="20"/>
                <w:szCs w:val="20"/>
              </w:rPr>
            </w:pPr>
            <w:r w:rsidRPr="00A71788">
              <w:rPr>
                <w:rFonts w:ascii="Arial" w:hAnsi="Arial" w:cs="Arial"/>
                <w:sz w:val="20"/>
                <w:szCs w:val="20"/>
              </w:rPr>
              <w:t xml:space="preserve">DPs or any of their household members shall be </w:t>
            </w:r>
            <w:r w:rsidR="00DA2777">
              <w:rPr>
                <w:rFonts w:ascii="Arial" w:hAnsi="Arial" w:cs="Arial"/>
                <w:sz w:val="20"/>
                <w:szCs w:val="20"/>
              </w:rPr>
              <w:t xml:space="preserve">offered employment </w:t>
            </w:r>
            <w:r w:rsidRPr="00A71788">
              <w:rPr>
                <w:rFonts w:ascii="Arial" w:hAnsi="Arial" w:cs="Arial"/>
                <w:sz w:val="20"/>
                <w:szCs w:val="20"/>
              </w:rPr>
              <w:t>during the construction of the subproject.</w:t>
            </w:r>
          </w:p>
          <w:p w14:paraId="7F6CA4F6" w14:textId="77777777" w:rsidR="009D7BF8" w:rsidRPr="00A71788" w:rsidRDefault="009D7BF8" w:rsidP="00CC23F3">
            <w:pPr>
              <w:spacing w:after="0"/>
              <w:jc w:val="both"/>
              <w:rPr>
                <w:rFonts w:ascii="Arial" w:hAnsi="Arial" w:cs="Arial"/>
                <w:sz w:val="20"/>
                <w:szCs w:val="20"/>
              </w:rPr>
            </w:pPr>
          </w:p>
        </w:tc>
        <w:tc>
          <w:tcPr>
            <w:tcW w:w="1934" w:type="dxa"/>
            <w:tcBorders>
              <w:left w:val="nil"/>
            </w:tcBorders>
          </w:tcPr>
          <w:p w14:paraId="060172EC" w14:textId="77777777" w:rsidR="009D7BF8" w:rsidRPr="00A71788" w:rsidRDefault="009D7BF8" w:rsidP="00CC23F3">
            <w:pPr>
              <w:spacing w:after="0"/>
              <w:jc w:val="both"/>
              <w:rPr>
                <w:rFonts w:ascii="Arial" w:hAnsi="Arial" w:cs="Arial"/>
                <w:sz w:val="20"/>
                <w:szCs w:val="20"/>
              </w:rPr>
            </w:pPr>
            <w:r w:rsidRPr="00A71788">
              <w:rPr>
                <w:rFonts w:ascii="Arial" w:hAnsi="Arial" w:cs="Arial"/>
                <w:sz w:val="20"/>
                <w:szCs w:val="20"/>
              </w:rPr>
              <w:t xml:space="preserve">Strengthen </w:t>
            </w:r>
            <w:r w:rsidR="00A71788">
              <w:rPr>
                <w:rFonts w:ascii="Arial" w:hAnsi="Arial" w:cs="Arial"/>
                <w:sz w:val="20"/>
                <w:szCs w:val="20"/>
              </w:rPr>
              <w:t xml:space="preserve">community </w:t>
            </w:r>
            <w:r w:rsidRPr="00A71788">
              <w:rPr>
                <w:rFonts w:ascii="Arial" w:hAnsi="Arial" w:cs="Arial"/>
                <w:sz w:val="20"/>
                <w:szCs w:val="20"/>
              </w:rPr>
              <w:t xml:space="preserve"> support for project implementation, and ensure project benefits are maximized for displaced persons. </w:t>
            </w:r>
          </w:p>
        </w:tc>
      </w:tr>
      <w:tr w:rsidR="00F17925" w:rsidRPr="00E34626" w14:paraId="2D66D7BB" w14:textId="77777777" w:rsidTr="00F17925">
        <w:trPr>
          <w:cantSplit/>
          <w:trHeight w:val="1134"/>
          <w:jc w:val="center"/>
        </w:trPr>
        <w:tc>
          <w:tcPr>
            <w:tcW w:w="857" w:type="dxa"/>
            <w:vMerge/>
            <w:tcBorders>
              <w:right w:val="nil"/>
            </w:tcBorders>
            <w:textDirection w:val="tbRl"/>
          </w:tcPr>
          <w:p w14:paraId="74B3D468" w14:textId="77777777" w:rsidR="009D7BF8" w:rsidRPr="00E34626" w:rsidRDefault="009D7BF8" w:rsidP="009D7BF8">
            <w:pPr>
              <w:spacing w:after="0"/>
              <w:ind w:left="113" w:right="113"/>
              <w:rPr>
                <w:rFonts w:ascii="Arial" w:hAnsi="Arial" w:cs="Arial"/>
                <w:b/>
              </w:rPr>
            </w:pPr>
          </w:p>
        </w:tc>
        <w:tc>
          <w:tcPr>
            <w:tcW w:w="1656" w:type="dxa"/>
            <w:tcBorders>
              <w:right w:val="nil"/>
            </w:tcBorders>
          </w:tcPr>
          <w:p w14:paraId="31E890FF" w14:textId="77777777" w:rsidR="009D7BF8" w:rsidRPr="00A71788" w:rsidRDefault="009D7BF8" w:rsidP="00CC23F3">
            <w:pPr>
              <w:spacing w:after="0"/>
              <w:rPr>
                <w:rFonts w:ascii="Arial" w:hAnsi="Arial" w:cs="Arial"/>
                <w:b/>
                <w:sz w:val="20"/>
                <w:szCs w:val="20"/>
              </w:rPr>
            </w:pPr>
          </w:p>
          <w:p w14:paraId="420F455A" w14:textId="77777777" w:rsidR="009D7BF8" w:rsidRPr="00A71788" w:rsidRDefault="009D7BF8" w:rsidP="007A5C94">
            <w:pPr>
              <w:numPr>
                <w:ilvl w:val="0"/>
                <w:numId w:val="5"/>
              </w:numPr>
              <w:tabs>
                <w:tab w:val="clear" w:pos="720"/>
              </w:tabs>
              <w:spacing w:after="0"/>
              <w:ind w:left="118" w:hanging="118"/>
              <w:rPr>
                <w:rFonts w:ascii="Arial" w:hAnsi="Arial" w:cs="Arial"/>
                <w:sz w:val="20"/>
                <w:szCs w:val="20"/>
              </w:rPr>
            </w:pPr>
            <w:r w:rsidRPr="00A71788">
              <w:rPr>
                <w:rFonts w:ascii="Arial" w:hAnsi="Arial" w:cs="Arial"/>
                <w:sz w:val="20"/>
                <w:szCs w:val="20"/>
              </w:rPr>
              <w:t xml:space="preserve"> Grievance and redress.</w:t>
            </w:r>
          </w:p>
        </w:tc>
        <w:tc>
          <w:tcPr>
            <w:tcW w:w="2246" w:type="dxa"/>
            <w:tcBorders>
              <w:left w:val="nil"/>
              <w:right w:val="nil"/>
            </w:tcBorders>
          </w:tcPr>
          <w:p w14:paraId="5EE468CE" w14:textId="77777777" w:rsidR="009D7BF8" w:rsidRPr="00A71788" w:rsidRDefault="009D7BF8" w:rsidP="00CC23F3">
            <w:pPr>
              <w:spacing w:after="0"/>
              <w:jc w:val="both"/>
              <w:rPr>
                <w:rFonts w:ascii="Arial" w:hAnsi="Arial" w:cs="Arial"/>
                <w:sz w:val="20"/>
                <w:szCs w:val="20"/>
              </w:rPr>
            </w:pPr>
          </w:p>
          <w:p w14:paraId="7B95A23D" w14:textId="77777777" w:rsidR="009D7BF8" w:rsidRPr="00A71788" w:rsidRDefault="009D7BF8" w:rsidP="007A5C94">
            <w:pPr>
              <w:numPr>
                <w:ilvl w:val="0"/>
                <w:numId w:val="5"/>
              </w:numPr>
              <w:tabs>
                <w:tab w:val="clear" w:pos="720"/>
              </w:tabs>
              <w:spacing w:after="0"/>
              <w:ind w:left="190" w:hanging="180"/>
              <w:jc w:val="both"/>
              <w:rPr>
                <w:rFonts w:ascii="Arial" w:hAnsi="Arial" w:cs="Arial"/>
                <w:sz w:val="20"/>
                <w:szCs w:val="20"/>
              </w:rPr>
            </w:pPr>
            <w:r w:rsidRPr="00A71788">
              <w:rPr>
                <w:rFonts w:ascii="Arial" w:hAnsi="Arial" w:cs="Arial"/>
                <w:sz w:val="20"/>
                <w:szCs w:val="20"/>
              </w:rPr>
              <w:t>Grievance and redress mechanism.</w:t>
            </w:r>
          </w:p>
        </w:tc>
        <w:tc>
          <w:tcPr>
            <w:tcW w:w="2537" w:type="dxa"/>
            <w:tcBorders>
              <w:left w:val="nil"/>
              <w:right w:val="nil"/>
            </w:tcBorders>
          </w:tcPr>
          <w:p w14:paraId="367E0495" w14:textId="77777777" w:rsidR="009D7BF8" w:rsidRPr="00A71788" w:rsidRDefault="009D7BF8" w:rsidP="00CC23F3">
            <w:pPr>
              <w:spacing w:after="0"/>
              <w:jc w:val="both"/>
              <w:rPr>
                <w:rFonts w:ascii="Arial" w:hAnsi="Arial" w:cs="Arial"/>
                <w:sz w:val="20"/>
                <w:szCs w:val="20"/>
              </w:rPr>
            </w:pPr>
          </w:p>
          <w:p w14:paraId="1B829CE0" w14:textId="77777777" w:rsidR="009D7BF8" w:rsidRPr="00A71788" w:rsidRDefault="009D7BF8" w:rsidP="007A5C94">
            <w:pPr>
              <w:numPr>
                <w:ilvl w:val="0"/>
                <w:numId w:val="5"/>
              </w:numPr>
              <w:tabs>
                <w:tab w:val="clear" w:pos="720"/>
              </w:tabs>
              <w:spacing w:after="0"/>
              <w:ind w:left="190" w:hanging="180"/>
              <w:jc w:val="both"/>
              <w:rPr>
                <w:rFonts w:ascii="Arial" w:hAnsi="Arial" w:cs="Arial"/>
                <w:sz w:val="20"/>
                <w:szCs w:val="20"/>
              </w:rPr>
            </w:pPr>
            <w:r w:rsidRPr="00A71788">
              <w:rPr>
                <w:rFonts w:ascii="Arial" w:hAnsi="Arial" w:cs="Arial"/>
                <w:sz w:val="20"/>
                <w:szCs w:val="20"/>
              </w:rPr>
              <w:t xml:space="preserve">Provide information to assist </w:t>
            </w:r>
            <w:r w:rsidR="00A71788" w:rsidRPr="00A71788">
              <w:rPr>
                <w:rFonts w:ascii="Arial" w:hAnsi="Arial" w:cs="Arial"/>
                <w:sz w:val="20"/>
                <w:szCs w:val="20"/>
              </w:rPr>
              <w:t xml:space="preserve">in </w:t>
            </w:r>
            <w:r w:rsidRPr="00A71788">
              <w:rPr>
                <w:rFonts w:ascii="Arial" w:hAnsi="Arial" w:cs="Arial"/>
                <w:sz w:val="20"/>
                <w:szCs w:val="20"/>
              </w:rPr>
              <w:t xml:space="preserve">redressing of grievances.  </w:t>
            </w:r>
          </w:p>
        </w:tc>
        <w:tc>
          <w:tcPr>
            <w:tcW w:w="1934" w:type="dxa"/>
            <w:tcBorders>
              <w:left w:val="nil"/>
            </w:tcBorders>
          </w:tcPr>
          <w:p w14:paraId="7CC9018E" w14:textId="77777777" w:rsidR="009D7BF8" w:rsidRPr="00A71788" w:rsidRDefault="009D7BF8" w:rsidP="00CC23F3">
            <w:pPr>
              <w:spacing w:after="0"/>
              <w:jc w:val="both"/>
              <w:rPr>
                <w:rFonts w:ascii="Arial" w:hAnsi="Arial" w:cs="Arial"/>
                <w:sz w:val="20"/>
                <w:szCs w:val="20"/>
              </w:rPr>
            </w:pPr>
          </w:p>
          <w:p w14:paraId="464DB007" w14:textId="77777777" w:rsidR="009D7BF8" w:rsidRPr="00A71788" w:rsidRDefault="009D7BF8" w:rsidP="007A5C94">
            <w:pPr>
              <w:numPr>
                <w:ilvl w:val="0"/>
                <w:numId w:val="5"/>
              </w:numPr>
              <w:tabs>
                <w:tab w:val="clear" w:pos="720"/>
              </w:tabs>
              <w:spacing w:after="0"/>
              <w:ind w:left="190" w:hanging="190"/>
              <w:jc w:val="both"/>
              <w:rPr>
                <w:rFonts w:ascii="Arial" w:hAnsi="Arial" w:cs="Arial"/>
                <w:sz w:val="20"/>
                <w:szCs w:val="20"/>
              </w:rPr>
            </w:pPr>
            <w:r w:rsidRPr="00A71788">
              <w:rPr>
                <w:rFonts w:ascii="Arial" w:hAnsi="Arial" w:cs="Arial"/>
                <w:sz w:val="20"/>
                <w:szCs w:val="20"/>
              </w:rPr>
              <w:t>Ensure that problems are address within reasonable time.</w:t>
            </w:r>
          </w:p>
        </w:tc>
      </w:tr>
      <w:tr w:rsidR="00F17925" w:rsidRPr="00E34626" w14:paraId="55D9971E" w14:textId="77777777" w:rsidTr="00B93A1F">
        <w:trPr>
          <w:cantSplit/>
          <w:trHeight w:val="2767"/>
          <w:jc w:val="center"/>
        </w:trPr>
        <w:tc>
          <w:tcPr>
            <w:tcW w:w="857" w:type="dxa"/>
            <w:tcBorders>
              <w:right w:val="nil"/>
            </w:tcBorders>
            <w:textDirection w:val="btLr"/>
          </w:tcPr>
          <w:p w14:paraId="5D6EFCF2" w14:textId="77777777" w:rsidR="009D7BF8" w:rsidRPr="00B93A1F" w:rsidRDefault="009D7BF8" w:rsidP="009D7BF8">
            <w:pPr>
              <w:spacing w:after="0"/>
              <w:ind w:left="113" w:right="113"/>
              <w:rPr>
                <w:rFonts w:ascii="Arial" w:hAnsi="Arial" w:cs="Arial"/>
                <w:b/>
                <w:spacing w:val="20"/>
                <w:sz w:val="28"/>
                <w:szCs w:val="28"/>
              </w:rPr>
            </w:pPr>
            <w:r w:rsidRPr="006E3137">
              <w:rPr>
                <w:rFonts w:ascii="Arial" w:hAnsi="Arial" w:cs="Arial"/>
                <w:b/>
                <w:sz w:val="24"/>
                <w:szCs w:val="24"/>
              </w:rPr>
              <w:t xml:space="preserve">       </w:t>
            </w:r>
            <w:r w:rsidRPr="00B93A1F">
              <w:rPr>
                <w:rFonts w:ascii="Arial" w:hAnsi="Arial" w:cs="Arial"/>
                <w:b/>
                <w:spacing w:val="20"/>
                <w:sz w:val="28"/>
                <w:szCs w:val="28"/>
              </w:rPr>
              <w:t>Post Implementation</w:t>
            </w:r>
          </w:p>
          <w:p w14:paraId="05EAABDB" w14:textId="77777777" w:rsidR="00D61BEA" w:rsidRPr="00E34626" w:rsidRDefault="00D61BEA" w:rsidP="009D7BF8">
            <w:pPr>
              <w:spacing w:after="0"/>
              <w:ind w:left="113" w:right="113"/>
              <w:rPr>
                <w:rFonts w:ascii="Arial" w:hAnsi="Arial" w:cs="Arial"/>
                <w:b/>
              </w:rPr>
            </w:pPr>
          </w:p>
        </w:tc>
        <w:tc>
          <w:tcPr>
            <w:tcW w:w="1656" w:type="dxa"/>
            <w:tcBorders>
              <w:right w:val="nil"/>
            </w:tcBorders>
          </w:tcPr>
          <w:p w14:paraId="16CF9F2B" w14:textId="77777777" w:rsidR="00D61BEA" w:rsidRPr="00A71788" w:rsidRDefault="00D61BEA" w:rsidP="00CC23F3">
            <w:pPr>
              <w:spacing w:after="0"/>
              <w:rPr>
                <w:rFonts w:ascii="Arial" w:hAnsi="Arial" w:cs="Arial"/>
                <w:sz w:val="20"/>
                <w:szCs w:val="20"/>
              </w:rPr>
            </w:pPr>
          </w:p>
          <w:p w14:paraId="3619E759" w14:textId="77777777" w:rsidR="00D61BEA" w:rsidRPr="00A71788" w:rsidRDefault="00D61BEA" w:rsidP="007A5C94">
            <w:pPr>
              <w:numPr>
                <w:ilvl w:val="0"/>
                <w:numId w:val="6"/>
              </w:numPr>
              <w:tabs>
                <w:tab w:val="clear" w:pos="720"/>
              </w:tabs>
              <w:spacing w:after="0"/>
              <w:ind w:left="118" w:hanging="118"/>
              <w:rPr>
                <w:rFonts w:ascii="Arial" w:hAnsi="Arial" w:cs="Arial"/>
                <w:sz w:val="20"/>
                <w:szCs w:val="20"/>
              </w:rPr>
            </w:pPr>
            <w:r w:rsidRPr="00A71788">
              <w:rPr>
                <w:rFonts w:ascii="Arial" w:hAnsi="Arial" w:cs="Arial"/>
                <w:sz w:val="20"/>
                <w:szCs w:val="20"/>
              </w:rPr>
              <w:t>Monitoring and evaluation</w:t>
            </w:r>
          </w:p>
        </w:tc>
        <w:tc>
          <w:tcPr>
            <w:tcW w:w="2246" w:type="dxa"/>
            <w:tcBorders>
              <w:left w:val="nil"/>
              <w:right w:val="nil"/>
            </w:tcBorders>
          </w:tcPr>
          <w:p w14:paraId="1ACD1A0D" w14:textId="77777777" w:rsidR="00D61BEA" w:rsidRPr="00A71788" w:rsidRDefault="00D61BEA" w:rsidP="00CC23F3">
            <w:pPr>
              <w:spacing w:after="0"/>
              <w:jc w:val="both"/>
              <w:rPr>
                <w:rFonts w:ascii="Arial" w:hAnsi="Arial" w:cs="Arial"/>
                <w:sz w:val="20"/>
                <w:szCs w:val="20"/>
              </w:rPr>
            </w:pPr>
          </w:p>
          <w:p w14:paraId="496D1A99" w14:textId="77777777" w:rsidR="00D61BEA" w:rsidRPr="00A71788" w:rsidRDefault="009D7BF8" w:rsidP="007A5C94">
            <w:pPr>
              <w:numPr>
                <w:ilvl w:val="0"/>
                <w:numId w:val="6"/>
              </w:numPr>
              <w:tabs>
                <w:tab w:val="clear" w:pos="720"/>
              </w:tabs>
              <w:spacing w:after="0"/>
              <w:ind w:left="190" w:hanging="180"/>
              <w:jc w:val="both"/>
              <w:rPr>
                <w:rFonts w:ascii="Arial" w:hAnsi="Arial" w:cs="Arial"/>
                <w:sz w:val="20"/>
                <w:szCs w:val="20"/>
              </w:rPr>
            </w:pPr>
            <w:r w:rsidRPr="00A71788">
              <w:rPr>
                <w:rFonts w:ascii="Arial" w:hAnsi="Arial" w:cs="Arial"/>
                <w:sz w:val="20"/>
                <w:szCs w:val="20"/>
              </w:rPr>
              <w:t>M</w:t>
            </w:r>
            <w:r w:rsidR="00D61BEA" w:rsidRPr="00A71788">
              <w:rPr>
                <w:rFonts w:ascii="Arial" w:hAnsi="Arial" w:cs="Arial"/>
                <w:sz w:val="20"/>
                <w:szCs w:val="20"/>
              </w:rPr>
              <w:t>onitoring and evaluation system</w:t>
            </w:r>
          </w:p>
        </w:tc>
        <w:tc>
          <w:tcPr>
            <w:tcW w:w="2537" w:type="dxa"/>
            <w:tcBorders>
              <w:left w:val="nil"/>
              <w:right w:val="nil"/>
            </w:tcBorders>
          </w:tcPr>
          <w:p w14:paraId="79A22A0F" w14:textId="77777777" w:rsidR="00D61BEA" w:rsidRPr="00A71788" w:rsidRDefault="00D61BEA" w:rsidP="00CC23F3">
            <w:pPr>
              <w:spacing w:after="0"/>
              <w:jc w:val="both"/>
              <w:rPr>
                <w:rFonts w:ascii="Arial" w:hAnsi="Arial" w:cs="Arial"/>
                <w:sz w:val="20"/>
                <w:szCs w:val="20"/>
              </w:rPr>
            </w:pPr>
          </w:p>
          <w:p w14:paraId="5D34706B" w14:textId="77777777" w:rsidR="00D61BEA" w:rsidRPr="00A71788" w:rsidRDefault="00D61BEA" w:rsidP="007A5C94">
            <w:pPr>
              <w:numPr>
                <w:ilvl w:val="0"/>
                <w:numId w:val="6"/>
              </w:numPr>
              <w:tabs>
                <w:tab w:val="clear" w:pos="720"/>
              </w:tabs>
              <w:spacing w:after="0"/>
              <w:ind w:left="190" w:hanging="180"/>
              <w:jc w:val="both"/>
              <w:rPr>
                <w:rFonts w:ascii="Arial" w:hAnsi="Arial" w:cs="Arial"/>
                <w:sz w:val="20"/>
                <w:szCs w:val="20"/>
              </w:rPr>
            </w:pPr>
            <w:r w:rsidRPr="00A71788">
              <w:rPr>
                <w:rFonts w:ascii="Arial" w:hAnsi="Arial" w:cs="Arial"/>
                <w:sz w:val="20"/>
                <w:szCs w:val="20"/>
              </w:rPr>
              <w:t>Provide inputs to monitoring and evaluation</w:t>
            </w:r>
          </w:p>
        </w:tc>
        <w:tc>
          <w:tcPr>
            <w:tcW w:w="1934" w:type="dxa"/>
            <w:tcBorders>
              <w:left w:val="nil"/>
            </w:tcBorders>
          </w:tcPr>
          <w:p w14:paraId="3FC99329" w14:textId="77777777" w:rsidR="00D61BEA" w:rsidRPr="00A71788" w:rsidRDefault="00D61BEA" w:rsidP="00CC23F3">
            <w:pPr>
              <w:spacing w:after="0"/>
              <w:jc w:val="both"/>
              <w:rPr>
                <w:rFonts w:ascii="Arial" w:hAnsi="Arial" w:cs="Arial"/>
                <w:sz w:val="20"/>
                <w:szCs w:val="20"/>
              </w:rPr>
            </w:pPr>
          </w:p>
          <w:p w14:paraId="331F6104" w14:textId="77777777" w:rsidR="00D61BEA" w:rsidRPr="00A71788" w:rsidRDefault="00D61BEA" w:rsidP="007A5C94">
            <w:pPr>
              <w:numPr>
                <w:ilvl w:val="0"/>
                <w:numId w:val="6"/>
              </w:numPr>
              <w:tabs>
                <w:tab w:val="clear" w:pos="720"/>
              </w:tabs>
              <w:spacing w:after="0"/>
              <w:ind w:left="190" w:hanging="190"/>
              <w:jc w:val="both"/>
              <w:rPr>
                <w:rFonts w:ascii="Arial" w:hAnsi="Arial" w:cs="Arial"/>
                <w:sz w:val="20"/>
                <w:szCs w:val="20"/>
              </w:rPr>
            </w:pPr>
            <w:r w:rsidRPr="00A71788">
              <w:rPr>
                <w:rFonts w:ascii="Arial" w:hAnsi="Arial" w:cs="Arial"/>
                <w:sz w:val="20"/>
                <w:szCs w:val="20"/>
              </w:rPr>
              <w:t>Gain experience and lessons in shaping resettlement policies for future MPW subprojects.</w:t>
            </w:r>
          </w:p>
        </w:tc>
      </w:tr>
    </w:tbl>
    <w:p w14:paraId="17872A60" w14:textId="77777777" w:rsidR="009410AA" w:rsidRDefault="009410AA">
      <w:pPr>
        <w:spacing w:after="29" w:line="240" w:lineRule="exact"/>
        <w:rPr>
          <w:rFonts w:ascii="Arial" w:eastAsia="Arial" w:hAnsi="Arial" w:cs="Arial"/>
          <w:sz w:val="24"/>
          <w:szCs w:val="24"/>
        </w:rPr>
      </w:pPr>
    </w:p>
    <w:p w14:paraId="37715B80" w14:textId="77777777" w:rsidR="00F13794" w:rsidRDefault="00F13794">
      <w:pPr>
        <w:spacing w:after="29" w:line="240" w:lineRule="exact"/>
        <w:rPr>
          <w:rFonts w:ascii="Arial" w:eastAsia="Arial" w:hAnsi="Arial" w:cs="Arial"/>
          <w:sz w:val="24"/>
          <w:szCs w:val="24"/>
        </w:rPr>
      </w:pPr>
    </w:p>
    <w:p w14:paraId="12D000F0" w14:textId="77777777" w:rsidR="00BD3674" w:rsidRPr="005465A6" w:rsidRDefault="00045DFA" w:rsidP="00BD3674">
      <w:pPr>
        <w:pStyle w:val="ListParagraph"/>
        <w:tabs>
          <w:tab w:val="left" w:pos="709"/>
        </w:tabs>
        <w:ind w:left="0" w:right="-23"/>
        <w:rPr>
          <w:rFonts w:ascii="Arial" w:eastAsia="Arial" w:hAnsi="Arial" w:cs="Arial"/>
          <w:b/>
          <w:sz w:val="28"/>
          <w:szCs w:val="28"/>
        </w:rPr>
      </w:pPr>
      <w:r w:rsidRPr="001E41C2">
        <w:rPr>
          <w:rFonts w:ascii="Arial" w:eastAsia="Arial" w:hAnsi="Arial" w:cs="Arial"/>
          <w:b/>
          <w:sz w:val="28"/>
          <w:szCs w:val="28"/>
        </w:rPr>
        <w:t>1</w:t>
      </w:r>
      <w:r w:rsidR="00E43DD4">
        <w:rPr>
          <w:rFonts w:ascii="Arial" w:eastAsia="Arial" w:hAnsi="Arial" w:cs="Arial"/>
          <w:b/>
          <w:sz w:val="28"/>
          <w:szCs w:val="28"/>
        </w:rPr>
        <w:t>2</w:t>
      </w:r>
      <w:r w:rsidR="001E41C2" w:rsidRPr="001E41C2">
        <w:rPr>
          <w:rFonts w:ascii="Arial" w:eastAsia="Arial" w:hAnsi="Arial" w:cs="Arial"/>
          <w:b/>
          <w:sz w:val="28"/>
          <w:szCs w:val="28"/>
        </w:rPr>
        <w:t>.</w:t>
      </w:r>
      <w:r w:rsidR="001E41C2" w:rsidRPr="001E41C2">
        <w:rPr>
          <w:rFonts w:ascii="Arial" w:eastAsia="Arial" w:hAnsi="Arial" w:cs="Arial"/>
          <w:b/>
          <w:sz w:val="28"/>
          <w:szCs w:val="28"/>
        </w:rPr>
        <w:tab/>
      </w:r>
      <w:r w:rsidR="00BD3674" w:rsidRPr="005465A6">
        <w:rPr>
          <w:rFonts w:ascii="Arial" w:eastAsia="Arial" w:hAnsi="Arial" w:cs="Arial"/>
          <w:b/>
          <w:sz w:val="28"/>
          <w:szCs w:val="28"/>
        </w:rPr>
        <w:t>Capacity Building</w:t>
      </w:r>
    </w:p>
    <w:p w14:paraId="50C0BCF2" w14:textId="77777777" w:rsidR="00BD3674" w:rsidRPr="000538F1" w:rsidRDefault="00707617" w:rsidP="00707617">
      <w:pPr>
        <w:tabs>
          <w:tab w:val="left" w:pos="8789"/>
        </w:tabs>
        <w:ind w:right="-142"/>
        <w:jc w:val="both"/>
        <w:rPr>
          <w:rFonts w:ascii="Arial" w:hAnsi="Arial" w:cs="Arial"/>
          <w:b/>
        </w:rPr>
      </w:pPr>
      <w:r>
        <w:rPr>
          <w:rFonts w:ascii="Arial" w:hAnsi="Arial" w:cs="Arial"/>
        </w:rPr>
        <w:t xml:space="preserve">74.      </w:t>
      </w:r>
      <w:r w:rsidR="00BD3674">
        <w:rPr>
          <w:rFonts w:ascii="Arial" w:hAnsi="Arial" w:cs="Arial"/>
        </w:rPr>
        <w:t xml:space="preserve">Capacity gaps will be filled by recruiting experienced safeguards specialists for key roles in the project.  A </w:t>
      </w:r>
      <w:r w:rsidR="00BD3674" w:rsidRPr="00346ECA">
        <w:rPr>
          <w:rFonts w:ascii="Arial" w:hAnsi="Arial" w:cs="Arial"/>
        </w:rPr>
        <w:t xml:space="preserve">Safeguards </w:t>
      </w:r>
      <w:r w:rsidR="00BD3674">
        <w:rPr>
          <w:rFonts w:ascii="Arial" w:hAnsi="Arial" w:cs="Arial"/>
        </w:rPr>
        <w:t xml:space="preserve">Advisor will be recruited and attach to the MOF/DIDA Project </w:t>
      </w:r>
      <w:r w:rsidR="000538F1">
        <w:rPr>
          <w:rFonts w:ascii="Arial" w:hAnsi="Arial" w:cs="Arial"/>
        </w:rPr>
        <w:t>I</w:t>
      </w:r>
      <w:r w:rsidR="00BD3674">
        <w:rPr>
          <w:rFonts w:ascii="Arial" w:hAnsi="Arial" w:cs="Arial"/>
        </w:rPr>
        <w:t xml:space="preserve">mplementation Unit </w:t>
      </w:r>
      <w:r w:rsidR="000538F1">
        <w:rPr>
          <w:rFonts w:ascii="Arial" w:hAnsi="Arial" w:cs="Arial"/>
        </w:rPr>
        <w:t xml:space="preserve">(PIU). </w:t>
      </w:r>
      <w:r w:rsidR="00BD3674">
        <w:rPr>
          <w:rFonts w:ascii="Arial" w:hAnsi="Arial" w:cs="Arial"/>
        </w:rPr>
        <w:t xml:space="preserve">Similarly, a Safeguards </w:t>
      </w:r>
      <w:r w:rsidR="00BD3674" w:rsidRPr="00346ECA">
        <w:rPr>
          <w:rFonts w:ascii="Arial" w:hAnsi="Arial" w:cs="Arial"/>
        </w:rPr>
        <w:t xml:space="preserve">Consultant (firm) will be procured under Component 2 to perform the roles and responsibilities assigned in this </w:t>
      </w:r>
      <w:r w:rsidR="00B73969">
        <w:rPr>
          <w:rFonts w:ascii="Arial" w:hAnsi="Arial" w:cs="Arial"/>
        </w:rPr>
        <w:t>RPF and the Project’s E</w:t>
      </w:r>
      <w:r w:rsidR="00BD3674" w:rsidRPr="00346ECA">
        <w:rPr>
          <w:rFonts w:ascii="Arial" w:hAnsi="Arial" w:cs="Arial"/>
        </w:rPr>
        <w:t>SMF to MPW</w:t>
      </w:r>
      <w:r w:rsidR="000538F1">
        <w:rPr>
          <w:rFonts w:ascii="Arial" w:hAnsi="Arial" w:cs="Arial"/>
        </w:rPr>
        <w:t>’s Project Management Unit (PMU)</w:t>
      </w:r>
      <w:r w:rsidR="00BD3674" w:rsidRPr="00346ECA">
        <w:rPr>
          <w:rFonts w:ascii="Arial" w:hAnsi="Arial" w:cs="Arial"/>
        </w:rPr>
        <w:t xml:space="preserve">, for the full duration of the project. </w:t>
      </w:r>
      <w:r w:rsidR="000538F1">
        <w:rPr>
          <w:rFonts w:ascii="Arial" w:hAnsi="Arial" w:cs="Arial"/>
        </w:rPr>
        <w:t xml:space="preserve">An External Monitoring Agency (EMA) will also be engaged by MPW to monitor and report on the implementation of the RPF and in the preparation and implementation of other social safeguards instruments required for specific subprojects. </w:t>
      </w:r>
      <w:r w:rsidR="00BD3674" w:rsidRPr="00346ECA">
        <w:rPr>
          <w:rFonts w:ascii="Arial" w:hAnsi="Arial" w:cs="Arial"/>
        </w:rPr>
        <w:t xml:space="preserve"> </w:t>
      </w:r>
      <w:r w:rsidR="00BD3674">
        <w:rPr>
          <w:rFonts w:ascii="Arial" w:hAnsi="Arial" w:cs="Arial"/>
        </w:rPr>
        <w:t>O</w:t>
      </w:r>
      <w:r w:rsidR="00BD3674" w:rsidRPr="00346ECA">
        <w:rPr>
          <w:rFonts w:ascii="Arial" w:hAnsi="Arial" w:cs="Arial"/>
        </w:rPr>
        <w:t xml:space="preserve">ther </w:t>
      </w:r>
      <w:r w:rsidR="00BD3674">
        <w:rPr>
          <w:rFonts w:ascii="Arial" w:hAnsi="Arial" w:cs="Arial"/>
        </w:rPr>
        <w:t xml:space="preserve">short term </w:t>
      </w:r>
      <w:r w:rsidR="00BD3674" w:rsidRPr="00346ECA">
        <w:rPr>
          <w:rFonts w:ascii="Arial" w:hAnsi="Arial" w:cs="Arial"/>
        </w:rPr>
        <w:t xml:space="preserve">consultants </w:t>
      </w:r>
      <w:r w:rsidR="00BD3674">
        <w:rPr>
          <w:rFonts w:ascii="Arial" w:hAnsi="Arial" w:cs="Arial"/>
        </w:rPr>
        <w:t xml:space="preserve">may </w:t>
      </w:r>
      <w:r w:rsidR="00BD3674" w:rsidRPr="00346ECA">
        <w:rPr>
          <w:rFonts w:ascii="Arial" w:hAnsi="Arial" w:cs="Arial"/>
        </w:rPr>
        <w:t xml:space="preserve">be </w:t>
      </w:r>
      <w:r w:rsidR="00BD3674">
        <w:rPr>
          <w:rFonts w:ascii="Arial" w:hAnsi="Arial" w:cs="Arial"/>
        </w:rPr>
        <w:t xml:space="preserve">engaged from time to time </w:t>
      </w:r>
      <w:r w:rsidR="00BD3674" w:rsidRPr="00346ECA">
        <w:rPr>
          <w:rFonts w:ascii="Arial" w:hAnsi="Arial" w:cs="Arial"/>
        </w:rPr>
        <w:t xml:space="preserve">to </w:t>
      </w:r>
      <w:r w:rsidR="00BD3674">
        <w:rPr>
          <w:rFonts w:ascii="Arial" w:hAnsi="Arial" w:cs="Arial"/>
        </w:rPr>
        <w:t xml:space="preserve">perform </w:t>
      </w:r>
      <w:r w:rsidR="00BD3674" w:rsidRPr="00346ECA">
        <w:rPr>
          <w:rFonts w:ascii="Arial" w:hAnsi="Arial" w:cs="Arial"/>
        </w:rPr>
        <w:t xml:space="preserve">specific </w:t>
      </w:r>
      <w:r w:rsidR="00BD3674">
        <w:rPr>
          <w:rFonts w:ascii="Arial" w:hAnsi="Arial" w:cs="Arial"/>
        </w:rPr>
        <w:t>tasks including, as necessary, the preparation of s</w:t>
      </w:r>
      <w:r w:rsidR="00BD3674" w:rsidRPr="00346ECA">
        <w:rPr>
          <w:rFonts w:ascii="Arial" w:hAnsi="Arial" w:cs="Arial"/>
        </w:rPr>
        <w:t>afeguards instruments for subprojects</w:t>
      </w:r>
      <w:r w:rsidR="000538F1" w:rsidRPr="000538F1">
        <w:rPr>
          <w:rFonts w:ascii="Arial" w:hAnsi="Arial" w:cs="Arial"/>
          <w:b/>
        </w:rPr>
        <w:t xml:space="preserve">.  </w:t>
      </w:r>
    </w:p>
    <w:p w14:paraId="0D1D6DE1" w14:textId="77777777" w:rsidR="00BD3674" w:rsidRPr="00346ECA" w:rsidRDefault="00707617" w:rsidP="00BD3674">
      <w:pPr>
        <w:tabs>
          <w:tab w:val="left" w:pos="8789"/>
          <w:tab w:val="left" w:pos="8931"/>
        </w:tabs>
        <w:ind w:right="-142"/>
        <w:jc w:val="both"/>
        <w:rPr>
          <w:rFonts w:ascii="Arial" w:hAnsi="Arial" w:cs="Arial"/>
        </w:rPr>
      </w:pPr>
      <w:r>
        <w:rPr>
          <w:rFonts w:ascii="Arial" w:hAnsi="Arial" w:cs="Arial"/>
        </w:rPr>
        <w:t xml:space="preserve">75.     </w:t>
      </w:r>
      <w:r w:rsidR="00BD3674" w:rsidRPr="00346ECA">
        <w:rPr>
          <w:rFonts w:ascii="Arial" w:hAnsi="Arial" w:cs="Arial"/>
        </w:rPr>
        <w:t xml:space="preserve">The Safeguards </w:t>
      </w:r>
      <w:r w:rsidR="00BD3674">
        <w:rPr>
          <w:rFonts w:ascii="Arial" w:hAnsi="Arial" w:cs="Arial"/>
        </w:rPr>
        <w:t xml:space="preserve">Advisor and Safeguards Consultants under MOF/DIDA and MPW respectively, will train and mentor local counter-part staff and others. They will also contribute to capacity building of NEPA through the technical support and advisory role delivered during the screening of proposals, the review of safeguards instruments, and in ESMP monitoring and reporting. </w:t>
      </w:r>
      <w:r w:rsidR="00BD3674" w:rsidRPr="00346ECA">
        <w:rPr>
          <w:rFonts w:ascii="Arial" w:hAnsi="Arial" w:cs="Arial"/>
        </w:rPr>
        <w:t xml:space="preserve">  </w:t>
      </w:r>
    </w:p>
    <w:p w14:paraId="3D0CFBAC" w14:textId="77777777" w:rsidR="00BD3674" w:rsidRDefault="00707617" w:rsidP="00BD3674">
      <w:pPr>
        <w:tabs>
          <w:tab w:val="left" w:pos="8789"/>
          <w:tab w:val="left" w:pos="8931"/>
        </w:tabs>
        <w:ind w:right="-142"/>
        <w:jc w:val="both"/>
        <w:rPr>
          <w:rFonts w:ascii="Arial" w:hAnsi="Arial" w:cs="Arial"/>
        </w:rPr>
      </w:pPr>
      <w:r>
        <w:rPr>
          <w:rFonts w:ascii="Arial" w:hAnsi="Arial" w:cs="Arial"/>
        </w:rPr>
        <w:t xml:space="preserve">76.      </w:t>
      </w:r>
      <w:r w:rsidR="00BD3674">
        <w:rPr>
          <w:rFonts w:ascii="Arial" w:hAnsi="Arial" w:cs="Arial"/>
        </w:rPr>
        <w:t xml:space="preserve">Areas recommended for MOF/DIDA, MPW and NEPA training include the following – </w:t>
      </w:r>
    </w:p>
    <w:p w14:paraId="361FD265" w14:textId="77777777" w:rsidR="00BD3674" w:rsidRPr="00411C9F" w:rsidRDefault="00BD3674" w:rsidP="003B04B5">
      <w:pPr>
        <w:pStyle w:val="ListParagraph"/>
        <w:numPr>
          <w:ilvl w:val="0"/>
          <w:numId w:val="55"/>
        </w:numPr>
        <w:tabs>
          <w:tab w:val="left" w:pos="8647"/>
          <w:tab w:val="left" w:pos="8789"/>
          <w:tab w:val="left" w:pos="8931"/>
        </w:tabs>
        <w:jc w:val="both"/>
        <w:rPr>
          <w:rFonts w:ascii="Arial" w:hAnsi="Arial" w:cs="Arial"/>
        </w:rPr>
      </w:pPr>
      <w:r w:rsidRPr="00411C9F">
        <w:rPr>
          <w:rFonts w:ascii="Arial" w:hAnsi="Arial" w:cs="Arial"/>
        </w:rPr>
        <w:t>World Bank’s Safeguards Policies, in particular those triggered and relevant to the Project;</w:t>
      </w:r>
    </w:p>
    <w:p w14:paraId="7DD74F85" w14:textId="77777777" w:rsidR="00BD3674" w:rsidRDefault="00BD3674" w:rsidP="003B04B5">
      <w:pPr>
        <w:pStyle w:val="ListParagraph"/>
        <w:numPr>
          <w:ilvl w:val="0"/>
          <w:numId w:val="54"/>
        </w:numPr>
        <w:tabs>
          <w:tab w:val="left" w:pos="8647"/>
          <w:tab w:val="left" w:pos="8931"/>
        </w:tabs>
        <w:jc w:val="both"/>
        <w:rPr>
          <w:rFonts w:ascii="Arial" w:hAnsi="Arial" w:cs="Arial"/>
        </w:rPr>
      </w:pPr>
      <w:r>
        <w:rPr>
          <w:rFonts w:ascii="Arial" w:hAnsi="Arial" w:cs="Arial"/>
        </w:rPr>
        <w:t>Roles and responsibilities of different key agencies in safeguards implementation.</w:t>
      </w:r>
    </w:p>
    <w:p w14:paraId="4812918F" w14:textId="77777777" w:rsidR="00BD3674" w:rsidRPr="00346ECA" w:rsidRDefault="00BD3674" w:rsidP="003B04B5">
      <w:pPr>
        <w:pStyle w:val="ListParagraph"/>
        <w:numPr>
          <w:ilvl w:val="0"/>
          <w:numId w:val="54"/>
        </w:numPr>
        <w:tabs>
          <w:tab w:val="left" w:pos="8647"/>
          <w:tab w:val="left" w:pos="8931"/>
        </w:tabs>
        <w:jc w:val="both"/>
        <w:rPr>
          <w:rFonts w:ascii="Arial" w:hAnsi="Arial" w:cs="Arial"/>
        </w:rPr>
      </w:pPr>
      <w:r>
        <w:rPr>
          <w:rFonts w:ascii="Arial" w:hAnsi="Arial" w:cs="Arial"/>
        </w:rPr>
        <w:t xml:space="preserve">How to effectively review WB safeguards instruments and to implement the ESMF </w:t>
      </w:r>
      <w:r w:rsidRPr="00346ECA">
        <w:rPr>
          <w:rFonts w:ascii="Arial" w:hAnsi="Arial" w:cs="Arial"/>
        </w:rPr>
        <w:t>and RPF</w:t>
      </w:r>
      <w:r>
        <w:rPr>
          <w:rStyle w:val="FootnoteReference"/>
        </w:rPr>
        <w:footnoteReference w:id="3"/>
      </w:r>
    </w:p>
    <w:p w14:paraId="0B66F8B0" w14:textId="77777777" w:rsidR="00BD3674" w:rsidRDefault="00BD3674" w:rsidP="003B04B5">
      <w:pPr>
        <w:pStyle w:val="ListParagraph"/>
        <w:numPr>
          <w:ilvl w:val="0"/>
          <w:numId w:val="54"/>
        </w:numPr>
        <w:tabs>
          <w:tab w:val="left" w:pos="8647"/>
          <w:tab w:val="left" w:pos="8931"/>
        </w:tabs>
        <w:jc w:val="both"/>
        <w:rPr>
          <w:rFonts w:ascii="Arial" w:hAnsi="Arial" w:cs="Arial"/>
        </w:rPr>
      </w:pPr>
      <w:r>
        <w:rPr>
          <w:rFonts w:ascii="Arial" w:hAnsi="Arial" w:cs="Arial"/>
        </w:rPr>
        <w:t xml:space="preserve">Detailed measurement surveys of losses for RAP preparation and entitlement calculation;  </w:t>
      </w:r>
    </w:p>
    <w:p w14:paraId="085F3455" w14:textId="77777777" w:rsidR="00BD3674" w:rsidRDefault="00BD3674" w:rsidP="003B04B5">
      <w:pPr>
        <w:pStyle w:val="ListParagraph"/>
        <w:numPr>
          <w:ilvl w:val="0"/>
          <w:numId w:val="54"/>
        </w:numPr>
        <w:tabs>
          <w:tab w:val="left" w:pos="8647"/>
          <w:tab w:val="left" w:pos="8931"/>
        </w:tabs>
        <w:jc w:val="both"/>
        <w:rPr>
          <w:rFonts w:ascii="Arial" w:hAnsi="Arial" w:cs="Arial"/>
        </w:rPr>
      </w:pPr>
      <w:r w:rsidRPr="00346ECA">
        <w:rPr>
          <w:rFonts w:ascii="Arial" w:hAnsi="Arial" w:cs="Arial"/>
        </w:rPr>
        <w:t>Training on how to prepare TOR</w:t>
      </w:r>
      <w:r>
        <w:rPr>
          <w:rFonts w:ascii="Arial" w:hAnsi="Arial" w:cs="Arial"/>
        </w:rPr>
        <w:t>s</w:t>
      </w:r>
      <w:r w:rsidRPr="00346ECA">
        <w:rPr>
          <w:rFonts w:ascii="Arial" w:hAnsi="Arial" w:cs="Arial"/>
        </w:rPr>
        <w:t>, review consultants proposals, and manage c</w:t>
      </w:r>
      <w:r>
        <w:rPr>
          <w:rFonts w:ascii="Arial" w:hAnsi="Arial" w:cs="Arial"/>
        </w:rPr>
        <w:t>onsultant’s outputs.</w:t>
      </w:r>
    </w:p>
    <w:p w14:paraId="476763CA" w14:textId="77777777" w:rsidR="00BD3674" w:rsidRPr="00382166" w:rsidRDefault="00707617" w:rsidP="00BD3674">
      <w:pPr>
        <w:tabs>
          <w:tab w:val="left" w:pos="7655"/>
          <w:tab w:val="left" w:pos="8647"/>
        </w:tabs>
        <w:jc w:val="both"/>
        <w:rPr>
          <w:rFonts w:ascii="Arial" w:hAnsi="Arial" w:cs="Arial"/>
        </w:rPr>
      </w:pPr>
      <w:r>
        <w:rPr>
          <w:rFonts w:ascii="Arial" w:hAnsi="Arial" w:cs="Arial"/>
        </w:rPr>
        <w:t xml:space="preserve">77.     </w:t>
      </w:r>
      <w:r w:rsidR="00BD3674">
        <w:rPr>
          <w:rFonts w:ascii="Arial" w:hAnsi="Arial" w:cs="Arial"/>
        </w:rPr>
        <w:t xml:space="preserve">Training in the above areas is recommended to be held within three (3) months of project effectiveness. </w:t>
      </w:r>
    </w:p>
    <w:p w14:paraId="646C1E16" w14:textId="77777777" w:rsidR="00BD3674" w:rsidRDefault="00707617" w:rsidP="00BD3674">
      <w:pPr>
        <w:tabs>
          <w:tab w:val="left" w:pos="7655"/>
          <w:tab w:val="left" w:pos="8647"/>
        </w:tabs>
        <w:jc w:val="both"/>
        <w:rPr>
          <w:rFonts w:ascii="Arial" w:hAnsi="Arial" w:cs="Arial"/>
        </w:rPr>
      </w:pPr>
      <w:r>
        <w:rPr>
          <w:rFonts w:ascii="Arial" w:hAnsi="Arial" w:cs="Arial"/>
        </w:rPr>
        <w:t xml:space="preserve">78.      </w:t>
      </w:r>
      <w:r w:rsidR="00BD3674" w:rsidRPr="00346ECA">
        <w:rPr>
          <w:rFonts w:ascii="Arial" w:hAnsi="Arial" w:cs="Arial"/>
        </w:rPr>
        <w:t>On</w:t>
      </w:r>
      <w:r w:rsidR="00BD3674">
        <w:rPr>
          <w:rFonts w:ascii="Arial" w:hAnsi="Arial" w:cs="Arial"/>
        </w:rPr>
        <w:t>-</w:t>
      </w:r>
      <w:r w:rsidR="00BD3674" w:rsidRPr="00346ECA">
        <w:rPr>
          <w:rFonts w:ascii="Arial" w:hAnsi="Arial" w:cs="Arial"/>
        </w:rPr>
        <w:t xml:space="preserve">going support will be provided by the World Bank </w:t>
      </w:r>
      <w:r w:rsidR="00BD3674">
        <w:rPr>
          <w:rFonts w:ascii="Arial" w:hAnsi="Arial" w:cs="Arial"/>
        </w:rPr>
        <w:t xml:space="preserve">Task Team </w:t>
      </w:r>
      <w:r w:rsidR="00BD3674" w:rsidRPr="00346ECA">
        <w:rPr>
          <w:rFonts w:ascii="Arial" w:hAnsi="Arial" w:cs="Arial"/>
        </w:rPr>
        <w:t>for the duration of the project</w:t>
      </w:r>
      <w:r w:rsidR="00BD3674">
        <w:rPr>
          <w:rFonts w:ascii="Arial" w:hAnsi="Arial" w:cs="Arial"/>
        </w:rPr>
        <w:t xml:space="preserve"> including</w:t>
      </w:r>
      <w:r w:rsidR="00BD3674" w:rsidRPr="00346ECA">
        <w:rPr>
          <w:rFonts w:ascii="Arial" w:hAnsi="Arial" w:cs="Arial"/>
        </w:rPr>
        <w:t xml:space="preserve"> </w:t>
      </w:r>
      <w:r w:rsidR="00BD3674">
        <w:rPr>
          <w:rFonts w:ascii="Arial" w:hAnsi="Arial" w:cs="Arial"/>
        </w:rPr>
        <w:t>for the initial activities environmental screening, categorization and review of prepared safeguards instruments.</w:t>
      </w:r>
    </w:p>
    <w:p w14:paraId="22CB2CCD" w14:textId="77777777" w:rsidR="00BD3674" w:rsidRDefault="00BD3674" w:rsidP="00652F0E">
      <w:pPr>
        <w:spacing w:after="0"/>
        <w:rPr>
          <w:rFonts w:ascii="Arial" w:eastAsia="Arial" w:hAnsi="Arial" w:cs="Arial"/>
          <w:b/>
          <w:sz w:val="28"/>
          <w:szCs w:val="28"/>
        </w:rPr>
      </w:pPr>
    </w:p>
    <w:p w14:paraId="67828325" w14:textId="77777777" w:rsidR="00846DD3" w:rsidRPr="00BD3674" w:rsidRDefault="001E41C2" w:rsidP="003B04B5">
      <w:pPr>
        <w:pStyle w:val="ListParagraph"/>
        <w:numPr>
          <w:ilvl w:val="0"/>
          <w:numId w:val="62"/>
        </w:numPr>
        <w:spacing w:after="0"/>
        <w:ind w:left="851" w:hanging="851"/>
        <w:rPr>
          <w:rFonts w:ascii="Arial" w:eastAsia="Arial" w:hAnsi="Arial" w:cs="Arial"/>
          <w:b/>
          <w:sz w:val="28"/>
          <w:szCs w:val="28"/>
        </w:rPr>
      </w:pPr>
      <w:r w:rsidRPr="00BD3674">
        <w:rPr>
          <w:rFonts w:ascii="Arial" w:eastAsia="Arial" w:hAnsi="Arial" w:cs="Arial"/>
          <w:b/>
          <w:sz w:val="28"/>
          <w:szCs w:val="28"/>
        </w:rPr>
        <w:t xml:space="preserve">Arrangements for Monitoring and Reporting </w:t>
      </w:r>
      <w:r w:rsidR="00045DFA" w:rsidRPr="00BD3674">
        <w:rPr>
          <w:rFonts w:ascii="Arial" w:eastAsia="Arial" w:hAnsi="Arial" w:cs="Arial"/>
          <w:b/>
          <w:sz w:val="28"/>
          <w:szCs w:val="28"/>
        </w:rPr>
        <w:t xml:space="preserve"> </w:t>
      </w:r>
    </w:p>
    <w:p w14:paraId="14EE1802" w14:textId="77777777" w:rsidR="000E17FF" w:rsidRDefault="000E17FF" w:rsidP="00AB1EC7">
      <w:pPr>
        <w:spacing w:after="0"/>
        <w:rPr>
          <w:rFonts w:ascii="Arial" w:eastAsia="Arial" w:hAnsi="Arial" w:cs="Arial"/>
          <w:b/>
          <w:szCs w:val="24"/>
        </w:rPr>
      </w:pPr>
      <w:r>
        <w:rPr>
          <w:rFonts w:ascii="Arial" w:eastAsia="Arial" w:hAnsi="Arial" w:cs="Arial"/>
          <w:b/>
          <w:szCs w:val="24"/>
        </w:rPr>
        <w:t xml:space="preserve">Internal Monitoring – </w:t>
      </w:r>
    </w:p>
    <w:p w14:paraId="0D1BB7FB" w14:textId="77777777" w:rsidR="000E17FF" w:rsidRPr="000E17FF" w:rsidRDefault="00707617" w:rsidP="009B7B43">
      <w:pPr>
        <w:spacing w:after="0"/>
        <w:jc w:val="both"/>
        <w:rPr>
          <w:rFonts w:ascii="Arial" w:eastAsia="Arial" w:hAnsi="Arial" w:cs="Arial"/>
          <w:szCs w:val="24"/>
        </w:rPr>
      </w:pPr>
      <w:r>
        <w:rPr>
          <w:rFonts w:ascii="Arial" w:eastAsia="Arial" w:hAnsi="Arial" w:cs="Arial"/>
          <w:szCs w:val="24"/>
        </w:rPr>
        <w:t>79.</w:t>
      </w:r>
      <w:r>
        <w:rPr>
          <w:rFonts w:ascii="Arial" w:eastAsia="Arial" w:hAnsi="Arial" w:cs="Arial"/>
          <w:szCs w:val="24"/>
        </w:rPr>
        <w:tab/>
      </w:r>
      <w:r w:rsidR="000E17FF" w:rsidRPr="000E17FF">
        <w:rPr>
          <w:rFonts w:ascii="Arial" w:eastAsia="Arial" w:hAnsi="Arial" w:cs="Arial"/>
          <w:szCs w:val="24"/>
        </w:rPr>
        <w:t xml:space="preserve">MPW </w:t>
      </w:r>
      <w:r w:rsidR="000E17FF">
        <w:rPr>
          <w:rFonts w:ascii="Arial" w:eastAsia="Arial" w:hAnsi="Arial" w:cs="Arial"/>
          <w:szCs w:val="24"/>
        </w:rPr>
        <w:t xml:space="preserve">will be responsible for the internal monitoring </w:t>
      </w:r>
      <w:r w:rsidR="009B7B43">
        <w:rPr>
          <w:rFonts w:ascii="Arial" w:eastAsia="Arial" w:hAnsi="Arial" w:cs="Arial"/>
          <w:szCs w:val="24"/>
        </w:rPr>
        <w:t xml:space="preserve">and reporting </w:t>
      </w:r>
      <w:r w:rsidR="000E17FF">
        <w:rPr>
          <w:rFonts w:ascii="Arial" w:eastAsia="Arial" w:hAnsi="Arial" w:cs="Arial"/>
          <w:szCs w:val="24"/>
        </w:rPr>
        <w:t xml:space="preserve">of RPF and RAP/ARAP implementation. </w:t>
      </w:r>
      <w:r w:rsidR="009B7B43">
        <w:rPr>
          <w:rFonts w:ascii="Arial" w:eastAsia="Arial" w:hAnsi="Arial" w:cs="Arial"/>
          <w:szCs w:val="24"/>
        </w:rPr>
        <w:t xml:space="preserve">Twice yearly monitoring reports shall be prepared and submitted as part of its reporting responsibilities as Implementing Agency.  </w:t>
      </w:r>
      <w:r w:rsidR="009B7B43" w:rsidRPr="002E0CDD">
        <w:rPr>
          <w:rFonts w:ascii="Arial" w:hAnsi="Arial" w:cs="Arial"/>
        </w:rPr>
        <w:t>The information on internal monitoring reports shall contain the following: (a) accomplishment</w:t>
      </w:r>
      <w:r w:rsidR="009B7B43">
        <w:rPr>
          <w:rFonts w:ascii="Arial" w:hAnsi="Arial" w:cs="Arial"/>
        </w:rPr>
        <w:t>s</w:t>
      </w:r>
      <w:r w:rsidR="009B7B43" w:rsidRPr="002E0CDD">
        <w:rPr>
          <w:rFonts w:ascii="Arial" w:hAnsi="Arial" w:cs="Arial"/>
        </w:rPr>
        <w:t xml:space="preserve"> to-date; (b) objectives attained and not attained during the period; (c) problems encountered / complaints received and progress with resolving grievances; and (d) targets for the next period.</w:t>
      </w:r>
    </w:p>
    <w:p w14:paraId="7B6DD4F2" w14:textId="77777777" w:rsidR="000E17FF" w:rsidRDefault="000E17FF" w:rsidP="00AB1EC7">
      <w:pPr>
        <w:spacing w:after="0"/>
        <w:rPr>
          <w:rFonts w:ascii="Arial" w:eastAsia="Arial" w:hAnsi="Arial" w:cs="Arial"/>
          <w:b/>
          <w:szCs w:val="24"/>
        </w:rPr>
      </w:pPr>
    </w:p>
    <w:p w14:paraId="3F8F5408" w14:textId="77777777" w:rsidR="001E41C2" w:rsidRPr="00766BCE" w:rsidRDefault="00766BCE" w:rsidP="00AB1EC7">
      <w:pPr>
        <w:spacing w:after="0"/>
        <w:rPr>
          <w:rFonts w:ascii="Arial" w:eastAsia="Arial" w:hAnsi="Arial" w:cs="Arial"/>
          <w:b/>
          <w:szCs w:val="24"/>
        </w:rPr>
      </w:pPr>
      <w:r w:rsidRPr="00766BCE">
        <w:rPr>
          <w:rFonts w:ascii="Arial" w:eastAsia="Arial" w:hAnsi="Arial" w:cs="Arial"/>
          <w:b/>
          <w:szCs w:val="24"/>
        </w:rPr>
        <w:t>External Monitoring -</w:t>
      </w:r>
    </w:p>
    <w:p w14:paraId="78978427" w14:textId="77777777" w:rsidR="009B7B43" w:rsidRDefault="00707617" w:rsidP="00071E5E">
      <w:pPr>
        <w:pStyle w:val="ListParagraph"/>
        <w:spacing w:after="0"/>
        <w:ind w:left="0"/>
        <w:jc w:val="both"/>
        <w:rPr>
          <w:rFonts w:ascii="Arial" w:eastAsia="Arial" w:hAnsi="Arial" w:cs="Arial"/>
          <w:szCs w:val="24"/>
        </w:rPr>
      </w:pPr>
      <w:r>
        <w:rPr>
          <w:rFonts w:ascii="Arial" w:eastAsia="Arial" w:hAnsi="Arial" w:cs="Arial"/>
          <w:szCs w:val="24"/>
        </w:rPr>
        <w:t>80.</w:t>
      </w:r>
      <w:r>
        <w:rPr>
          <w:rFonts w:ascii="Arial" w:eastAsia="Arial" w:hAnsi="Arial" w:cs="Arial"/>
          <w:szCs w:val="24"/>
        </w:rPr>
        <w:tab/>
      </w:r>
      <w:r w:rsidR="00652F0E" w:rsidRPr="00AB1EC7">
        <w:rPr>
          <w:rFonts w:ascii="Arial" w:eastAsia="Arial" w:hAnsi="Arial" w:cs="Arial"/>
          <w:szCs w:val="24"/>
        </w:rPr>
        <w:t xml:space="preserve">It is estimated that the level of compensation likely to </w:t>
      </w:r>
      <w:r w:rsidR="00071E5E">
        <w:rPr>
          <w:rFonts w:ascii="Arial" w:eastAsia="Arial" w:hAnsi="Arial" w:cs="Arial"/>
          <w:szCs w:val="24"/>
        </w:rPr>
        <w:t xml:space="preserve">be paid </w:t>
      </w:r>
      <w:r w:rsidR="00BD3674">
        <w:rPr>
          <w:rFonts w:ascii="Arial" w:eastAsia="Arial" w:hAnsi="Arial" w:cs="Arial"/>
          <w:szCs w:val="24"/>
        </w:rPr>
        <w:t>is not significant. However, the acute lack of safeguards expertise and capacity with the MPW and MOF/DIDA justifies the engagement of</w:t>
      </w:r>
      <w:r w:rsidR="00652F0E" w:rsidRPr="00AB1EC7">
        <w:rPr>
          <w:rFonts w:ascii="Arial" w:eastAsia="Arial" w:hAnsi="Arial" w:cs="Arial"/>
          <w:szCs w:val="24"/>
        </w:rPr>
        <w:t xml:space="preserve"> an independent external monitoring agency </w:t>
      </w:r>
      <w:r w:rsidR="00901F8C">
        <w:rPr>
          <w:rFonts w:ascii="Arial" w:eastAsia="Arial" w:hAnsi="Arial" w:cs="Arial"/>
          <w:szCs w:val="24"/>
        </w:rPr>
        <w:t xml:space="preserve">(EMA) </w:t>
      </w:r>
      <w:r w:rsidR="00652F0E" w:rsidRPr="00AB1EC7">
        <w:rPr>
          <w:rFonts w:ascii="Arial" w:eastAsia="Arial" w:hAnsi="Arial" w:cs="Arial"/>
          <w:szCs w:val="24"/>
        </w:rPr>
        <w:t xml:space="preserve">to ensure close monitoring </w:t>
      </w:r>
      <w:r w:rsidR="00766BCE">
        <w:rPr>
          <w:rFonts w:ascii="Arial" w:eastAsia="Arial" w:hAnsi="Arial" w:cs="Arial"/>
          <w:szCs w:val="24"/>
        </w:rPr>
        <w:t xml:space="preserve">of RFP and RAPs, </w:t>
      </w:r>
      <w:r w:rsidR="00652F0E" w:rsidRPr="00AB1EC7">
        <w:rPr>
          <w:rFonts w:ascii="Arial" w:eastAsia="Arial" w:hAnsi="Arial" w:cs="Arial"/>
          <w:szCs w:val="24"/>
        </w:rPr>
        <w:t xml:space="preserve">and </w:t>
      </w:r>
      <w:r w:rsidR="00766BCE">
        <w:rPr>
          <w:rFonts w:ascii="Arial" w:eastAsia="Arial" w:hAnsi="Arial" w:cs="Arial"/>
          <w:szCs w:val="24"/>
        </w:rPr>
        <w:t xml:space="preserve">in particular </w:t>
      </w:r>
      <w:r w:rsidR="003C4A44">
        <w:rPr>
          <w:rFonts w:ascii="Arial" w:eastAsia="Arial" w:hAnsi="Arial" w:cs="Arial"/>
          <w:szCs w:val="24"/>
        </w:rPr>
        <w:t xml:space="preserve">to </w:t>
      </w:r>
      <w:r w:rsidR="00766BCE">
        <w:rPr>
          <w:rFonts w:ascii="Arial" w:eastAsia="Arial" w:hAnsi="Arial" w:cs="Arial"/>
          <w:szCs w:val="24"/>
        </w:rPr>
        <w:t xml:space="preserve">keep a close scrutiny </w:t>
      </w:r>
      <w:r w:rsidR="00B73969">
        <w:rPr>
          <w:rFonts w:ascii="Arial" w:eastAsia="Arial" w:hAnsi="Arial" w:cs="Arial"/>
          <w:szCs w:val="24"/>
        </w:rPr>
        <w:t xml:space="preserve">on </w:t>
      </w:r>
      <w:r w:rsidR="00652F0E" w:rsidRPr="00AB1EC7">
        <w:rPr>
          <w:rFonts w:ascii="Arial" w:eastAsia="Arial" w:hAnsi="Arial" w:cs="Arial"/>
          <w:szCs w:val="24"/>
        </w:rPr>
        <w:t xml:space="preserve">payment of required </w:t>
      </w:r>
      <w:r w:rsidR="00B73969">
        <w:rPr>
          <w:rFonts w:ascii="Arial" w:eastAsia="Arial" w:hAnsi="Arial" w:cs="Arial"/>
          <w:szCs w:val="24"/>
        </w:rPr>
        <w:t xml:space="preserve">compensation </w:t>
      </w:r>
      <w:r w:rsidR="00652F0E" w:rsidRPr="00AB1EC7">
        <w:rPr>
          <w:rFonts w:ascii="Arial" w:eastAsia="Arial" w:hAnsi="Arial" w:cs="Arial"/>
          <w:szCs w:val="24"/>
        </w:rPr>
        <w:t xml:space="preserve">entitlements. MPW will </w:t>
      </w:r>
      <w:r w:rsidR="00BD3674">
        <w:rPr>
          <w:rFonts w:ascii="Arial" w:eastAsia="Arial" w:hAnsi="Arial" w:cs="Arial"/>
          <w:szCs w:val="24"/>
        </w:rPr>
        <w:t>be responsible for the recruitment of a competent and credible EMA for this task and for ensuring that it receives the appropriate</w:t>
      </w:r>
      <w:r w:rsidR="003C4A44">
        <w:rPr>
          <w:rFonts w:ascii="Arial" w:eastAsia="Arial" w:hAnsi="Arial" w:cs="Arial"/>
          <w:szCs w:val="24"/>
        </w:rPr>
        <w:t xml:space="preserve"> level of</w:t>
      </w:r>
      <w:r w:rsidR="00BD3674">
        <w:rPr>
          <w:rFonts w:ascii="Arial" w:eastAsia="Arial" w:hAnsi="Arial" w:cs="Arial"/>
          <w:szCs w:val="24"/>
        </w:rPr>
        <w:t xml:space="preserve"> logistical and financial support </w:t>
      </w:r>
      <w:r w:rsidR="00766BCE">
        <w:rPr>
          <w:rFonts w:ascii="Arial" w:eastAsia="Arial" w:hAnsi="Arial" w:cs="Arial"/>
          <w:szCs w:val="24"/>
        </w:rPr>
        <w:t xml:space="preserve">for it </w:t>
      </w:r>
      <w:r w:rsidR="00BD3674">
        <w:rPr>
          <w:rFonts w:ascii="Arial" w:eastAsia="Arial" w:hAnsi="Arial" w:cs="Arial"/>
          <w:szCs w:val="24"/>
        </w:rPr>
        <w:t xml:space="preserve">to perform its role effectively. </w:t>
      </w:r>
      <w:r w:rsidR="00652F0E" w:rsidRPr="00AB1EC7">
        <w:rPr>
          <w:rFonts w:ascii="Arial" w:eastAsia="Arial" w:hAnsi="Arial" w:cs="Arial"/>
          <w:szCs w:val="24"/>
        </w:rPr>
        <w:t xml:space="preserve"> </w:t>
      </w:r>
    </w:p>
    <w:p w14:paraId="67B5D6C9" w14:textId="77777777" w:rsidR="00B73969" w:rsidRDefault="00B73969" w:rsidP="00071E5E">
      <w:pPr>
        <w:pStyle w:val="ListParagraph"/>
        <w:spacing w:after="0"/>
        <w:ind w:left="0"/>
        <w:jc w:val="both"/>
        <w:rPr>
          <w:rFonts w:ascii="Arial" w:eastAsia="Arial" w:hAnsi="Arial" w:cs="Arial"/>
          <w:szCs w:val="24"/>
        </w:rPr>
      </w:pPr>
    </w:p>
    <w:p w14:paraId="45FDB85B" w14:textId="77777777" w:rsidR="00071E5E" w:rsidRPr="002E0CDD" w:rsidRDefault="00707617" w:rsidP="00071E5E">
      <w:pPr>
        <w:pStyle w:val="ListParagraph"/>
        <w:spacing w:after="0"/>
        <w:ind w:left="0"/>
        <w:jc w:val="both"/>
        <w:rPr>
          <w:rFonts w:ascii="Arial" w:hAnsi="Arial" w:cs="Arial"/>
        </w:rPr>
      </w:pPr>
      <w:r>
        <w:rPr>
          <w:rFonts w:ascii="Arial" w:eastAsia="Arial" w:hAnsi="Arial" w:cs="Arial"/>
          <w:szCs w:val="24"/>
        </w:rPr>
        <w:t>81.</w:t>
      </w:r>
      <w:r>
        <w:rPr>
          <w:rFonts w:ascii="Arial" w:eastAsia="Arial" w:hAnsi="Arial" w:cs="Arial"/>
          <w:szCs w:val="24"/>
        </w:rPr>
        <w:tab/>
      </w:r>
      <w:r w:rsidR="00071E5E">
        <w:rPr>
          <w:rFonts w:ascii="Arial" w:eastAsia="Arial" w:hAnsi="Arial" w:cs="Arial"/>
          <w:szCs w:val="24"/>
        </w:rPr>
        <w:t xml:space="preserve">The EMA will assess the implementation of </w:t>
      </w:r>
      <w:r w:rsidR="006C4B64">
        <w:rPr>
          <w:rFonts w:ascii="Arial" w:eastAsia="Arial" w:hAnsi="Arial" w:cs="Arial"/>
          <w:szCs w:val="24"/>
        </w:rPr>
        <w:t xml:space="preserve">the RFP and of each </w:t>
      </w:r>
      <w:r w:rsidR="00071E5E">
        <w:rPr>
          <w:rFonts w:ascii="Arial" w:eastAsia="Arial" w:hAnsi="Arial" w:cs="Arial"/>
          <w:szCs w:val="24"/>
        </w:rPr>
        <w:t>subproject’s RAP/ARAP and the social safeguards requirements of the ESMPs</w:t>
      </w:r>
      <w:r w:rsidR="006C4B64">
        <w:rPr>
          <w:rFonts w:ascii="Arial" w:eastAsia="Arial" w:hAnsi="Arial" w:cs="Arial"/>
          <w:szCs w:val="24"/>
        </w:rPr>
        <w:t xml:space="preserve">. It will report the key findings directly to the World Bank. External monitoring shall be conducted twice a year during the implementation of the project, and will liaise closely with MPW regarding any issues that may require immediate PMU response. Related to operational procedures, the EMA will monitor and report on issues and problems associated with capacity for safeguards implementation, including the adequacy of consultations associated with the preparation and implementation of resettlement plans and grievances resolution, as well as the critical operations procedures such as the provision of adequate budgetary support. External Monitoring Indicators are given in Annex 6. </w:t>
      </w:r>
      <w:r w:rsidR="002F7476">
        <w:rPr>
          <w:rFonts w:ascii="Arial" w:eastAsia="Arial" w:hAnsi="Arial" w:cs="Arial"/>
          <w:szCs w:val="24"/>
        </w:rPr>
        <w:t xml:space="preserve">A draft TOR for the External Monitoring Agency is set out in Annex 7. </w:t>
      </w:r>
      <w:r w:rsidR="006C4B64">
        <w:rPr>
          <w:rFonts w:ascii="Arial" w:eastAsia="Arial" w:hAnsi="Arial" w:cs="Arial"/>
          <w:szCs w:val="24"/>
        </w:rPr>
        <w:t xml:space="preserve">  </w:t>
      </w:r>
    </w:p>
    <w:p w14:paraId="31966502" w14:textId="77777777" w:rsidR="002962BF" w:rsidRPr="00AB1EC7" w:rsidRDefault="002962BF" w:rsidP="00D5411D">
      <w:pPr>
        <w:spacing w:after="0"/>
        <w:jc w:val="both"/>
        <w:rPr>
          <w:rFonts w:ascii="Arial" w:eastAsia="Arial" w:hAnsi="Arial" w:cs="Arial"/>
          <w:szCs w:val="24"/>
        </w:rPr>
      </w:pPr>
    </w:p>
    <w:p w14:paraId="71ADD16B" w14:textId="77777777" w:rsidR="00652F0E" w:rsidRPr="00AB1EC7" w:rsidRDefault="00652F0E" w:rsidP="00AB1EC7">
      <w:pPr>
        <w:spacing w:after="0"/>
        <w:rPr>
          <w:rFonts w:ascii="Arial" w:eastAsia="Arial" w:hAnsi="Arial" w:cs="Arial"/>
          <w:szCs w:val="24"/>
        </w:rPr>
      </w:pPr>
    </w:p>
    <w:p w14:paraId="3447F1F4" w14:textId="77777777" w:rsidR="004204E9" w:rsidRPr="00AB1EC7" w:rsidRDefault="004204E9" w:rsidP="00AB1EC7">
      <w:pPr>
        <w:spacing w:after="0"/>
        <w:jc w:val="both"/>
        <w:rPr>
          <w:rFonts w:ascii="Arial" w:hAnsi="Arial" w:cs="Arial"/>
        </w:rPr>
      </w:pPr>
    </w:p>
    <w:p w14:paraId="4719EFB0" w14:textId="77777777" w:rsidR="00DE2266" w:rsidRDefault="00DE2266">
      <w:pPr>
        <w:spacing w:after="0" w:line="240" w:lineRule="exact"/>
        <w:rPr>
          <w:rFonts w:ascii="Arial" w:eastAsia="Arial" w:hAnsi="Arial" w:cs="Arial"/>
          <w:sz w:val="24"/>
          <w:szCs w:val="24"/>
        </w:rPr>
      </w:pPr>
    </w:p>
    <w:p w14:paraId="490D08CE" w14:textId="77777777" w:rsidR="00DE2266" w:rsidRDefault="00DE2266">
      <w:pPr>
        <w:spacing w:after="0" w:line="240" w:lineRule="exact"/>
        <w:rPr>
          <w:rFonts w:ascii="Arial" w:eastAsia="Arial" w:hAnsi="Arial" w:cs="Arial"/>
          <w:sz w:val="24"/>
          <w:szCs w:val="24"/>
        </w:rPr>
      </w:pPr>
    </w:p>
    <w:p w14:paraId="1417A6D2" w14:textId="77777777" w:rsidR="00DE2266" w:rsidRDefault="00DE2266">
      <w:pPr>
        <w:sectPr w:rsidR="00DE2266" w:rsidSect="00791832">
          <w:pgSz w:w="12242" w:h="15842"/>
          <w:pgMar w:top="679" w:right="1894" w:bottom="1134" w:left="1701" w:header="720" w:footer="720" w:gutter="0"/>
          <w:cols w:space="708"/>
        </w:sectPr>
      </w:pPr>
    </w:p>
    <w:p w14:paraId="6A6793EA" w14:textId="77777777" w:rsidR="00DE2266" w:rsidRDefault="00DE2266">
      <w:pPr>
        <w:spacing w:after="96" w:line="240" w:lineRule="exact"/>
        <w:rPr>
          <w:rFonts w:ascii="Arial" w:eastAsia="Arial" w:hAnsi="Arial" w:cs="Arial"/>
          <w:sz w:val="24"/>
          <w:szCs w:val="24"/>
        </w:rPr>
      </w:pPr>
    </w:p>
    <w:p w14:paraId="22A258BE" w14:textId="77777777" w:rsidR="00DE2266" w:rsidRDefault="00DE2266" w:rsidP="00D74899">
      <w:pPr>
        <w:spacing w:after="0"/>
        <w:rPr>
          <w:rFonts w:ascii="Arial" w:eastAsia="Arial" w:hAnsi="Arial" w:cs="Arial"/>
          <w:sz w:val="14"/>
          <w:szCs w:val="14"/>
        </w:rPr>
      </w:pPr>
    </w:p>
    <w:p w14:paraId="4933379B" w14:textId="77777777" w:rsidR="00DE2266" w:rsidRPr="00B73969" w:rsidRDefault="00D74899" w:rsidP="00D74899">
      <w:pPr>
        <w:spacing w:after="0"/>
        <w:rPr>
          <w:rFonts w:ascii="Arial" w:eastAsia="Arial Black" w:hAnsi="Arial" w:cs="Arial Black"/>
          <w:sz w:val="24"/>
          <w:szCs w:val="24"/>
        </w:rPr>
      </w:pPr>
      <w:r w:rsidRPr="00B73969">
        <w:rPr>
          <w:rFonts w:ascii="Arial" w:eastAsia="Arial Black" w:hAnsi="Arial" w:cs="Arial Black"/>
          <w:b/>
          <w:sz w:val="24"/>
          <w:szCs w:val="24"/>
        </w:rPr>
        <w:t>Annex 1:</w:t>
      </w:r>
      <w:r w:rsidRPr="00B73969">
        <w:rPr>
          <w:rFonts w:ascii="Arial" w:eastAsia="Arial Black" w:hAnsi="Arial" w:cs="Arial Black"/>
          <w:sz w:val="24"/>
          <w:szCs w:val="24"/>
        </w:rPr>
        <w:t xml:space="preserve"> </w:t>
      </w:r>
      <w:r w:rsidRPr="00B73969">
        <w:rPr>
          <w:rFonts w:ascii="Arial" w:eastAsia="Arial Black" w:hAnsi="Arial" w:cs="Arial Black"/>
          <w:b/>
          <w:sz w:val="24"/>
          <w:szCs w:val="24"/>
        </w:rPr>
        <w:t xml:space="preserve">References </w:t>
      </w:r>
    </w:p>
    <w:p w14:paraId="4CE91331" w14:textId="77777777" w:rsidR="00DE2266" w:rsidRDefault="00DE2266">
      <w:pPr>
        <w:spacing w:after="17" w:line="160" w:lineRule="exact"/>
        <w:rPr>
          <w:rFonts w:ascii="Arial" w:eastAsia="Arial" w:hAnsi="Arial" w:cs="Arial"/>
          <w:sz w:val="16"/>
          <w:szCs w:val="16"/>
        </w:rPr>
      </w:pPr>
    </w:p>
    <w:p w14:paraId="24922F7F" w14:textId="77777777" w:rsidR="00044D4D" w:rsidRPr="003D2EEE" w:rsidRDefault="00044D4D" w:rsidP="009A6E6D">
      <w:pPr>
        <w:tabs>
          <w:tab w:val="left" w:pos="2062"/>
          <w:tab w:val="left" w:pos="3907"/>
          <w:tab w:val="left" w:pos="5080"/>
          <w:tab w:val="left" w:pos="6376"/>
          <w:tab w:val="left" w:pos="8197"/>
        </w:tabs>
        <w:spacing w:after="0" w:line="240" w:lineRule="auto"/>
        <w:ind w:right="713"/>
        <w:jc w:val="both"/>
        <w:rPr>
          <w:rFonts w:ascii="Arial" w:eastAsia="Arial" w:hAnsi="Arial" w:cs="Arial"/>
          <w:iCs/>
          <w:color w:val="000000"/>
        </w:rPr>
      </w:pPr>
      <w:r w:rsidRPr="0083609A">
        <w:rPr>
          <w:rFonts w:ascii="Arial" w:eastAsia="Arial" w:hAnsi="Arial" w:cs="Arial"/>
          <w:iCs/>
          <w:color w:val="000000"/>
        </w:rPr>
        <w:t>World Bank. 2005.</w:t>
      </w:r>
      <w:r>
        <w:rPr>
          <w:rFonts w:ascii="Arial" w:eastAsia="Arial" w:hAnsi="Arial" w:cs="Arial"/>
          <w:i/>
          <w:iCs/>
          <w:color w:val="000000"/>
        </w:rPr>
        <w:t xml:space="preserve"> Safeguards Policies Basics. </w:t>
      </w:r>
      <w:r w:rsidR="003D2EEE" w:rsidRPr="003D2EEE">
        <w:rPr>
          <w:rFonts w:ascii="Arial" w:eastAsia="Arial" w:hAnsi="Arial" w:cs="Arial"/>
          <w:iCs/>
          <w:color w:val="000000"/>
        </w:rPr>
        <w:t>QACU, OPCS. World Bank. Internal Document.</w:t>
      </w:r>
    </w:p>
    <w:p w14:paraId="1734D5CF" w14:textId="77777777" w:rsidR="0083609A" w:rsidRDefault="0083609A" w:rsidP="009A6E6D">
      <w:pPr>
        <w:tabs>
          <w:tab w:val="left" w:pos="2062"/>
          <w:tab w:val="left" w:pos="3907"/>
          <w:tab w:val="left" w:pos="5080"/>
          <w:tab w:val="left" w:pos="6376"/>
          <w:tab w:val="left" w:pos="8197"/>
        </w:tabs>
        <w:spacing w:after="0" w:line="240" w:lineRule="auto"/>
        <w:ind w:right="713"/>
        <w:jc w:val="both"/>
        <w:rPr>
          <w:rFonts w:ascii="Arial" w:eastAsia="Arial" w:hAnsi="Arial" w:cs="Arial"/>
          <w:i/>
          <w:iCs/>
          <w:color w:val="000000"/>
        </w:rPr>
      </w:pPr>
    </w:p>
    <w:p w14:paraId="60FB224A" w14:textId="77777777" w:rsidR="00DE2266" w:rsidRDefault="00796D11" w:rsidP="00D54A09">
      <w:pPr>
        <w:tabs>
          <w:tab w:val="left" w:pos="2062"/>
          <w:tab w:val="left" w:pos="3907"/>
          <w:tab w:val="left" w:pos="5080"/>
          <w:tab w:val="left" w:pos="6376"/>
          <w:tab w:val="left" w:pos="8197"/>
        </w:tabs>
        <w:spacing w:after="0" w:line="240" w:lineRule="auto"/>
        <w:ind w:right="713"/>
        <w:jc w:val="both"/>
        <w:rPr>
          <w:rFonts w:ascii="Arial" w:eastAsia="Arial" w:hAnsi="Arial" w:cs="Arial"/>
          <w:color w:val="000000"/>
        </w:rPr>
      </w:pPr>
      <w:r w:rsidRPr="0083609A">
        <w:rPr>
          <w:rFonts w:ascii="Arial" w:eastAsia="Arial" w:hAnsi="Arial" w:cs="Arial"/>
          <w:iCs/>
          <w:color w:val="000000"/>
        </w:rPr>
        <w:t>Pacific</w:t>
      </w:r>
      <w:r w:rsidRPr="0083609A">
        <w:rPr>
          <w:rFonts w:ascii="Arial" w:eastAsia="Arial" w:hAnsi="Arial" w:cs="Arial"/>
          <w:color w:val="000000"/>
          <w:spacing w:val="54"/>
        </w:rPr>
        <w:t xml:space="preserve"> </w:t>
      </w:r>
      <w:r w:rsidRPr="0083609A">
        <w:rPr>
          <w:rFonts w:ascii="Arial" w:eastAsia="Arial" w:hAnsi="Arial" w:cs="Arial"/>
          <w:color w:val="000000"/>
          <w:spacing w:val="1"/>
        </w:rPr>
        <w:t>I</w:t>
      </w:r>
      <w:r w:rsidRPr="0083609A">
        <w:rPr>
          <w:rFonts w:ascii="Arial" w:eastAsia="Arial" w:hAnsi="Arial" w:cs="Arial"/>
          <w:color w:val="000000"/>
        </w:rPr>
        <w:t>slands</w:t>
      </w:r>
      <w:r w:rsidRPr="0083609A">
        <w:rPr>
          <w:rFonts w:ascii="Arial" w:eastAsia="Arial" w:hAnsi="Arial" w:cs="Arial"/>
          <w:color w:val="000000"/>
          <w:spacing w:val="54"/>
        </w:rPr>
        <w:t xml:space="preserve"> </w:t>
      </w:r>
      <w:r w:rsidRPr="0083609A">
        <w:rPr>
          <w:rFonts w:ascii="Arial" w:eastAsia="Arial" w:hAnsi="Arial" w:cs="Arial"/>
          <w:color w:val="000000"/>
        </w:rPr>
        <w:t>Le</w:t>
      </w:r>
      <w:r w:rsidRPr="0083609A">
        <w:rPr>
          <w:rFonts w:ascii="Arial" w:eastAsia="Arial" w:hAnsi="Arial" w:cs="Arial"/>
          <w:color w:val="000000"/>
          <w:spacing w:val="2"/>
        </w:rPr>
        <w:t>g</w:t>
      </w:r>
      <w:r w:rsidRPr="0083609A">
        <w:rPr>
          <w:rFonts w:ascii="Arial" w:eastAsia="Arial" w:hAnsi="Arial" w:cs="Arial"/>
          <w:color w:val="000000"/>
        </w:rPr>
        <w:t>a</w:t>
      </w:r>
      <w:r w:rsidRPr="0083609A">
        <w:rPr>
          <w:rFonts w:ascii="Arial" w:eastAsia="Arial" w:hAnsi="Arial" w:cs="Arial"/>
          <w:color w:val="000000"/>
          <w:spacing w:val="1"/>
        </w:rPr>
        <w:t>l</w:t>
      </w:r>
      <w:r w:rsidRPr="0083609A">
        <w:rPr>
          <w:rFonts w:ascii="Arial" w:eastAsia="Arial" w:hAnsi="Arial" w:cs="Arial"/>
          <w:color w:val="000000"/>
          <w:spacing w:val="52"/>
        </w:rPr>
        <w:t xml:space="preserve"> </w:t>
      </w:r>
      <w:r w:rsidRPr="0083609A">
        <w:rPr>
          <w:rFonts w:ascii="Arial" w:eastAsia="Arial" w:hAnsi="Arial" w:cs="Arial"/>
          <w:color w:val="000000"/>
          <w:spacing w:val="1"/>
        </w:rPr>
        <w:t>I</w:t>
      </w:r>
      <w:r w:rsidRPr="0083609A">
        <w:rPr>
          <w:rFonts w:ascii="Arial" w:eastAsia="Arial" w:hAnsi="Arial" w:cs="Arial"/>
          <w:color w:val="000000"/>
          <w:spacing w:val="-1"/>
        </w:rPr>
        <w:t>n</w:t>
      </w:r>
      <w:r w:rsidRPr="0083609A">
        <w:rPr>
          <w:rFonts w:ascii="Arial" w:eastAsia="Arial" w:hAnsi="Arial" w:cs="Arial"/>
          <w:color w:val="000000"/>
        </w:rPr>
        <w:t>forma</w:t>
      </w:r>
      <w:r w:rsidRPr="0083609A">
        <w:rPr>
          <w:rFonts w:ascii="Arial" w:eastAsia="Arial" w:hAnsi="Arial" w:cs="Arial"/>
          <w:color w:val="000000"/>
          <w:spacing w:val="1"/>
        </w:rPr>
        <w:t>t</w:t>
      </w:r>
      <w:r w:rsidRPr="0083609A">
        <w:rPr>
          <w:rFonts w:ascii="Arial" w:eastAsia="Arial" w:hAnsi="Arial" w:cs="Arial"/>
          <w:color w:val="000000"/>
        </w:rPr>
        <w:t>ion</w:t>
      </w:r>
      <w:r w:rsidRPr="0083609A">
        <w:rPr>
          <w:rFonts w:ascii="Arial" w:eastAsia="Arial" w:hAnsi="Arial" w:cs="Arial"/>
          <w:color w:val="000000"/>
          <w:spacing w:val="53"/>
        </w:rPr>
        <w:t xml:space="preserve"> </w:t>
      </w:r>
      <w:r w:rsidRPr="0083609A">
        <w:rPr>
          <w:rFonts w:ascii="Arial" w:eastAsia="Arial" w:hAnsi="Arial" w:cs="Arial"/>
          <w:color w:val="000000"/>
          <w:spacing w:val="2"/>
        </w:rPr>
        <w:t>I</w:t>
      </w:r>
      <w:r w:rsidRPr="0083609A">
        <w:rPr>
          <w:rFonts w:ascii="Arial" w:eastAsia="Arial" w:hAnsi="Arial" w:cs="Arial"/>
          <w:color w:val="000000"/>
        </w:rPr>
        <w:t>n</w:t>
      </w:r>
      <w:r w:rsidRPr="0083609A">
        <w:rPr>
          <w:rFonts w:ascii="Arial" w:eastAsia="Arial" w:hAnsi="Arial" w:cs="Arial"/>
          <w:color w:val="000000"/>
          <w:spacing w:val="-2"/>
        </w:rPr>
        <w:t>s</w:t>
      </w:r>
      <w:r w:rsidRPr="0083609A">
        <w:rPr>
          <w:rFonts w:ascii="Arial" w:eastAsia="Arial" w:hAnsi="Arial" w:cs="Arial"/>
          <w:color w:val="000000"/>
          <w:spacing w:val="1"/>
        </w:rPr>
        <w:t>t</w:t>
      </w:r>
      <w:r w:rsidRPr="0083609A">
        <w:rPr>
          <w:rFonts w:ascii="Arial" w:eastAsia="Arial" w:hAnsi="Arial" w:cs="Arial"/>
          <w:color w:val="000000"/>
        </w:rPr>
        <w:t>itut</w:t>
      </w:r>
      <w:r w:rsidRPr="0083609A">
        <w:rPr>
          <w:rFonts w:ascii="Arial" w:eastAsia="Arial" w:hAnsi="Arial" w:cs="Arial"/>
          <w:color w:val="000000"/>
          <w:spacing w:val="1"/>
        </w:rPr>
        <w:t>e</w:t>
      </w:r>
      <w:r>
        <w:rPr>
          <w:rFonts w:ascii="Arial" w:eastAsia="Arial" w:hAnsi="Arial" w:cs="Arial"/>
          <w:color w:val="000000"/>
          <w:spacing w:val="54"/>
        </w:rPr>
        <w:t xml:space="preserve"> </w:t>
      </w:r>
      <w:r>
        <w:rPr>
          <w:rFonts w:ascii="Arial" w:eastAsia="Arial" w:hAnsi="Arial" w:cs="Arial"/>
          <w:color w:val="000000"/>
        </w:rPr>
        <w:t>(20</w:t>
      </w:r>
      <w:r>
        <w:rPr>
          <w:rFonts w:ascii="Arial" w:eastAsia="Arial" w:hAnsi="Arial" w:cs="Arial"/>
          <w:color w:val="000000"/>
          <w:spacing w:val="-3"/>
        </w:rPr>
        <w:t>1</w:t>
      </w:r>
      <w:r>
        <w:rPr>
          <w:rFonts w:ascii="Arial" w:eastAsia="Arial" w:hAnsi="Arial" w:cs="Arial"/>
          <w:color w:val="000000"/>
        </w:rPr>
        <w:t>4)</w:t>
      </w:r>
      <w:r>
        <w:rPr>
          <w:rFonts w:ascii="Arial" w:eastAsia="Arial" w:hAnsi="Arial" w:cs="Arial"/>
          <w:color w:val="000000"/>
          <w:spacing w:val="54"/>
        </w:rPr>
        <w:t xml:space="preserve"> </w:t>
      </w:r>
      <w:r>
        <w:rPr>
          <w:rFonts w:ascii="Arial" w:eastAsia="Arial" w:hAnsi="Arial" w:cs="Arial"/>
          <w:color w:val="000000"/>
          <w:spacing w:val="1"/>
        </w:rPr>
        <w:t>P</w:t>
      </w:r>
      <w:r>
        <w:rPr>
          <w:rFonts w:ascii="Arial" w:eastAsia="Arial" w:hAnsi="Arial" w:cs="Arial"/>
          <w:color w:val="000000"/>
        </w:rPr>
        <w:t>acL</w:t>
      </w:r>
      <w:r>
        <w:rPr>
          <w:rFonts w:ascii="Arial" w:eastAsia="Arial" w:hAnsi="Arial" w:cs="Arial"/>
          <w:color w:val="000000"/>
          <w:spacing w:val="1"/>
        </w:rPr>
        <w:t>I</w:t>
      </w:r>
      <w:r>
        <w:rPr>
          <w:rFonts w:ascii="Arial" w:eastAsia="Arial" w:hAnsi="Arial" w:cs="Arial"/>
          <w:color w:val="000000"/>
        </w:rPr>
        <w:t>I</w:t>
      </w:r>
      <w:r>
        <w:rPr>
          <w:rFonts w:ascii="Arial" w:eastAsia="Arial" w:hAnsi="Arial" w:cs="Arial"/>
          <w:color w:val="000000"/>
          <w:spacing w:val="55"/>
        </w:rPr>
        <w:t xml:space="preserve"> </w:t>
      </w:r>
      <w:r>
        <w:rPr>
          <w:rFonts w:ascii="Arial" w:eastAsia="Arial" w:hAnsi="Arial" w:cs="Arial"/>
          <w:color w:val="000000"/>
        </w:rPr>
        <w:t>Doc</w:t>
      </w:r>
      <w:r>
        <w:rPr>
          <w:rFonts w:ascii="Arial" w:eastAsia="Arial" w:hAnsi="Arial" w:cs="Arial"/>
          <w:color w:val="000000"/>
          <w:spacing w:val="1"/>
        </w:rPr>
        <w:t>u</w:t>
      </w:r>
      <w:r>
        <w:rPr>
          <w:rFonts w:ascii="Arial" w:eastAsia="Arial" w:hAnsi="Arial" w:cs="Arial"/>
          <w:color w:val="000000"/>
        </w:rPr>
        <w:t>m</w:t>
      </w:r>
      <w:r>
        <w:rPr>
          <w:rFonts w:ascii="Arial" w:eastAsia="Arial" w:hAnsi="Arial" w:cs="Arial"/>
          <w:color w:val="000000"/>
          <w:spacing w:val="5"/>
        </w:rPr>
        <w:t>e</w:t>
      </w:r>
      <w:r>
        <w:rPr>
          <w:rFonts w:ascii="Arial" w:eastAsia="Arial" w:hAnsi="Arial" w:cs="Arial"/>
          <w:color w:val="000000"/>
          <w:spacing w:val="-1"/>
        </w:rPr>
        <w:t>n</w:t>
      </w:r>
      <w:r>
        <w:rPr>
          <w:rFonts w:ascii="Arial" w:eastAsia="Arial" w:hAnsi="Arial" w:cs="Arial"/>
          <w:color w:val="000000"/>
        </w:rPr>
        <w:t>ts</w:t>
      </w:r>
      <w:r>
        <w:rPr>
          <w:rFonts w:ascii="Arial" w:eastAsia="Arial" w:hAnsi="Arial" w:cs="Arial"/>
          <w:color w:val="000000"/>
          <w:spacing w:val="54"/>
        </w:rPr>
        <w:t xml:space="preserve"> </w:t>
      </w:r>
      <w:r>
        <w:rPr>
          <w:rFonts w:ascii="Arial" w:eastAsia="Arial" w:hAnsi="Arial" w:cs="Arial"/>
          <w:color w:val="000000"/>
          <w:spacing w:val="-2"/>
        </w:rPr>
        <w:t>C</w:t>
      </w:r>
      <w:r>
        <w:rPr>
          <w:rFonts w:ascii="Arial" w:eastAsia="Arial" w:hAnsi="Arial" w:cs="Arial"/>
          <w:color w:val="000000"/>
        </w:rPr>
        <w:t>ol</w:t>
      </w:r>
      <w:r>
        <w:rPr>
          <w:rFonts w:ascii="Arial" w:eastAsia="Arial" w:hAnsi="Arial" w:cs="Arial"/>
          <w:color w:val="000000"/>
          <w:spacing w:val="-1"/>
        </w:rPr>
        <w:t>l</w:t>
      </w:r>
      <w:r>
        <w:rPr>
          <w:rFonts w:ascii="Arial" w:eastAsia="Arial" w:hAnsi="Arial" w:cs="Arial"/>
          <w:color w:val="000000"/>
        </w:rPr>
        <w:t>ections</w:t>
      </w:r>
      <w:r>
        <w:rPr>
          <w:rFonts w:ascii="Arial" w:eastAsia="Arial" w:hAnsi="Arial" w:cs="Arial"/>
          <w:color w:val="000000"/>
          <w:spacing w:val="1"/>
        </w:rPr>
        <w:t>,</w:t>
      </w:r>
      <w:r>
        <w:rPr>
          <w:rFonts w:ascii="Arial" w:eastAsia="Arial" w:hAnsi="Arial" w:cs="Arial"/>
          <w:color w:val="000000"/>
        </w:rPr>
        <w:t xml:space="preserve"> </w:t>
      </w:r>
      <w:r>
        <w:rPr>
          <w:rFonts w:ascii="Arial" w:eastAsia="Arial" w:hAnsi="Arial" w:cs="Arial"/>
          <w:color w:val="000000"/>
          <w:spacing w:val="-3"/>
        </w:rPr>
        <w:t>M</w:t>
      </w:r>
      <w:r>
        <w:rPr>
          <w:rFonts w:ascii="Arial" w:eastAsia="Arial" w:hAnsi="Arial" w:cs="Arial"/>
          <w:color w:val="000000"/>
        </w:rPr>
        <w:t>ars</w:t>
      </w:r>
      <w:r>
        <w:rPr>
          <w:rFonts w:ascii="Arial" w:eastAsia="Arial" w:hAnsi="Arial" w:cs="Arial"/>
          <w:color w:val="000000"/>
          <w:spacing w:val="1"/>
        </w:rPr>
        <w:t>h</w:t>
      </w:r>
      <w:r>
        <w:rPr>
          <w:rFonts w:ascii="Arial" w:eastAsia="Arial" w:hAnsi="Arial" w:cs="Arial"/>
          <w:color w:val="000000"/>
        </w:rPr>
        <w:t>all</w:t>
      </w:r>
      <w:r>
        <w:rPr>
          <w:rFonts w:ascii="Arial" w:eastAsia="Arial" w:hAnsi="Arial" w:cs="Arial"/>
          <w:color w:val="000000"/>
          <w:spacing w:val="40"/>
        </w:rPr>
        <w:t xml:space="preserve"> </w:t>
      </w:r>
      <w:r>
        <w:rPr>
          <w:rFonts w:ascii="Arial" w:eastAsia="Arial" w:hAnsi="Arial" w:cs="Arial"/>
          <w:color w:val="000000"/>
          <w:spacing w:val="1"/>
        </w:rPr>
        <w:t>I</w:t>
      </w:r>
      <w:r>
        <w:rPr>
          <w:rFonts w:ascii="Arial" w:eastAsia="Arial" w:hAnsi="Arial" w:cs="Arial"/>
          <w:color w:val="000000"/>
        </w:rPr>
        <w:t>slands</w:t>
      </w:r>
      <w:r>
        <w:rPr>
          <w:rFonts w:ascii="Arial" w:eastAsia="Arial" w:hAnsi="Arial" w:cs="Arial"/>
          <w:color w:val="000000"/>
          <w:spacing w:val="42"/>
        </w:rPr>
        <w:t xml:space="preserve"> </w:t>
      </w:r>
      <w:r>
        <w:rPr>
          <w:rFonts w:ascii="Arial" w:eastAsia="Arial" w:hAnsi="Arial" w:cs="Arial"/>
          <w:color w:val="000000"/>
        </w:rPr>
        <w:t>L</w:t>
      </w:r>
      <w:r>
        <w:rPr>
          <w:rFonts w:ascii="Arial" w:eastAsia="Arial" w:hAnsi="Arial" w:cs="Arial"/>
          <w:color w:val="000000"/>
          <w:spacing w:val="1"/>
        </w:rPr>
        <w:t>a</w:t>
      </w:r>
      <w:r>
        <w:rPr>
          <w:rFonts w:ascii="Arial" w:eastAsia="Arial" w:hAnsi="Arial" w:cs="Arial"/>
          <w:color w:val="000000"/>
          <w:spacing w:val="-3"/>
        </w:rPr>
        <w:t>w</w:t>
      </w:r>
      <w:r>
        <w:rPr>
          <w:rFonts w:ascii="Arial" w:eastAsia="Arial" w:hAnsi="Arial" w:cs="Arial"/>
          <w:color w:val="000000"/>
        </w:rPr>
        <w:t>s,</w:t>
      </w:r>
      <w:r>
        <w:rPr>
          <w:rFonts w:ascii="Arial" w:eastAsia="Arial" w:hAnsi="Arial" w:cs="Arial"/>
          <w:color w:val="000000"/>
          <w:spacing w:val="44"/>
        </w:rPr>
        <w:t xml:space="preserve"> </w:t>
      </w:r>
      <w:r>
        <w:rPr>
          <w:rFonts w:ascii="Arial" w:eastAsia="Arial" w:hAnsi="Arial" w:cs="Arial"/>
          <w:i/>
          <w:iCs/>
          <w:color w:val="000000"/>
        </w:rPr>
        <w:t>Mars</w:t>
      </w:r>
      <w:r>
        <w:rPr>
          <w:rFonts w:ascii="Arial" w:eastAsia="Arial" w:hAnsi="Arial" w:cs="Arial"/>
          <w:i/>
          <w:iCs/>
          <w:color w:val="000000"/>
          <w:spacing w:val="1"/>
        </w:rPr>
        <w:t>h</w:t>
      </w:r>
      <w:r>
        <w:rPr>
          <w:rFonts w:ascii="Arial" w:eastAsia="Arial" w:hAnsi="Arial" w:cs="Arial"/>
          <w:i/>
          <w:iCs/>
          <w:color w:val="000000"/>
        </w:rPr>
        <w:t>all</w:t>
      </w:r>
      <w:r>
        <w:rPr>
          <w:rFonts w:ascii="Arial" w:eastAsia="Arial" w:hAnsi="Arial" w:cs="Arial"/>
          <w:color w:val="000000"/>
          <w:spacing w:val="40"/>
        </w:rPr>
        <w:t xml:space="preserve"> </w:t>
      </w:r>
      <w:r>
        <w:rPr>
          <w:rFonts w:ascii="Arial" w:eastAsia="Arial" w:hAnsi="Arial" w:cs="Arial"/>
          <w:i/>
          <w:iCs/>
          <w:color w:val="000000"/>
          <w:spacing w:val="1"/>
        </w:rPr>
        <w:t>I</w:t>
      </w:r>
      <w:r>
        <w:rPr>
          <w:rFonts w:ascii="Arial" w:eastAsia="Arial" w:hAnsi="Arial" w:cs="Arial"/>
          <w:i/>
          <w:iCs/>
          <w:color w:val="000000"/>
        </w:rPr>
        <w:t>slands</w:t>
      </w:r>
      <w:r>
        <w:rPr>
          <w:rFonts w:ascii="Arial" w:eastAsia="Arial" w:hAnsi="Arial" w:cs="Arial"/>
          <w:color w:val="000000"/>
          <w:spacing w:val="42"/>
        </w:rPr>
        <w:t xml:space="preserve"> </w:t>
      </w:r>
      <w:r>
        <w:rPr>
          <w:rFonts w:ascii="Arial" w:eastAsia="Arial" w:hAnsi="Arial" w:cs="Arial"/>
          <w:i/>
          <w:iCs/>
          <w:color w:val="000000"/>
        </w:rPr>
        <w:t>Consol</w:t>
      </w:r>
      <w:r>
        <w:rPr>
          <w:rFonts w:ascii="Arial" w:eastAsia="Arial" w:hAnsi="Arial" w:cs="Arial"/>
          <w:i/>
          <w:iCs/>
          <w:color w:val="000000"/>
          <w:spacing w:val="-1"/>
        </w:rPr>
        <w:t>i</w:t>
      </w:r>
      <w:r>
        <w:rPr>
          <w:rFonts w:ascii="Arial" w:eastAsia="Arial" w:hAnsi="Arial" w:cs="Arial"/>
          <w:i/>
          <w:iCs/>
          <w:color w:val="000000"/>
        </w:rPr>
        <w:t>da</w:t>
      </w:r>
      <w:r>
        <w:rPr>
          <w:rFonts w:ascii="Arial" w:eastAsia="Arial" w:hAnsi="Arial" w:cs="Arial"/>
          <w:i/>
          <w:iCs/>
          <w:color w:val="000000"/>
          <w:spacing w:val="1"/>
        </w:rPr>
        <w:t>t</w:t>
      </w:r>
      <w:r>
        <w:rPr>
          <w:rFonts w:ascii="Arial" w:eastAsia="Arial" w:hAnsi="Arial" w:cs="Arial"/>
          <w:i/>
          <w:iCs/>
          <w:color w:val="000000"/>
        </w:rPr>
        <w:t>ed</w:t>
      </w:r>
      <w:r>
        <w:rPr>
          <w:rFonts w:ascii="Arial" w:eastAsia="Arial" w:hAnsi="Arial" w:cs="Arial"/>
          <w:color w:val="000000"/>
          <w:spacing w:val="41"/>
        </w:rPr>
        <w:t xml:space="preserve"> </w:t>
      </w:r>
      <w:r>
        <w:rPr>
          <w:rFonts w:ascii="Arial" w:eastAsia="Arial" w:hAnsi="Arial" w:cs="Arial"/>
          <w:i/>
          <w:iCs/>
          <w:color w:val="000000"/>
          <w:spacing w:val="1"/>
        </w:rPr>
        <w:t>L</w:t>
      </w:r>
      <w:r>
        <w:rPr>
          <w:rFonts w:ascii="Arial" w:eastAsia="Arial" w:hAnsi="Arial" w:cs="Arial"/>
          <w:i/>
          <w:iCs/>
          <w:color w:val="000000"/>
        </w:rPr>
        <w:t>egis</w:t>
      </w:r>
      <w:r>
        <w:rPr>
          <w:rFonts w:ascii="Arial" w:eastAsia="Arial" w:hAnsi="Arial" w:cs="Arial"/>
          <w:i/>
          <w:iCs/>
          <w:color w:val="000000"/>
          <w:spacing w:val="-1"/>
        </w:rPr>
        <w:t>l</w:t>
      </w:r>
      <w:r>
        <w:rPr>
          <w:rFonts w:ascii="Arial" w:eastAsia="Arial" w:hAnsi="Arial" w:cs="Arial"/>
          <w:i/>
          <w:iCs/>
          <w:color w:val="000000"/>
        </w:rPr>
        <w:t>ati</w:t>
      </w:r>
      <w:r>
        <w:rPr>
          <w:rFonts w:ascii="Arial" w:eastAsia="Arial" w:hAnsi="Arial" w:cs="Arial"/>
          <w:i/>
          <w:iCs/>
          <w:color w:val="000000"/>
          <w:spacing w:val="1"/>
        </w:rPr>
        <w:t>o</w:t>
      </w:r>
      <w:r>
        <w:rPr>
          <w:rFonts w:ascii="Arial" w:eastAsia="Arial" w:hAnsi="Arial" w:cs="Arial"/>
          <w:i/>
          <w:iCs/>
          <w:color w:val="000000"/>
        </w:rPr>
        <w:t>n,</w:t>
      </w:r>
      <w:r>
        <w:rPr>
          <w:rFonts w:ascii="Arial" w:eastAsia="Arial" w:hAnsi="Arial" w:cs="Arial"/>
          <w:color w:val="000000"/>
          <w:spacing w:val="42"/>
        </w:rPr>
        <w:t xml:space="preserve"> </w:t>
      </w:r>
      <w:r>
        <w:rPr>
          <w:rFonts w:ascii="Arial" w:eastAsia="Arial" w:hAnsi="Arial" w:cs="Arial"/>
          <w:i/>
          <w:iCs/>
          <w:color w:val="000000"/>
        </w:rPr>
        <w:t>Con</w:t>
      </w:r>
      <w:r>
        <w:rPr>
          <w:rFonts w:ascii="Arial" w:eastAsia="Arial" w:hAnsi="Arial" w:cs="Arial"/>
          <w:i/>
          <w:iCs/>
          <w:color w:val="000000"/>
          <w:spacing w:val="-1"/>
        </w:rPr>
        <w:t>s</w:t>
      </w:r>
      <w:r>
        <w:rPr>
          <w:rFonts w:ascii="Arial" w:eastAsia="Arial" w:hAnsi="Arial" w:cs="Arial"/>
          <w:i/>
          <w:iCs/>
          <w:color w:val="000000"/>
        </w:rPr>
        <w:t>titu</w:t>
      </w:r>
      <w:r>
        <w:rPr>
          <w:rFonts w:ascii="Arial" w:eastAsia="Arial" w:hAnsi="Arial" w:cs="Arial"/>
          <w:i/>
          <w:iCs/>
          <w:color w:val="000000"/>
          <w:spacing w:val="1"/>
        </w:rPr>
        <w:t>t</w:t>
      </w:r>
      <w:r>
        <w:rPr>
          <w:rFonts w:ascii="Arial" w:eastAsia="Arial" w:hAnsi="Arial" w:cs="Arial"/>
          <w:i/>
          <w:iCs/>
          <w:color w:val="000000"/>
        </w:rPr>
        <w:t>ion</w:t>
      </w:r>
      <w:r>
        <w:rPr>
          <w:rFonts w:ascii="Arial" w:eastAsia="Arial" w:hAnsi="Arial" w:cs="Arial"/>
          <w:color w:val="000000"/>
          <w:spacing w:val="41"/>
        </w:rPr>
        <w:t xml:space="preserve"> </w:t>
      </w:r>
      <w:r>
        <w:rPr>
          <w:rFonts w:ascii="Arial" w:eastAsia="Arial" w:hAnsi="Arial" w:cs="Arial"/>
          <w:i/>
          <w:iCs/>
          <w:color w:val="000000"/>
          <w:spacing w:val="-1"/>
        </w:rPr>
        <w:t>o</w:t>
      </w:r>
      <w:r>
        <w:rPr>
          <w:rFonts w:ascii="Arial" w:eastAsia="Arial" w:hAnsi="Arial" w:cs="Arial"/>
          <w:i/>
          <w:iCs/>
          <w:color w:val="000000"/>
        </w:rPr>
        <w:t>f</w:t>
      </w:r>
      <w:r>
        <w:rPr>
          <w:rFonts w:ascii="Arial" w:eastAsia="Arial" w:hAnsi="Arial" w:cs="Arial"/>
          <w:color w:val="000000"/>
        </w:rPr>
        <w:t xml:space="preserve"> </w:t>
      </w:r>
      <w:r>
        <w:rPr>
          <w:rFonts w:ascii="Arial" w:eastAsia="Arial" w:hAnsi="Arial" w:cs="Arial"/>
          <w:i/>
          <w:iCs/>
          <w:color w:val="000000"/>
          <w:spacing w:val="1"/>
        </w:rPr>
        <w:t>t</w:t>
      </w:r>
      <w:r>
        <w:rPr>
          <w:rFonts w:ascii="Arial" w:eastAsia="Arial" w:hAnsi="Arial" w:cs="Arial"/>
          <w:i/>
          <w:iCs/>
          <w:color w:val="000000"/>
        </w:rPr>
        <w:t>he</w:t>
      </w:r>
      <w:r>
        <w:tab/>
      </w:r>
      <w:r>
        <w:rPr>
          <w:rFonts w:ascii="Arial" w:eastAsia="Arial" w:hAnsi="Arial" w:cs="Arial"/>
          <w:i/>
          <w:iCs/>
          <w:color w:val="000000"/>
        </w:rPr>
        <w:t>Repub</w:t>
      </w:r>
      <w:r>
        <w:rPr>
          <w:rFonts w:ascii="Arial" w:eastAsia="Arial" w:hAnsi="Arial" w:cs="Arial"/>
          <w:i/>
          <w:iCs/>
          <w:color w:val="000000"/>
          <w:spacing w:val="-1"/>
        </w:rPr>
        <w:t>li</w:t>
      </w:r>
      <w:r>
        <w:rPr>
          <w:rFonts w:ascii="Arial" w:eastAsia="Arial" w:hAnsi="Arial" w:cs="Arial"/>
          <w:i/>
          <w:iCs/>
          <w:color w:val="000000"/>
        </w:rPr>
        <w:t>c</w:t>
      </w:r>
      <w:r>
        <w:tab/>
      </w:r>
      <w:r>
        <w:rPr>
          <w:rFonts w:ascii="Arial" w:eastAsia="Arial" w:hAnsi="Arial" w:cs="Arial"/>
          <w:i/>
          <w:iCs/>
          <w:color w:val="000000"/>
        </w:rPr>
        <w:t>of</w:t>
      </w:r>
      <w:r>
        <w:tab/>
      </w:r>
      <w:r>
        <w:rPr>
          <w:rFonts w:ascii="Arial" w:eastAsia="Arial" w:hAnsi="Arial" w:cs="Arial"/>
          <w:i/>
          <w:iCs/>
          <w:color w:val="000000"/>
          <w:spacing w:val="1"/>
        </w:rPr>
        <w:t>t</w:t>
      </w:r>
      <w:r>
        <w:rPr>
          <w:rFonts w:ascii="Arial" w:eastAsia="Arial" w:hAnsi="Arial" w:cs="Arial"/>
          <w:i/>
          <w:iCs/>
          <w:color w:val="000000"/>
          <w:spacing w:val="-2"/>
        </w:rPr>
        <w:t>h</w:t>
      </w:r>
      <w:r>
        <w:rPr>
          <w:rFonts w:ascii="Arial" w:eastAsia="Arial" w:hAnsi="Arial" w:cs="Arial"/>
          <w:i/>
          <w:iCs/>
          <w:color w:val="000000"/>
        </w:rPr>
        <w:t>e</w:t>
      </w:r>
      <w:r>
        <w:tab/>
      </w:r>
      <w:r>
        <w:rPr>
          <w:rFonts w:ascii="Arial" w:eastAsia="Arial" w:hAnsi="Arial" w:cs="Arial"/>
          <w:i/>
          <w:iCs/>
          <w:color w:val="000000"/>
        </w:rPr>
        <w:t>Marsh</w:t>
      </w:r>
      <w:r>
        <w:rPr>
          <w:rFonts w:ascii="Arial" w:eastAsia="Arial" w:hAnsi="Arial" w:cs="Arial"/>
          <w:i/>
          <w:iCs/>
          <w:color w:val="000000"/>
          <w:spacing w:val="1"/>
        </w:rPr>
        <w:t>a</w:t>
      </w:r>
      <w:r>
        <w:rPr>
          <w:rFonts w:ascii="Arial" w:eastAsia="Arial" w:hAnsi="Arial" w:cs="Arial"/>
          <w:i/>
          <w:iCs/>
          <w:color w:val="000000"/>
          <w:spacing w:val="-1"/>
        </w:rPr>
        <w:t>l</w:t>
      </w:r>
      <w:r>
        <w:rPr>
          <w:rFonts w:ascii="Arial" w:eastAsia="Arial" w:hAnsi="Arial" w:cs="Arial"/>
          <w:i/>
          <w:iCs/>
          <w:color w:val="000000"/>
        </w:rPr>
        <w:t>l</w:t>
      </w:r>
      <w:r>
        <w:tab/>
      </w:r>
      <w:r>
        <w:rPr>
          <w:rFonts w:ascii="Arial" w:eastAsia="Arial" w:hAnsi="Arial" w:cs="Arial"/>
          <w:i/>
          <w:iCs/>
          <w:color w:val="000000"/>
          <w:spacing w:val="1"/>
        </w:rPr>
        <w:t>I</w:t>
      </w:r>
      <w:r>
        <w:rPr>
          <w:rFonts w:ascii="Arial" w:eastAsia="Arial" w:hAnsi="Arial" w:cs="Arial"/>
          <w:i/>
          <w:iCs/>
          <w:color w:val="000000"/>
        </w:rPr>
        <w:t>slands,</w:t>
      </w:r>
      <w:r>
        <w:rPr>
          <w:rFonts w:ascii="Arial" w:eastAsia="Arial" w:hAnsi="Arial" w:cs="Arial"/>
          <w:color w:val="000000"/>
        </w:rPr>
        <w:t xml:space="preserve"> </w:t>
      </w:r>
      <w:hyperlink r:id="rId12">
        <w:r>
          <w:rPr>
            <w:rFonts w:ascii="Arial" w:eastAsia="Arial" w:hAnsi="Arial" w:cs="Arial"/>
            <w:i/>
            <w:iCs/>
            <w:color w:val="0000FF"/>
            <w:u w:val="single"/>
          </w:rPr>
          <w:t>ht</w:t>
        </w:r>
        <w:r>
          <w:rPr>
            <w:rFonts w:ascii="Arial" w:eastAsia="Arial" w:hAnsi="Arial" w:cs="Arial"/>
            <w:i/>
            <w:iCs/>
            <w:color w:val="0000FF"/>
            <w:spacing w:val="2"/>
            <w:u w:val="single"/>
          </w:rPr>
          <w:t>t</w:t>
        </w:r>
        <w:r>
          <w:rPr>
            <w:rFonts w:ascii="Arial" w:eastAsia="Arial" w:hAnsi="Arial" w:cs="Arial"/>
            <w:i/>
            <w:iCs/>
            <w:color w:val="0000FF"/>
            <w:spacing w:val="-1"/>
            <w:u w:val="single"/>
          </w:rPr>
          <w:t>p</w:t>
        </w:r>
        <w:r>
          <w:rPr>
            <w:rFonts w:ascii="Arial" w:eastAsia="Arial" w:hAnsi="Arial" w:cs="Arial"/>
            <w:i/>
            <w:iCs/>
            <w:color w:val="0000FF"/>
            <w:u w:val="single"/>
          </w:rPr>
          <w:t>://ww</w:t>
        </w:r>
        <w:r>
          <w:rPr>
            <w:rFonts w:ascii="Arial" w:eastAsia="Arial" w:hAnsi="Arial" w:cs="Arial"/>
            <w:i/>
            <w:iCs/>
            <w:color w:val="0000FF"/>
            <w:spacing w:val="-1"/>
            <w:u w:val="single"/>
          </w:rPr>
          <w:t>w</w:t>
        </w:r>
        <w:r>
          <w:rPr>
            <w:rFonts w:ascii="Arial" w:eastAsia="Arial" w:hAnsi="Arial" w:cs="Arial"/>
            <w:i/>
            <w:iCs/>
            <w:color w:val="0000FF"/>
            <w:u w:val="single"/>
          </w:rPr>
          <w:t>.</w:t>
        </w:r>
        <w:r>
          <w:rPr>
            <w:rFonts w:ascii="Arial" w:eastAsia="Arial" w:hAnsi="Arial" w:cs="Arial"/>
            <w:i/>
            <w:iCs/>
            <w:color w:val="0000FF"/>
            <w:spacing w:val="1"/>
            <w:u w:val="single"/>
          </w:rPr>
          <w:t>p</w:t>
        </w:r>
        <w:r>
          <w:rPr>
            <w:rFonts w:ascii="Arial" w:eastAsia="Arial" w:hAnsi="Arial" w:cs="Arial"/>
            <w:i/>
            <w:iCs/>
            <w:color w:val="0000FF"/>
            <w:u w:val="single"/>
          </w:rPr>
          <w:t>acl</w:t>
        </w:r>
        <w:r>
          <w:rPr>
            <w:rFonts w:ascii="Arial" w:eastAsia="Arial" w:hAnsi="Arial" w:cs="Arial"/>
            <w:i/>
            <w:iCs/>
            <w:color w:val="0000FF"/>
            <w:spacing w:val="-1"/>
            <w:u w:val="single"/>
          </w:rPr>
          <w:t>ii</w:t>
        </w:r>
        <w:r>
          <w:rPr>
            <w:rFonts w:ascii="Arial" w:eastAsia="Arial" w:hAnsi="Arial" w:cs="Arial"/>
            <w:i/>
            <w:iCs/>
            <w:color w:val="0000FF"/>
            <w:u w:val="single"/>
          </w:rPr>
          <w:t>.o</w:t>
        </w:r>
        <w:r>
          <w:rPr>
            <w:rFonts w:ascii="Arial" w:eastAsia="Arial" w:hAnsi="Arial" w:cs="Arial"/>
            <w:i/>
            <w:iCs/>
            <w:color w:val="0000FF"/>
            <w:spacing w:val="1"/>
            <w:u w:val="single"/>
          </w:rPr>
          <w:t>r</w:t>
        </w:r>
        <w:r>
          <w:rPr>
            <w:rFonts w:ascii="Arial" w:eastAsia="Arial" w:hAnsi="Arial" w:cs="Arial"/>
            <w:i/>
            <w:iCs/>
            <w:color w:val="0000FF"/>
            <w:u w:val="single"/>
          </w:rPr>
          <w:t>g/m</w:t>
        </w:r>
        <w:r>
          <w:rPr>
            <w:rFonts w:ascii="Arial" w:eastAsia="Arial" w:hAnsi="Arial" w:cs="Arial"/>
            <w:i/>
            <w:iCs/>
            <w:color w:val="0000FF"/>
            <w:spacing w:val="1"/>
            <w:u w:val="single"/>
          </w:rPr>
          <w:t>h</w:t>
        </w:r>
        <w:r>
          <w:rPr>
            <w:rFonts w:ascii="Arial" w:eastAsia="Arial" w:hAnsi="Arial" w:cs="Arial"/>
            <w:i/>
            <w:iCs/>
            <w:color w:val="0000FF"/>
            <w:u w:val="single"/>
          </w:rPr>
          <w:t>/</w:t>
        </w:r>
        <w:r>
          <w:rPr>
            <w:rFonts w:ascii="Arial" w:eastAsia="Arial" w:hAnsi="Arial" w:cs="Arial"/>
            <w:i/>
            <w:iCs/>
            <w:color w:val="0000FF"/>
            <w:spacing w:val="-2"/>
            <w:u w:val="single"/>
          </w:rPr>
          <w:t>l</w:t>
        </w:r>
        <w:r>
          <w:rPr>
            <w:rFonts w:ascii="Arial" w:eastAsia="Arial" w:hAnsi="Arial" w:cs="Arial"/>
            <w:i/>
            <w:iCs/>
            <w:color w:val="0000FF"/>
            <w:u w:val="single"/>
          </w:rPr>
          <w:t>eg</w:t>
        </w:r>
        <w:r>
          <w:rPr>
            <w:rFonts w:ascii="Arial" w:eastAsia="Arial" w:hAnsi="Arial" w:cs="Arial"/>
            <w:i/>
            <w:iCs/>
            <w:color w:val="0000FF"/>
            <w:spacing w:val="-1"/>
            <w:u w:val="single"/>
          </w:rPr>
          <w:t>i</w:t>
        </w:r>
        <w:r>
          <w:rPr>
            <w:rFonts w:ascii="Arial" w:eastAsia="Arial" w:hAnsi="Arial" w:cs="Arial"/>
            <w:i/>
            <w:iCs/>
            <w:color w:val="0000FF"/>
            <w:u w:val="single"/>
          </w:rPr>
          <w:t>s</w:t>
        </w:r>
        <w:r>
          <w:rPr>
            <w:rFonts w:ascii="Arial" w:eastAsia="Arial" w:hAnsi="Arial" w:cs="Arial"/>
            <w:i/>
            <w:iCs/>
            <w:color w:val="0000FF"/>
            <w:spacing w:val="1"/>
            <w:u w:val="single"/>
          </w:rPr>
          <w:t>/</w:t>
        </w:r>
        <w:r>
          <w:rPr>
            <w:rFonts w:ascii="Arial" w:eastAsia="Arial" w:hAnsi="Arial" w:cs="Arial"/>
            <w:i/>
            <w:iCs/>
            <w:color w:val="0000FF"/>
            <w:u w:val="single"/>
          </w:rPr>
          <w:t>c</w:t>
        </w:r>
        <w:r>
          <w:rPr>
            <w:rFonts w:ascii="Arial" w:eastAsia="Arial" w:hAnsi="Arial" w:cs="Arial"/>
            <w:i/>
            <w:iCs/>
            <w:color w:val="0000FF"/>
            <w:spacing w:val="1"/>
            <w:u w:val="single"/>
          </w:rPr>
          <w:t>o</w:t>
        </w:r>
        <w:r>
          <w:rPr>
            <w:rFonts w:ascii="Arial" w:eastAsia="Arial" w:hAnsi="Arial" w:cs="Arial"/>
            <w:i/>
            <w:iCs/>
            <w:color w:val="0000FF"/>
            <w:u w:val="single"/>
          </w:rPr>
          <w:t>nsol_act/c</w:t>
        </w:r>
        <w:r>
          <w:rPr>
            <w:rFonts w:ascii="Arial" w:eastAsia="Arial" w:hAnsi="Arial" w:cs="Arial"/>
            <w:i/>
            <w:iCs/>
            <w:color w:val="0000FF"/>
            <w:spacing w:val="1"/>
            <w:u w:val="single"/>
          </w:rPr>
          <w:t>o</w:t>
        </w:r>
        <w:r>
          <w:rPr>
            <w:rFonts w:ascii="Arial" w:eastAsia="Arial" w:hAnsi="Arial" w:cs="Arial"/>
            <w:i/>
            <w:iCs/>
            <w:color w:val="0000FF"/>
            <w:spacing w:val="-1"/>
            <w:u w:val="single"/>
          </w:rPr>
          <w:t>t</w:t>
        </w:r>
        <w:r>
          <w:rPr>
            <w:rFonts w:ascii="Arial" w:eastAsia="Arial" w:hAnsi="Arial" w:cs="Arial"/>
            <w:i/>
            <w:iCs/>
            <w:color w:val="0000FF"/>
            <w:u w:val="single"/>
          </w:rPr>
          <w:t>r</w:t>
        </w:r>
        <w:r>
          <w:rPr>
            <w:rFonts w:ascii="Arial" w:eastAsia="Arial" w:hAnsi="Arial" w:cs="Arial"/>
            <w:i/>
            <w:iCs/>
            <w:color w:val="0000FF"/>
            <w:spacing w:val="1"/>
            <w:u w:val="single"/>
          </w:rPr>
          <w:t>otm</w:t>
        </w:r>
        <w:r>
          <w:rPr>
            <w:rFonts w:ascii="Arial" w:eastAsia="Arial" w:hAnsi="Arial" w:cs="Arial"/>
            <w:i/>
            <w:iCs/>
            <w:color w:val="0000FF"/>
            <w:spacing w:val="-2"/>
            <w:u w:val="single"/>
          </w:rPr>
          <w:t>i</w:t>
        </w:r>
        <w:r>
          <w:rPr>
            <w:rFonts w:ascii="Arial" w:eastAsia="Arial" w:hAnsi="Arial" w:cs="Arial"/>
            <w:i/>
            <w:iCs/>
            <w:color w:val="0000FF"/>
            <w:u w:val="single"/>
          </w:rPr>
          <w:t>490/</w:t>
        </w:r>
        <w:r>
          <w:rPr>
            <w:rFonts w:ascii="Arial" w:eastAsia="Arial" w:hAnsi="Arial" w:cs="Arial"/>
            <w:color w:val="0000FF"/>
          </w:rPr>
          <w:t xml:space="preserve"> </w:t>
        </w:r>
      </w:hyperlink>
      <w:r>
        <w:rPr>
          <w:rFonts w:ascii="Arial" w:eastAsia="Arial" w:hAnsi="Arial" w:cs="Arial"/>
          <w:color w:val="000000"/>
          <w:spacing w:val="1"/>
        </w:rPr>
        <w:t>[</w:t>
      </w:r>
      <w:r>
        <w:rPr>
          <w:rFonts w:ascii="Arial" w:eastAsia="Arial" w:hAnsi="Arial" w:cs="Arial"/>
          <w:color w:val="000000"/>
        </w:rPr>
        <w:t>ac</w:t>
      </w:r>
      <w:r>
        <w:rPr>
          <w:rFonts w:ascii="Arial" w:eastAsia="Arial" w:hAnsi="Arial" w:cs="Arial"/>
          <w:color w:val="000000"/>
          <w:spacing w:val="1"/>
        </w:rPr>
        <w:t>c</w:t>
      </w:r>
      <w:r>
        <w:rPr>
          <w:rFonts w:ascii="Arial" w:eastAsia="Arial" w:hAnsi="Arial" w:cs="Arial"/>
          <w:color w:val="000000"/>
        </w:rPr>
        <w:t>ess</w:t>
      </w:r>
      <w:r>
        <w:rPr>
          <w:rFonts w:ascii="Arial" w:eastAsia="Arial" w:hAnsi="Arial" w:cs="Arial"/>
          <w:color w:val="000000"/>
          <w:spacing w:val="1"/>
        </w:rPr>
        <w:t>e</w:t>
      </w:r>
      <w:r>
        <w:rPr>
          <w:rFonts w:ascii="Arial" w:eastAsia="Arial" w:hAnsi="Arial" w:cs="Arial"/>
          <w:color w:val="000000"/>
        </w:rPr>
        <w:t>d</w:t>
      </w:r>
      <w:r>
        <w:rPr>
          <w:rFonts w:ascii="Arial" w:eastAsia="Arial" w:hAnsi="Arial" w:cs="Arial"/>
          <w:color w:val="000000"/>
          <w:spacing w:val="-1"/>
        </w:rPr>
        <w:t xml:space="preserve"> </w:t>
      </w:r>
      <w:r>
        <w:rPr>
          <w:rFonts w:ascii="Arial" w:eastAsia="Arial" w:hAnsi="Arial" w:cs="Arial"/>
          <w:color w:val="000000"/>
        </w:rPr>
        <w:t>2</w:t>
      </w:r>
      <w:r w:rsidR="0083609A">
        <w:rPr>
          <w:rFonts w:ascii="Arial" w:eastAsia="Arial" w:hAnsi="Arial" w:cs="Arial"/>
          <w:color w:val="000000"/>
        </w:rPr>
        <w:t>4 – 27 Nov, 2016</w:t>
      </w:r>
      <w:r>
        <w:rPr>
          <w:rFonts w:ascii="Arial" w:eastAsia="Arial" w:hAnsi="Arial" w:cs="Arial"/>
          <w:color w:val="000000"/>
        </w:rPr>
        <w:t>]</w:t>
      </w:r>
    </w:p>
    <w:p w14:paraId="1D5F64A6" w14:textId="77777777" w:rsidR="00DE2266" w:rsidRDefault="00DE2266" w:rsidP="009A6E6D">
      <w:pPr>
        <w:spacing w:after="18" w:line="160" w:lineRule="exact"/>
        <w:rPr>
          <w:rFonts w:ascii="Arial" w:eastAsia="Arial" w:hAnsi="Arial" w:cs="Arial"/>
          <w:sz w:val="16"/>
          <w:szCs w:val="16"/>
        </w:rPr>
      </w:pPr>
    </w:p>
    <w:p w14:paraId="6FA50021" w14:textId="77777777" w:rsidR="00DE2266" w:rsidRDefault="00DE2266">
      <w:pPr>
        <w:sectPr w:rsidR="00DE2266">
          <w:pgSz w:w="12242" w:h="15842"/>
          <w:pgMar w:top="679" w:right="850" w:bottom="1134" w:left="1701" w:header="720" w:footer="720" w:gutter="0"/>
          <w:cols w:space="708"/>
        </w:sectPr>
      </w:pPr>
    </w:p>
    <w:p w14:paraId="2802EB4D" w14:textId="77777777" w:rsidR="00CA6364" w:rsidRPr="00B73969" w:rsidRDefault="00CA6364" w:rsidP="00B73969">
      <w:pPr>
        <w:tabs>
          <w:tab w:val="left" w:pos="9214"/>
          <w:tab w:val="left" w:pos="9498"/>
        </w:tabs>
        <w:spacing w:after="0"/>
        <w:ind w:right="192"/>
        <w:jc w:val="both"/>
        <w:rPr>
          <w:rFonts w:ascii="Arial" w:eastAsia="Arial" w:hAnsi="Arial" w:cs="Arial"/>
          <w:b/>
          <w:sz w:val="24"/>
          <w:szCs w:val="24"/>
        </w:rPr>
      </w:pPr>
      <w:r w:rsidRPr="00B73969">
        <w:rPr>
          <w:rFonts w:ascii="Arial" w:eastAsia="Arial" w:hAnsi="Arial" w:cs="Arial"/>
          <w:b/>
          <w:sz w:val="24"/>
          <w:szCs w:val="24"/>
        </w:rPr>
        <w:t>Annex 2: Voluntary land acquisition and resettlement for PREP</w:t>
      </w:r>
      <w:r w:rsidR="00B73969">
        <w:rPr>
          <w:rFonts w:ascii="Arial" w:eastAsia="Arial" w:hAnsi="Arial" w:cs="Arial"/>
          <w:b/>
          <w:sz w:val="24"/>
          <w:szCs w:val="24"/>
        </w:rPr>
        <w:t xml:space="preserve"> </w:t>
      </w:r>
      <w:r w:rsidRPr="00B73969">
        <w:rPr>
          <w:rFonts w:ascii="Arial" w:eastAsia="Arial" w:hAnsi="Arial" w:cs="Arial"/>
          <w:b/>
          <w:sz w:val="24"/>
          <w:szCs w:val="24"/>
        </w:rPr>
        <w:t xml:space="preserve">Phase 2 </w:t>
      </w:r>
    </w:p>
    <w:p w14:paraId="13099F73" w14:textId="77777777" w:rsidR="00CA6364" w:rsidRDefault="00CA6364" w:rsidP="00CA6364">
      <w:pPr>
        <w:tabs>
          <w:tab w:val="left" w:pos="9356"/>
          <w:tab w:val="left" w:pos="9498"/>
        </w:tabs>
        <w:spacing w:after="0"/>
        <w:ind w:right="335"/>
        <w:jc w:val="both"/>
        <w:rPr>
          <w:rFonts w:ascii="Arial" w:eastAsia="Arial" w:hAnsi="Arial" w:cs="Arial"/>
          <w:b/>
          <w:sz w:val="24"/>
          <w:szCs w:val="24"/>
        </w:rPr>
      </w:pPr>
    </w:p>
    <w:p w14:paraId="7336B446" w14:textId="77777777" w:rsidR="00CA6364" w:rsidRPr="00A16648" w:rsidRDefault="00CA6364" w:rsidP="003B04B5">
      <w:pPr>
        <w:pStyle w:val="ListParagraph"/>
        <w:numPr>
          <w:ilvl w:val="0"/>
          <w:numId w:val="19"/>
        </w:numPr>
        <w:tabs>
          <w:tab w:val="left" w:pos="9356"/>
          <w:tab w:val="left" w:pos="9498"/>
        </w:tabs>
        <w:spacing w:after="0"/>
        <w:ind w:right="335" w:hanging="720"/>
        <w:jc w:val="both"/>
        <w:rPr>
          <w:rFonts w:ascii="Arial" w:eastAsia="Arial" w:hAnsi="Arial" w:cs="Arial"/>
          <w:b/>
          <w:sz w:val="24"/>
          <w:szCs w:val="24"/>
        </w:rPr>
      </w:pPr>
      <w:r w:rsidRPr="00A16648">
        <w:rPr>
          <w:rFonts w:ascii="Arial" w:eastAsia="Arial" w:hAnsi="Arial" w:cs="Arial"/>
          <w:b/>
          <w:sz w:val="24"/>
          <w:szCs w:val="24"/>
        </w:rPr>
        <w:t xml:space="preserve"> Components 1: </w:t>
      </w:r>
      <w:r w:rsidRPr="00A16648">
        <w:rPr>
          <w:rFonts w:ascii="Arial" w:hAnsi="Arial" w:cs="Arial"/>
          <w:b/>
          <w:sz w:val="24"/>
          <w:szCs w:val="24"/>
        </w:rPr>
        <w:t xml:space="preserve">Institutional strengthening, early </w:t>
      </w:r>
      <w:r w:rsidRPr="00A16648">
        <w:rPr>
          <w:rFonts w:ascii="Arial" w:hAnsi="Arial" w:cs="Arial"/>
          <w:b/>
          <w:noProof/>
          <w:sz w:val="24"/>
          <w:szCs w:val="24"/>
        </w:rPr>
        <w:t xml:space="preserve">warning </w:t>
      </w:r>
      <w:r w:rsidRPr="00A16648">
        <w:rPr>
          <w:rFonts w:ascii="Arial" w:hAnsi="Arial" w:cs="Arial"/>
          <w:b/>
          <w:sz w:val="24"/>
          <w:szCs w:val="24"/>
        </w:rPr>
        <w:t>and preparedness</w:t>
      </w:r>
    </w:p>
    <w:p w14:paraId="14AED5CC" w14:textId="77777777" w:rsidR="00CA6364" w:rsidRDefault="00CA6364" w:rsidP="00CA6364">
      <w:pPr>
        <w:tabs>
          <w:tab w:val="left" w:pos="709"/>
          <w:tab w:val="left" w:pos="9498"/>
        </w:tabs>
        <w:spacing w:after="0"/>
        <w:ind w:right="335"/>
        <w:jc w:val="both"/>
        <w:rPr>
          <w:rFonts w:ascii="Arial" w:eastAsia="Arial" w:hAnsi="Arial" w:cs="Arial"/>
        </w:rPr>
      </w:pPr>
      <w:r>
        <w:rPr>
          <w:rFonts w:ascii="Arial" w:eastAsia="Arial" w:hAnsi="Arial" w:cs="Arial"/>
        </w:rPr>
        <w:t xml:space="preserve">Land for the siting of </w:t>
      </w:r>
      <w:r w:rsidRPr="000019CE">
        <w:rPr>
          <w:rFonts w:ascii="Arial" w:eastAsia="Arial" w:hAnsi="Arial" w:cs="Arial"/>
        </w:rPr>
        <w:t>telecommunication posts and related</w:t>
      </w:r>
      <w:r w:rsidRPr="000019CE">
        <w:rPr>
          <w:rFonts w:ascii="Arial" w:eastAsia="Arial" w:hAnsi="Arial" w:cs="Arial"/>
          <w:b/>
        </w:rPr>
        <w:t xml:space="preserve"> </w:t>
      </w:r>
      <w:r w:rsidRPr="003206BD">
        <w:rPr>
          <w:rFonts w:ascii="Arial" w:eastAsia="Arial" w:hAnsi="Arial" w:cs="Arial"/>
        </w:rPr>
        <w:t>facilities</w:t>
      </w:r>
      <w:r>
        <w:rPr>
          <w:rFonts w:ascii="Arial" w:eastAsia="Arial" w:hAnsi="Arial" w:cs="Arial"/>
        </w:rPr>
        <w:t xml:space="preserve"> will use existing easements otherwise land will be acquired voluntarily. No involuntary resettlement impacts are involved. </w:t>
      </w:r>
    </w:p>
    <w:p w14:paraId="124CAA09" w14:textId="77777777" w:rsidR="00CA6364" w:rsidRDefault="00CA6364" w:rsidP="00CA6364">
      <w:pPr>
        <w:pStyle w:val="ListParagraph0"/>
        <w:ind w:left="-17"/>
        <w:rPr>
          <w:rFonts w:ascii="Calibri" w:hAnsi="Calibri"/>
          <w:b/>
          <w:sz w:val="22"/>
          <w:szCs w:val="22"/>
        </w:rPr>
      </w:pPr>
    </w:p>
    <w:p w14:paraId="2223D438" w14:textId="77777777" w:rsidR="00CA6364" w:rsidRDefault="00CA6364" w:rsidP="00A16648">
      <w:pPr>
        <w:tabs>
          <w:tab w:val="left" w:pos="709"/>
          <w:tab w:val="left" w:pos="9498"/>
        </w:tabs>
        <w:spacing w:after="0"/>
        <w:ind w:right="335"/>
        <w:jc w:val="both"/>
        <w:rPr>
          <w:rFonts w:ascii="Arial" w:eastAsia="Arial" w:hAnsi="Arial" w:cs="Arial"/>
          <w:b/>
          <w:sz w:val="24"/>
          <w:szCs w:val="24"/>
        </w:rPr>
      </w:pPr>
      <w:r>
        <w:rPr>
          <w:rFonts w:ascii="Arial" w:eastAsia="Arial" w:hAnsi="Arial" w:cs="Arial"/>
          <w:b/>
          <w:sz w:val="24"/>
          <w:szCs w:val="24"/>
        </w:rPr>
        <w:t>2.</w:t>
      </w:r>
      <w:r>
        <w:rPr>
          <w:rFonts w:ascii="Arial" w:eastAsia="Arial" w:hAnsi="Arial" w:cs="Arial"/>
          <w:b/>
          <w:sz w:val="24"/>
          <w:szCs w:val="24"/>
        </w:rPr>
        <w:tab/>
        <w:t>Component 2 : Strengthening coastal resilience</w:t>
      </w:r>
    </w:p>
    <w:p w14:paraId="53911D9E" w14:textId="77777777" w:rsidR="00CA6364" w:rsidRPr="00777BE8" w:rsidRDefault="00CA6364" w:rsidP="00CA6364">
      <w:pPr>
        <w:tabs>
          <w:tab w:val="left" w:pos="851"/>
          <w:tab w:val="left" w:pos="9498"/>
        </w:tabs>
        <w:spacing w:after="0"/>
        <w:ind w:right="335"/>
        <w:jc w:val="both"/>
        <w:rPr>
          <w:rFonts w:ascii="Arial" w:eastAsia="Arial" w:hAnsi="Arial" w:cs="Arial"/>
          <w:b/>
          <w:sz w:val="24"/>
          <w:szCs w:val="24"/>
        </w:rPr>
      </w:pPr>
      <w:r>
        <w:rPr>
          <w:rFonts w:ascii="Arial" w:eastAsia="Arial" w:hAnsi="Arial" w:cs="Arial"/>
          <w:b/>
          <w:sz w:val="24"/>
          <w:szCs w:val="24"/>
        </w:rPr>
        <w:t>Ebeye</w:t>
      </w:r>
    </w:p>
    <w:p w14:paraId="012A15DC" w14:textId="77777777" w:rsidR="00CA6364" w:rsidRPr="005A6E7B" w:rsidRDefault="00CA6364" w:rsidP="00CA6364">
      <w:pPr>
        <w:tabs>
          <w:tab w:val="left" w:pos="9356"/>
          <w:tab w:val="left" w:pos="9498"/>
        </w:tabs>
        <w:spacing w:after="0"/>
        <w:ind w:right="335"/>
        <w:jc w:val="both"/>
        <w:rPr>
          <w:rFonts w:ascii="Arial" w:eastAsia="Arial" w:hAnsi="Arial" w:cs="Arial"/>
          <w:i/>
        </w:rPr>
      </w:pPr>
      <w:r w:rsidRPr="005A6E7B">
        <w:rPr>
          <w:rFonts w:ascii="Arial" w:eastAsia="Arial" w:hAnsi="Arial" w:cs="Arial"/>
          <w:i/>
        </w:rPr>
        <w:t xml:space="preserve">(i) Land for coastal protection works </w:t>
      </w:r>
    </w:p>
    <w:p w14:paraId="46955C22" w14:textId="77777777" w:rsidR="00CA6364" w:rsidRDefault="00CA6364" w:rsidP="00CA6364">
      <w:pPr>
        <w:tabs>
          <w:tab w:val="left" w:pos="709"/>
          <w:tab w:val="left" w:pos="9498"/>
        </w:tabs>
        <w:spacing w:after="0"/>
        <w:ind w:right="335"/>
        <w:jc w:val="both"/>
        <w:rPr>
          <w:rFonts w:ascii="Arial" w:eastAsia="Arial" w:hAnsi="Arial" w:cs="Arial"/>
        </w:rPr>
      </w:pPr>
      <w:r>
        <w:rPr>
          <w:rFonts w:ascii="Arial" w:eastAsia="Arial" w:hAnsi="Arial" w:cs="Arial"/>
        </w:rPr>
        <w:t xml:space="preserve">The Master Lease has set aside and designated areas as easements for roads, and other public utilities.. KADA as the lessee has the power to authorize the use of these lands and easements for development activities and projects in accordance with the conditions of the Lease.  </w:t>
      </w:r>
    </w:p>
    <w:p w14:paraId="6AFC5B91" w14:textId="77777777" w:rsidR="00CA6364" w:rsidRDefault="00CA6364" w:rsidP="00CA6364">
      <w:pPr>
        <w:tabs>
          <w:tab w:val="left" w:pos="9356"/>
          <w:tab w:val="left" w:pos="9498"/>
        </w:tabs>
        <w:spacing w:after="0"/>
        <w:ind w:right="335"/>
        <w:jc w:val="both"/>
        <w:rPr>
          <w:rFonts w:ascii="Arial" w:eastAsia="Arial" w:hAnsi="Arial" w:cs="Arial"/>
        </w:rPr>
      </w:pPr>
    </w:p>
    <w:p w14:paraId="6E51BF76" w14:textId="77777777" w:rsidR="00CA6364" w:rsidRPr="001E0943" w:rsidRDefault="00CA6364" w:rsidP="00CA6364">
      <w:pPr>
        <w:tabs>
          <w:tab w:val="left" w:pos="709"/>
          <w:tab w:val="left" w:pos="9498"/>
        </w:tabs>
        <w:spacing w:after="0"/>
        <w:ind w:right="335"/>
        <w:jc w:val="both"/>
        <w:rPr>
          <w:rFonts w:ascii="Arial" w:eastAsia="Arial" w:hAnsi="Arial" w:cs="Arial"/>
        </w:rPr>
      </w:pPr>
      <w:r w:rsidRPr="001E0943">
        <w:rPr>
          <w:rFonts w:ascii="Arial" w:eastAsia="Arial" w:hAnsi="Arial" w:cs="Arial"/>
        </w:rPr>
        <w:t>KADA, on behalf of MPW (Component 2 implementing agency), will engage with the landowners as per local custom for land access.  Land access will be agreed between KADA and the landowners, and there are three possibilities:</w:t>
      </w:r>
    </w:p>
    <w:p w14:paraId="512B0063" w14:textId="77777777" w:rsidR="00CA6364" w:rsidRPr="001E0943" w:rsidRDefault="00CA6364" w:rsidP="00A16648">
      <w:pPr>
        <w:tabs>
          <w:tab w:val="left" w:pos="709"/>
          <w:tab w:val="left" w:pos="9498"/>
        </w:tabs>
        <w:spacing w:after="0"/>
        <w:ind w:left="993" w:right="335" w:hanging="993"/>
        <w:jc w:val="both"/>
        <w:rPr>
          <w:rFonts w:ascii="Arial" w:eastAsia="Arial" w:hAnsi="Arial" w:cs="Arial"/>
        </w:rPr>
      </w:pPr>
      <w:r w:rsidRPr="001E0943">
        <w:rPr>
          <w:rFonts w:ascii="Arial" w:eastAsia="Arial" w:hAnsi="Arial" w:cs="Arial"/>
        </w:rPr>
        <w:tab/>
        <w:t>1. The Master Lease will already cover the rights for KADA to authorise MPW to undertake the works;</w:t>
      </w:r>
    </w:p>
    <w:p w14:paraId="79BAACCE" w14:textId="77777777" w:rsidR="00CA6364" w:rsidRPr="001E0943" w:rsidRDefault="00CA6364" w:rsidP="00CA6364">
      <w:pPr>
        <w:tabs>
          <w:tab w:val="left" w:pos="709"/>
          <w:tab w:val="left" w:pos="9498"/>
        </w:tabs>
        <w:spacing w:after="0"/>
        <w:ind w:right="335"/>
        <w:jc w:val="both"/>
        <w:rPr>
          <w:rFonts w:ascii="Arial" w:eastAsia="Arial" w:hAnsi="Arial" w:cs="Arial"/>
        </w:rPr>
      </w:pPr>
      <w:r w:rsidRPr="001E0943">
        <w:rPr>
          <w:rFonts w:ascii="Arial" w:eastAsia="Arial" w:hAnsi="Arial" w:cs="Arial"/>
        </w:rPr>
        <w:tab/>
        <w:t>2. The Master Lease will be amended to cover the proposed coastal protection works.</w:t>
      </w:r>
    </w:p>
    <w:p w14:paraId="098448AF" w14:textId="77777777" w:rsidR="00CA6364" w:rsidRPr="001E0943" w:rsidRDefault="00CA6364" w:rsidP="00CA6364">
      <w:pPr>
        <w:tabs>
          <w:tab w:val="left" w:pos="709"/>
          <w:tab w:val="left" w:pos="9498"/>
        </w:tabs>
        <w:spacing w:after="0"/>
        <w:ind w:right="335"/>
        <w:jc w:val="both"/>
        <w:rPr>
          <w:rFonts w:ascii="Arial" w:eastAsia="Arial" w:hAnsi="Arial" w:cs="Arial"/>
        </w:rPr>
      </w:pPr>
      <w:r w:rsidRPr="001E0943">
        <w:rPr>
          <w:rFonts w:ascii="Arial" w:eastAsia="Arial" w:hAnsi="Arial" w:cs="Arial"/>
        </w:rPr>
        <w:tab/>
        <w:t>3. A separate lease arrangement will be voluntarily negotiated.</w:t>
      </w:r>
    </w:p>
    <w:p w14:paraId="32E52024" w14:textId="77777777" w:rsidR="00CA6364" w:rsidRDefault="00CA6364" w:rsidP="00CA6364">
      <w:pPr>
        <w:tabs>
          <w:tab w:val="left" w:pos="709"/>
          <w:tab w:val="left" w:pos="9498"/>
        </w:tabs>
        <w:spacing w:after="0"/>
        <w:ind w:right="335"/>
        <w:jc w:val="both"/>
        <w:rPr>
          <w:rFonts w:ascii="Arial" w:eastAsia="Arial" w:hAnsi="Arial" w:cs="Arial"/>
        </w:rPr>
      </w:pPr>
      <w:r w:rsidRPr="001E0943">
        <w:rPr>
          <w:rFonts w:ascii="Arial" w:eastAsia="Arial" w:hAnsi="Arial" w:cs="Arial"/>
        </w:rPr>
        <w:t>The transfer of access and use rights from KADA to MPW for project purposes will simply be formalized by an exchange of letters between MPW and KADA to this effect.</w:t>
      </w:r>
      <w:r>
        <w:rPr>
          <w:rFonts w:ascii="Arial" w:eastAsia="Arial" w:hAnsi="Arial" w:cs="Arial"/>
        </w:rPr>
        <w:t xml:space="preserve"> </w:t>
      </w:r>
    </w:p>
    <w:p w14:paraId="1B0ED242" w14:textId="77777777" w:rsidR="00CA6364" w:rsidRDefault="00CA6364" w:rsidP="00CA6364">
      <w:pPr>
        <w:tabs>
          <w:tab w:val="left" w:pos="709"/>
          <w:tab w:val="left" w:pos="9498"/>
        </w:tabs>
        <w:spacing w:after="0"/>
        <w:ind w:right="335"/>
        <w:jc w:val="both"/>
        <w:rPr>
          <w:rFonts w:ascii="Arial" w:eastAsia="Arial" w:hAnsi="Arial" w:cs="Arial"/>
        </w:rPr>
      </w:pPr>
    </w:p>
    <w:p w14:paraId="22A4E4E7" w14:textId="77777777" w:rsidR="00CA6364" w:rsidRDefault="00CA6364" w:rsidP="00CA6364">
      <w:pPr>
        <w:tabs>
          <w:tab w:val="left" w:pos="709"/>
          <w:tab w:val="left" w:pos="9498"/>
        </w:tabs>
        <w:spacing w:after="0"/>
        <w:ind w:right="335"/>
        <w:jc w:val="both"/>
        <w:rPr>
          <w:rFonts w:ascii="Arial" w:eastAsia="Arial" w:hAnsi="Arial" w:cs="Arial"/>
        </w:rPr>
      </w:pPr>
      <w:r>
        <w:rPr>
          <w:rFonts w:ascii="Arial" w:eastAsia="Arial" w:hAnsi="Arial" w:cs="Arial"/>
        </w:rPr>
        <w:t>Land occupiers and land users within the project footprint will be identified and the involuntary resettlement impacts will be managed under an Abbreviated Resettlement Action Plan (ARAP) or Resettlement Action Plan (RAP) (see the next section for explanation of this process).</w:t>
      </w:r>
    </w:p>
    <w:p w14:paraId="2AEE2ADD" w14:textId="77777777" w:rsidR="00CA6364" w:rsidRDefault="00CA6364" w:rsidP="00CA6364">
      <w:pPr>
        <w:tabs>
          <w:tab w:val="left" w:pos="9356"/>
          <w:tab w:val="left" w:pos="9498"/>
        </w:tabs>
        <w:spacing w:after="0"/>
        <w:ind w:right="335"/>
        <w:jc w:val="both"/>
        <w:rPr>
          <w:rFonts w:ascii="Arial" w:eastAsia="Arial" w:hAnsi="Arial" w:cs="Arial"/>
        </w:rPr>
      </w:pPr>
    </w:p>
    <w:p w14:paraId="0DEF3BED" w14:textId="77777777" w:rsidR="00CA6364" w:rsidRPr="005A6E7B" w:rsidRDefault="00CA6364" w:rsidP="00CA6364">
      <w:pPr>
        <w:tabs>
          <w:tab w:val="left" w:pos="9356"/>
          <w:tab w:val="left" w:pos="9498"/>
        </w:tabs>
        <w:spacing w:after="0"/>
        <w:ind w:right="335"/>
        <w:jc w:val="both"/>
        <w:rPr>
          <w:rFonts w:ascii="Arial" w:eastAsia="Arial" w:hAnsi="Arial" w:cs="Arial"/>
          <w:i/>
        </w:rPr>
      </w:pPr>
      <w:r w:rsidRPr="005A6E7B">
        <w:rPr>
          <w:rFonts w:ascii="Arial" w:eastAsia="Arial" w:hAnsi="Arial" w:cs="Arial"/>
          <w:i/>
        </w:rPr>
        <w:t xml:space="preserve"> (ii) Land for the temporary use by contractors </w:t>
      </w:r>
    </w:p>
    <w:p w14:paraId="2DDAAC32" w14:textId="77777777" w:rsidR="00CA6364" w:rsidRDefault="00CA6364" w:rsidP="00CA6364">
      <w:pPr>
        <w:tabs>
          <w:tab w:val="left" w:pos="709"/>
          <w:tab w:val="left" w:pos="9498"/>
        </w:tabs>
        <w:spacing w:after="0"/>
        <w:ind w:right="335"/>
        <w:jc w:val="both"/>
        <w:rPr>
          <w:rFonts w:ascii="Arial" w:eastAsia="Arial" w:hAnsi="Arial" w:cs="Arial"/>
        </w:rPr>
      </w:pPr>
      <w:r>
        <w:rPr>
          <w:rFonts w:ascii="Arial" w:eastAsia="Arial" w:hAnsi="Arial" w:cs="Arial"/>
        </w:rPr>
        <w:t xml:space="preserve">KADA, in consultation with MPW, will allocate an area under its control, or otherwise work closely with local landowners to secure alternative sites. Voluntary land access will be negotiated between KADA (in consultation with MPW) on behalf of the Project and the landowner.  Land will be fully restored before the end of the Project.  </w:t>
      </w:r>
    </w:p>
    <w:p w14:paraId="390CBD60" w14:textId="77777777" w:rsidR="00CA6364" w:rsidRPr="006870B5" w:rsidRDefault="00CA6364" w:rsidP="00CA6364">
      <w:pPr>
        <w:pStyle w:val="ListParagraph"/>
        <w:tabs>
          <w:tab w:val="left" w:pos="776"/>
        </w:tabs>
        <w:spacing w:after="0"/>
        <w:ind w:left="776" w:right="193"/>
        <w:jc w:val="both"/>
        <w:rPr>
          <w:rFonts w:ascii="Arial" w:hAnsi="Arial" w:cs="Arial"/>
        </w:rPr>
      </w:pPr>
    </w:p>
    <w:p w14:paraId="38C9E318" w14:textId="77777777" w:rsidR="00CA6364" w:rsidRDefault="00CA6364" w:rsidP="00CA6364">
      <w:pPr>
        <w:tabs>
          <w:tab w:val="left" w:pos="851"/>
          <w:tab w:val="left" w:pos="9498"/>
        </w:tabs>
        <w:spacing w:after="0"/>
        <w:ind w:right="335"/>
        <w:jc w:val="both"/>
        <w:rPr>
          <w:rFonts w:ascii="Arial" w:eastAsia="Arial" w:hAnsi="Arial" w:cs="Arial"/>
        </w:rPr>
      </w:pPr>
      <w:r w:rsidRPr="002C219A">
        <w:rPr>
          <w:rFonts w:ascii="Arial" w:eastAsia="Arial" w:hAnsi="Arial" w:cs="Arial"/>
          <w:b/>
        </w:rPr>
        <w:t>C</w:t>
      </w:r>
      <w:r>
        <w:rPr>
          <w:rFonts w:ascii="Arial" w:eastAsia="Arial" w:hAnsi="Arial" w:cs="Arial"/>
          <w:b/>
        </w:rPr>
        <w:t>omponent 3 Emergency R</w:t>
      </w:r>
      <w:r w:rsidRPr="002C219A">
        <w:rPr>
          <w:rFonts w:ascii="Arial" w:eastAsia="Arial" w:hAnsi="Arial" w:cs="Arial"/>
          <w:b/>
        </w:rPr>
        <w:t>esponse</w:t>
      </w:r>
      <w:r>
        <w:rPr>
          <w:rFonts w:ascii="Arial" w:eastAsia="Arial" w:hAnsi="Arial" w:cs="Arial"/>
        </w:rPr>
        <w:t xml:space="preserve"> </w:t>
      </w:r>
    </w:p>
    <w:p w14:paraId="3419D3AE" w14:textId="77777777" w:rsidR="00CA6364" w:rsidRDefault="00CA6364" w:rsidP="00CA6364">
      <w:pPr>
        <w:tabs>
          <w:tab w:val="left" w:pos="851"/>
          <w:tab w:val="left" w:pos="9498"/>
        </w:tabs>
        <w:spacing w:after="0"/>
        <w:ind w:right="335"/>
        <w:jc w:val="both"/>
        <w:rPr>
          <w:rFonts w:ascii="Arial" w:eastAsia="Arial" w:hAnsi="Arial" w:cs="Arial"/>
        </w:rPr>
      </w:pPr>
      <w:r>
        <w:rPr>
          <w:rFonts w:ascii="Arial" w:eastAsia="Arial" w:hAnsi="Arial" w:cs="Arial"/>
        </w:rPr>
        <w:t>Activities under Component 3 are not expected to require land occupation or use, however if necessary for activities such as temporary stockpiling voluntary agreements will be sought with land owners.</w:t>
      </w:r>
    </w:p>
    <w:p w14:paraId="5DDA8A62" w14:textId="77777777" w:rsidR="00CA6364" w:rsidRPr="00ED01FD" w:rsidRDefault="00CA6364" w:rsidP="00CA6364">
      <w:pPr>
        <w:tabs>
          <w:tab w:val="left" w:pos="9356"/>
          <w:tab w:val="left" w:pos="9498"/>
        </w:tabs>
        <w:spacing w:after="0"/>
        <w:ind w:right="335"/>
        <w:jc w:val="both"/>
        <w:rPr>
          <w:rFonts w:ascii="Arial" w:eastAsia="Arial" w:hAnsi="Arial" w:cs="Arial"/>
        </w:rPr>
      </w:pPr>
    </w:p>
    <w:p w14:paraId="23FBB914" w14:textId="77777777" w:rsidR="00CA6364" w:rsidRDefault="00CA6364" w:rsidP="00CA6364">
      <w:pPr>
        <w:tabs>
          <w:tab w:val="left" w:pos="776"/>
        </w:tabs>
        <w:spacing w:after="0"/>
        <w:ind w:right="425"/>
        <w:jc w:val="both"/>
        <w:rPr>
          <w:rFonts w:ascii="Arial" w:eastAsia="Arial" w:hAnsi="Arial" w:cs="Arial"/>
          <w:b/>
          <w:sz w:val="24"/>
          <w:szCs w:val="24"/>
        </w:rPr>
      </w:pPr>
      <w:r>
        <w:rPr>
          <w:rFonts w:ascii="Arial" w:eastAsia="Arial" w:hAnsi="Arial" w:cs="Arial"/>
          <w:b/>
          <w:sz w:val="24"/>
          <w:szCs w:val="24"/>
        </w:rPr>
        <w:t>Majuro</w:t>
      </w:r>
    </w:p>
    <w:p w14:paraId="0AF80830" w14:textId="77777777" w:rsidR="00CA6364" w:rsidRDefault="00CA6364" w:rsidP="00CA6364">
      <w:pPr>
        <w:rPr>
          <w:rFonts w:ascii="Arial" w:eastAsia="Arial Black" w:hAnsi="Arial" w:cs="Arial"/>
          <w:b/>
          <w:color w:val="000000"/>
          <w:sz w:val="28"/>
          <w:szCs w:val="28"/>
        </w:rPr>
      </w:pPr>
      <w:r w:rsidRPr="00AC1E29">
        <w:rPr>
          <w:rFonts w:ascii="Arial" w:eastAsia="Arial" w:hAnsi="Arial" w:cs="Arial"/>
        </w:rPr>
        <w:t xml:space="preserve">Land acquisition on Majuro will be negotiated voluntarily with land owners </w:t>
      </w:r>
      <w:r>
        <w:rPr>
          <w:rFonts w:ascii="Arial" w:eastAsia="Arial" w:hAnsi="Arial" w:cs="Arial"/>
        </w:rPr>
        <w:t xml:space="preserve">in the absence of existing easements. Lease arrangements </w:t>
      </w:r>
      <w:r w:rsidRPr="00AC1E29">
        <w:rPr>
          <w:rFonts w:ascii="Arial" w:eastAsia="Arial" w:hAnsi="Arial" w:cs="Arial"/>
        </w:rPr>
        <w:t xml:space="preserve">or similar </w:t>
      </w:r>
      <w:r>
        <w:rPr>
          <w:rFonts w:ascii="Arial" w:eastAsia="Arial" w:hAnsi="Arial" w:cs="Arial"/>
        </w:rPr>
        <w:t xml:space="preserve">instruments </w:t>
      </w:r>
      <w:r w:rsidRPr="00AC1E29">
        <w:rPr>
          <w:rFonts w:ascii="Arial" w:eastAsia="Arial" w:hAnsi="Arial" w:cs="Arial"/>
        </w:rPr>
        <w:t>will be prepared and signed before works begin.  No involuntary land acquisition will be undertaken.</w:t>
      </w:r>
      <w:r>
        <w:rPr>
          <w:rFonts w:ascii="Arial" w:eastAsia="Arial Black" w:hAnsi="Arial" w:cs="Arial"/>
          <w:b/>
          <w:color w:val="000000"/>
          <w:sz w:val="28"/>
          <w:szCs w:val="28"/>
        </w:rPr>
        <w:br w:type="page"/>
      </w:r>
    </w:p>
    <w:p w14:paraId="685EDDB2" w14:textId="77777777" w:rsidR="00BD5B9F" w:rsidRPr="00B73969" w:rsidRDefault="00796D11" w:rsidP="00805AEC">
      <w:pPr>
        <w:spacing w:after="0" w:line="224" w:lineRule="auto"/>
        <w:ind w:left="56" w:right="759"/>
        <w:jc w:val="both"/>
        <w:rPr>
          <w:rFonts w:ascii="Arial" w:hAnsi="Arial" w:cs="Arial"/>
          <w:b/>
          <w:sz w:val="24"/>
          <w:szCs w:val="24"/>
        </w:rPr>
      </w:pPr>
      <w:r w:rsidRPr="00B73969">
        <w:rPr>
          <w:rFonts w:ascii="Arial" w:eastAsia="Arial Black" w:hAnsi="Arial" w:cs="Arial"/>
          <w:b/>
          <w:color w:val="000000"/>
          <w:sz w:val="24"/>
          <w:szCs w:val="24"/>
        </w:rPr>
        <w:t>A</w:t>
      </w:r>
      <w:r w:rsidR="003A5C85" w:rsidRPr="00B73969">
        <w:rPr>
          <w:rFonts w:ascii="Arial" w:eastAsia="Arial Black" w:hAnsi="Arial" w:cs="Arial"/>
          <w:b/>
          <w:color w:val="000000"/>
          <w:sz w:val="24"/>
          <w:szCs w:val="24"/>
        </w:rPr>
        <w:t>nnex</w:t>
      </w:r>
      <w:r w:rsidR="00CA6364" w:rsidRPr="00B73969">
        <w:rPr>
          <w:rFonts w:ascii="Arial" w:eastAsia="Arial Black" w:hAnsi="Arial" w:cs="Arial"/>
          <w:b/>
          <w:color w:val="000000"/>
          <w:sz w:val="24"/>
          <w:szCs w:val="24"/>
        </w:rPr>
        <w:t xml:space="preserve"> 3</w:t>
      </w:r>
      <w:r w:rsidR="009A6E6D" w:rsidRPr="00B73969">
        <w:rPr>
          <w:rFonts w:ascii="Arial" w:eastAsia="Arial Black" w:hAnsi="Arial" w:cs="Arial"/>
          <w:b/>
          <w:color w:val="000000"/>
          <w:sz w:val="24"/>
          <w:szCs w:val="24"/>
        </w:rPr>
        <w:t>:</w:t>
      </w:r>
      <w:r w:rsidR="009A6E6D" w:rsidRPr="00B73969">
        <w:rPr>
          <w:rFonts w:ascii="Arial Black" w:eastAsia="Arial Black" w:hAnsi="Arial Black" w:cs="Arial Black"/>
          <w:b/>
          <w:color w:val="000000"/>
          <w:sz w:val="24"/>
          <w:szCs w:val="24"/>
        </w:rPr>
        <w:t xml:space="preserve"> </w:t>
      </w:r>
      <w:r w:rsidRPr="00B73969">
        <w:rPr>
          <w:rFonts w:ascii="Arial" w:eastAsia="Arial" w:hAnsi="Arial" w:cs="Arial"/>
          <w:b/>
          <w:color w:val="000000"/>
          <w:spacing w:val="78"/>
          <w:sz w:val="24"/>
          <w:szCs w:val="24"/>
        </w:rPr>
        <w:t xml:space="preserve"> </w:t>
      </w:r>
      <w:r w:rsidR="00BD5B9F" w:rsidRPr="00B73969">
        <w:rPr>
          <w:rFonts w:ascii="Arial" w:hAnsi="Arial" w:cs="Arial"/>
          <w:b/>
          <w:sz w:val="24"/>
          <w:szCs w:val="24"/>
        </w:rPr>
        <w:t>Terms of Reference for the Resettlement Specialist</w:t>
      </w:r>
    </w:p>
    <w:p w14:paraId="1A6BE1B7" w14:textId="77777777" w:rsidR="00BD5B9F" w:rsidRPr="00CC5D2B" w:rsidRDefault="00BD5B9F" w:rsidP="00805AEC">
      <w:pPr>
        <w:spacing w:after="0"/>
        <w:ind w:right="759"/>
        <w:jc w:val="both"/>
        <w:rPr>
          <w:rFonts w:ascii="Arial" w:hAnsi="Arial" w:cs="Arial"/>
          <w:b/>
          <w:bCs/>
        </w:rPr>
      </w:pPr>
    </w:p>
    <w:p w14:paraId="37BEDA1C" w14:textId="77777777" w:rsidR="00BD5B9F" w:rsidRPr="00CC5D2B" w:rsidRDefault="00BD5B9F" w:rsidP="00805AEC">
      <w:pPr>
        <w:spacing w:after="0"/>
        <w:ind w:right="759"/>
        <w:jc w:val="both"/>
        <w:rPr>
          <w:rFonts w:ascii="Arial" w:hAnsi="Arial" w:cs="Arial"/>
        </w:rPr>
      </w:pPr>
      <w:r w:rsidRPr="00CC5D2B">
        <w:rPr>
          <w:rFonts w:ascii="Arial" w:hAnsi="Arial" w:cs="Arial"/>
          <w:b/>
          <w:bCs/>
        </w:rPr>
        <w:t>Objective/Purpose of the Assignment:</w:t>
      </w:r>
    </w:p>
    <w:p w14:paraId="2FC23997" w14:textId="77777777" w:rsidR="00BD5B9F" w:rsidRPr="00CC5D2B" w:rsidRDefault="00BD5B9F" w:rsidP="00805AEC">
      <w:pPr>
        <w:spacing w:after="0"/>
        <w:ind w:right="759"/>
        <w:jc w:val="both"/>
        <w:rPr>
          <w:rFonts w:ascii="Arial" w:hAnsi="Arial" w:cs="Arial"/>
        </w:rPr>
      </w:pPr>
      <w:r w:rsidRPr="00CC5D2B">
        <w:rPr>
          <w:rFonts w:ascii="Arial" w:hAnsi="Arial" w:cs="Arial"/>
        </w:rPr>
        <w:t xml:space="preserve">The objective of the assignment is to support the World Bank preparation of a </w:t>
      </w:r>
      <w:r>
        <w:rPr>
          <w:rFonts w:ascii="Arial" w:hAnsi="Arial" w:cs="Arial"/>
        </w:rPr>
        <w:t>grant assistance to</w:t>
      </w:r>
      <w:r w:rsidRPr="00CC5D2B">
        <w:rPr>
          <w:rFonts w:ascii="Arial" w:hAnsi="Arial" w:cs="Arial"/>
        </w:rPr>
        <w:t xml:space="preserve"> the Government of </w:t>
      </w:r>
      <w:r>
        <w:rPr>
          <w:rFonts w:ascii="Arial" w:hAnsi="Arial" w:cs="Arial"/>
        </w:rPr>
        <w:t xml:space="preserve">Republic of the Marshall Islands </w:t>
      </w:r>
      <w:r w:rsidRPr="00CC5D2B">
        <w:rPr>
          <w:rFonts w:ascii="Arial" w:hAnsi="Arial" w:cs="Arial"/>
        </w:rPr>
        <w:t xml:space="preserve">for the </w:t>
      </w:r>
      <w:r>
        <w:rPr>
          <w:rFonts w:ascii="Arial" w:hAnsi="Arial" w:cs="Arial"/>
        </w:rPr>
        <w:t>implementation of PREP-Phase 2.</w:t>
      </w:r>
      <w:r w:rsidRPr="00CC5D2B">
        <w:rPr>
          <w:rFonts w:ascii="Arial" w:hAnsi="Arial" w:cs="Arial"/>
        </w:rPr>
        <w:t xml:space="preserve"> </w:t>
      </w:r>
    </w:p>
    <w:p w14:paraId="49283264" w14:textId="77777777" w:rsidR="00BD5B9F" w:rsidRDefault="00BD5B9F" w:rsidP="00805AEC">
      <w:pPr>
        <w:spacing w:after="0"/>
        <w:ind w:right="759"/>
        <w:jc w:val="both"/>
        <w:rPr>
          <w:rFonts w:ascii="Arial" w:hAnsi="Arial" w:cs="Arial"/>
          <w:b/>
          <w:bCs/>
        </w:rPr>
      </w:pPr>
    </w:p>
    <w:p w14:paraId="26220CAF" w14:textId="77777777" w:rsidR="00BD5B9F" w:rsidRPr="00CC5D2B" w:rsidRDefault="00BD5B9F" w:rsidP="00805AEC">
      <w:pPr>
        <w:spacing w:after="0"/>
        <w:ind w:right="759"/>
        <w:jc w:val="both"/>
        <w:rPr>
          <w:rFonts w:ascii="Arial" w:hAnsi="Arial" w:cs="Arial"/>
        </w:rPr>
      </w:pPr>
      <w:r w:rsidRPr="00CC5D2B">
        <w:rPr>
          <w:rFonts w:ascii="Arial" w:hAnsi="Arial" w:cs="Arial"/>
          <w:b/>
          <w:bCs/>
        </w:rPr>
        <w:t>Scope of Work:</w:t>
      </w:r>
    </w:p>
    <w:p w14:paraId="034D4DB3" w14:textId="77777777" w:rsidR="00BD5B9F" w:rsidRPr="00CC5D2B" w:rsidRDefault="00BD5B9F" w:rsidP="00805AEC">
      <w:pPr>
        <w:spacing w:after="0"/>
        <w:ind w:right="759"/>
        <w:jc w:val="both"/>
        <w:rPr>
          <w:rFonts w:ascii="Arial" w:hAnsi="Arial" w:cs="Arial"/>
        </w:rPr>
      </w:pPr>
      <w:r w:rsidRPr="00CC5D2B">
        <w:rPr>
          <w:rFonts w:ascii="Arial" w:hAnsi="Arial" w:cs="Arial"/>
        </w:rPr>
        <w:t xml:space="preserve">The consultant will assist the Government’s </w:t>
      </w:r>
      <w:r w:rsidR="00DA5241">
        <w:rPr>
          <w:rFonts w:ascii="Arial" w:hAnsi="Arial" w:cs="Arial"/>
        </w:rPr>
        <w:t xml:space="preserve">two </w:t>
      </w:r>
      <w:r>
        <w:rPr>
          <w:rFonts w:ascii="Arial" w:hAnsi="Arial" w:cs="Arial"/>
        </w:rPr>
        <w:t xml:space="preserve">Implementing </w:t>
      </w:r>
      <w:r w:rsidRPr="00CC5D2B">
        <w:rPr>
          <w:rFonts w:ascii="Arial" w:hAnsi="Arial" w:cs="Arial"/>
        </w:rPr>
        <w:t>Agenc</w:t>
      </w:r>
      <w:r w:rsidR="00DA5241">
        <w:rPr>
          <w:rFonts w:ascii="Arial" w:hAnsi="Arial" w:cs="Arial"/>
        </w:rPr>
        <w:t xml:space="preserve">ies – MOF/DIDA for Components 1 and 3, and MPW for Component 2 - </w:t>
      </w:r>
      <w:r>
        <w:rPr>
          <w:rFonts w:ascii="Arial" w:hAnsi="Arial" w:cs="Arial"/>
        </w:rPr>
        <w:t xml:space="preserve">of PREP-Phase 2, </w:t>
      </w:r>
      <w:r w:rsidRPr="00CC5D2B">
        <w:rPr>
          <w:rFonts w:ascii="Arial" w:hAnsi="Arial" w:cs="Arial"/>
        </w:rPr>
        <w:t>to prepare Resettlement</w:t>
      </w:r>
      <w:r w:rsidR="00DA5241">
        <w:rPr>
          <w:rFonts w:ascii="Arial" w:hAnsi="Arial" w:cs="Arial"/>
        </w:rPr>
        <w:t xml:space="preserve"> </w:t>
      </w:r>
      <w:r w:rsidRPr="00CC5D2B">
        <w:rPr>
          <w:rFonts w:ascii="Arial" w:hAnsi="Arial" w:cs="Arial"/>
        </w:rPr>
        <w:t>Action Plan</w:t>
      </w:r>
      <w:r w:rsidR="003944CF">
        <w:rPr>
          <w:rFonts w:ascii="Arial" w:hAnsi="Arial" w:cs="Arial"/>
        </w:rPr>
        <w:t>(</w:t>
      </w:r>
      <w:r w:rsidRPr="00CC5D2B">
        <w:rPr>
          <w:rFonts w:ascii="Arial" w:hAnsi="Arial" w:cs="Arial"/>
        </w:rPr>
        <w:t>s</w:t>
      </w:r>
      <w:r w:rsidR="003944CF">
        <w:rPr>
          <w:rFonts w:ascii="Arial" w:hAnsi="Arial" w:cs="Arial"/>
        </w:rPr>
        <w:t>)</w:t>
      </w:r>
      <w:r w:rsidR="00DA5241">
        <w:rPr>
          <w:rFonts w:ascii="Arial" w:hAnsi="Arial" w:cs="Arial"/>
        </w:rPr>
        <w:t xml:space="preserve"> </w:t>
      </w:r>
      <w:r w:rsidRPr="00CC5D2B">
        <w:rPr>
          <w:rFonts w:ascii="Arial" w:hAnsi="Arial" w:cs="Arial"/>
        </w:rPr>
        <w:t xml:space="preserve">that </w:t>
      </w:r>
      <w:r>
        <w:rPr>
          <w:rFonts w:ascii="Arial" w:hAnsi="Arial" w:cs="Arial"/>
        </w:rPr>
        <w:t>may be required for relevant subprojects/activities under this Project. The RAPs/ARAP</w:t>
      </w:r>
      <w:r w:rsidR="00DA5241">
        <w:rPr>
          <w:rFonts w:ascii="Arial" w:hAnsi="Arial" w:cs="Arial"/>
        </w:rPr>
        <w:t>s</w:t>
      </w:r>
      <w:r>
        <w:rPr>
          <w:rFonts w:ascii="Arial" w:hAnsi="Arial" w:cs="Arial"/>
        </w:rPr>
        <w:t xml:space="preserve"> will comply fully</w:t>
      </w:r>
      <w:r w:rsidRPr="00CC5D2B">
        <w:rPr>
          <w:rFonts w:ascii="Arial" w:hAnsi="Arial" w:cs="Arial"/>
        </w:rPr>
        <w:t xml:space="preserve"> with WB requirements as set out in Social Safeguards Policy OP 4.12.  The consultant will use the Resettlement</w:t>
      </w:r>
      <w:r w:rsidR="00EA11BB">
        <w:rPr>
          <w:rFonts w:ascii="Arial" w:hAnsi="Arial" w:cs="Arial"/>
        </w:rPr>
        <w:t xml:space="preserve"> Policy</w:t>
      </w:r>
      <w:r w:rsidRPr="00CC5D2B">
        <w:rPr>
          <w:rFonts w:ascii="Arial" w:hAnsi="Arial" w:cs="Arial"/>
        </w:rPr>
        <w:t xml:space="preserve"> Framework (</w:t>
      </w:r>
      <w:r w:rsidR="00EA11BB">
        <w:rPr>
          <w:rFonts w:ascii="Arial" w:hAnsi="Arial" w:cs="Arial"/>
        </w:rPr>
        <w:t>R</w:t>
      </w:r>
      <w:r w:rsidR="00EA11BB" w:rsidRPr="00CC5D2B">
        <w:rPr>
          <w:rFonts w:ascii="Arial" w:hAnsi="Arial" w:cs="Arial"/>
        </w:rPr>
        <w:t>RF</w:t>
      </w:r>
      <w:r w:rsidRPr="00CC5D2B">
        <w:rPr>
          <w:rFonts w:ascii="Arial" w:hAnsi="Arial" w:cs="Arial"/>
        </w:rPr>
        <w:t xml:space="preserve">) developed during the Project Preparation phase. Subprojects </w:t>
      </w:r>
      <w:r w:rsidR="00DA5241">
        <w:rPr>
          <w:rFonts w:ascii="Arial" w:hAnsi="Arial" w:cs="Arial"/>
        </w:rPr>
        <w:t xml:space="preserve">requiring RAPs or A-RAPs are those identified </w:t>
      </w:r>
      <w:r w:rsidR="003944CF">
        <w:rPr>
          <w:rFonts w:ascii="Arial" w:hAnsi="Arial" w:cs="Arial"/>
        </w:rPr>
        <w:t xml:space="preserve">during </w:t>
      </w:r>
      <w:r w:rsidR="00A906EE">
        <w:rPr>
          <w:rFonts w:ascii="Arial" w:hAnsi="Arial" w:cs="Arial"/>
        </w:rPr>
        <w:t xml:space="preserve">the </w:t>
      </w:r>
      <w:r w:rsidR="003944CF">
        <w:rPr>
          <w:rFonts w:ascii="Arial" w:hAnsi="Arial" w:cs="Arial"/>
        </w:rPr>
        <w:t xml:space="preserve">subproject screening and categorization process by the Safeguards Specialists embedded in MPW and MOF/DIDA. </w:t>
      </w:r>
    </w:p>
    <w:p w14:paraId="47AA8160" w14:textId="77777777" w:rsidR="00BD5B9F" w:rsidRPr="00CC5D2B" w:rsidRDefault="00BD5B9F" w:rsidP="00805AEC">
      <w:pPr>
        <w:spacing w:after="0"/>
        <w:ind w:right="759"/>
        <w:jc w:val="both"/>
        <w:rPr>
          <w:rFonts w:ascii="Arial" w:hAnsi="Arial" w:cs="Arial"/>
        </w:rPr>
      </w:pPr>
      <w:r w:rsidRPr="00CC5D2B">
        <w:rPr>
          <w:rFonts w:ascii="Arial" w:hAnsi="Arial" w:cs="Arial"/>
          <w:b/>
          <w:bCs/>
        </w:rPr>
        <w:t> </w:t>
      </w:r>
    </w:p>
    <w:p w14:paraId="7332264D" w14:textId="77777777" w:rsidR="00BD5B9F" w:rsidRPr="00CC5D2B" w:rsidRDefault="00BD5B9F" w:rsidP="00805AEC">
      <w:pPr>
        <w:spacing w:after="0"/>
        <w:ind w:right="759"/>
        <w:jc w:val="both"/>
        <w:rPr>
          <w:rFonts w:ascii="Arial" w:hAnsi="Arial" w:cs="Arial"/>
        </w:rPr>
      </w:pPr>
      <w:r w:rsidRPr="00CC5D2B">
        <w:rPr>
          <w:rFonts w:ascii="Arial" w:hAnsi="Arial" w:cs="Arial"/>
          <w:b/>
          <w:bCs/>
        </w:rPr>
        <w:t>Detailed Tasks:</w:t>
      </w:r>
    </w:p>
    <w:p w14:paraId="65F4546D" w14:textId="77777777" w:rsidR="00BD5B9F" w:rsidRPr="00CC5D2B" w:rsidRDefault="00BD5B9F" w:rsidP="00805AEC">
      <w:pPr>
        <w:spacing w:after="0"/>
        <w:ind w:right="759"/>
        <w:jc w:val="both"/>
        <w:rPr>
          <w:rFonts w:ascii="Arial" w:hAnsi="Arial" w:cs="Arial"/>
        </w:rPr>
      </w:pPr>
      <w:r w:rsidRPr="00CC5D2B">
        <w:rPr>
          <w:rFonts w:ascii="Arial" w:hAnsi="Arial" w:cs="Arial"/>
        </w:rPr>
        <w:t>The Resettlement Planning Specialist will –</w:t>
      </w:r>
    </w:p>
    <w:p w14:paraId="6957CE8F" w14:textId="77777777" w:rsidR="00BD5B9F" w:rsidRPr="00CC5D2B" w:rsidRDefault="0098613F" w:rsidP="007A5C94">
      <w:pPr>
        <w:numPr>
          <w:ilvl w:val="0"/>
          <w:numId w:val="8"/>
        </w:numPr>
        <w:spacing w:after="0"/>
        <w:ind w:right="759"/>
        <w:jc w:val="both"/>
        <w:rPr>
          <w:rFonts w:ascii="Arial" w:hAnsi="Arial" w:cs="Arial"/>
        </w:rPr>
      </w:pPr>
      <w:r>
        <w:rPr>
          <w:rFonts w:ascii="Arial" w:hAnsi="Arial" w:cs="Arial"/>
        </w:rPr>
        <w:t xml:space="preserve">Prepare </w:t>
      </w:r>
      <w:r w:rsidR="00BD5B9F" w:rsidRPr="00CC5D2B">
        <w:rPr>
          <w:rFonts w:ascii="Arial" w:hAnsi="Arial" w:cs="Arial"/>
        </w:rPr>
        <w:t>and finalize questionnaires for socio-economic survey, census of affected persons and inventory of affected assets.</w:t>
      </w:r>
    </w:p>
    <w:p w14:paraId="689C328B" w14:textId="77777777" w:rsidR="00BD5B9F" w:rsidRPr="00CC5D2B" w:rsidRDefault="00BD5B9F" w:rsidP="007A5C94">
      <w:pPr>
        <w:numPr>
          <w:ilvl w:val="0"/>
          <w:numId w:val="8"/>
        </w:numPr>
        <w:spacing w:after="0"/>
        <w:ind w:right="759"/>
        <w:jc w:val="both"/>
        <w:rPr>
          <w:rFonts w:ascii="Arial" w:hAnsi="Arial" w:cs="Arial"/>
        </w:rPr>
      </w:pPr>
      <w:r w:rsidRPr="00CC5D2B">
        <w:rPr>
          <w:rFonts w:ascii="Arial" w:hAnsi="Arial" w:cs="Arial"/>
        </w:rPr>
        <w:t xml:space="preserve">Conduct a </w:t>
      </w:r>
      <w:r w:rsidR="00D91BE4">
        <w:rPr>
          <w:rFonts w:ascii="Arial" w:hAnsi="Arial" w:cs="Arial"/>
        </w:rPr>
        <w:t>half-</w:t>
      </w:r>
      <w:r w:rsidR="0098613F">
        <w:rPr>
          <w:rFonts w:ascii="Arial" w:hAnsi="Arial" w:cs="Arial"/>
        </w:rPr>
        <w:t xml:space="preserve">day </w:t>
      </w:r>
      <w:r w:rsidR="00D91BE4">
        <w:rPr>
          <w:rFonts w:ascii="Arial" w:hAnsi="Arial" w:cs="Arial"/>
        </w:rPr>
        <w:t>to</w:t>
      </w:r>
      <w:r w:rsidR="0098613F">
        <w:rPr>
          <w:rFonts w:ascii="Arial" w:hAnsi="Arial" w:cs="Arial"/>
        </w:rPr>
        <w:t xml:space="preserve"> </w:t>
      </w:r>
      <w:r w:rsidRPr="00CC5D2B">
        <w:rPr>
          <w:rFonts w:ascii="Arial" w:hAnsi="Arial" w:cs="Arial"/>
        </w:rPr>
        <w:t xml:space="preserve">one-day workshop for </w:t>
      </w:r>
      <w:r w:rsidR="00D91BE4">
        <w:rPr>
          <w:rFonts w:ascii="Arial" w:hAnsi="Arial" w:cs="Arial"/>
        </w:rPr>
        <w:t xml:space="preserve">selected MPW and MOF/DIDA </w:t>
      </w:r>
      <w:r w:rsidRPr="00CC5D2B">
        <w:rPr>
          <w:rFonts w:ascii="Arial" w:hAnsi="Arial" w:cs="Arial"/>
        </w:rPr>
        <w:t xml:space="preserve">staff </w:t>
      </w:r>
      <w:r w:rsidR="00D91BE4">
        <w:rPr>
          <w:rFonts w:ascii="Arial" w:hAnsi="Arial" w:cs="Arial"/>
        </w:rPr>
        <w:t xml:space="preserve">to assist him/her in implementing the required surveys; </w:t>
      </w:r>
      <w:r w:rsidRPr="00CC5D2B">
        <w:rPr>
          <w:rFonts w:ascii="Arial" w:hAnsi="Arial" w:cs="Arial"/>
        </w:rPr>
        <w:t xml:space="preserve">to familiarize them with questionnaires </w:t>
      </w:r>
      <w:r w:rsidR="00A83F1F">
        <w:rPr>
          <w:rFonts w:ascii="Arial" w:hAnsi="Arial" w:cs="Arial"/>
        </w:rPr>
        <w:t xml:space="preserve">and the recording of </w:t>
      </w:r>
      <w:r w:rsidR="00D91BE4">
        <w:rPr>
          <w:rFonts w:ascii="Arial" w:hAnsi="Arial" w:cs="Arial"/>
        </w:rPr>
        <w:t>survey data;</w:t>
      </w:r>
    </w:p>
    <w:p w14:paraId="4B4BDC3B" w14:textId="77777777" w:rsidR="005A3168" w:rsidRDefault="005A3168" w:rsidP="007A5C94">
      <w:pPr>
        <w:numPr>
          <w:ilvl w:val="0"/>
          <w:numId w:val="8"/>
        </w:numPr>
        <w:spacing w:after="0"/>
        <w:ind w:right="759"/>
        <w:jc w:val="both"/>
        <w:rPr>
          <w:rFonts w:ascii="Arial" w:hAnsi="Arial" w:cs="Arial"/>
        </w:rPr>
      </w:pPr>
      <w:r>
        <w:rPr>
          <w:rFonts w:ascii="Arial" w:hAnsi="Arial" w:cs="Arial"/>
        </w:rPr>
        <w:t>Conduct due diligence to confirm ownership of relevant lands as necessary.</w:t>
      </w:r>
    </w:p>
    <w:p w14:paraId="384CA631" w14:textId="77777777" w:rsidR="00BD5B9F" w:rsidRPr="00CC5D2B" w:rsidRDefault="00D91BE4" w:rsidP="007A5C94">
      <w:pPr>
        <w:numPr>
          <w:ilvl w:val="0"/>
          <w:numId w:val="8"/>
        </w:numPr>
        <w:spacing w:after="0"/>
        <w:ind w:right="759"/>
        <w:jc w:val="both"/>
        <w:rPr>
          <w:rFonts w:ascii="Arial" w:hAnsi="Arial" w:cs="Arial"/>
        </w:rPr>
      </w:pPr>
      <w:r>
        <w:rPr>
          <w:rFonts w:ascii="Arial" w:hAnsi="Arial" w:cs="Arial"/>
        </w:rPr>
        <w:t xml:space="preserve">Implement the required data surveys with the assistance of trained local staff. </w:t>
      </w:r>
    </w:p>
    <w:p w14:paraId="6F9068B6" w14:textId="77777777" w:rsidR="00BD5B9F" w:rsidRPr="00CC5D2B" w:rsidRDefault="00603EDB" w:rsidP="007A5C94">
      <w:pPr>
        <w:numPr>
          <w:ilvl w:val="0"/>
          <w:numId w:val="8"/>
        </w:numPr>
        <w:spacing w:after="0"/>
        <w:ind w:right="759"/>
        <w:jc w:val="both"/>
        <w:rPr>
          <w:rFonts w:ascii="Arial" w:hAnsi="Arial" w:cs="Arial"/>
        </w:rPr>
      </w:pPr>
      <w:r>
        <w:rPr>
          <w:rFonts w:ascii="Arial" w:hAnsi="Arial" w:cs="Arial"/>
        </w:rPr>
        <w:t>Analys</w:t>
      </w:r>
      <w:r w:rsidR="00BD5B9F" w:rsidRPr="00CC5D2B">
        <w:rPr>
          <w:rFonts w:ascii="Arial" w:hAnsi="Arial" w:cs="Arial"/>
        </w:rPr>
        <w:t xml:space="preserve">e socio-economic data and compute compensation entitlements for each Displaced Persons (DPs) based on the </w:t>
      </w:r>
      <w:r w:rsidR="00EA11BB" w:rsidRPr="00CC5D2B">
        <w:rPr>
          <w:rFonts w:ascii="Arial" w:hAnsi="Arial" w:cs="Arial"/>
        </w:rPr>
        <w:t>R</w:t>
      </w:r>
      <w:r w:rsidR="00DC688A">
        <w:rPr>
          <w:rFonts w:ascii="Arial" w:hAnsi="Arial" w:cs="Arial"/>
        </w:rPr>
        <w:t>P</w:t>
      </w:r>
      <w:r w:rsidR="00EA11BB" w:rsidRPr="00CC5D2B">
        <w:rPr>
          <w:rFonts w:ascii="Arial" w:hAnsi="Arial" w:cs="Arial"/>
        </w:rPr>
        <w:t xml:space="preserve">F </w:t>
      </w:r>
      <w:r w:rsidR="00BD5B9F" w:rsidRPr="00CC5D2B">
        <w:rPr>
          <w:rFonts w:ascii="Arial" w:hAnsi="Arial" w:cs="Arial"/>
        </w:rPr>
        <w:t xml:space="preserve">Entitlement Matrix. </w:t>
      </w:r>
    </w:p>
    <w:p w14:paraId="120DEFD4" w14:textId="77777777" w:rsidR="00BD5B9F" w:rsidRPr="00CC5D2B" w:rsidRDefault="00BD5B9F" w:rsidP="007A5C94">
      <w:pPr>
        <w:numPr>
          <w:ilvl w:val="0"/>
          <w:numId w:val="8"/>
        </w:numPr>
        <w:spacing w:after="0"/>
        <w:ind w:right="759"/>
        <w:jc w:val="both"/>
        <w:rPr>
          <w:rFonts w:ascii="Arial" w:hAnsi="Arial" w:cs="Arial"/>
        </w:rPr>
      </w:pPr>
      <w:r w:rsidRPr="00CC5D2B">
        <w:rPr>
          <w:rFonts w:ascii="Arial" w:hAnsi="Arial" w:cs="Arial"/>
        </w:rPr>
        <w:t xml:space="preserve">Develop a Compensation Entitlement Form summarizing this information for each DP, including a signature space for DPs to sign on when receiving compensation. </w:t>
      </w:r>
    </w:p>
    <w:p w14:paraId="3BB64619" w14:textId="77777777" w:rsidR="00BD5B9F" w:rsidRPr="00CC5D2B" w:rsidRDefault="00BD5B9F" w:rsidP="007A5C94">
      <w:pPr>
        <w:numPr>
          <w:ilvl w:val="0"/>
          <w:numId w:val="8"/>
        </w:numPr>
        <w:spacing w:after="0"/>
        <w:ind w:right="759"/>
        <w:jc w:val="both"/>
        <w:rPr>
          <w:rFonts w:ascii="Arial" w:hAnsi="Arial" w:cs="Arial"/>
        </w:rPr>
      </w:pPr>
      <w:r w:rsidRPr="00CC5D2B">
        <w:rPr>
          <w:rFonts w:ascii="Arial" w:hAnsi="Arial" w:cs="Arial"/>
        </w:rPr>
        <w:t>Develop a Resettlement Action Plan using the Outline in Annex 3 of the R</w:t>
      </w:r>
      <w:r w:rsidR="00DC688A">
        <w:rPr>
          <w:rFonts w:ascii="Arial" w:hAnsi="Arial" w:cs="Arial"/>
        </w:rPr>
        <w:t>P</w:t>
      </w:r>
      <w:r w:rsidRPr="00CC5D2B">
        <w:rPr>
          <w:rFonts w:ascii="Arial" w:hAnsi="Arial" w:cs="Arial"/>
        </w:rPr>
        <w:t>F</w:t>
      </w:r>
      <w:r w:rsidR="0098613F">
        <w:rPr>
          <w:rFonts w:ascii="Arial" w:hAnsi="Arial" w:cs="Arial"/>
        </w:rPr>
        <w:t xml:space="preserve">, and using the survey results and entitlement matrix derived from </w:t>
      </w:r>
      <w:r w:rsidR="00BC441B">
        <w:rPr>
          <w:rFonts w:ascii="Arial" w:hAnsi="Arial" w:cs="Arial"/>
        </w:rPr>
        <w:t xml:space="preserve">surveys conducted. </w:t>
      </w:r>
    </w:p>
    <w:p w14:paraId="5AABFBC1" w14:textId="77777777" w:rsidR="00316274" w:rsidRDefault="00316274" w:rsidP="007A5C94">
      <w:pPr>
        <w:numPr>
          <w:ilvl w:val="0"/>
          <w:numId w:val="8"/>
        </w:numPr>
        <w:spacing w:after="0"/>
        <w:ind w:right="759"/>
        <w:jc w:val="both"/>
        <w:rPr>
          <w:rFonts w:ascii="Arial" w:hAnsi="Arial" w:cs="Arial"/>
        </w:rPr>
      </w:pPr>
      <w:r>
        <w:rPr>
          <w:rFonts w:ascii="Arial" w:hAnsi="Arial" w:cs="Arial"/>
        </w:rPr>
        <w:t xml:space="preserve">Ensure that, in preparing RAP, the displaced persons are i) informed about their options and rights pertaining to resettlement; (2) consulted on </w:t>
      </w:r>
      <w:r w:rsidR="00345157">
        <w:rPr>
          <w:rFonts w:ascii="Arial" w:hAnsi="Arial" w:cs="Arial"/>
        </w:rPr>
        <w:t xml:space="preserve">available </w:t>
      </w:r>
      <w:r>
        <w:rPr>
          <w:rFonts w:ascii="Arial" w:hAnsi="Arial" w:cs="Arial"/>
        </w:rPr>
        <w:t xml:space="preserve">choices </w:t>
      </w:r>
      <w:r w:rsidR="00345157">
        <w:rPr>
          <w:rFonts w:ascii="Arial" w:hAnsi="Arial" w:cs="Arial"/>
        </w:rPr>
        <w:t xml:space="preserve">for compensation </w:t>
      </w:r>
      <w:r>
        <w:rPr>
          <w:rFonts w:ascii="Arial" w:hAnsi="Arial" w:cs="Arial"/>
        </w:rPr>
        <w:t>and provided with technically and economically feasible resettlement alternatives; and (3) provided prompt and effective compensation at full replacement costs for losses of assets attributable directly to the project.</w:t>
      </w:r>
    </w:p>
    <w:p w14:paraId="12E610AE" w14:textId="77777777" w:rsidR="00BD5B9F" w:rsidRPr="00CC5D2B" w:rsidRDefault="00BD5B9F" w:rsidP="007A5C94">
      <w:pPr>
        <w:numPr>
          <w:ilvl w:val="0"/>
          <w:numId w:val="8"/>
        </w:numPr>
        <w:spacing w:after="0"/>
        <w:ind w:right="759"/>
        <w:jc w:val="both"/>
        <w:rPr>
          <w:rFonts w:ascii="Arial" w:hAnsi="Arial" w:cs="Arial"/>
        </w:rPr>
      </w:pPr>
      <w:r w:rsidRPr="00CC5D2B">
        <w:rPr>
          <w:rFonts w:ascii="Arial" w:hAnsi="Arial" w:cs="Arial"/>
        </w:rPr>
        <w:t>Work closely with M</w:t>
      </w:r>
      <w:r>
        <w:rPr>
          <w:rFonts w:ascii="Arial" w:hAnsi="Arial" w:cs="Arial"/>
        </w:rPr>
        <w:t xml:space="preserve">PW </w:t>
      </w:r>
      <w:r w:rsidR="00D91BE4">
        <w:rPr>
          <w:rFonts w:ascii="Arial" w:hAnsi="Arial" w:cs="Arial"/>
        </w:rPr>
        <w:t xml:space="preserve">and or MOF/DIDA as required, </w:t>
      </w:r>
      <w:r w:rsidRPr="00CC5D2B">
        <w:rPr>
          <w:rFonts w:ascii="Arial" w:hAnsi="Arial" w:cs="Arial"/>
        </w:rPr>
        <w:t>to conduct consultations with DPs to discuss the draft Resettlement Plan.</w:t>
      </w:r>
    </w:p>
    <w:p w14:paraId="1F1A9677" w14:textId="77777777" w:rsidR="00BD5B9F" w:rsidRPr="00CC5D2B" w:rsidRDefault="00BD5B9F" w:rsidP="007A5C94">
      <w:pPr>
        <w:numPr>
          <w:ilvl w:val="0"/>
          <w:numId w:val="8"/>
        </w:numPr>
        <w:spacing w:after="0"/>
        <w:ind w:right="759"/>
        <w:jc w:val="both"/>
        <w:rPr>
          <w:rFonts w:ascii="Arial" w:hAnsi="Arial" w:cs="Arial"/>
        </w:rPr>
      </w:pPr>
      <w:r w:rsidRPr="00CC5D2B">
        <w:rPr>
          <w:rFonts w:ascii="Arial" w:hAnsi="Arial" w:cs="Arial"/>
        </w:rPr>
        <w:t>Finalize Resettlement Plan taking into account comments received from public consultation and in consultations with M</w:t>
      </w:r>
      <w:r>
        <w:rPr>
          <w:rFonts w:ascii="Arial" w:hAnsi="Arial" w:cs="Arial"/>
        </w:rPr>
        <w:t>PW</w:t>
      </w:r>
      <w:r w:rsidR="00D91BE4">
        <w:rPr>
          <w:rFonts w:ascii="Arial" w:hAnsi="Arial" w:cs="Arial"/>
        </w:rPr>
        <w:t xml:space="preserve"> and or MOF/DIDA</w:t>
      </w:r>
      <w:r>
        <w:rPr>
          <w:rFonts w:ascii="Arial" w:hAnsi="Arial" w:cs="Arial"/>
        </w:rPr>
        <w:t>.</w:t>
      </w:r>
      <w:r w:rsidRPr="00CC5D2B">
        <w:rPr>
          <w:rFonts w:ascii="Arial" w:hAnsi="Arial" w:cs="Arial"/>
        </w:rPr>
        <w:t xml:space="preserve"> </w:t>
      </w:r>
    </w:p>
    <w:p w14:paraId="5A0B0FFF" w14:textId="77777777" w:rsidR="00BD5B9F" w:rsidRDefault="00BD5B9F" w:rsidP="007A5C94">
      <w:pPr>
        <w:numPr>
          <w:ilvl w:val="0"/>
          <w:numId w:val="8"/>
        </w:numPr>
        <w:spacing w:after="0"/>
        <w:ind w:right="759"/>
        <w:jc w:val="both"/>
        <w:rPr>
          <w:rFonts w:ascii="Arial" w:hAnsi="Arial" w:cs="Arial"/>
        </w:rPr>
      </w:pPr>
      <w:r w:rsidRPr="00CC5D2B">
        <w:rPr>
          <w:rFonts w:ascii="Arial" w:hAnsi="Arial" w:cs="Arial"/>
        </w:rPr>
        <w:t>Liaise closely with the</w:t>
      </w:r>
      <w:r w:rsidR="00D91BE4">
        <w:rPr>
          <w:rFonts w:ascii="Arial" w:hAnsi="Arial" w:cs="Arial"/>
        </w:rPr>
        <w:t xml:space="preserve"> in-house Project Safeguards Specialists in MOF/DIDA and MPW </w:t>
      </w:r>
      <w:r w:rsidRPr="00CC5D2B">
        <w:rPr>
          <w:rFonts w:ascii="Arial" w:hAnsi="Arial" w:cs="Arial"/>
        </w:rPr>
        <w:t>in reviewing the draft RAP.</w:t>
      </w:r>
    </w:p>
    <w:p w14:paraId="75718F63" w14:textId="77777777" w:rsidR="00AD5D73" w:rsidRPr="00CC5D2B" w:rsidRDefault="00AD5D73" w:rsidP="007A5C94">
      <w:pPr>
        <w:numPr>
          <w:ilvl w:val="0"/>
          <w:numId w:val="8"/>
        </w:numPr>
        <w:spacing w:after="0"/>
        <w:ind w:right="759"/>
        <w:jc w:val="both"/>
        <w:rPr>
          <w:rFonts w:ascii="Arial" w:hAnsi="Arial" w:cs="Arial"/>
        </w:rPr>
      </w:pPr>
      <w:r>
        <w:rPr>
          <w:rFonts w:ascii="Arial" w:hAnsi="Arial" w:cs="Arial"/>
        </w:rPr>
        <w:t xml:space="preserve">Finalize RAP/A-RAP budget </w:t>
      </w:r>
      <w:r w:rsidR="00227CD1">
        <w:rPr>
          <w:rFonts w:ascii="Arial" w:hAnsi="Arial" w:cs="Arial"/>
        </w:rPr>
        <w:t xml:space="preserve">estimated in the ESMF </w:t>
      </w:r>
      <w:r>
        <w:rPr>
          <w:rFonts w:ascii="Arial" w:hAnsi="Arial" w:cs="Arial"/>
        </w:rPr>
        <w:t xml:space="preserve">taking on board the entitlements derived. </w:t>
      </w:r>
    </w:p>
    <w:p w14:paraId="2096BC6E" w14:textId="77777777" w:rsidR="00BD5B9F" w:rsidRPr="00CC5D2B" w:rsidRDefault="00BD5B9F" w:rsidP="007A5C94">
      <w:pPr>
        <w:numPr>
          <w:ilvl w:val="0"/>
          <w:numId w:val="8"/>
        </w:numPr>
        <w:spacing w:after="0"/>
        <w:ind w:right="759"/>
        <w:jc w:val="both"/>
        <w:rPr>
          <w:rFonts w:ascii="Arial" w:hAnsi="Arial" w:cs="Arial"/>
        </w:rPr>
      </w:pPr>
      <w:r w:rsidRPr="00CC5D2B">
        <w:rPr>
          <w:rFonts w:ascii="Arial" w:hAnsi="Arial" w:cs="Arial"/>
        </w:rPr>
        <w:t xml:space="preserve">Finalize the draft RAP following consultations proposed in (9) above, and submit finalized Resettlement Action Plan to </w:t>
      </w:r>
      <w:r>
        <w:rPr>
          <w:rFonts w:ascii="Arial" w:hAnsi="Arial" w:cs="Arial"/>
        </w:rPr>
        <w:t>MPW</w:t>
      </w:r>
      <w:r w:rsidRPr="00CC5D2B">
        <w:rPr>
          <w:rFonts w:ascii="Arial" w:hAnsi="Arial" w:cs="Arial"/>
        </w:rPr>
        <w:t xml:space="preserve">. </w:t>
      </w:r>
    </w:p>
    <w:p w14:paraId="51C79E5A" w14:textId="77777777" w:rsidR="00BD5B9F" w:rsidRPr="00CC5D2B" w:rsidRDefault="00294BF1" w:rsidP="007A5C94">
      <w:pPr>
        <w:numPr>
          <w:ilvl w:val="0"/>
          <w:numId w:val="8"/>
        </w:numPr>
        <w:spacing w:after="0"/>
        <w:ind w:right="759"/>
        <w:jc w:val="both"/>
        <w:rPr>
          <w:rFonts w:ascii="Arial" w:hAnsi="Arial" w:cs="Arial"/>
        </w:rPr>
      </w:pPr>
      <w:r>
        <w:rPr>
          <w:rFonts w:ascii="Arial" w:hAnsi="Arial" w:cs="Arial"/>
        </w:rPr>
        <w:t xml:space="preserve">Ensure that </w:t>
      </w:r>
      <w:r w:rsidR="00BD5B9F">
        <w:rPr>
          <w:rFonts w:ascii="Arial" w:hAnsi="Arial" w:cs="Arial"/>
        </w:rPr>
        <w:t>the RAP/ARAP</w:t>
      </w:r>
      <w:r>
        <w:rPr>
          <w:rFonts w:ascii="Arial" w:hAnsi="Arial" w:cs="Arial"/>
        </w:rPr>
        <w:t xml:space="preserve"> is translated </w:t>
      </w:r>
      <w:r w:rsidR="00BD5B9F">
        <w:rPr>
          <w:rFonts w:ascii="Arial" w:hAnsi="Arial" w:cs="Arial"/>
        </w:rPr>
        <w:t xml:space="preserve">into Marshallese </w:t>
      </w:r>
      <w:r w:rsidR="000E5170">
        <w:rPr>
          <w:rFonts w:ascii="Arial" w:hAnsi="Arial" w:cs="Arial"/>
        </w:rPr>
        <w:t xml:space="preserve">for subsequent disclosure by MPW. </w:t>
      </w:r>
    </w:p>
    <w:p w14:paraId="7212CD17" w14:textId="77777777" w:rsidR="00BD5B9F" w:rsidRPr="00CC5D2B" w:rsidRDefault="00BD5B9F" w:rsidP="00805AEC">
      <w:pPr>
        <w:spacing w:after="0"/>
        <w:ind w:left="720" w:right="759"/>
        <w:jc w:val="both"/>
        <w:rPr>
          <w:rFonts w:ascii="Arial" w:hAnsi="Arial" w:cs="Arial"/>
        </w:rPr>
      </w:pPr>
      <w:r w:rsidRPr="00CC5D2B">
        <w:rPr>
          <w:rFonts w:ascii="Arial" w:hAnsi="Arial" w:cs="Arial"/>
        </w:rPr>
        <w:t> </w:t>
      </w:r>
    </w:p>
    <w:p w14:paraId="5652E8DC" w14:textId="77777777" w:rsidR="00BD5B9F" w:rsidRPr="00CC5D2B" w:rsidRDefault="00BD5B9F" w:rsidP="00805AEC">
      <w:pPr>
        <w:spacing w:after="0"/>
        <w:ind w:right="759"/>
        <w:jc w:val="both"/>
        <w:rPr>
          <w:rFonts w:ascii="Arial" w:hAnsi="Arial" w:cs="Arial"/>
        </w:rPr>
      </w:pPr>
      <w:r w:rsidRPr="00CC5D2B">
        <w:rPr>
          <w:rFonts w:ascii="Arial" w:hAnsi="Arial" w:cs="Arial"/>
          <w:b/>
          <w:bCs/>
        </w:rPr>
        <w:t> Output/Reporting Requirements:</w:t>
      </w:r>
    </w:p>
    <w:p w14:paraId="45BC235A" w14:textId="77777777" w:rsidR="00BD5B9F" w:rsidRPr="00CC5D2B" w:rsidRDefault="00BD5B9F" w:rsidP="00805AEC">
      <w:pPr>
        <w:spacing w:after="0"/>
        <w:ind w:right="759"/>
        <w:jc w:val="both"/>
        <w:rPr>
          <w:rFonts w:ascii="Arial" w:hAnsi="Arial" w:cs="Arial"/>
        </w:rPr>
      </w:pPr>
      <w:r w:rsidRPr="00CC5D2B">
        <w:rPr>
          <w:rFonts w:ascii="Arial" w:hAnsi="Arial" w:cs="Arial"/>
        </w:rPr>
        <w:t>The following outputs are required:</w:t>
      </w:r>
    </w:p>
    <w:p w14:paraId="5DA50EF5" w14:textId="77777777" w:rsidR="00805AEC" w:rsidRDefault="00BD5B9F" w:rsidP="003B04B5">
      <w:pPr>
        <w:pStyle w:val="ListParagraph"/>
        <w:numPr>
          <w:ilvl w:val="0"/>
          <w:numId w:val="12"/>
        </w:numPr>
        <w:spacing w:after="0"/>
        <w:ind w:left="709" w:right="759" w:hanging="709"/>
        <w:jc w:val="both"/>
        <w:rPr>
          <w:rFonts w:ascii="Arial" w:hAnsi="Arial" w:cs="Arial"/>
        </w:rPr>
      </w:pPr>
      <w:r w:rsidRPr="00805AEC">
        <w:rPr>
          <w:rFonts w:ascii="Arial" w:hAnsi="Arial" w:cs="Arial"/>
        </w:rPr>
        <w:t xml:space="preserve">A Resettlement Plan  </w:t>
      </w:r>
    </w:p>
    <w:p w14:paraId="203BAFFD" w14:textId="77777777" w:rsidR="00805AEC" w:rsidRDefault="00805AEC" w:rsidP="00805AEC">
      <w:pPr>
        <w:pStyle w:val="ListParagraph"/>
        <w:spacing w:after="0"/>
        <w:ind w:left="1146" w:right="759"/>
        <w:jc w:val="both"/>
        <w:rPr>
          <w:rFonts w:ascii="Arial" w:hAnsi="Arial" w:cs="Arial"/>
        </w:rPr>
      </w:pPr>
    </w:p>
    <w:p w14:paraId="2CDB2E5D" w14:textId="77777777" w:rsidR="00805AEC" w:rsidRDefault="00BD5B9F" w:rsidP="003B04B5">
      <w:pPr>
        <w:pStyle w:val="ListParagraph"/>
        <w:numPr>
          <w:ilvl w:val="0"/>
          <w:numId w:val="12"/>
        </w:numPr>
        <w:spacing w:after="0"/>
        <w:ind w:left="709" w:right="759"/>
        <w:jc w:val="both"/>
        <w:rPr>
          <w:rFonts w:ascii="Arial" w:hAnsi="Arial" w:cs="Arial"/>
        </w:rPr>
      </w:pPr>
      <w:r w:rsidRPr="00805AEC">
        <w:rPr>
          <w:rFonts w:ascii="Arial" w:hAnsi="Arial" w:cs="Arial"/>
        </w:rPr>
        <w:t xml:space="preserve">Brief consultant’s report discussing the work undertaken, issues faced and conclusions with recommendations on how similar work can be improved in future. Include as annex a report of training conducted for </w:t>
      </w:r>
      <w:r w:rsidR="00603EDB" w:rsidRPr="00805AEC">
        <w:rPr>
          <w:rFonts w:ascii="Arial" w:hAnsi="Arial" w:cs="Arial"/>
        </w:rPr>
        <w:t>MPW</w:t>
      </w:r>
      <w:r w:rsidRPr="00805AEC">
        <w:rPr>
          <w:rFonts w:ascii="Arial" w:hAnsi="Arial" w:cs="Arial"/>
        </w:rPr>
        <w:t xml:space="preserve"> staff.</w:t>
      </w:r>
    </w:p>
    <w:p w14:paraId="6F8E7B20" w14:textId="77777777" w:rsidR="00805AEC" w:rsidRPr="00805AEC" w:rsidRDefault="00805AEC" w:rsidP="00805AEC">
      <w:pPr>
        <w:pStyle w:val="ListParagraph"/>
        <w:rPr>
          <w:rFonts w:ascii="Arial" w:hAnsi="Arial" w:cs="Arial"/>
        </w:rPr>
      </w:pPr>
    </w:p>
    <w:p w14:paraId="4816768E" w14:textId="77777777" w:rsidR="00DE2266" w:rsidRPr="00805AEC" w:rsidRDefault="00BD5B9F" w:rsidP="003B04B5">
      <w:pPr>
        <w:pStyle w:val="ListParagraph"/>
        <w:numPr>
          <w:ilvl w:val="0"/>
          <w:numId w:val="12"/>
        </w:numPr>
        <w:spacing w:after="0"/>
        <w:ind w:left="709" w:right="759"/>
        <w:jc w:val="both"/>
        <w:rPr>
          <w:rFonts w:ascii="Arial" w:hAnsi="Arial" w:cs="Arial"/>
        </w:rPr>
      </w:pPr>
      <w:r w:rsidRPr="00805AEC">
        <w:rPr>
          <w:rFonts w:ascii="Arial" w:hAnsi="Arial" w:cs="Arial"/>
        </w:rPr>
        <w:t>Documentation of the consultations, noting attendees, feedback and concerns.</w:t>
      </w:r>
    </w:p>
    <w:p w14:paraId="20CF1036" w14:textId="77777777" w:rsidR="00F27996" w:rsidRDefault="00BE5125" w:rsidP="00805AEC">
      <w:pPr>
        <w:spacing w:after="0"/>
        <w:ind w:left="709" w:hanging="283"/>
        <w:rPr>
          <w:rFonts w:ascii="Arial" w:hAnsi="Arial" w:cs="Arial"/>
        </w:rPr>
      </w:pPr>
      <w:r>
        <w:rPr>
          <w:rFonts w:ascii="Arial" w:hAnsi="Arial" w:cs="Arial"/>
        </w:rPr>
        <w:br w:type="page"/>
      </w:r>
    </w:p>
    <w:p w14:paraId="42ADAD4D" w14:textId="77777777" w:rsidR="00BE5125" w:rsidRPr="00B73969" w:rsidRDefault="00BE5125" w:rsidP="00F27996">
      <w:pPr>
        <w:spacing w:after="0"/>
        <w:ind w:left="709" w:hanging="709"/>
        <w:rPr>
          <w:rFonts w:ascii="Arial" w:hAnsi="Arial" w:cs="Arial"/>
          <w:b/>
          <w:sz w:val="24"/>
          <w:szCs w:val="24"/>
        </w:rPr>
      </w:pPr>
      <w:r w:rsidRPr="00B73969">
        <w:rPr>
          <w:rFonts w:ascii="Arial" w:hAnsi="Arial" w:cs="Arial"/>
          <w:b/>
          <w:sz w:val="24"/>
          <w:szCs w:val="24"/>
        </w:rPr>
        <w:t>A</w:t>
      </w:r>
      <w:r w:rsidR="00F27996" w:rsidRPr="00B73969">
        <w:rPr>
          <w:rFonts w:ascii="Arial" w:hAnsi="Arial" w:cs="Arial"/>
          <w:b/>
          <w:sz w:val="24"/>
          <w:szCs w:val="24"/>
        </w:rPr>
        <w:t xml:space="preserve">nnex </w:t>
      </w:r>
      <w:r w:rsidR="00EC14E6" w:rsidRPr="00B73969">
        <w:rPr>
          <w:rFonts w:ascii="Arial" w:hAnsi="Arial" w:cs="Arial"/>
          <w:b/>
          <w:sz w:val="24"/>
          <w:szCs w:val="24"/>
        </w:rPr>
        <w:t>4</w:t>
      </w:r>
      <w:r w:rsidRPr="00B73969">
        <w:rPr>
          <w:rFonts w:ascii="Arial" w:hAnsi="Arial" w:cs="Arial"/>
          <w:b/>
          <w:sz w:val="24"/>
          <w:szCs w:val="24"/>
        </w:rPr>
        <w:t>: Outline of an Abbreviated Resettlement Plan</w:t>
      </w:r>
    </w:p>
    <w:p w14:paraId="1BDE39F8" w14:textId="77777777" w:rsidR="00F27996" w:rsidRDefault="00F27996" w:rsidP="00805AEC">
      <w:pPr>
        <w:pStyle w:val="ListParagraph"/>
        <w:spacing w:after="0"/>
        <w:ind w:left="0"/>
        <w:rPr>
          <w:rFonts w:ascii="Arial" w:hAnsi="Arial" w:cs="Arial"/>
        </w:rPr>
      </w:pPr>
    </w:p>
    <w:p w14:paraId="37628E26" w14:textId="77777777" w:rsidR="00BE5125" w:rsidRPr="00805AEC" w:rsidRDefault="00BE5125" w:rsidP="00805AEC">
      <w:pPr>
        <w:pStyle w:val="ListParagraph"/>
        <w:spacing w:after="0"/>
        <w:ind w:left="0"/>
        <w:rPr>
          <w:rFonts w:ascii="Arial" w:hAnsi="Arial" w:cs="Arial"/>
        </w:rPr>
      </w:pPr>
      <w:r w:rsidRPr="00805AEC">
        <w:rPr>
          <w:rFonts w:ascii="Arial" w:hAnsi="Arial" w:cs="Arial"/>
        </w:rPr>
        <w:t>An Abbreviated Resettlement Plan covers the following minimum elements:</w:t>
      </w:r>
    </w:p>
    <w:p w14:paraId="5AF42457" w14:textId="77777777" w:rsidR="00BE5125" w:rsidRPr="00805AEC" w:rsidRDefault="00BE5125" w:rsidP="007A5C94">
      <w:pPr>
        <w:pStyle w:val="ListParagraph"/>
        <w:numPr>
          <w:ilvl w:val="0"/>
          <w:numId w:val="9"/>
        </w:numPr>
        <w:spacing w:after="0"/>
        <w:rPr>
          <w:rFonts w:ascii="Arial" w:hAnsi="Arial" w:cs="Arial"/>
        </w:rPr>
      </w:pPr>
      <w:r w:rsidRPr="00805AEC">
        <w:rPr>
          <w:rFonts w:ascii="Arial" w:hAnsi="Arial" w:cs="Arial"/>
        </w:rPr>
        <w:t>A census survey of displaced persons and valuation of assets;</w:t>
      </w:r>
    </w:p>
    <w:p w14:paraId="632303F5" w14:textId="77777777" w:rsidR="00BE5125" w:rsidRPr="00805AEC" w:rsidRDefault="00BE5125" w:rsidP="007A5C94">
      <w:pPr>
        <w:pStyle w:val="ListParagraph"/>
        <w:numPr>
          <w:ilvl w:val="0"/>
          <w:numId w:val="9"/>
        </w:numPr>
        <w:spacing w:after="0"/>
        <w:rPr>
          <w:rFonts w:ascii="Arial" w:hAnsi="Arial" w:cs="Arial"/>
        </w:rPr>
      </w:pPr>
      <w:r w:rsidRPr="00805AEC">
        <w:rPr>
          <w:rFonts w:ascii="Arial" w:hAnsi="Arial" w:cs="Arial"/>
        </w:rPr>
        <w:t>Description of compensation and other resettlement assistances to be provided;</w:t>
      </w:r>
    </w:p>
    <w:p w14:paraId="515BAC7D" w14:textId="77777777" w:rsidR="00BE5125" w:rsidRPr="00805AEC" w:rsidRDefault="00BE5125" w:rsidP="007A5C94">
      <w:pPr>
        <w:pStyle w:val="ListParagraph"/>
        <w:numPr>
          <w:ilvl w:val="0"/>
          <w:numId w:val="9"/>
        </w:numPr>
        <w:spacing w:after="0"/>
        <w:rPr>
          <w:rFonts w:ascii="Arial" w:hAnsi="Arial" w:cs="Arial"/>
        </w:rPr>
      </w:pPr>
      <w:r w:rsidRPr="00805AEC">
        <w:rPr>
          <w:rFonts w:ascii="Arial" w:hAnsi="Arial" w:cs="Arial"/>
        </w:rPr>
        <w:t>Consultations with displaced people about acceptable alternatives;</w:t>
      </w:r>
    </w:p>
    <w:p w14:paraId="44F5131F" w14:textId="77777777" w:rsidR="00BE5125" w:rsidRPr="00805AEC" w:rsidRDefault="00BE5125" w:rsidP="007A5C94">
      <w:pPr>
        <w:pStyle w:val="ListParagraph"/>
        <w:numPr>
          <w:ilvl w:val="0"/>
          <w:numId w:val="9"/>
        </w:numPr>
        <w:spacing w:after="0"/>
        <w:rPr>
          <w:rFonts w:ascii="Arial" w:hAnsi="Arial" w:cs="Arial"/>
        </w:rPr>
      </w:pPr>
      <w:r w:rsidRPr="00805AEC">
        <w:rPr>
          <w:rFonts w:ascii="Arial" w:hAnsi="Arial" w:cs="Arial"/>
        </w:rPr>
        <w:t>Institutional responsibility for implementation and procedures for grievance redress;</w:t>
      </w:r>
    </w:p>
    <w:p w14:paraId="08EB72B1" w14:textId="77777777" w:rsidR="00BE5125" w:rsidRPr="00805AEC" w:rsidRDefault="00BE5125" w:rsidP="007A5C94">
      <w:pPr>
        <w:pStyle w:val="ListParagraph"/>
        <w:numPr>
          <w:ilvl w:val="0"/>
          <w:numId w:val="9"/>
        </w:numPr>
        <w:spacing w:after="0"/>
        <w:rPr>
          <w:rFonts w:ascii="Arial" w:hAnsi="Arial" w:cs="Arial"/>
        </w:rPr>
      </w:pPr>
      <w:r w:rsidRPr="00805AEC">
        <w:rPr>
          <w:rFonts w:ascii="Arial" w:hAnsi="Arial" w:cs="Arial"/>
        </w:rPr>
        <w:t>Arrangements for monitoring and implementation; and</w:t>
      </w:r>
    </w:p>
    <w:p w14:paraId="4B9BAF64" w14:textId="77777777" w:rsidR="00BE5125" w:rsidRDefault="00BE5125" w:rsidP="007A5C94">
      <w:pPr>
        <w:pStyle w:val="ListParagraph"/>
        <w:numPr>
          <w:ilvl w:val="0"/>
          <w:numId w:val="9"/>
        </w:numPr>
        <w:spacing w:after="0"/>
        <w:rPr>
          <w:rFonts w:ascii="Arial" w:hAnsi="Arial" w:cs="Arial"/>
        </w:rPr>
      </w:pPr>
      <w:r w:rsidRPr="00ED25AA">
        <w:rPr>
          <w:rFonts w:ascii="Arial" w:hAnsi="Arial" w:cs="Arial"/>
        </w:rPr>
        <w:t>A timetable and budget.</w:t>
      </w:r>
    </w:p>
    <w:p w14:paraId="2EA466EC" w14:textId="77777777" w:rsidR="00ED73E8" w:rsidRDefault="00ED73E8" w:rsidP="00ED73E8">
      <w:pPr>
        <w:pStyle w:val="ListParagraph"/>
        <w:spacing w:after="0"/>
        <w:rPr>
          <w:rFonts w:ascii="Arial" w:hAnsi="Arial" w:cs="Arial"/>
        </w:rPr>
      </w:pPr>
    </w:p>
    <w:p w14:paraId="740D2C2B" w14:textId="77777777" w:rsidR="00ED73E8" w:rsidRDefault="00ED73E8">
      <w:pPr>
        <w:rPr>
          <w:rFonts w:ascii="Arial" w:hAnsi="Arial" w:cs="Arial"/>
        </w:rPr>
      </w:pPr>
      <w:r>
        <w:rPr>
          <w:rFonts w:ascii="Arial" w:hAnsi="Arial" w:cs="Arial"/>
        </w:rPr>
        <w:br w:type="page"/>
      </w:r>
    </w:p>
    <w:p w14:paraId="386475EB" w14:textId="77777777" w:rsidR="00ED73E8" w:rsidRDefault="00ED73E8" w:rsidP="00ED73E8">
      <w:pPr>
        <w:pStyle w:val="ListParagraph"/>
        <w:spacing w:after="0"/>
        <w:rPr>
          <w:rFonts w:ascii="Arial" w:hAnsi="Arial" w:cs="Arial"/>
        </w:rPr>
      </w:pPr>
    </w:p>
    <w:p w14:paraId="010C7B70" w14:textId="77777777" w:rsidR="00ED73E8" w:rsidRPr="00B73969" w:rsidRDefault="00ED73E8" w:rsidP="00ED73E8">
      <w:pPr>
        <w:spacing w:after="0"/>
        <w:ind w:right="544"/>
        <w:jc w:val="both"/>
        <w:rPr>
          <w:rFonts w:ascii="Arial" w:hAnsi="Arial" w:cs="Arial"/>
          <w:b/>
          <w:sz w:val="24"/>
          <w:szCs w:val="24"/>
        </w:rPr>
      </w:pPr>
      <w:r w:rsidRPr="00B73969">
        <w:rPr>
          <w:rFonts w:ascii="Arial" w:eastAsia="Arial" w:hAnsi="Arial" w:cs="Arial"/>
          <w:b/>
          <w:sz w:val="24"/>
          <w:szCs w:val="24"/>
        </w:rPr>
        <w:t>Annex 5:</w:t>
      </w:r>
      <w:r w:rsidRPr="00B73969">
        <w:rPr>
          <w:rFonts w:ascii="Arial" w:eastAsia="Arial" w:hAnsi="Arial" w:cs="Arial"/>
          <w:b/>
          <w:sz w:val="24"/>
          <w:szCs w:val="24"/>
        </w:rPr>
        <w:tab/>
      </w:r>
      <w:bookmarkStart w:id="0" w:name="_Toc465165775"/>
      <w:r w:rsidRPr="00B73969">
        <w:rPr>
          <w:rFonts w:ascii="Arial" w:hAnsi="Arial" w:cs="Arial"/>
          <w:b/>
          <w:sz w:val="24"/>
          <w:szCs w:val="24"/>
        </w:rPr>
        <w:t xml:space="preserve">ESMF and RPF Stakeholders Consultations </w:t>
      </w:r>
    </w:p>
    <w:p w14:paraId="56E81A9A" w14:textId="77777777" w:rsidR="00ED73E8" w:rsidRDefault="00ED73E8" w:rsidP="00ED73E8">
      <w:pPr>
        <w:spacing w:after="0"/>
        <w:jc w:val="center"/>
        <w:rPr>
          <w:rFonts w:ascii="Arial" w:hAnsi="Arial" w:cs="Arial"/>
          <w:b/>
          <w:sz w:val="28"/>
          <w:szCs w:val="28"/>
        </w:rPr>
      </w:pPr>
    </w:p>
    <w:p w14:paraId="21517884" w14:textId="77777777" w:rsidR="00ED73E8" w:rsidRPr="003C2909" w:rsidRDefault="00ED73E8" w:rsidP="00ED73E8">
      <w:pPr>
        <w:spacing w:after="0"/>
        <w:jc w:val="center"/>
        <w:rPr>
          <w:rFonts w:ascii="Arial" w:hAnsi="Arial" w:cs="Arial"/>
          <w:b/>
          <w:sz w:val="28"/>
          <w:szCs w:val="28"/>
        </w:rPr>
      </w:pPr>
      <w:r w:rsidRPr="003C2909">
        <w:rPr>
          <w:rFonts w:ascii="Arial" w:hAnsi="Arial" w:cs="Arial"/>
          <w:b/>
          <w:sz w:val="28"/>
          <w:szCs w:val="28"/>
        </w:rPr>
        <w:t>PREP Phase 2 – RMI</w:t>
      </w:r>
    </w:p>
    <w:p w14:paraId="4D89147A" w14:textId="77777777" w:rsidR="00ED73E8" w:rsidRPr="003C2909" w:rsidRDefault="00ED73E8" w:rsidP="00ED73E8">
      <w:pPr>
        <w:pBdr>
          <w:bottom w:val="single" w:sz="4" w:space="1" w:color="auto"/>
        </w:pBdr>
        <w:spacing w:after="0"/>
        <w:jc w:val="center"/>
        <w:rPr>
          <w:rFonts w:ascii="Arial" w:hAnsi="Arial" w:cs="Arial"/>
          <w:b/>
          <w:sz w:val="24"/>
          <w:szCs w:val="24"/>
        </w:rPr>
      </w:pPr>
      <w:r w:rsidRPr="003C2909">
        <w:rPr>
          <w:rFonts w:ascii="Arial" w:hAnsi="Arial" w:cs="Arial"/>
          <w:b/>
          <w:sz w:val="24"/>
          <w:szCs w:val="24"/>
        </w:rPr>
        <w:t>Stakeholder Consultations Report, 5 – 9 December 2016</w:t>
      </w:r>
    </w:p>
    <w:p w14:paraId="1EE372D3" w14:textId="77777777" w:rsidR="00ED73E8" w:rsidRPr="00DC4CBB" w:rsidRDefault="00ED73E8" w:rsidP="00ED73E8">
      <w:pPr>
        <w:spacing w:after="0"/>
        <w:jc w:val="center"/>
        <w:rPr>
          <w:rFonts w:ascii="Arial" w:hAnsi="Arial" w:cs="Arial"/>
        </w:rPr>
      </w:pPr>
    </w:p>
    <w:p w14:paraId="16B8CEB7" w14:textId="77777777" w:rsidR="00ED73E8" w:rsidRPr="00DC4CBB" w:rsidRDefault="00ED73E8" w:rsidP="00ED73E8">
      <w:pPr>
        <w:spacing w:after="0"/>
        <w:rPr>
          <w:rFonts w:ascii="Arial" w:hAnsi="Arial" w:cs="Arial"/>
          <w:b/>
        </w:rPr>
      </w:pPr>
      <w:r w:rsidRPr="00DC4CBB">
        <w:rPr>
          <w:rFonts w:ascii="Arial" w:hAnsi="Arial" w:cs="Arial"/>
          <w:b/>
        </w:rPr>
        <w:t>Introduction –</w:t>
      </w:r>
    </w:p>
    <w:p w14:paraId="4ADEEF96" w14:textId="77777777" w:rsidR="00ED73E8" w:rsidRPr="00DC4CBB" w:rsidRDefault="00ED73E8" w:rsidP="00ED73E8">
      <w:pPr>
        <w:spacing w:after="0"/>
        <w:rPr>
          <w:rFonts w:ascii="Arial" w:hAnsi="Arial" w:cs="Arial"/>
        </w:rPr>
      </w:pPr>
      <w:r w:rsidRPr="00DC4CBB">
        <w:rPr>
          <w:rFonts w:ascii="Arial" w:hAnsi="Arial" w:cs="Arial"/>
        </w:rPr>
        <w:t xml:space="preserve">Stakeholder consultation is mandatory in the preparation of safeguards instruments for all the four safeguards policies triggered under PREP Phase 2. These policies are OP/BP 4.01 Environmental Assessment, OP/BP 3.6 Natural Habitats, OP/BP 4.11 Physical Cultural Resources and OP/BP 4.12 Involuntary Resettlement. </w:t>
      </w:r>
    </w:p>
    <w:p w14:paraId="659A34AB" w14:textId="77777777" w:rsidR="00ED73E8" w:rsidRPr="00DC4CBB" w:rsidRDefault="00ED73E8" w:rsidP="00ED73E8">
      <w:pPr>
        <w:spacing w:after="0"/>
        <w:rPr>
          <w:rFonts w:ascii="Arial" w:hAnsi="Arial" w:cs="Arial"/>
        </w:rPr>
      </w:pPr>
    </w:p>
    <w:p w14:paraId="67E36287" w14:textId="77777777" w:rsidR="00ED73E8" w:rsidRPr="00DC4CBB" w:rsidRDefault="00ED73E8" w:rsidP="00ED73E8">
      <w:pPr>
        <w:spacing w:after="0"/>
        <w:rPr>
          <w:rFonts w:ascii="Arial" w:hAnsi="Arial" w:cs="Arial"/>
        </w:rPr>
      </w:pPr>
      <w:r w:rsidRPr="00DC4CBB">
        <w:rPr>
          <w:rFonts w:ascii="Arial" w:hAnsi="Arial" w:cs="Arial"/>
        </w:rPr>
        <w:t xml:space="preserve">The following report documents the consultations undertaken as part of the preparation of the Environment and Social Management Framework (ESMF) and Resettlement Policy Framework (RPF). It describes arrangements made and executed to ensure the right stakeholders are invited, the methods of invitation and solicitation, and the presentations made plus the views, comments, reactions etc. from the participants.. </w:t>
      </w:r>
    </w:p>
    <w:p w14:paraId="1947D027" w14:textId="77777777" w:rsidR="00ED73E8" w:rsidRPr="00DC4CBB" w:rsidRDefault="00ED73E8" w:rsidP="00ED73E8">
      <w:pPr>
        <w:spacing w:after="0"/>
        <w:rPr>
          <w:rFonts w:ascii="Arial" w:hAnsi="Arial" w:cs="Arial"/>
        </w:rPr>
      </w:pPr>
    </w:p>
    <w:p w14:paraId="73092C5A" w14:textId="77777777" w:rsidR="00ED73E8" w:rsidRPr="00DC4CBB" w:rsidRDefault="00ED73E8" w:rsidP="00ED73E8">
      <w:pPr>
        <w:spacing w:after="0"/>
        <w:rPr>
          <w:rFonts w:ascii="Arial" w:hAnsi="Arial" w:cs="Arial"/>
        </w:rPr>
      </w:pPr>
      <w:r w:rsidRPr="00DC4CBB">
        <w:rPr>
          <w:rFonts w:ascii="Arial" w:hAnsi="Arial" w:cs="Arial"/>
        </w:rPr>
        <w:t xml:space="preserve">Consultations specifically to discuss the draft ESMF and RPF instruments were carried out from the 5 – 9 December, 2016. Prior to that, consultations with representatives of government most pertinent to the Project were held.  </w:t>
      </w:r>
    </w:p>
    <w:p w14:paraId="41F75DC6" w14:textId="77777777" w:rsidR="00ED73E8" w:rsidRPr="00DC4CBB" w:rsidRDefault="00ED73E8" w:rsidP="00ED73E8">
      <w:pPr>
        <w:spacing w:after="0"/>
        <w:rPr>
          <w:rFonts w:ascii="Arial" w:hAnsi="Arial" w:cs="Arial"/>
          <w:b/>
        </w:rPr>
      </w:pPr>
    </w:p>
    <w:p w14:paraId="49D5501E" w14:textId="77777777" w:rsidR="00ED73E8" w:rsidRPr="003E6B41" w:rsidRDefault="00ED73E8" w:rsidP="00ED73E8">
      <w:pPr>
        <w:spacing w:after="0"/>
        <w:rPr>
          <w:rFonts w:ascii="Arial" w:hAnsi="Arial" w:cs="Arial"/>
          <w:b/>
        </w:rPr>
      </w:pPr>
      <w:r w:rsidRPr="003E6B41">
        <w:rPr>
          <w:rFonts w:ascii="Arial" w:hAnsi="Arial" w:cs="Arial"/>
          <w:b/>
        </w:rPr>
        <w:t xml:space="preserve">Target groups </w:t>
      </w:r>
    </w:p>
    <w:p w14:paraId="176F6AEA" w14:textId="77777777" w:rsidR="00ED73E8" w:rsidRPr="00DC4CBB" w:rsidRDefault="00ED73E8" w:rsidP="00ED73E8">
      <w:pPr>
        <w:spacing w:after="0"/>
        <w:rPr>
          <w:rFonts w:ascii="Arial" w:hAnsi="Arial" w:cs="Arial"/>
        </w:rPr>
      </w:pPr>
      <w:r w:rsidRPr="00DC4CBB">
        <w:rPr>
          <w:rFonts w:ascii="Arial" w:hAnsi="Arial" w:cs="Arial"/>
        </w:rPr>
        <w:t xml:space="preserve">The following groups of stakeholders were targeted for the consultations – </w:t>
      </w:r>
    </w:p>
    <w:p w14:paraId="28654895" w14:textId="77777777" w:rsidR="00ED73E8" w:rsidRPr="00DC4CBB" w:rsidRDefault="00ED73E8" w:rsidP="003B04B5">
      <w:pPr>
        <w:pStyle w:val="ListParagraph"/>
        <w:numPr>
          <w:ilvl w:val="0"/>
          <w:numId w:val="34"/>
        </w:numPr>
        <w:spacing w:after="0"/>
        <w:rPr>
          <w:rFonts w:ascii="Arial" w:hAnsi="Arial" w:cs="Arial"/>
        </w:rPr>
      </w:pPr>
      <w:r w:rsidRPr="00DC4CBB">
        <w:rPr>
          <w:rFonts w:ascii="Arial" w:hAnsi="Arial" w:cs="Arial"/>
        </w:rPr>
        <w:t>Government agencies and authorities in Majuro and Ebeye</w:t>
      </w:r>
    </w:p>
    <w:p w14:paraId="509E5119" w14:textId="77777777" w:rsidR="00ED73E8" w:rsidRPr="00DC4CBB" w:rsidRDefault="00ED73E8" w:rsidP="003B04B5">
      <w:pPr>
        <w:pStyle w:val="ListParagraph"/>
        <w:numPr>
          <w:ilvl w:val="0"/>
          <w:numId w:val="34"/>
        </w:numPr>
        <w:spacing w:after="0"/>
        <w:rPr>
          <w:rFonts w:ascii="Arial" w:hAnsi="Arial" w:cs="Arial"/>
        </w:rPr>
      </w:pPr>
      <w:r w:rsidRPr="00DC4CBB">
        <w:rPr>
          <w:rFonts w:ascii="Arial" w:hAnsi="Arial" w:cs="Arial"/>
        </w:rPr>
        <w:t>NGOs, non-governmental institutions and organizations, and civil society groups</w:t>
      </w:r>
    </w:p>
    <w:p w14:paraId="649A052B" w14:textId="77777777" w:rsidR="00ED73E8" w:rsidRPr="00DC4CBB" w:rsidRDefault="00ED73E8" w:rsidP="003B04B5">
      <w:pPr>
        <w:pStyle w:val="ListParagraph"/>
        <w:numPr>
          <w:ilvl w:val="0"/>
          <w:numId w:val="34"/>
        </w:numPr>
        <w:spacing w:after="0"/>
        <w:rPr>
          <w:rFonts w:ascii="Arial" w:hAnsi="Arial" w:cs="Arial"/>
        </w:rPr>
      </w:pPr>
      <w:r>
        <w:rPr>
          <w:rFonts w:ascii="Arial" w:hAnsi="Arial" w:cs="Arial"/>
        </w:rPr>
        <w:t>L</w:t>
      </w:r>
      <w:r w:rsidRPr="00DC4CBB">
        <w:rPr>
          <w:rFonts w:ascii="Arial" w:hAnsi="Arial" w:cs="Arial"/>
        </w:rPr>
        <w:t>andowners</w:t>
      </w:r>
      <w:r>
        <w:rPr>
          <w:rFonts w:ascii="Arial" w:hAnsi="Arial" w:cs="Arial"/>
        </w:rPr>
        <w:t xml:space="preserve"> and community leaders of Ebeye, Kwajalein.</w:t>
      </w:r>
    </w:p>
    <w:p w14:paraId="03C541B4" w14:textId="77777777" w:rsidR="00ED73E8" w:rsidRPr="00DC4CBB" w:rsidRDefault="00ED73E8" w:rsidP="003B04B5">
      <w:pPr>
        <w:pStyle w:val="ListParagraph"/>
        <w:numPr>
          <w:ilvl w:val="0"/>
          <w:numId w:val="34"/>
        </w:numPr>
        <w:spacing w:after="0"/>
        <w:rPr>
          <w:rFonts w:ascii="Arial" w:hAnsi="Arial" w:cs="Arial"/>
        </w:rPr>
      </w:pPr>
      <w:r w:rsidRPr="00DC4CBB">
        <w:rPr>
          <w:rFonts w:ascii="Arial" w:hAnsi="Arial" w:cs="Arial"/>
        </w:rPr>
        <w:t>Local community people</w:t>
      </w:r>
      <w:r>
        <w:rPr>
          <w:rFonts w:ascii="Arial" w:hAnsi="Arial" w:cs="Arial"/>
        </w:rPr>
        <w:t xml:space="preserve"> particularly in Ebeye</w:t>
      </w:r>
    </w:p>
    <w:p w14:paraId="41764C44" w14:textId="77777777" w:rsidR="00ED73E8" w:rsidRPr="00DC4CBB" w:rsidRDefault="00ED73E8" w:rsidP="00ED73E8">
      <w:pPr>
        <w:spacing w:after="0"/>
        <w:rPr>
          <w:rFonts w:ascii="Arial" w:hAnsi="Arial" w:cs="Arial"/>
        </w:rPr>
      </w:pPr>
    </w:p>
    <w:p w14:paraId="7258972E" w14:textId="77777777" w:rsidR="00ED73E8" w:rsidRPr="00DC4CBB" w:rsidRDefault="00ED73E8" w:rsidP="00ED73E8">
      <w:pPr>
        <w:spacing w:after="0"/>
        <w:rPr>
          <w:rFonts w:ascii="Arial" w:hAnsi="Arial" w:cs="Arial"/>
          <w:b/>
        </w:rPr>
      </w:pPr>
      <w:r w:rsidRPr="00DC4CBB">
        <w:rPr>
          <w:rFonts w:ascii="Arial" w:hAnsi="Arial" w:cs="Arial"/>
          <w:b/>
        </w:rPr>
        <w:t xml:space="preserve">Methods </w:t>
      </w:r>
    </w:p>
    <w:p w14:paraId="4BACAEAE" w14:textId="77777777" w:rsidR="00ED73E8" w:rsidRPr="00DC4CBB" w:rsidRDefault="00ED73E8" w:rsidP="00ED73E8">
      <w:pPr>
        <w:spacing w:after="0"/>
        <w:rPr>
          <w:rFonts w:ascii="Arial" w:hAnsi="Arial" w:cs="Arial"/>
          <w:b/>
          <w:i/>
        </w:rPr>
      </w:pPr>
      <w:r w:rsidRPr="00DC4CBB">
        <w:rPr>
          <w:rFonts w:ascii="Arial" w:hAnsi="Arial" w:cs="Arial"/>
          <w:b/>
          <w:i/>
        </w:rPr>
        <w:t>Invitation and solicitation –</w:t>
      </w:r>
    </w:p>
    <w:p w14:paraId="3AB62380" w14:textId="77777777" w:rsidR="00ED73E8" w:rsidRPr="00DC4CBB" w:rsidRDefault="00ED73E8" w:rsidP="00ED73E8">
      <w:pPr>
        <w:spacing w:after="0"/>
        <w:jc w:val="both"/>
        <w:rPr>
          <w:rFonts w:ascii="Arial" w:hAnsi="Arial" w:cs="Arial"/>
        </w:rPr>
      </w:pPr>
      <w:r w:rsidRPr="00DC4CBB">
        <w:rPr>
          <w:rFonts w:ascii="Arial" w:hAnsi="Arial" w:cs="Arial"/>
        </w:rPr>
        <w:t xml:space="preserve">All stakeholders except local community people in Ebeye were invited formally by letter a week in advance of the scheduled consultations. The list of agencies and organizations invited </w:t>
      </w:r>
      <w:r>
        <w:rPr>
          <w:rFonts w:ascii="Arial" w:hAnsi="Arial" w:cs="Arial"/>
        </w:rPr>
        <w:t>is given</w:t>
      </w:r>
      <w:r w:rsidRPr="00DC4CBB">
        <w:rPr>
          <w:rFonts w:ascii="Arial" w:hAnsi="Arial" w:cs="Arial"/>
        </w:rPr>
        <w:t xml:space="preserve">. </w:t>
      </w:r>
    </w:p>
    <w:p w14:paraId="787CBA9E" w14:textId="77777777" w:rsidR="00ED73E8" w:rsidRPr="00DC4CBB" w:rsidRDefault="00ED73E8" w:rsidP="00ED73E8">
      <w:pPr>
        <w:spacing w:after="0"/>
        <w:rPr>
          <w:rFonts w:ascii="Arial" w:hAnsi="Arial" w:cs="Arial"/>
        </w:rPr>
      </w:pPr>
    </w:p>
    <w:p w14:paraId="6410266C" w14:textId="77777777" w:rsidR="00ED73E8" w:rsidRPr="00DC4CBB" w:rsidRDefault="00ED73E8" w:rsidP="00ED73E8">
      <w:pPr>
        <w:spacing w:after="0"/>
        <w:rPr>
          <w:rFonts w:ascii="Arial" w:hAnsi="Arial" w:cs="Arial"/>
        </w:rPr>
      </w:pPr>
      <w:r w:rsidRPr="00DC4CBB">
        <w:rPr>
          <w:rFonts w:ascii="Arial" w:hAnsi="Arial" w:cs="Arial"/>
        </w:rPr>
        <w:t xml:space="preserve">In Ebeye, there is no radio station or local newspaper through which any invitations and </w:t>
      </w:r>
      <w:r>
        <w:rPr>
          <w:rFonts w:ascii="Arial" w:hAnsi="Arial" w:cs="Arial"/>
        </w:rPr>
        <w:t xml:space="preserve">or notice </w:t>
      </w:r>
      <w:r w:rsidRPr="00DC4CBB">
        <w:rPr>
          <w:rFonts w:ascii="Arial" w:hAnsi="Arial" w:cs="Arial"/>
        </w:rPr>
        <w:t xml:space="preserve">announcement could be made. The Police was engaged to drive around the atoll with a bull horn </w:t>
      </w:r>
      <w:r>
        <w:rPr>
          <w:rFonts w:ascii="Arial" w:hAnsi="Arial" w:cs="Arial"/>
        </w:rPr>
        <w:t xml:space="preserve">to inform people about the consultations, what it is about, when and where. </w:t>
      </w:r>
      <w:r w:rsidRPr="00DC4CBB">
        <w:rPr>
          <w:rFonts w:ascii="Arial" w:hAnsi="Arial" w:cs="Arial"/>
        </w:rPr>
        <w:t>This was done a few days before the consultations and during the day of the consultations, including right up to the time of the consultations.</w:t>
      </w:r>
    </w:p>
    <w:p w14:paraId="5A9EF425" w14:textId="77777777" w:rsidR="00ED73E8" w:rsidRPr="00DC4CBB" w:rsidRDefault="00ED73E8" w:rsidP="00ED73E8">
      <w:pPr>
        <w:spacing w:after="0"/>
        <w:rPr>
          <w:rFonts w:ascii="Arial" w:hAnsi="Arial" w:cs="Arial"/>
        </w:rPr>
      </w:pPr>
    </w:p>
    <w:p w14:paraId="1F091366" w14:textId="77777777" w:rsidR="00ED73E8" w:rsidRPr="00DC4CBB" w:rsidRDefault="00ED73E8" w:rsidP="00ED73E8">
      <w:pPr>
        <w:spacing w:after="0"/>
        <w:rPr>
          <w:rFonts w:ascii="Arial" w:hAnsi="Arial" w:cs="Arial"/>
          <w:b/>
        </w:rPr>
      </w:pPr>
      <w:r w:rsidRPr="00DC4CBB">
        <w:rPr>
          <w:rFonts w:ascii="Arial" w:hAnsi="Arial" w:cs="Arial"/>
          <w:b/>
        </w:rPr>
        <w:t xml:space="preserve">Schedule – </w:t>
      </w:r>
    </w:p>
    <w:p w14:paraId="3A39EF5F" w14:textId="77777777" w:rsidR="00ED73E8" w:rsidRPr="00DC4CBB" w:rsidRDefault="00ED73E8" w:rsidP="00ED73E8">
      <w:pPr>
        <w:spacing w:after="0"/>
        <w:rPr>
          <w:rFonts w:ascii="Arial" w:hAnsi="Arial" w:cs="Arial"/>
        </w:rPr>
      </w:pPr>
      <w:r w:rsidRPr="00DC4CBB">
        <w:rPr>
          <w:rFonts w:ascii="Arial" w:hAnsi="Arial" w:cs="Arial"/>
        </w:rPr>
        <w:t xml:space="preserve">The consultations for the various groups took place </w:t>
      </w:r>
      <w:r>
        <w:rPr>
          <w:rFonts w:ascii="Arial" w:hAnsi="Arial" w:cs="Arial"/>
        </w:rPr>
        <w:t xml:space="preserve">according to the following schedule </w:t>
      </w:r>
      <w:r w:rsidRPr="00DC4CBB">
        <w:rPr>
          <w:rFonts w:ascii="Arial" w:hAnsi="Arial" w:cs="Arial"/>
        </w:rPr>
        <w:t xml:space="preserve">- </w:t>
      </w:r>
    </w:p>
    <w:tbl>
      <w:tblPr>
        <w:tblStyle w:val="TableGrid"/>
        <w:tblW w:w="9356" w:type="dxa"/>
        <w:tblInd w:w="108" w:type="dxa"/>
        <w:tblLook w:val="04A0" w:firstRow="1" w:lastRow="0" w:firstColumn="1" w:lastColumn="0" w:noHBand="0" w:noVBand="1"/>
      </w:tblPr>
      <w:tblGrid>
        <w:gridCol w:w="3783"/>
        <w:gridCol w:w="5573"/>
      </w:tblGrid>
      <w:tr w:rsidR="00ED73E8" w:rsidRPr="00DC4CBB" w14:paraId="25426D4C" w14:textId="77777777" w:rsidTr="00BD3674">
        <w:tc>
          <w:tcPr>
            <w:tcW w:w="3783" w:type="dxa"/>
          </w:tcPr>
          <w:p w14:paraId="5BA0D5A5" w14:textId="77777777" w:rsidR="00ED73E8" w:rsidRPr="00DC4CBB" w:rsidRDefault="00ED73E8" w:rsidP="00BD3674">
            <w:pPr>
              <w:pStyle w:val="ListParagraph"/>
              <w:jc w:val="center"/>
              <w:rPr>
                <w:rFonts w:ascii="Arial" w:hAnsi="Arial" w:cs="Arial"/>
                <w:b/>
              </w:rPr>
            </w:pPr>
            <w:r w:rsidRPr="00DC4CBB">
              <w:rPr>
                <w:rFonts w:ascii="Arial" w:hAnsi="Arial" w:cs="Arial"/>
                <w:b/>
              </w:rPr>
              <w:t>Stakeholder group</w:t>
            </w:r>
          </w:p>
        </w:tc>
        <w:tc>
          <w:tcPr>
            <w:tcW w:w="5573" w:type="dxa"/>
          </w:tcPr>
          <w:p w14:paraId="4430F561" w14:textId="77777777" w:rsidR="00ED73E8" w:rsidRPr="00DC4CBB" w:rsidRDefault="00ED73E8" w:rsidP="00BD3674">
            <w:pPr>
              <w:pStyle w:val="ListParagraph"/>
              <w:ind w:left="0"/>
              <w:jc w:val="center"/>
              <w:rPr>
                <w:rFonts w:ascii="Arial" w:hAnsi="Arial" w:cs="Arial"/>
                <w:b/>
              </w:rPr>
            </w:pPr>
            <w:r w:rsidRPr="00DC4CBB">
              <w:rPr>
                <w:rFonts w:ascii="Arial" w:hAnsi="Arial" w:cs="Arial"/>
                <w:b/>
              </w:rPr>
              <w:t>Date and time</w:t>
            </w:r>
          </w:p>
        </w:tc>
      </w:tr>
      <w:tr w:rsidR="00ED73E8" w:rsidRPr="00DC4CBB" w14:paraId="70CF58EE" w14:textId="77777777" w:rsidTr="00BD3674">
        <w:tc>
          <w:tcPr>
            <w:tcW w:w="3783" w:type="dxa"/>
          </w:tcPr>
          <w:p w14:paraId="0067B509" w14:textId="77777777" w:rsidR="00ED73E8" w:rsidRPr="00DC4CBB" w:rsidRDefault="00ED73E8" w:rsidP="003B04B5">
            <w:pPr>
              <w:pStyle w:val="ListParagraph"/>
              <w:numPr>
                <w:ilvl w:val="0"/>
                <w:numId w:val="36"/>
              </w:numPr>
              <w:ind w:left="273" w:hanging="273"/>
              <w:rPr>
                <w:rFonts w:ascii="Arial" w:hAnsi="Arial" w:cs="Arial"/>
              </w:rPr>
            </w:pPr>
            <w:r w:rsidRPr="00DC4CBB">
              <w:rPr>
                <w:rFonts w:ascii="Arial" w:hAnsi="Arial" w:cs="Arial"/>
              </w:rPr>
              <w:t xml:space="preserve">Relevant Government agencies </w:t>
            </w:r>
          </w:p>
        </w:tc>
        <w:tc>
          <w:tcPr>
            <w:tcW w:w="5573" w:type="dxa"/>
          </w:tcPr>
          <w:p w14:paraId="2598C521" w14:textId="77777777" w:rsidR="00ED73E8" w:rsidRPr="00DC4CBB" w:rsidRDefault="00ED73E8" w:rsidP="003B04B5">
            <w:pPr>
              <w:pStyle w:val="ListParagraph"/>
              <w:numPr>
                <w:ilvl w:val="0"/>
                <w:numId w:val="35"/>
              </w:numPr>
              <w:ind w:left="787" w:hanging="787"/>
              <w:rPr>
                <w:rFonts w:ascii="Arial" w:hAnsi="Arial" w:cs="Arial"/>
              </w:rPr>
            </w:pPr>
            <w:r w:rsidRPr="00DC4CBB">
              <w:rPr>
                <w:rFonts w:ascii="Arial" w:hAnsi="Arial" w:cs="Arial"/>
              </w:rPr>
              <w:t>5 Dec, 2016; 10 am; MOF/DIDA Conference Room</w:t>
            </w:r>
          </w:p>
        </w:tc>
      </w:tr>
      <w:tr w:rsidR="00ED73E8" w:rsidRPr="00DC4CBB" w14:paraId="09959F4E" w14:textId="77777777" w:rsidTr="00BD3674">
        <w:tc>
          <w:tcPr>
            <w:tcW w:w="3783" w:type="dxa"/>
          </w:tcPr>
          <w:p w14:paraId="5D9397CC" w14:textId="77777777" w:rsidR="00ED73E8" w:rsidRPr="00DC4CBB" w:rsidRDefault="00ED73E8" w:rsidP="003B04B5">
            <w:pPr>
              <w:pStyle w:val="ListParagraph"/>
              <w:numPr>
                <w:ilvl w:val="0"/>
                <w:numId w:val="36"/>
              </w:numPr>
              <w:ind w:left="273" w:hanging="273"/>
              <w:rPr>
                <w:rFonts w:ascii="Arial" w:hAnsi="Arial" w:cs="Arial"/>
              </w:rPr>
            </w:pPr>
            <w:r w:rsidRPr="00DC4CBB">
              <w:rPr>
                <w:rFonts w:ascii="Arial" w:hAnsi="Arial" w:cs="Arial"/>
              </w:rPr>
              <w:t>NGOs, civil society and community at Majuro</w:t>
            </w:r>
          </w:p>
        </w:tc>
        <w:tc>
          <w:tcPr>
            <w:tcW w:w="5573" w:type="dxa"/>
          </w:tcPr>
          <w:p w14:paraId="02335856" w14:textId="77777777" w:rsidR="00ED73E8" w:rsidRPr="00DC4CBB" w:rsidRDefault="00ED73E8" w:rsidP="003B04B5">
            <w:pPr>
              <w:pStyle w:val="ListParagraph"/>
              <w:numPr>
                <w:ilvl w:val="0"/>
                <w:numId w:val="35"/>
              </w:numPr>
              <w:ind w:left="787" w:hanging="787"/>
              <w:rPr>
                <w:rFonts w:ascii="Arial" w:hAnsi="Arial" w:cs="Arial"/>
              </w:rPr>
            </w:pPr>
            <w:r w:rsidRPr="00DC4CBB">
              <w:rPr>
                <w:rFonts w:ascii="Arial" w:hAnsi="Arial" w:cs="Arial"/>
              </w:rPr>
              <w:t xml:space="preserve">6 Dec, 2016; 2:00pm; Marshall Is Resort Conference Room </w:t>
            </w:r>
          </w:p>
          <w:p w14:paraId="06D08BF3" w14:textId="77777777" w:rsidR="00ED73E8" w:rsidRPr="00DC4CBB" w:rsidRDefault="00ED73E8" w:rsidP="00BD3674">
            <w:pPr>
              <w:ind w:left="787"/>
              <w:rPr>
                <w:rFonts w:ascii="Arial" w:hAnsi="Arial" w:cs="Arial"/>
              </w:rPr>
            </w:pPr>
          </w:p>
        </w:tc>
      </w:tr>
      <w:tr w:rsidR="00ED73E8" w:rsidRPr="00DC4CBB" w14:paraId="486DE978" w14:textId="77777777" w:rsidTr="00BD3674">
        <w:tc>
          <w:tcPr>
            <w:tcW w:w="3783" w:type="dxa"/>
          </w:tcPr>
          <w:p w14:paraId="4C0D3C62" w14:textId="77777777" w:rsidR="00ED73E8" w:rsidRPr="00DC4CBB" w:rsidRDefault="00ED73E8" w:rsidP="003B04B5">
            <w:pPr>
              <w:pStyle w:val="ListParagraph"/>
              <w:numPr>
                <w:ilvl w:val="0"/>
                <w:numId w:val="36"/>
              </w:numPr>
              <w:ind w:left="273" w:hanging="273"/>
              <w:rPr>
                <w:rFonts w:ascii="Arial" w:hAnsi="Arial" w:cs="Arial"/>
              </w:rPr>
            </w:pPr>
            <w:r w:rsidRPr="00DC4CBB">
              <w:rPr>
                <w:rFonts w:ascii="Arial" w:hAnsi="Arial" w:cs="Arial"/>
              </w:rPr>
              <w:t xml:space="preserve">Ebeye Traditional Landowners and Community Leaders </w:t>
            </w:r>
          </w:p>
        </w:tc>
        <w:tc>
          <w:tcPr>
            <w:tcW w:w="5573" w:type="dxa"/>
          </w:tcPr>
          <w:p w14:paraId="32D24A01" w14:textId="77777777" w:rsidR="00ED73E8" w:rsidRPr="00DC4CBB" w:rsidRDefault="00ED73E8" w:rsidP="003B04B5">
            <w:pPr>
              <w:pStyle w:val="ListParagraph"/>
              <w:numPr>
                <w:ilvl w:val="0"/>
                <w:numId w:val="35"/>
              </w:numPr>
              <w:ind w:left="787" w:hanging="787"/>
              <w:rPr>
                <w:rFonts w:ascii="Arial" w:hAnsi="Arial" w:cs="Arial"/>
              </w:rPr>
            </w:pPr>
            <w:r w:rsidRPr="00DC4CBB">
              <w:rPr>
                <w:rFonts w:ascii="Arial" w:hAnsi="Arial" w:cs="Arial"/>
              </w:rPr>
              <w:t>7 Dec, 2016; Ebeye , Community  entertainment centre</w:t>
            </w:r>
          </w:p>
        </w:tc>
      </w:tr>
      <w:tr w:rsidR="00ED73E8" w:rsidRPr="00DC4CBB" w14:paraId="39D1AA49" w14:textId="77777777" w:rsidTr="00BD3674">
        <w:tc>
          <w:tcPr>
            <w:tcW w:w="3783" w:type="dxa"/>
          </w:tcPr>
          <w:p w14:paraId="3BA28A05" w14:textId="77777777" w:rsidR="00ED73E8" w:rsidRPr="00DC4CBB" w:rsidRDefault="00ED73E8" w:rsidP="003B04B5">
            <w:pPr>
              <w:pStyle w:val="ListParagraph"/>
              <w:numPr>
                <w:ilvl w:val="0"/>
                <w:numId w:val="36"/>
              </w:numPr>
              <w:ind w:left="273" w:hanging="273"/>
              <w:rPr>
                <w:rFonts w:ascii="Arial" w:hAnsi="Arial" w:cs="Arial"/>
              </w:rPr>
            </w:pPr>
            <w:r w:rsidRPr="00DC4CBB">
              <w:rPr>
                <w:rFonts w:ascii="Arial" w:hAnsi="Arial" w:cs="Arial"/>
              </w:rPr>
              <w:t xml:space="preserve">KADA and KAJUR </w:t>
            </w:r>
          </w:p>
        </w:tc>
        <w:tc>
          <w:tcPr>
            <w:tcW w:w="5573" w:type="dxa"/>
          </w:tcPr>
          <w:p w14:paraId="6595AB18" w14:textId="77777777" w:rsidR="00ED73E8" w:rsidRPr="00DC4CBB" w:rsidRDefault="00ED73E8" w:rsidP="003B04B5">
            <w:pPr>
              <w:pStyle w:val="ListParagraph"/>
              <w:numPr>
                <w:ilvl w:val="0"/>
                <w:numId w:val="35"/>
              </w:numPr>
              <w:ind w:left="0" w:firstLine="0"/>
              <w:rPr>
                <w:rFonts w:ascii="Arial" w:hAnsi="Arial" w:cs="Arial"/>
              </w:rPr>
            </w:pPr>
            <w:r w:rsidRPr="00DC4CBB">
              <w:rPr>
                <w:rFonts w:ascii="Arial" w:hAnsi="Arial" w:cs="Arial"/>
              </w:rPr>
              <w:t xml:space="preserve"> 8 Dec, 2016; 9:30am; KAJUR office;</w:t>
            </w:r>
          </w:p>
        </w:tc>
      </w:tr>
      <w:tr w:rsidR="00ED73E8" w:rsidRPr="00DC4CBB" w14:paraId="1E392E4F" w14:textId="77777777" w:rsidTr="00BD3674">
        <w:tc>
          <w:tcPr>
            <w:tcW w:w="3783" w:type="dxa"/>
          </w:tcPr>
          <w:p w14:paraId="3B7E81F2" w14:textId="77777777" w:rsidR="00ED73E8" w:rsidRPr="00DC4CBB" w:rsidRDefault="00ED73E8" w:rsidP="003B04B5">
            <w:pPr>
              <w:pStyle w:val="ListParagraph"/>
              <w:numPr>
                <w:ilvl w:val="0"/>
                <w:numId w:val="36"/>
              </w:numPr>
              <w:ind w:left="273" w:hanging="273"/>
              <w:rPr>
                <w:rFonts w:ascii="Arial" w:hAnsi="Arial" w:cs="Arial"/>
              </w:rPr>
            </w:pPr>
            <w:r w:rsidRPr="00DC4CBB">
              <w:rPr>
                <w:rFonts w:ascii="Arial" w:hAnsi="Arial" w:cs="Arial"/>
              </w:rPr>
              <w:t>Ebeye local community</w:t>
            </w:r>
          </w:p>
        </w:tc>
        <w:tc>
          <w:tcPr>
            <w:tcW w:w="5573" w:type="dxa"/>
          </w:tcPr>
          <w:p w14:paraId="7F4BE911" w14:textId="77777777" w:rsidR="00ED73E8" w:rsidRPr="00DC4CBB" w:rsidRDefault="00ED73E8" w:rsidP="003B04B5">
            <w:pPr>
              <w:pStyle w:val="ListParagraph"/>
              <w:numPr>
                <w:ilvl w:val="0"/>
                <w:numId w:val="35"/>
              </w:numPr>
              <w:ind w:left="787" w:hanging="787"/>
              <w:rPr>
                <w:rFonts w:ascii="Arial" w:hAnsi="Arial" w:cs="Arial"/>
              </w:rPr>
            </w:pPr>
            <w:r w:rsidRPr="00DC4CBB">
              <w:rPr>
                <w:rFonts w:ascii="Arial" w:hAnsi="Arial" w:cs="Arial"/>
              </w:rPr>
              <w:t>8 Dec, 2016; Ebeye – Community entertainment center</w:t>
            </w:r>
          </w:p>
        </w:tc>
      </w:tr>
    </w:tbl>
    <w:p w14:paraId="12B24D5E" w14:textId="77777777" w:rsidR="00ED73E8" w:rsidRPr="00DC4CBB" w:rsidRDefault="00ED73E8" w:rsidP="00ED73E8">
      <w:pPr>
        <w:spacing w:after="0"/>
        <w:rPr>
          <w:rFonts w:ascii="Arial" w:hAnsi="Arial" w:cs="Arial"/>
        </w:rPr>
      </w:pPr>
    </w:p>
    <w:p w14:paraId="5D4EB942" w14:textId="77777777" w:rsidR="00ED73E8" w:rsidRPr="003E6B41" w:rsidRDefault="00ED73E8" w:rsidP="00ED73E8">
      <w:pPr>
        <w:spacing w:after="0"/>
        <w:rPr>
          <w:rFonts w:ascii="Arial" w:hAnsi="Arial" w:cs="Arial"/>
          <w:b/>
        </w:rPr>
      </w:pPr>
      <w:r w:rsidRPr="003E6B41">
        <w:rPr>
          <w:rFonts w:ascii="Arial" w:hAnsi="Arial" w:cs="Arial"/>
          <w:b/>
        </w:rPr>
        <w:t>Consultations Format and Presentations –</w:t>
      </w:r>
    </w:p>
    <w:p w14:paraId="3025F5F7" w14:textId="77777777" w:rsidR="00ED73E8" w:rsidRDefault="00ED73E8" w:rsidP="00ED73E8">
      <w:pPr>
        <w:spacing w:after="0"/>
        <w:jc w:val="both"/>
        <w:rPr>
          <w:rFonts w:ascii="Arial" w:hAnsi="Arial" w:cs="Arial"/>
        </w:rPr>
      </w:pPr>
      <w:r w:rsidRPr="00DC4CBB">
        <w:rPr>
          <w:rFonts w:ascii="Arial" w:hAnsi="Arial" w:cs="Arial"/>
        </w:rPr>
        <w:t xml:space="preserve">Powerpoint presentations were </w:t>
      </w:r>
      <w:r>
        <w:rPr>
          <w:rFonts w:ascii="Arial" w:hAnsi="Arial" w:cs="Arial"/>
        </w:rPr>
        <w:t>delivered i</w:t>
      </w:r>
      <w:r w:rsidRPr="00DC4CBB">
        <w:rPr>
          <w:rFonts w:ascii="Arial" w:hAnsi="Arial" w:cs="Arial"/>
        </w:rPr>
        <w:t xml:space="preserve">n English with translation into local language provided by Ms Abacca Maddison, Deputy Chief Secretary.  </w:t>
      </w:r>
    </w:p>
    <w:p w14:paraId="3B59C82B" w14:textId="77777777" w:rsidR="00ED73E8" w:rsidRDefault="00ED73E8" w:rsidP="00ED73E8">
      <w:pPr>
        <w:spacing w:after="0"/>
        <w:jc w:val="both"/>
        <w:rPr>
          <w:rFonts w:ascii="Arial" w:hAnsi="Arial" w:cs="Arial"/>
        </w:rPr>
      </w:pPr>
    </w:p>
    <w:p w14:paraId="7E60DF60" w14:textId="77777777" w:rsidR="00ED73E8" w:rsidRDefault="00ED73E8" w:rsidP="00ED73E8">
      <w:pPr>
        <w:spacing w:after="0"/>
        <w:jc w:val="both"/>
        <w:rPr>
          <w:rFonts w:ascii="Arial" w:hAnsi="Arial" w:cs="Arial"/>
        </w:rPr>
      </w:pPr>
      <w:r>
        <w:rPr>
          <w:rFonts w:ascii="Arial" w:hAnsi="Arial" w:cs="Arial"/>
        </w:rPr>
        <w:t xml:space="preserve">There were two power point presentations made; </w:t>
      </w:r>
    </w:p>
    <w:p w14:paraId="65666A32" w14:textId="77777777" w:rsidR="00ED73E8" w:rsidRPr="003E6B41" w:rsidRDefault="00ED73E8" w:rsidP="003B04B5">
      <w:pPr>
        <w:pStyle w:val="ListParagraph"/>
        <w:numPr>
          <w:ilvl w:val="0"/>
          <w:numId w:val="45"/>
        </w:numPr>
        <w:spacing w:after="0"/>
        <w:jc w:val="both"/>
        <w:rPr>
          <w:rFonts w:ascii="Arial" w:hAnsi="Arial" w:cs="Arial"/>
        </w:rPr>
      </w:pPr>
      <w:r w:rsidRPr="003E6B41">
        <w:rPr>
          <w:rFonts w:ascii="Arial" w:hAnsi="Arial" w:cs="Arial"/>
        </w:rPr>
        <w:t xml:space="preserve">an overview of the Project including its objectives, components, institutional arrangements and funding plan, the results of the Vulnerability Assessment Study including the ‘hot spots’ for flooding and inundation, and the range of hard engineering options being consider. </w:t>
      </w:r>
    </w:p>
    <w:p w14:paraId="2504F7FA" w14:textId="77777777" w:rsidR="00ED73E8" w:rsidRDefault="00ED73E8" w:rsidP="003B04B5">
      <w:pPr>
        <w:pStyle w:val="ListParagraph"/>
        <w:numPr>
          <w:ilvl w:val="0"/>
          <w:numId w:val="45"/>
        </w:numPr>
        <w:spacing w:after="0"/>
        <w:jc w:val="both"/>
        <w:rPr>
          <w:rFonts w:ascii="Arial" w:hAnsi="Arial" w:cs="Arial"/>
        </w:rPr>
      </w:pPr>
      <w:r>
        <w:rPr>
          <w:rFonts w:ascii="Arial" w:hAnsi="Arial" w:cs="Arial"/>
        </w:rPr>
        <w:t xml:space="preserve">Presentation </w:t>
      </w:r>
      <w:r w:rsidRPr="003E6B41">
        <w:rPr>
          <w:rFonts w:ascii="Arial" w:hAnsi="Arial" w:cs="Arial"/>
        </w:rPr>
        <w:t xml:space="preserve">on the ESMF and RPF. Power point presentations </w:t>
      </w:r>
      <w:r>
        <w:rPr>
          <w:rFonts w:ascii="Arial" w:hAnsi="Arial" w:cs="Arial"/>
        </w:rPr>
        <w:t xml:space="preserve">on the ESMF and RPF </w:t>
      </w:r>
      <w:r w:rsidRPr="003E6B41">
        <w:rPr>
          <w:rFonts w:ascii="Arial" w:hAnsi="Arial" w:cs="Arial"/>
        </w:rPr>
        <w:t xml:space="preserve">were tailored to suit each target audience, in terms of the issues that were highlighted for which views were solicited. For instance, in the case of landowners and community leaders, the highlighted issue was land and the impacts the proposed coastal protection measures on land both temporarily and permanently. For local community people, the general design of the various options was emphasized. This provided the basis for a dialogue on possible priority areas for protection vis-à-vis ‘hot spots’ and other high risk areas, construction impacts and post-construction or long term impacts, access to the beach and sea for general use, and so on. For the agencies, the presentation emphasized the processes for environmental and social screening, and the roles and responsibilities of different agencies and organizations in ESMF and RPF implementation.  </w:t>
      </w:r>
    </w:p>
    <w:p w14:paraId="4AA9F64E" w14:textId="77777777" w:rsidR="00ED73E8" w:rsidRDefault="00ED73E8" w:rsidP="00ED73E8">
      <w:pPr>
        <w:spacing w:after="0"/>
        <w:ind w:left="360"/>
        <w:jc w:val="both"/>
        <w:rPr>
          <w:rFonts w:ascii="Arial" w:hAnsi="Arial" w:cs="Arial"/>
        </w:rPr>
      </w:pPr>
    </w:p>
    <w:p w14:paraId="755AE8EC" w14:textId="77777777" w:rsidR="00ED73E8" w:rsidRPr="002D12C1" w:rsidRDefault="00ED73E8" w:rsidP="00ED73E8">
      <w:pPr>
        <w:spacing w:after="0"/>
        <w:ind w:left="360"/>
        <w:jc w:val="both"/>
        <w:rPr>
          <w:rFonts w:ascii="Arial" w:hAnsi="Arial" w:cs="Arial"/>
        </w:rPr>
      </w:pPr>
      <w:r w:rsidRPr="002D12C1">
        <w:rPr>
          <w:rFonts w:ascii="Arial" w:hAnsi="Arial" w:cs="Arial"/>
        </w:rPr>
        <w:t xml:space="preserve">The use of graphics from the Vulnerability Assessment Report showing different coastal protection options and engineering designs helped the presentations significantly. </w:t>
      </w:r>
    </w:p>
    <w:p w14:paraId="3BA696BA" w14:textId="77777777" w:rsidR="00ED73E8" w:rsidRPr="00DC4CBB" w:rsidRDefault="00ED73E8" w:rsidP="00ED73E8">
      <w:pPr>
        <w:spacing w:after="0"/>
        <w:rPr>
          <w:rFonts w:ascii="Arial" w:hAnsi="Arial" w:cs="Arial"/>
          <w:b/>
        </w:rPr>
      </w:pPr>
    </w:p>
    <w:p w14:paraId="00F1341E" w14:textId="77777777" w:rsidR="00ED73E8" w:rsidRPr="00DC4CBB" w:rsidRDefault="00ED73E8" w:rsidP="00ED73E8">
      <w:pPr>
        <w:spacing w:after="0"/>
        <w:rPr>
          <w:rFonts w:ascii="Arial" w:hAnsi="Arial" w:cs="Arial"/>
          <w:b/>
        </w:rPr>
      </w:pPr>
      <w:r w:rsidRPr="00DC4CBB">
        <w:rPr>
          <w:rFonts w:ascii="Arial" w:hAnsi="Arial" w:cs="Arial"/>
          <w:b/>
        </w:rPr>
        <w:t xml:space="preserve">Format of </w:t>
      </w:r>
      <w:r>
        <w:rPr>
          <w:rFonts w:ascii="Arial" w:hAnsi="Arial" w:cs="Arial"/>
          <w:b/>
        </w:rPr>
        <w:t>landowners and community leaders c</w:t>
      </w:r>
      <w:r w:rsidRPr="00DC4CBB">
        <w:rPr>
          <w:rFonts w:ascii="Arial" w:hAnsi="Arial" w:cs="Arial"/>
          <w:b/>
        </w:rPr>
        <w:t>onsultations –</w:t>
      </w:r>
    </w:p>
    <w:tbl>
      <w:tblPr>
        <w:tblStyle w:val="TableGrid"/>
        <w:tblW w:w="9356" w:type="dxa"/>
        <w:tblInd w:w="108" w:type="dxa"/>
        <w:tblLook w:val="04A0" w:firstRow="1" w:lastRow="0" w:firstColumn="1" w:lastColumn="0" w:noHBand="0" w:noVBand="1"/>
      </w:tblPr>
      <w:tblGrid>
        <w:gridCol w:w="3783"/>
        <w:gridCol w:w="5573"/>
      </w:tblGrid>
      <w:tr w:rsidR="00ED73E8" w:rsidRPr="00DC4CBB" w14:paraId="549A9B31" w14:textId="77777777" w:rsidTr="00BD3674">
        <w:tc>
          <w:tcPr>
            <w:tcW w:w="3783" w:type="dxa"/>
          </w:tcPr>
          <w:p w14:paraId="40690E82" w14:textId="77777777" w:rsidR="00ED73E8" w:rsidRPr="00DC4CBB" w:rsidRDefault="00ED73E8" w:rsidP="00BD3674">
            <w:pPr>
              <w:pStyle w:val="ListParagraph"/>
              <w:jc w:val="center"/>
              <w:rPr>
                <w:rFonts w:ascii="Arial" w:hAnsi="Arial" w:cs="Arial"/>
                <w:b/>
              </w:rPr>
            </w:pPr>
            <w:r w:rsidRPr="00DC4CBB">
              <w:rPr>
                <w:rFonts w:ascii="Arial" w:hAnsi="Arial" w:cs="Arial"/>
                <w:b/>
              </w:rPr>
              <w:t>Section/Topic</w:t>
            </w:r>
          </w:p>
        </w:tc>
        <w:tc>
          <w:tcPr>
            <w:tcW w:w="5573" w:type="dxa"/>
          </w:tcPr>
          <w:p w14:paraId="195E6021" w14:textId="77777777" w:rsidR="00ED73E8" w:rsidRPr="00DC4CBB" w:rsidRDefault="00ED73E8" w:rsidP="00BD3674">
            <w:pPr>
              <w:pStyle w:val="ListParagraph"/>
              <w:ind w:left="0"/>
              <w:jc w:val="center"/>
              <w:rPr>
                <w:rFonts w:ascii="Arial" w:hAnsi="Arial" w:cs="Arial"/>
                <w:b/>
              </w:rPr>
            </w:pPr>
            <w:r w:rsidRPr="00DC4CBB">
              <w:rPr>
                <w:rFonts w:ascii="Arial" w:hAnsi="Arial" w:cs="Arial"/>
                <w:b/>
              </w:rPr>
              <w:t>Presented by</w:t>
            </w:r>
          </w:p>
        </w:tc>
      </w:tr>
      <w:tr w:rsidR="00ED73E8" w:rsidRPr="00DC4CBB" w14:paraId="06FEA9BB" w14:textId="77777777" w:rsidTr="00BD3674">
        <w:tc>
          <w:tcPr>
            <w:tcW w:w="3783" w:type="dxa"/>
          </w:tcPr>
          <w:p w14:paraId="4A409266" w14:textId="77777777" w:rsidR="00ED73E8" w:rsidRPr="00DC4CBB" w:rsidRDefault="00ED73E8" w:rsidP="003B04B5">
            <w:pPr>
              <w:pStyle w:val="ListParagraph"/>
              <w:numPr>
                <w:ilvl w:val="0"/>
                <w:numId w:val="37"/>
              </w:numPr>
              <w:ind w:left="318" w:hanging="284"/>
              <w:rPr>
                <w:rFonts w:ascii="Arial" w:hAnsi="Arial" w:cs="Arial"/>
              </w:rPr>
            </w:pPr>
            <w:r w:rsidRPr="00DC4CBB">
              <w:rPr>
                <w:rFonts w:ascii="Arial" w:hAnsi="Arial" w:cs="Arial"/>
              </w:rPr>
              <w:t>Opening Prayer</w:t>
            </w:r>
          </w:p>
        </w:tc>
        <w:tc>
          <w:tcPr>
            <w:tcW w:w="5573" w:type="dxa"/>
          </w:tcPr>
          <w:p w14:paraId="2A3D269A" w14:textId="77777777" w:rsidR="00ED73E8" w:rsidRPr="00DC4CBB" w:rsidRDefault="00ED73E8" w:rsidP="003B04B5">
            <w:pPr>
              <w:pStyle w:val="ListParagraph"/>
              <w:numPr>
                <w:ilvl w:val="0"/>
                <w:numId w:val="35"/>
              </w:numPr>
              <w:ind w:left="0" w:firstLine="0"/>
              <w:rPr>
                <w:rFonts w:ascii="Arial" w:hAnsi="Arial" w:cs="Arial"/>
              </w:rPr>
            </w:pPr>
            <w:r w:rsidRPr="00DC4CBB">
              <w:rPr>
                <w:rFonts w:ascii="Arial" w:hAnsi="Arial" w:cs="Arial"/>
              </w:rPr>
              <w:t>One of the participants</w:t>
            </w:r>
          </w:p>
        </w:tc>
      </w:tr>
      <w:tr w:rsidR="00ED73E8" w:rsidRPr="00DC4CBB" w14:paraId="4C0EBCDE" w14:textId="77777777" w:rsidTr="00BD3674">
        <w:tc>
          <w:tcPr>
            <w:tcW w:w="3783" w:type="dxa"/>
          </w:tcPr>
          <w:p w14:paraId="72C21EDB" w14:textId="77777777" w:rsidR="00ED73E8" w:rsidRPr="00DC4CBB" w:rsidRDefault="00ED73E8" w:rsidP="003B04B5">
            <w:pPr>
              <w:pStyle w:val="ListParagraph"/>
              <w:numPr>
                <w:ilvl w:val="0"/>
                <w:numId w:val="37"/>
              </w:numPr>
              <w:ind w:left="273" w:hanging="273"/>
              <w:rPr>
                <w:rFonts w:ascii="Arial" w:hAnsi="Arial" w:cs="Arial"/>
              </w:rPr>
            </w:pPr>
            <w:r w:rsidRPr="00DC4CBB">
              <w:rPr>
                <w:rFonts w:ascii="Arial" w:hAnsi="Arial" w:cs="Arial"/>
              </w:rPr>
              <w:t>Opening Remarks and introduction</w:t>
            </w:r>
            <w:r>
              <w:rPr>
                <w:rFonts w:ascii="Arial" w:hAnsi="Arial" w:cs="Arial"/>
              </w:rPr>
              <w:t>s</w:t>
            </w:r>
          </w:p>
        </w:tc>
        <w:tc>
          <w:tcPr>
            <w:tcW w:w="5573" w:type="dxa"/>
          </w:tcPr>
          <w:p w14:paraId="1C26B30B" w14:textId="77777777" w:rsidR="00ED73E8" w:rsidRPr="00DC4CBB" w:rsidRDefault="00ED73E8" w:rsidP="003B04B5">
            <w:pPr>
              <w:pStyle w:val="ListParagraph"/>
              <w:numPr>
                <w:ilvl w:val="0"/>
                <w:numId w:val="35"/>
              </w:numPr>
              <w:ind w:left="0" w:firstLine="0"/>
              <w:rPr>
                <w:rFonts w:ascii="Arial" w:hAnsi="Arial" w:cs="Arial"/>
              </w:rPr>
            </w:pPr>
            <w:r w:rsidRPr="00DC4CBB">
              <w:rPr>
                <w:rFonts w:ascii="Arial" w:hAnsi="Arial" w:cs="Arial"/>
              </w:rPr>
              <w:t xml:space="preserve">Ms Abacca Maddison, </w:t>
            </w:r>
          </w:p>
          <w:p w14:paraId="13AF6DAA" w14:textId="77777777" w:rsidR="00ED73E8" w:rsidRPr="00DC4CBB" w:rsidRDefault="00ED73E8" w:rsidP="00BD3674">
            <w:pPr>
              <w:ind w:left="787"/>
              <w:rPr>
                <w:rFonts w:ascii="Arial" w:hAnsi="Arial" w:cs="Arial"/>
              </w:rPr>
            </w:pPr>
            <w:r w:rsidRPr="00DC4CBB">
              <w:rPr>
                <w:rFonts w:ascii="Arial" w:hAnsi="Arial" w:cs="Arial"/>
              </w:rPr>
              <w:t>Deputy Chief Secretary, Ebeye</w:t>
            </w:r>
          </w:p>
        </w:tc>
      </w:tr>
      <w:tr w:rsidR="00ED73E8" w:rsidRPr="00DC4CBB" w14:paraId="7486D16C" w14:textId="77777777" w:rsidTr="00BD3674">
        <w:tc>
          <w:tcPr>
            <w:tcW w:w="3783" w:type="dxa"/>
          </w:tcPr>
          <w:p w14:paraId="6C706DA2" w14:textId="77777777" w:rsidR="00ED73E8" w:rsidRPr="00DC4CBB" w:rsidRDefault="00ED73E8" w:rsidP="003B04B5">
            <w:pPr>
              <w:pStyle w:val="ListParagraph"/>
              <w:numPr>
                <w:ilvl w:val="0"/>
                <w:numId w:val="37"/>
              </w:numPr>
              <w:ind w:left="273" w:hanging="273"/>
              <w:rPr>
                <w:rFonts w:ascii="Arial" w:hAnsi="Arial" w:cs="Arial"/>
              </w:rPr>
            </w:pPr>
            <w:r w:rsidRPr="00DC4CBB">
              <w:rPr>
                <w:rFonts w:ascii="Arial" w:hAnsi="Arial" w:cs="Arial"/>
              </w:rPr>
              <w:t>First Presentation – Overview of Project with focus on Component 2 – Coastal Resilience</w:t>
            </w:r>
          </w:p>
        </w:tc>
        <w:tc>
          <w:tcPr>
            <w:tcW w:w="5573" w:type="dxa"/>
          </w:tcPr>
          <w:p w14:paraId="302AC9A7" w14:textId="77777777" w:rsidR="00ED73E8" w:rsidRPr="00DC4CBB" w:rsidRDefault="00ED73E8" w:rsidP="003B04B5">
            <w:pPr>
              <w:pStyle w:val="ListParagraph"/>
              <w:numPr>
                <w:ilvl w:val="0"/>
                <w:numId w:val="35"/>
              </w:numPr>
              <w:ind w:left="0" w:firstLine="0"/>
              <w:rPr>
                <w:rFonts w:ascii="Arial" w:hAnsi="Arial" w:cs="Arial"/>
              </w:rPr>
            </w:pPr>
            <w:r w:rsidRPr="00DC4CBB">
              <w:rPr>
                <w:rFonts w:ascii="Arial" w:hAnsi="Arial" w:cs="Arial"/>
              </w:rPr>
              <w:t>Ms Jennifer Tseng, MOF/DIDA, RMI</w:t>
            </w:r>
          </w:p>
        </w:tc>
      </w:tr>
      <w:tr w:rsidR="00ED73E8" w:rsidRPr="00DC4CBB" w14:paraId="4E65109D" w14:textId="77777777" w:rsidTr="00BD3674">
        <w:tc>
          <w:tcPr>
            <w:tcW w:w="3783" w:type="dxa"/>
          </w:tcPr>
          <w:p w14:paraId="731D208E" w14:textId="77777777" w:rsidR="00ED73E8" w:rsidRPr="00DC4CBB" w:rsidRDefault="00ED73E8" w:rsidP="003B04B5">
            <w:pPr>
              <w:pStyle w:val="ListParagraph"/>
              <w:numPr>
                <w:ilvl w:val="0"/>
                <w:numId w:val="37"/>
              </w:numPr>
              <w:ind w:left="273" w:hanging="273"/>
              <w:rPr>
                <w:rFonts w:ascii="Arial" w:hAnsi="Arial" w:cs="Arial"/>
              </w:rPr>
            </w:pPr>
            <w:r w:rsidRPr="00DC4CBB">
              <w:rPr>
                <w:rFonts w:ascii="Arial" w:hAnsi="Arial" w:cs="Arial"/>
              </w:rPr>
              <w:t>Second Presentation – ESMF and RPF – with focus on environmental and social impacts</w:t>
            </w:r>
          </w:p>
        </w:tc>
        <w:tc>
          <w:tcPr>
            <w:tcW w:w="5573" w:type="dxa"/>
          </w:tcPr>
          <w:p w14:paraId="3F76DF66" w14:textId="77777777" w:rsidR="00ED73E8" w:rsidRPr="00DC4CBB" w:rsidRDefault="00ED73E8" w:rsidP="003B04B5">
            <w:pPr>
              <w:pStyle w:val="ListParagraph"/>
              <w:numPr>
                <w:ilvl w:val="0"/>
                <w:numId w:val="35"/>
              </w:numPr>
              <w:ind w:left="0" w:firstLine="0"/>
              <w:rPr>
                <w:rFonts w:ascii="Arial" w:hAnsi="Arial" w:cs="Arial"/>
              </w:rPr>
            </w:pPr>
            <w:r w:rsidRPr="00DC4CBB">
              <w:rPr>
                <w:rFonts w:ascii="Arial" w:hAnsi="Arial" w:cs="Arial"/>
              </w:rPr>
              <w:t>Sam Sesega, ESMF/RPF Consultant for SPC/RMI</w:t>
            </w:r>
          </w:p>
        </w:tc>
      </w:tr>
      <w:tr w:rsidR="00ED73E8" w:rsidRPr="00DC4CBB" w14:paraId="32D7E77D" w14:textId="77777777" w:rsidTr="00BD3674">
        <w:tc>
          <w:tcPr>
            <w:tcW w:w="3783" w:type="dxa"/>
          </w:tcPr>
          <w:p w14:paraId="163B3898" w14:textId="77777777" w:rsidR="00ED73E8" w:rsidRPr="00DC4CBB" w:rsidRDefault="00ED73E8" w:rsidP="003B04B5">
            <w:pPr>
              <w:pStyle w:val="ListParagraph"/>
              <w:numPr>
                <w:ilvl w:val="0"/>
                <w:numId w:val="37"/>
              </w:numPr>
              <w:ind w:left="273" w:hanging="273"/>
              <w:rPr>
                <w:rFonts w:ascii="Arial" w:hAnsi="Arial" w:cs="Arial"/>
              </w:rPr>
            </w:pPr>
            <w:r>
              <w:rPr>
                <w:rFonts w:ascii="Arial" w:hAnsi="Arial" w:cs="Arial"/>
              </w:rPr>
              <w:t>Questions and answers</w:t>
            </w:r>
          </w:p>
        </w:tc>
        <w:tc>
          <w:tcPr>
            <w:tcW w:w="5573" w:type="dxa"/>
          </w:tcPr>
          <w:p w14:paraId="78F6E5B9" w14:textId="77777777" w:rsidR="00ED73E8" w:rsidRPr="00DC4CBB" w:rsidRDefault="00ED73E8" w:rsidP="003B04B5">
            <w:pPr>
              <w:pStyle w:val="ListParagraph"/>
              <w:numPr>
                <w:ilvl w:val="0"/>
                <w:numId w:val="35"/>
              </w:numPr>
              <w:ind w:left="0" w:firstLine="0"/>
              <w:rPr>
                <w:rFonts w:ascii="Arial" w:hAnsi="Arial" w:cs="Arial"/>
              </w:rPr>
            </w:pPr>
            <w:r>
              <w:rPr>
                <w:rFonts w:ascii="Arial" w:hAnsi="Arial" w:cs="Arial"/>
              </w:rPr>
              <w:t>Sam Sesega, and Ms Jennifer Tseng</w:t>
            </w:r>
          </w:p>
        </w:tc>
      </w:tr>
    </w:tbl>
    <w:p w14:paraId="1FD874DD" w14:textId="77777777" w:rsidR="00ED73E8" w:rsidRPr="00304CAB" w:rsidRDefault="00ED73E8" w:rsidP="00ED73E8">
      <w:pPr>
        <w:spacing w:after="0"/>
        <w:rPr>
          <w:rFonts w:ascii="Arial" w:hAnsi="Arial" w:cs="Arial"/>
          <w:b/>
        </w:rPr>
      </w:pPr>
      <w:r w:rsidRPr="00304CAB">
        <w:rPr>
          <w:rFonts w:ascii="Arial" w:hAnsi="Arial" w:cs="Arial"/>
          <w:b/>
        </w:rPr>
        <w:t xml:space="preserve">Level of Participation – </w:t>
      </w:r>
    </w:p>
    <w:p w14:paraId="4E07FC94" w14:textId="77777777" w:rsidR="00ED73E8" w:rsidRDefault="00ED73E8" w:rsidP="00ED73E8">
      <w:pPr>
        <w:spacing w:after="0"/>
        <w:rPr>
          <w:rFonts w:ascii="Arial" w:hAnsi="Arial" w:cs="Arial"/>
        </w:rPr>
      </w:pPr>
      <w:r>
        <w:rPr>
          <w:rFonts w:ascii="Arial" w:hAnsi="Arial" w:cs="Arial"/>
        </w:rPr>
        <w:t xml:space="preserve">The list of participants for the four consultations is appended. </w:t>
      </w:r>
    </w:p>
    <w:p w14:paraId="23719FBF" w14:textId="77777777" w:rsidR="00ED73E8" w:rsidRDefault="00ED73E8" w:rsidP="00ED73E8">
      <w:pPr>
        <w:spacing w:after="0"/>
        <w:rPr>
          <w:rFonts w:ascii="Arial" w:hAnsi="Arial" w:cs="Arial"/>
        </w:rPr>
      </w:pPr>
    </w:p>
    <w:p w14:paraId="590A1E07" w14:textId="77777777" w:rsidR="00ED73E8" w:rsidRDefault="00ED73E8" w:rsidP="00ED73E8">
      <w:pPr>
        <w:spacing w:after="0"/>
        <w:rPr>
          <w:rFonts w:ascii="Arial" w:hAnsi="Arial" w:cs="Arial"/>
        </w:rPr>
      </w:pPr>
      <w:r>
        <w:rPr>
          <w:rFonts w:ascii="Arial" w:hAnsi="Arial" w:cs="Arial"/>
        </w:rPr>
        <w:t xml:space="preserve">Overall, the key stakeholders were present in terms of agencies and organizations, and landowners and community leaders. But more was expected from NGOs, and agencies. </w:t>
      </w:r>
    </w:p>
    <w:p w14:paraId="742EE2DC" w14:textId="77777777" w:rsidR="00ED73E8" w:rsidRDefault="00ED73E8" w:rsidP="00ED73E8">
      <w:pPr>
        <w:spacing w:after="0"/>
        <w:rPr>
          <w:rFonts w:ascii="Arial" w:hAnsi="Arial" w:cs="Arial"/>
        </w:rPr>
      </w:pPr>
    </w:p>
    <w:p w14:paraId="45C1F67A" w14:textId="77777777" w:rsidR="00ED73E8" w:rsidRPr="00DC4CBB" w:rsidRDefault="00ED73E8" w:rsidP="00ED73E8">
      <w:pPr>
        <w:spacing w:after="0"/>
        <w:rPr>
          <w:rFonts w:ascii="Arial" w:hAnsi="Arial" w:cs="Arial"/>
        </w:rPr>
      </w:pPr>
      <w:r w:rsidRPr="00DC4CBB">
        <w:rPr>
          <w:rFonts w:ascii="Arial" w:hAnsi="Arial" w:cs="Arial"/>
        </w:rPr>
        <w:t xml:space="preserve">The </w:t>
      </w:r>
      <w:r>
        <w:rPr>
          <w:rFonts w:ascii="Arial" w:hAnsi="Arial" w:cs="Arial"/>
        </w:rPr>
        <w:t>consultations with government agencies were attended by</w:t>
      </w:r>
      <w:r w:rsidRPr="00DC4CBB">
        <w:rPr>
          <w:rFonts w:ascii="Arial" w:hAnsi="Arial" w:cs="Arial"/>
        </w:rPr>
        <w:t xml:space="preserve">. MPW, NDMO, EPA and MoF/DIDA involved.  </w:t>
      </w:r>
      <w:r>
        <w:rPr>
          <w:rFonts w:ascii="Arial" w:hAnsi="Arial" w:cs="Arial"/>
        </w:rPr>
        <w:t xml:space="preserve">Consultations with </w:t>
      </w:r>
      <w:r w:rsidRPr="00DC4CBB">
        <w:rPr>
          <w:rFonts w:ascii="Arial" w:hAnsi="Arial" w:cs="Arial"/>
        </w:rPr>
        <w:t>NGO</w:t>
      </w:r>
      <w:r>
        <w:rPr>
          <w:rFonts w:ascii="Arial" w:hAnsi="Arial" w:cs="Arial"/>
        </w:rPr>
        <w:t>s</w:t>
      </w:r>
      <w:r w:rsidRPr="00DC4CBB">
        <w:rPr>
          <w:rFonts w:ascii="Arial" w:hAnsi="Arial" w:cs="Arial"/>
        </w:rPr>
        <w:t xml:space="preserve"> and civil organizations </w:t>
      </w:r>
      <w:r>
        <w:rPr>
          <w:rFonts w:ascii="Arial" w:hAnsi="Arial" w:cs="Arial"/>
        </w:rPr>
        <w:t>were attended by four organizations only.</w:t>
      </w:r>
    </w:p>
    <w:p w14:paraId="3D19772B" w14:textId="77777777" w:rsidR="00ED73E8" w:rsidRPr="00DC4CBB" w:rsidRDefault="00ED73E8" w:rsidP="00ED73E8">
      <w:pPr>
        <w:spacing w:after="0"/>
        <w:rPr>
          <w:rFonts w:ascii="Arial" w:hAnsi="Arial" w:cs="Arial"/>
        </w:rPr>
      </w:pPr>
    </w:p>
    <w:p w14:paraId="14FD8617" w14:textId="77777777" w:rsidR="00ED73E8" w:rsidRDefault="00ED73E8" w:rsidP="00ED73E8">
      <w:pPr>
        <w:spacing w:after="0"/>
        <w:rPr>
          <w:rFonts w:ascii="Arial" w:hAnsi="Arial" w:cs="Arial"/>
        </w:rPr>
      </w:pPr>
      <w:r>
        <w:rPr>
          <w:rFonts w:ascii="Arial" w:hAnsi="Arial" w:cs="Arial"/>
        </w:rPr>
        <w:t xml:space="preserve">Consultation for the </w:t>
      </w:r>
      <w:r w:rsidRPr="00DC4CBB">
        <w:rPr>
          <w:rFonts w:ascii="Arial" w:hAnsi="Arial" w:cs="Arial"/>
        </w:rPr>
        <w:t xml:space="preserve">landowners and community leaders </w:t>
      </w:r>
      <w:r>
        <w:rPr>
          <w:rFonts w:ascii="Arial" w:hAnsi="Arial" w:cs="Arial"/>
        </w:rPr>
        <w:t xml:space="preserve">in Ebeye was attended by the major landowners which according to local officials was an extremely rare event. The list of participants is appended. </w:t>
      </w:r>
    </w:p>
    <w:p w14:paraId="5D0DCF2F" w14:textId="77777777" w:rsidR="00ED73E8" w:rsidRDefault="00ED73E8" w:rsidP="00ED73E8">
      <w:pPr>
        <w:spacing w:after="0"/>
        <w:rPr>
          <w:rFonts w:ascii="Arial" w:hAnsi="Arial" w:cs="Arial"/>
          <w:b/>
        </w:rPr>
      </w:pPr>
    </w:p>
    <w:p w14:paraId="75D22C11" w14:textId="77777777" w:rsidR="00ED73E8" w:rsidRDefault="00ED73E8" w:rsidP="00ED73E8">
      <w:pPr>
        <w:spacing w:after="0"/>
        <w:rPr>
          <w:rFonts w:ascii="Arial" w:hAnsi="Arial" w:cs="Arial"/>
          <w:b/>
        </w:rPr>
      </w:pPr>
      <w:r>
        <w:rPr>
          <w:rFonts w:ascii="Arial" w:hAnsi="Arial" w:cs="Arial"/>
          <w:b/>
        </w:rPr>
        <w:t>Consultations with government agencies – 5 Dec 2016</w:t>
      </w:r>
    </w:p>
    <w:p w14:paraId="1AF17AE5" w14:textId="77777777" w:rsidR="00ED73E8" w:rsidRDefault="00ED73E8" w:rsidP="00ED73E8">
      <w:pPr>
        <w:spacing w:after="0"/>
        <w:rPr>
          <w:rFonts w:ascii="Arial" w:hAnsi="Arial" w:cs="Arial"/>
          <w:b/>
        </w:rPr>
      </w:pPr>
      <w:r>
        <w:rPr>
          <w:rFonts w:ascii="Arial" w:hAnsi="Arial" w:cs="Arial"/>
          <w:b/>
        </w:rPr>
        <w:t>Issues raised and discussed –</w:t>
      </w:r>
    </w:p>
    <w:p w14:paraId="3D045A44" w14:textId="77777777" w:rsidR="00ED73E8" w:rsidRDefault="00ED73E8" w:rsidP="00ED73E8">
      <w:pPr>
        <w:spacing w:after="0"/>
        <w:rPr>
          <w:rFonts w:ascii="Arial" w:hAnsi="Arial" w:cs="Arial"/>
        </w:rPr>
      </w:pPr>
      <w:r w:rsidRPr="00842702">
        <w:rPr>
          <w:rFonts w:ascii="Arial" w:hAnsi="Arial" w:cs="Arial"/>
        </w:rPr>
        <w:t>Land ownership</w:t>
      </w:r>
      <w:r>
        <w:rPr>
          <w:rFonts w:ascii="Arial" w:hAnsi="Arial" w:cs="Arial"/>
        </w:rPr>
        <w:t xml:space="preserve"> and Master Lease Kwajalein landowners and KADA</w:t>
      </w:r>
    </w:p>
    <w:p w14:paraId="6B07A995" w14:textId="77777777" w:rsidR="00ED73E8" w:rsidRDefault="00ED73E8" w:rsidP="003B04B5">
      <w:pPr>
        <w:pStyle w:val="ListParagraph"/>
        <w:numPr>
          <w:ilvl w:val="0"/>
          <w:numId w:val="46"/>
        </w:numPr>
        <w:spacing w:after="0"/>
        <w:rPr>
          <w:rFonts w:ascii="Arial" w:hAnsi="Arial" w:cs="Arial"/>
        </w:rPr>
      </w:pPr>
      <w:r>
        <w:rPr>
          <w:rFonts w:ascii="Arial" w:hAnsi="Arial" w:cs="Arial"/>
        </w:rPr>
        <w:t xml:space="preserve">Land is owned by three levels of traditional owners; </w:t>
      </w:r>
    </w:p>
    <w:p w14:paraId="2001B2E4" w14:textId="77777777" w:rsidR="00ED73E8" w:rsidRDefault="00ED73E8" w:rsidP="003B04B5">
      <w:pPr>
        <w:pStyle w:val="ListParagraph"/>
        <w:numPr>
          <w:ilvl w:val="0"/>
          <w:numId w:val="46"/>
        </w:numPr>
        <w:spacing w:after="0"/>
        <w:rPr>
          <w:rFonts w:ascii="Arial" w:hAnsi="Arial" w:cs="Arial"/>
        </w:rPr>
      </w:pPr>
      <w:r>
        <w:rPr>
          <w:rFonts w:ascii="Arial" w:hAnsi="Arial" w:cs="Arial"/>
        </w:rPr>
        <w:t>Ebeye is unique in terms of the role of the traditional owners – traditional land owners are extremely powerful with considerable influence on local politicians;</w:t>
      </w:r>
    </w:p>
    <w:p w14:paraId="7C388EBF" w14:textId="77777777" w:rsidR="00ED73E8" w:rsidRDefault="00ED73E8" w:rsidP="003B04B5">
      <w:pPr>
        <w:pStyle w:val="ListParagraph"/>
        <w:numPr>
          <w:ilvl w:val="0"/>
          <w:numId w:val="46"/>
        </w:numPr>
        <w:spacing w:after="0"/>
        <w:rPr>
          <w:rFonts w:ascii="Arial" w:hAnsi="Arial" w:cs="Arial"/>
        </w:rPr>
      </w:pPr>
      <w:r>
        <w:rPr>
          <w:rFonts w:ascii="Arial" w:hAnsi="Arial" w:cs="Arial"/>
        </w:rPr>
        <w:t xml:space="preserve">There was general concern about amending the Master Lease again to incorporate new changes. Don’t introduce new language. Concern is mainly regarding likely delays in getting the Master Lease finalized and signed. </w:t>
      </w:r>
    </w:p>
    <w:p w14:paraId="20C91EE3" w14:textId="77777777" w:rsidR="00ED73E8" w:rsidRDefault="00ED73E8" w:rsidP="00ED73E8">
      <w:pPr>
        <w:spacing w:after="0"/>
        <w:rPr>
          <w:rFonts w:ascii="Arial" w:hAnsi="Arial" w:cs="Arial"/>
        </w:rPr>
      </w:pPr>
    </w:p>
    <w:p w14:paraId="5EB2BAB6" w14:textId="77777777" w:rsidR="00ED73E8" w:rsidRDefault="00ED73E8" w:rsidP="00ED73E8">
      <w:pPr>
        <w:spacing w:after="0"/>
        <w:rPr>
          <w:rFonts w:ascii="Arial" w:hAnsi="Arial" w:cs="Arial"/>
        </w:rPr>
      </w:pPr>
      <w:r>
        <w:rPr>
          <w:rFonts w:ascii="Arial" w:hAnsi="Arial" w:cs="Arial"/>
        </w:rPr>
        <w:t xml:space="preserve">Roles and responsibilities of different agencies in ESMF and RPF </w:t>
      </w:r>
    </w:p>
    <w:p w14:paraId="09B1C691" w14:textId="77777777" w:rsidR="00ED73E8" w:rsidRDefault="00ED73E8" w:rsidP="003B04B5">
      <w:pPr>
        <w:pStyle w:val="ListParagraph"/>
        <w:numPr>
          <w:ilvl w:val="0"/>
          <w:numId w:val="48"/>
        </w:numPr>
        <w:spacing w:after="0"/>
        <w:rPr>
          <w:rFonts w:ascii="Arial" w:hAnsi="Arial" w:cs="Arial"/>
        </w:rPr>
      </w:pPr>
      <w:r>
        <w:rPr>
          <w:rFonts w:ascii="Arial" w:hAnsi="Arial" w:cs="Arial"/>
        </w:rPr>
        <w:t>The different roles and responsibilities were discussed and clarified; there was general agreement on the proposed roles which mirror their statutory responsibilities;</w:t>
      </w:r>
    </w:p>
    <w:p w14:paraId="041B521D" w14:textId="77777777" w:rsidR="00ED73E8" w:rsidRDefault="00ED73E8" w:rsidP="003B04B5">
      <w:pPr>
        <w:pStyle w:val="ListParagraph"/>
        <w:numPr>
          <w:ilvl w:val="0"/>
          <w:numId w:val="48"/>
        </w:numPr>
        <w:spacing w:after="0"/>
        <w:rPr>
          <w:rFonts w:ascii="Arial" w:hAnsi="Arial" w:cs="Arial"/>
        </w:rPr>
      </w:pPr>
      <w:r>
        <w:rPr>
          <w:rFonts w:ascii="Arial" w:hAnsi="Arial" w:cs="Arial"/>
        </w:rPr>
        <w:t xml:space="preserve">MPW – expressed concerns about the lack of capacity for safeguards; </w:t>
      </w:r>
    </w:p>
    <w:p w14:paraId="2729E72C" w14:textId="77777777" w:rsidR="00ED73E8" w:rsidRDefault="00ED73E8" w:rsidP="003B04B5">
      <w:pPr>
        <w:pStyle w:val="ListParagraph"/>
        <w:numPr>
          <w:ilvl w:val="1"/>
          <w:numId w:val="35"/>
        </w:numPr>
        <w:spacing w:after="0"/>
        <w:rPr>
          <w:rFonts w:ascii="Arial" w:hAnsi="Arial" w:cs="Arial"/>
        </w:rPr>
      </w:pPr>
      <w:r>
        <w:rPr>
          <w:rFonts w:ascii="Arial" w:hAnsi="Arial" w:cs="Arial"/>
        </w:rPr>
        <w:t xml:space="preserve">MOF/DIDA </w:t>
      </w:r>
      <w:r w:rsidRPr="001A66BD">
        <w:rPr>
          <w:rFonts w:ascii="Arial" w:hAnsi="Arial" w:cs="Arial"/>
        </w:rPr>
        <w:t xml:space="preserve">explained that a Safeguards Consultant will be procured and embed in MPW to assist the Ministry; </w:t>
      </w:r>
    </w:p>
    <w:p w14:paraId="0D964526" w14:textId="77777777" w:rsidR="00ED73E8" w:rsidRPr="001A66BD" w:rsidRDefault="00ED73E8" w:rsidP="003B04B5">
      <w:pPr>
        <w:pStyle w:val="ListParagraph"/>
        <w:numPr>
          <w:ilvl w:val="1"/>
          <w:numId w:val="35"/>
        </w:numPr>
        <w:spacing w:after="0"/>
        <w:rPr>
          <w:rFonts w:ascii="Arial" w:hAnsi="Arial" w:cs="Arial"/>
        </w:rPr>
      </w:pPr>
      <w:r>
        <w:rPr>
          <w:rFonts w:ascii="Arial" w:hAnsi="Arial" w:cs="Arial"/>
        </w:rPr>
        <w:t xml:space="preserve">MOF/DIDA will also house the Project Implementation Unit wherein two project specialists plus a Safeguards Specialist will be placed.  </w:t>
      </w:r>
    </w:p>
    <w:p w14:paraId="58E78531" w14:textId="77777777" w:rsidR="00ED73E8" w:rsidRDefault="00ED73E8" w:rsidP="003B04B5">
      <w:pPr>
        <w:pStyle w:val="ListParagraph"/>
        <w:numPr>
          <w:ilvl w:val="0"/>
          <w:numId w:val="48"/>
        </w:numPr>
        <w:spacing w:after="0"/>
        <w:rPr>
          <w:rFonts w:ascii="Arial" w:hAnsi="Arial" w:cs="Arial"/>
        </w:rPr>
      </w:pPr>
      <w:r>
        <w:rPr>
          <w:rFonts w:ascii="Arial" w:hAnsi="Arial" w:cs="Arial"/>
        </w:rPr>
        <w:t>EPA – explained that the environmental screening and approval process takes between 3 to 6 months;</w:t>
      </w:r>
    </w:p>
    <w:p w14:paraId="44ED8018" w14:textId="77777777" w:rsidR="00ED73E8" w:rsidRDefault="00ED73E8" w:rsidP="003B04B5">
      <w:pPr>
        <w:pStyle w:val="ListParagraph"/>
        <w:numPr>
          <w:ilvl w:val="0"/>
          <w:numId w:val="48"/>
        </w:numPr>
        <w:spacing w:after="0"/>
        <w:rPr>
          <w:rFonts w:ascii="Arial" w:hAnsi="Arial" w:cs="Arial"/>
        </w:rPr>
      </w:pPr>
      <w:r>
        <w:rPr>
          <w:rFonts w:ascii="Arial" w:hAnsi="Arial" w:cs="Arial"/>
        </w:rPr>
        <w:t>Funding of compensation – who pays? Government of RMI is responsible for the compensation budget; not the World Bank.</w:t>
      </w:r>
    </w:p>
    <w:p w14:paraId="6657E3A5" w14:textId="77777777" w:rsidR="00ED73E8" w:rsidRDefault="00ED73E8" w:rsidP="003B04B5">
      <w:pPr>
        <w:pStyle w:val="ListParagraph"/>
        <w:numPr>
          <w:ilvl w:val="0"/>
          <w:numId w:val="48"/>
        </w:numPr>
        <w:spacing w:after="0"/>
        <w:rPr>
          <w:rFonts w:ascii="Arial" w:hAnsi="Arial" w:cs="Arial"/>
        </w:rPr>
      </w:pPr>
      <w:r>
        <w:rPr>
          <w:rFonts w:ascii="Arial" w:hAnsi="Arial" w:cs="Arial"/>
        </w:rPr>
        <w:t xml:space="preserve">Role of the National Steering Committee in the ESMF – NSC has overarching oversight and is directly engaged in the Grievance Redress Mechanism to resolve any complaints which cannot be resolved at the site level, and following that, by the Secretary of MPW for Component 2 complaints, or MOF/DIDA for complaints on Components 1 and 3 activities.  </w:t>
      </w:r>
    </w:p>
    <w:p w14:paraId="54C5235B" w14:textId="77777777" w:rsidR="00ED73E8" w:rsidRPr="00FE6309" w:rsidRDefault="00ED73E8" w:rsidP="00ED73E8">
      <w:pPr>
        <w:pStyle w:val="ListParagraph"/>
        <w:spacing w:after="0"/>
        <w:rPr>
          <w:rFonts w:ascii="Arial" w:hAnsi="Arial" w:cs="Arial"/>
        </w:rPr>
      </w:pPr>
      <w:r>
        <w:rPr>
          <w:rFonts w:ascii="Arial" w:hAnsi="Arial" w:cs="Arial"/>
        </w:rPr>
        <w:t xml:space="preserve"> </w:t>
      </w:r>
    </w:p>
    <w:p w14:paraId="29EA41E9" w14:textId="77777777" w:rsidR="00ED73E8" w:rsidRDefault="00ED73E8" w:rsidP="00ED73E8">
      <w:pPr>
        <w:spacing w:after="0"/>
        <w:rPr>
          <w:rFonts w:ascii="Arial" w:hAnsi="Arial" w:cs="Arial"/>
        </w:rPr>
      </w:pPr>
      <w:r>
        <w:rPr>
          <w:rFonts w:ascii="Arial" w:hAnsi="Arial" w:cs="Arial"/>
        </w:rPr>
        <w:t xml:space="preserve">EPA’s process of obtaining permits for development – </w:t>
      </w:r>
    </w:p>
    <w:p w14:paraId="1AEF580C" w14:textId="77777777" w:rsidR="00ED73E8" w:rsidRDefault="00ED73E8" w:rsidP="003B04B5">
      <w:pPr>
        <w:pStyle w:val="ListParagraph"/>
        <w:numPr>
          <w:ilvl w:val="0"/>
          <w:numId w:val="47"/>
        </w:numPr>
        <w:spacing w:after="0"/>
        <w:rPr>
          <w:rFonts w:ascii="Arial" w:hAnsi="Arial" w:cs="Arial"/>
        </w:rPr>
      </w:pPr>
      <w:r w:rsidRPr="00842702">
        <w:rPr>
          <w:rFonts w:ascii="Arial" w:hAnsi="Arial" w:cs="Arial"/>
        </w:rPr>
        <w:t xml:space="preserve">EPA explained their process </w:t>
      </w:r>
      <w:r>
        <w:rPr>
          <w:rFonts w:ascii="Arial" w:hAnsi="Arial" w:cs="Arial"/>
        </w:rPr>
        <w:t xml:space="preserve">in response to a NDMO question; </w:t>
      </w:r>
    </w:p>
    <w:p w14:paraId="6B117403" w14:textId="77777777" w:rsidR="00ED73E8" w:rsidRDefault="00ED73E8" w:rsidP="003B04B5">
      <w:pPr>
        <w:pStyle w:val="ListParagraph"/>
        <w:numPr>
          <w:ilvl w:val="0"/>
          <w:numId w:val="47"/>
        </w:numPr>
        <w:spacing w:after="0"/>
        <w:rPr>
          <w:rFonts w:ascii="Arial" w:hAnsi="Arial" w:cs="Arial"/>
        </w:rPr>
      </w:pPr>
      <w:r>
        <w:rPr>
          <w:rFonts w:ascii="Arial" w:hAnsi="Arial" w:cs="Arial"/>
        </w:rPr>
        <w:t xml:space="preserve">It was explained that WB encourages the use of national processes except where there are differences. In such cases, the Bank’s requirements prevail. </w:t>
      </w:r>
    </w:p>
    <w:p w14:paraId="179C8503" w14:textId="77777777" w:rsidR="00ED73E8" w:rsidRPr="00842702" w:rsidRDefault="00ED73E8" w:rsidP="003B04B5">
      <w:pPr>
        <w:pStyle w:val="ListParagraph"/>
        <w:numPr>
          <w:ilvl w:val="0"/>
          <w:numId w:val="47"/>
        </w:numPr>
        <w:spacing w:after="0"/>
        <w:rPr>
          <w:rFonts w:ascii="Arial" w:hAnsi="Arial" w:cs="Arial"/>
        </w:rPr>
      </w:pPr>
      <w:r>
        <w:rPr>
          <w:rFonts w:ascii="Arial" w:hAnsi="Arial" w:cs="Arial"/>
        </w:rPr>
        <w:t xml:space="preserve">The ESMF and RPF are based on the RMI laws and regulations and the Bank’s safeguards policies.  </w:t>
      </w:r>
      <w:r w:rsidRPr="00842702">
        <w:rPr>
          <w:rFonts w:ascii="Arial" w:hAnsi="Arial" w:cs="Arial"/>
        </w:rPr>
        <w:t xml:space="preserve"> </w:t>
      </w:r>
    </w:p>
    <w:p w14:paraId="6AA7898C" w14:textId="77777777" w:rsidR="00ED73E8" w:rsidRDefault="00ED73E8" w:rsidP="00ED73E8">
      <w:pPr>
        <w:spacing w:after="0"/>
        <w:rPr>
          <w:rFonts w:ascii="Arial" w:hAnsi="Arial" w:cs="Arial"/>
          <w:b/>
        </w:rPr>
      </w:pPr>
    </w:p>
    <w:p w14:paraId="3854A84F" w14:textId="77777777" w:rsidR="00ED73E8" w:rsidRDefault="00ED73E8" w:rsidP="00ED73E8">
      <w:pPr>
        <w:spacing w:after="0"/>
        <w:rPr>
          <w:rFonts w:ascii="Arial" w:hAnsi="Arial" w:cs="Arial"/>
        </w:rPr>
      </w:pPr>
      <w:r w:rsidRPr="00CD2B33">
        <w:rPr>
          <w:rFonts w:ascii="Arial" w:hAnsi="Arial" w:cs="Arial"/>
        </w:rPr>
        <w:t>NDMO</w:t>
      </w:r>
      <w:r>
        <w:rPr>
          <w:rFonts w:ascii="Arial" w:hAnsi="Arial" w:cs="Arial"/>
        </w:rPr>
        <w:t xml:space="preserve"> – </w:t>
      </w:r>
    </w:p>
    <w:p w14:paraId="22C9C07C" w14:textId="77777777" w:rsidR="00ED73E8" w:rsidRDefault="00ED73E8" w:rsidP="003B04B5">
      <w:pPr>
        <w:pStyle w:val="ListParagraph"/>
        <w:numPr>
          <w:ilvl w:val="0"/>
          <w:numId w:val="52"/>
        </w:numPr>
        <w:spacing w:after="0"/>
        <w:rPr>
          <w:rFonts w:ascii="Arial" w:hAnsi="Arial" w:cs="Arial"/>
        </w:rPr>
      </w:pPr>
      <w:r>
        <w:rPr>
          <w:rFonts w:ascii="Arial" w:hAnsi="Arial" w:cs="Arial"/>
        </w:rPr>
        <w:t>E</w:t>
      </w:r>
      <w:r w:rsidRPr="0097280F">
        <w:rPr>
          <w:rFonts w:ascii="Arial" w:hAnsi="Arial" w:cs="Arial"/>
        </w:rPr>
        <w:t>xpressed interest in a new NDMO center</w:t>
      </w:r>
      <w:r>
        <w:rPr>
          <w:rFonts w:ascii="Arial" w:hAnsi="Arial" w:cs="Arial"/>
        </w:rPr>
        <w:t>;</w:t>
      </w:r>
    </w:p>
    <w:p w14:paraId="30EA0A19" w14:textId="77777777" w:rsidR="00ED73E8" w:rsidRDefault="00ED73E8" w:rsidP="003B04B5">
      <w:pPr>
        <w:pStyle w:val="ListParagraph"/>
        <w:numPr>
          <w:ilvl w:val="0"/>
          <w:numId w:val="52"/>
        </w:numPr>
        <w:spacing w:after="0"/>
        <w:rPr>
          <w:rFonts w:ascii="Arial" w:hAnsi="Arial" w:cs="Arial"/>
        </w:rPr>
      </w:pPr>
      <w:r>
        <w:rPr>
          <w:rFonts w:ascii="Arial" w:hAnsi="Arial" w:cs="Arial"/>
        </w:rPr>
        <w:t>Other priority needs  - equipment upgrading; communication equipment and a back-up generator.</w:t>
      </w:r>
    </w:p>
    <w:p w14:paraId="1D922BA3" w14:textId="77777777" w:rsidR="00ED73E8" w:rsidRPr="0097280F" w:rsidRDefault="00ED73E8" w:rsidP="003B04B5">
      <w:pPr>
        <w:pStyle w:val="ListParagraph"/>
        <w:numPr>
          <w:ilvl w:val="0"/>
          <w:numId w:val="52"/>
        </w:numPr>
        <w:spacing w:after="0"/>
        <w:rPr>
          <w:rFonts w:ascii="Arial" w:hAnsi="Arial" w:cs="Arial"/>
        </w:rPr>
      </w:pPr>
      <w:r>
        <w:rPr>
          <w:rFonts w:ascii="Arial" w:hAnsi="Arial" w:cs="Arial"/>
        </w:rPr>
        <w:t>Training of personnel a high priority.</w:t>
      </w:r>
    </w:p>
    <w:p w14:paraId="0BA0DBCB" w14:textId="77777777" w:rsidR="00ED73E8" w:rsidRDefault="00ED73E8" w:rsidP="00ED73E8">
      <w:pPr>
        <w:spacing w:after="0"/>
        <w:rPr>
          <w:rFonts w:ascii="Arial" w:hAnsi="Arial" w:cs="Arial"/>
          <w:b/>
        </w:rPr>
      </w:pPr>
    </w:p>
    <w:p w14:paraId="351CAA7A" w14:textId="77777777" w:rsidR="00ED73E8" w:rsidRDefault="00ED73E8" w:rsidP="00ED73E8">
      <w:pPr>
        <w:spacing w:after="0"/>
        <w:rPr>
          <w:rFonts w:ascii="Arial" w:hAnsi="Arial" w:cs="Arial"/>
          <w:b/>
          <w:sz w:val="24"/>
          <w:szCs w:val="24"/>
        </w:rPr>
      </w:pPr>
      <w:r w:rsidRPr="00CD2B33">
        <w:rPr>
          <w:rFonts w:ascii="Arial" w:hAnsi="Arial" w:cs="Arial"/>
          <w:b/>
          <w:sz w:val="24"/>
          <w:szCs w:val="24"/>
        </w:rPr>
        <w:t>Consultations with local NGOS, civil society groups and others in Majuro, 5 Dec 2016</w:t>
      </w:r>
      <w:r>
        <w:rPr>
          <w:rFonts w:ascii="Arial" w:hAnsi="Arial" w:cs="Arial"/>
          <w:b/>
          <w:sz w:val="24"/>
          <w:szCs w:val="24"/>
        </w:rPr>
        <w:t>;  Marshall Islands Hotel.</w:t>
      </w:r>
    </w:p>
    <w:p w14:paraId="27C4D8D9" w14:textId="77777777" w:rsidR="00ED73E8" w:rsidRPr="00D06211" w:rsidRDefault="00ED73E8" w:rsidP="00ED73E8">
      <w:pPr>
        <w:spacing w:after="0"/>
        <w:rPr>
          <w:rFonts w:ascii="Arial" w:hAnsi="Arial" w:cs="Arial"/>
        </w:rPr>
      </w:pPr>
      <w:r w:rsidRPr="00D06211">
        <w:rPr>
          <w:rFonts w:ascii="Arial" w:hAnsi="Arial" w:cs="Arial"/>
        </w:rPr>
        <w:t xml:space="preserve">Issues raised – </w:t>
      </w:r>
    </w:p>
    <w:p w14:paraId="45BFBE18" w14:textId="77777777" w:rsidR="00ED73E8" w:rsidRPr="009D6CD4" w:rsidRDefault="00ED73E8" w:rsidP="003B04B5">
      <w:pPr>
        <w:pStyle w:val="ListParagraph"/>
        <w:numPr>
          <w:ilvl w:val="0"/>
          <w:numId w:val="53"/>
        </w:numPr>
        <w:spacing w:after="0"/>
        <w:rPr>
          <w:rFonts w:ascii="Arial" w:hAnsi="Arial" w:cs="Arial"/>
        </w:rPr>
      </w:pPr>
      <w:r w:rsidRPr="009D6CD4">
        <w:rPr>
          <w:rFonts w:ascii="Arial" w:hAnsi="Arial" w:cs="Arial"/>
        </w:rPr>
        <w:t>Outer islands communications needs strengthening. Options (i) Radionet/HF radios; (ii) FM radio;</w:t>
      </w:r>
    </w:p>
    <w:p w14:paraId="67EC8093" w14:textId="77777777" w:rsidR="00ED73E8" w:rsidRPr="009D6CD4" w:rsidRDefault="00ED73E8" w:rsidP="003B04B5">
      <w:pPr>
        <w:pStyle w:val="ListParagraph"/>
        <w:numPr>
          <w:ilvl w:val="0"/>
          <w:numId w:val="53"/>
        </w:numPr>
        <w:spacing w:after="0"/>
        <w:rPr>
          <w:rFonts w:ascii="Arial" w:hAnsi="Arial" w:cs="Arial"/>
        </w:rPr>
      </w:pPr>
      <w:r w:rsidRPr="009D6CD4">
        <w:rPr>
          <w:rFonts w:ascii="Arial" w:hAnsi="Arial" w:cs="Arial"/>
        </w:rPr>
        <w:t>Maintenance of existing communication systems a major issue;</w:t>
      </w:r>
    </w:p>
    <w:p w14:paraId="770D69C8" w14:textId="77777777" w:rsidR="00ED73E8" w:rsidRPr="009D6CD4" w:rsidRDefault="00ED73E8" w:rsidP="003B04B5">
      <w:pPr>
        <w:pStyle w:val="ListParagraph"/>
        <w:numPr>
          <w:ilvl w:val="0"/>
          <w:numId w:val="53"/>
        </w:numPr>
        <w:spacing w:after="0"/>
        <w:rPr>
          <w:rFonts w:ascii="Arial" w:hAnsi="Arial" w:cs="Arial"/>
        </w:rPr>
      </w:pPr>
      <w:r w:rsidRPr="009D6CD4">
        <w:rPr>
          <w:rFonts w:ascii="Arial" w:hAnsi="Arial" w:cs="Arial"/>
        </w:rPr>
        <w:t>Must have a clear Early Warning System first, then develop networks within each atolls.</w:t>
      </w:r>
    </w:p>
    <w:p w14:paraId="58A00A73" w14:textId="77777777" w:rsidR="00ED73E8" w:rsidRPr="009D6CD4" w:rsidRDefault="00ED73E8" w:rsidP="003B04B5">
      <w:pPr>
        <w:pStyle w:val="ListParagraph"/>
        <w:numPr>
          <w:ilvl w:val="0"/>
          <w:numId w:val="53"/>
        </w:numPr>
        <w:spacing w:after="0"/>
        <w:rPr>
          <w:rFonts w:ascii="Arial" w:hAnsi="Arial" w:cs="Arial"/>
        </w:rPr>
      </w:pPr>
      <w:r w:rsidRPr="009D6CD4">
        <w:rPr>
          <w:rFonts w:ascii="Arial" w:hAnsi="Arial" w:cs="Arial"/>
        </w:rPr>
        <w:t xml:space="preserve">Two main focal points for outer islanders (i) NTA and (ii) Weather Service. </w:t>
      </w:r>
    </w:p>
    <w:p w14:paraId="0EBDD418" w14:textId="77777777" w:rsidR="00ED73E8" w:rsidRPr="009D6CD4" w:rsidRDefault="00ED73E8" w:rsidP="003B04B5">
      <w:pPr>
        <w:pStyle w:val="ListParagraph"/>
        <w:numPr>
          <w:ilvl w:val="0"/>
          <w:numId w:val="53"/>
        </w:numPr>
        <w:spacing w:after="0"/>
        <w:rPr>
          <w:rFonts w:ascii="Arial" w:hAnsi="Arial" w:cs="Arial"/>
        </w:rPr>
      </w:pPr>
      <w:r w:rsidRPr="009D6CD4">
        <w:rPr>
          <w:rFonts w:ascii="Arial" w:hAnsi="Arial" w:cs="Arial"/>
        </w:rPr>
        <w:t>Red Cross has similar network as NTA and Weather Service – have focal points in all atolls but they need communication equipment.</w:t>
      </w:r>
    </w:p>
    <w:p w14:paraId="237E48EE" w14:textId="77777777" w:rsidR="00ED73E8" w:rsidRPr="009D6CD4" w:rsidRDefault="00ED73E8" w:rsidP="003B04B5">
      <w:pPr>
        <w:pStyle w:val="ListParagraph"/>
        <w:numPr>
          <w:ilvl w:val="0"/>
          <w:numId w:val="53"/>
        </w:numPr>
        <w:spacing w:after="0"/>
        <w:rPr>
          <w:rFonts w:ascii="Arial" w:hAnsi="Arial" w:cs="Arial"/>
        </w:rPr>
      </w:pPr>
      <w:r w:rsidRPr="009D6CD4">
        <w:rPr>
          <w:rFonts w:ascii="Arial" w:hAnsi="Arial" w:cs="Arial"/>
        </w:rPr>
        <w:t>MALGOV emphasized effective early warning systems based on clear communication protocol; good understanding of what different categories mean, and good awareness and education for communities;</w:t>
      </w:r>
    </w:p>
    <w:p w14:paraId="3EC08C62" w14:textId="77777777" w:rsidR="00ED73E8" w:rsidRPr="009D6CD4" w:rsidRDefault="00ED73E8" w:rsidP="003B04B5">
      <w:pPr>
        <w:pStyle w:val="ListParagraph"/>
        <w:numPr>
          <w:ilvl w:val="0"/>
          <w:numId w:val="53"/>
        </w:numPr>
        <w:spacing w:after="0"/>
        <w:rPr>
          <w:rFonts w:ascii="Arial" w:hAnsi="Arial" w:cs="Arial"/>
        </w:rPr>
      </w:pPr>
      <w:r w:rsidRPr="009D6CD4">
        <w:rPr>
          <w:rFonts w:ascii="Arial" w:hAnsi="Arial" w:cs="Arial"/>
        </w:rPr>
        <w:t>For Component 3, MALGOV recommends tapping into existing Red Cross Early Warning System.</w:t>
      </w:r>
    </w:p>
    <w:p w14:paraId="7BD64EBC" w14:textId="77777777" w:rsidR="00ED73E8" w:rsidRPr="009D6CD4" w:rsidRDefault="00ED73E8" w:rsidP="003B04B5">
      <w:pPr>
        <w:pStyle w:val="ListParagraph"/>
        <w:numPr>
          <w:ilvl w:val="0"/>
          <w:numId w:val="53"/>
        </w:numPr>
        <w:spacing w:after="0"/>
        <w:rPr>
          <w:rFonts w:ascii="Arial" w:hAnsi="Arial" w:cs="Arial"/>
        </w:rPr>
      </w:pPr>
      <w:r w:rsidRPr="009D6CD4">
        <w:rPr>
          <w:rFonts w:ascii="Arial" w:hAnsi="Arial" w:cs="Arial"/>
        </w:rPr>
        <w:t>MALGOV lacks capacity in emergency response and needs strengthening in this area.</w:t>
      </w:r>
    </w:p>
    <w:p w14:paraId="679778E8" w14:textId="77777777" w:rsidR="00ED73E8" w:rsidRDefault="00ED73E8" w:rsidP="00ED73E8">
      <w:pPr>
        <w:spacing w:after="0"/>
        <w:rPr>
          <w:rFonts w:ascii="Arial" w:hAnsi="Arial" w:cs="Arial"/>
          <w:b/>
        </w:rPr>
      </w:pPr>
    </w:p>
    <w:p w14:paraId="39064ACD" w14:textId="77777777" w:rsidR="00ED73E8" w:rsidRPr="00490203" w:rsidRDefault="00ED73E8" w:rsidP="00ED73E8">
      <w:pPr>
        <w:spacing w:after="0"/>
        <w:rPr>
          <w:rFonts w:ascii="Arial" w:hAnsi="Arial" w:cs="Arial"/>
          <w:b/>
          <w:sz w:val="24"/>
          <w:szCs w:val="24"/>
        </w:rPr>
      </w:pPr>
      <w:r w:rsidRPr="00490203">
        <w:rPr>
          <w:rFonts w:ascii="Arial" w:hAnsi="Arial" w:cs="Arial"/>
          <w:b/>
          <w:sz w:val="24"/>
          <w:szCs w:val="24"/>
        </w:rPr>
        <w:t xml:space="preserve">Consultations with landowners and community leaders  </w:t>
      </w:r>
    </w:p>
    <w:p w14:paraId="4170713D" w14:textId="77777777" w:rsidR="00ED73E8" w:rsidRPr="00DC4CBB" w:rsidRDefault="00ED73E8" w:rsidP="00ED73E8">
      <w:pPr>
        <w:spacing w:after="0"/>
        <w:rPr>
          <w:rFonts w:ascii="Arial" w:hAnsi="Arial" w:cs="Arial"/>
          <w:b/>
        </w:rPr>
      </w:pPr>
      <w:r w:rsidRPr="00DC4CBB">
        <w:rPr>
          <w:rFonts w:ascii="Arial" w:hAnsi="Arial" w:cs="Arial"/>
          <w:b/>
        </w:rPr>
        <w:t xml:space="preserve">Issues </w:t>
      </w:r>
      <w:r>
        <w:rPr>
          <w:rFonts w:ascii="Arial" w:hAnsi="Arial" w:cs="Arial"/>
          <w:b/>
        </w:rPr>
        <w:t xml:space="preserve">raised and discussed – </w:t>
      </w:r>
    </w:p>
    <w:p w14:paraId="11B5180A" w14:textId="77777777" w:rsidR="00ED73E8" w:rsidRDefault="00ED73E8" w:rsidP="003B04B5">
      <w:pPr>
        <w:pStyle w:val="ListParagraph"/>
        <w:numPr>
          <w:ilvl w:val="0"/>
          <w:numId w:val="38"/>
        </w:numPr>
        <w:spacing w:after="0"/>
        <w:rPr>
          <w:rFonts w:ascii="Arial" w:hAnsi="Arial" w:cs="Arial"/>
        </w:rPr>
      </w:pPr>
      <w:r>
        <w:rPr>
          <w:rFonts w:ascii="Arial" w:hAnsi="Arial" w:cs="Arial"/>
        </w:rPr>
        <w:t xml:space="preserve">Disaster preparedness </w:t>
      </w:r>
    </w:p>
    <w:p w14:paraId="6B67FA2B" w14:textId="77777777" w:rsidR="00ED73E8" w:rsidRDefault="00ED73E8" w:rsidP="003B04B5">
      <w:pPr>
        <w:pStyle w:val="ListParagraph"/>
        <w:numPr>
          <w:ilvl w:val="0"/>
          <w:numId w:val="41"/>
        </w:numPr>
        <w:spacing w:after="0"/>
        <w:rPr>
          <w:rFonts w:ascii="Arial" w:hAnsi="Arial" w:cs="Arial"/>
        </w:rPr>
      </w:pPr>
      <w:r>
        <w:rPr>
          <w:rFonts w:ascii="Arial" w:hAnsi="Arial" w:cs="Arial"/>
        </w:rPr>
        <w:t>Radio station is very needed in Ebeye to strengthen communication network. This is a potential activity under PREP Phase 2 Component 1;</w:t>
      </w:r>
    </w:p>
    <w:p w14:paraId="0EF528DA" w14:textId="77777777" w:rsidR="00ED73E8" w:rsidRDefault="00ED73E8" w:rsidP="00ED73E8">
      <w:pPr>
        <w:pStyle w:val="ListParagraph"/>
        <w:spacing w:after="0"/>
        <w:ind w:left="1440"/>
        <w:rPr>
          <w:rFonts w:ascii="Arial" w:hAnsi="Arial" w:cs="Arial"/>
        </w:rPr>
      </w:pPr>
    </w:p>
    <w:p w14:paraId="6E2CF5F4" w14:textId="77777777" w:rsidR="00ED73E8" w:rsidRDefault="00ED73E8" w:rsidP="003B04B5">
      <w:pPr>
        <w:pStyle w:val="ListParagraph"/>
        <w:numPr>
          <w:ilvl w:val="0"/>
          <w:numId w:val="38"/>
        </w:numPr>
        <w:spacing w:after="0"/>
        <w:rPr>
          <w:rFonts w:ascii="Arial" w:hAnsi="Arial" w:cs="Arial"/>
        </w:rPr>
      </w:pPr>
      <w:r w:rsidRPr="0038663F">
        <w:rPr>
          <w:rFonts w:ascii="Arial" w:hAnsi="Arial" w:cs="Arial"/>
        </w:rPr>
        <w:t xml:space="preserve">National government leadership vs Local Government leadership – </w:t>
      </w:r>
    </w:p>
    <w:p w14:paraId="4DE48BC6" w14:textId="77777777" w:rsidR="00ED73E8" w:rsidRPr="0038663F" w:rsidRDefault="00ED73E8" w:rsidP="003B04B5">
      <w:pPr>
        <w:pStyle w:val="ListParagraph"/>
        <w:numPr>
          <w:ilvl w:val="1"/>
          <w:numId w:val="38"/>
        </w:numPr>
        <w:spacing w:after="0"/>
        <w:rPr>
          <w:rFonts w:ascii="Arial" w:hAnsi="Arial" w:cs="Arial"/>
        </w:rPr>
      </w:pPr>
      <w:r w:rsidRPr="0038663F">
        <w:rPr>
          <w:rFonts w:ascii="Arial" w:hAnsi="Arial" w:cs="Arial"/>
        </w:rPr>
        <w:t>how can the local government be ensured to own more leadership on the project? From previous experience, especially the infrastructure projects, national government played a controlling role and communication and coordination with the local government was limited.</w:t>
      </w:r>
    </w:p>
    <w:p w14:paraId="53D307C4" w14:textId="77777777" w:rsidR="00ED73E8" w:rsidRDefault="00ED73E8" w:rsidP="00ED73E8">
      <w:pPr>
        <w:pStyle w:val="ListParagraph"/>
        <w:spacing w:after="0"/>
        <w:ind w:left="1440"/>
        <w:rPr>
          <w:rFonts w:ascii="Arial" w:hAnsi="Arial" w:cs="Arial"/>
        </w:rPr>
      </w:pPr>
    </w:p>
    <w:p w14:paraId="61DDC610" w14:textId="77777777" w:rsidR="00ED73E8" w:rsidRDefault="00ED73E8" w:rsidP="003B04B5">
      <w:pPr>
        <w:pStyle w:val="ListParagraph"/>
        <w:numPr>
          <w:ilvl w:val="0"/>
          <w:numId w:val="38"/>
        </w:numPr>
        <w:spacing w:after="0"/>
        <w:rPr>
          <w:rFonts w:ascii="Arial" w:hAnsi="Arial" w:cs="Arial"/>
        </w:rPr>
      </w:pPr>
      <w:r w:rsidRPr="00DC4CBB">
        <w:rPr>
          <w:rFonts w:ascii="Arial" w:hAnsi="Arial" w:cs="Arial"/>
        </w:rPr>
        <w:t xml:space="preserve">Master Lease – </w:t>
      </w:r>
    </w:p>
    <w:p w14:paraId="1404482E" w14:textId="77777777" w:rsidR="00ED73E8" w:rsidRDefault="00ED73E8" w:rsidP="003B04B5">
      <w:pPr>
        <w:pStyle w:val="ListParagraph"/>
        <w:numPr>
          <w:ilvl w:val="1"/>
          <w:numId w:val="38"/>
        </w:numPr>
        <w:spacing w:after="0"/>
        <w:rPr>
          <w:rFonts w:ascii="Arial" w:hAnsi="Arial" w:cs="Arial"/>
        </w:rPr>
      </w:pPr>
      <w:r>
        <w:rPr>
          <w:rFonts w:ascii="Arial" w:hAnsi="Arial" w:cs="Arial"/>
        </w:rPr>
        <w:t xml:space="preserve">Does the Master Lease have to be signed for the project to start? </w:t>
      </w:r>
    </w:p>
    <w:p w14:paraId="0351C390" w14:textId="77777777" w:rsidR="00ED73E8" w:rsidRDefault="00ED73E8" w:rsidP="003B04B5">
      <w:pPr>
        <w:pStyle w:val="ListParagraph"/>
        <w:numPr>
          <w:ilvl w:val="1"/>
          <w:numId w:val="38"/>
        </w:numPr>
        <w:spacing w:after="0"/>
        <w:rPr>
          <w:rFonts w:ascii="Arial" w:hAnsi="Arial" w:cs="Arial"/>
        </w:rPr>
      </w:pPr>
      <w:r>
        <w:rPr>
          <w:rFonts w:ascii="Arial" w:hAnsi="Arial" w:cs="Arial"/>
        </w:rPr>
        <w:t>The Iroij observed that everything depends on the Master Lease and it needs to be signed first before anything happens.</w:t>
      </w:r>
    </w:p>
    <w:p w14:paraId="72C81D49" w14:textId="77777777" w:rsidR="00ED73E8" w:rsidRDefault="00ED73E8" w:rsidP="003B04B5">
      <w:pPr>
        <w:pStyle w:val="ListParagraph"/>
        <w:numPr>
          <w:ilvl w:val="1"/>
          <w:numId w:val="38"/>
        </w:numPr>
        <w:spacing w:after="0"/>
        <w:rPr>
          <w:rFonts w:ascii="Arial" w:hAnsi="Arial" w:cs="Arial"/>
        </w:rPr>
      </w:pPr>
      <w:r>
        <w:rPr>
          <w:rFonts w:ascii="Arial" w:hAnsi="Arial" w:cs="Arial"/>
        </w:rPr>
        <w:t xml:space="preserve"> Only one landowner’s signature remains; and there is general optimism that his signature would be secured in the near future; </w:t>
      </w:r>
    </w:p>
    <w:p w14:paraId="02187FA6" w14:textId="77777777" w:rsidR="00ED73E8" w:rsidRDefault="00ED73E8" w:rsidP="003B04B5">
      <w:pPr>
        <w:pStyle w:val="ListParagraph"/>
        <w:numPr>
          <w:ilvl w:val="1"/>
          <w:numId w:val="38"/>
        </w:numPr>
        <w:spacing w:after="0"/>
        <w:rPr>
          <w:rFonts w:ascii="Arial" w:hAnsi="Arial" w:cs="Arial"/>
        </w:rPr>
      </w:pPr>
      <w:r>
        <w:rPr>
          <w:rFonts w:ascii="Arial" w:hAnsi="Arial" w:cs="Arial"/>
        </w:rPr>
        <w:t>Coastal protection structures are not specifically referred to in the lease; the existing easements are not likely to fit, thus new easements are required.</w:t>
      </w:r>
    </w:p>
    <w:p w14:paraId="00E5ACBF" w14:textId="77777777" w:rsidR="00ED73E8" w:rsidRDefault="00ED73E8" w:rsidP="003B04B5">
      <w:pPr>
        <w:pStyle w:val="ListParagraph"/>
        <w:numPr>
          <w:ilvl w:val="1"/>
          <w:numId w:val="38"/>
        </w:numPr>
        <w:spacing w:after="0"/>
        <w:rPr>
          <w:rFonts w:ascii="Arial" w:hAnsi="Arial" w:cs="Arial"/>
        </w:rPr>
      </w:pPr>
      <w:r>
        <w:rPr>
          <w:rFonts w:ascii="Arial" w:hAnsi="Arial" w:cs="Arial"/>
        </w:rPr>
        <w:t>A new easement along the coastline would be beneficial for PREP Phase 2 and other planned pipeline projects e.g. the Renewable Energy Project;</w:t>
      </w:r>
    </w:p>
    <w:p w14:paraId="0620B9AA" w14:textId="77777777" w:rsidR="00ED73E8" w:rsidRDefault="00ED73E8" w:rsidP="003B04B5">
      <w:pPr>
        <w:pStyle w:val="ListParagraph"/>
        <w:numPr>
          <w:ilvl w:val="1"/>
          <w:numId w:val="38"/>
        </w:numPr>
        <w:spacing w:after="0"/>
        <w:rPr>
          <w:rFonts w:ascii="Arial" w:hAnsi="Arial" w:cs="Arial"/>
        </w:rPr>
      </w:pPr>
      <w:r>
        <w:rPr>
          <w:rFonts w:ascii="Arial" w:hAnsi="Arial" w:cs="Arial"/>
        </w:rPr>
        <w:t>A few individuals explicitly expressed unconditional support for the Project and its use of Ebeye lands.</w:t>
      </w:r>
    </w:p>
    <w:p w14:paraId="307F618E" w14:textId="77777777" w:rsidR="00ED73E8" w:rsidRDefault="00ED73E8" w:rsidP="003B04B5">
      <w:pPr>
        <w:pStyle w:val="ListParagraph"/>
        <w:numPr>
          <w:ilvl w:val="1"/>
          <w:numId w:val="38"/>
        </w:numPr>
        <w:spacing w:after="0"/>
        <w:rPr>
          <w:rFonts w:ascii="Arial" w:hAnsi="Arial" w:cs="Arial"/>
        </w:rPr>
      </w:pPr>
      <w:r>
        <w:rPr>
          <w:rFonts w:ascii="Arial" w:hAnsi="Arial" w:cs="Arial"/>
        </w:rPr>
        <w:t xml:space="preserve">The three paramount landowners (Iroijs) appeared generally supportive although none explicitly expressed support. </w:t>
      </w:r>
    </w:p>
    <w:p w14:paraId="21CE5125" w14:textId="77777777" w:rsidR="00ED73E8" w:rsidRDefault="00ED73E8" w:rsidP="00ED73E8">
      <w:pPr>
        <w:pStyle w:val="ListParagraph"/>
        <w:spacing w:after="0"/>
        <w:ind w:left="1440"/>
        <w:rPr>
          <w:rFonts w:ascii="Arial" w:hAnsi="Arial" w:cs="Arial"/>
        </w:rPr>
      </w:pPr>
    </w:p>
    <w:p w14:paraId="030BCC37" w14:textId="77777777" w:rsidR="00ED73E8" w:rsidRDefault="00ED73E8" w:rsidP="003B04B5">
      <w:pPr>
        <w:pStyle w:val="ListParagraph"/>
        <w:numPr>
          <w:ilvl w:val="0"/>
          <w:numId w:val="38"/>
        </w:numPr>
        <w:spacing w:after="0"/>
        <w:rPr>
          <w:rFonts w:ascii="Arial" w:hAnsi="Arial" w:cs="Arial"/>
        </w:rPr>
      </w:pPr>
      <w:r>
        <w:rPr>
          <w:rFonts w:ascii="Arial" w:hAnsi="Arial" w:cs="Arial"/>
        </w:rPr>
        <w:t>Design of Component 2 coastal protection structures –</w:t>
      </w:r>
    </w:p>
    <w:p w14:paraId="76A6104D" w14:textId="77777777" w:rsidR="00ED73E8" w:rsidRDefault="00ED73E8" w:rsidP="003B04B5">
      <w:pPr>
        <w:pStyle w:val="ListParagraph"/>
        <w:numPr>
          <w:ilvl w:val="1"/>
          <w:numId w:val="38"/>
        </w:numPr>
        <w:spacing w:after="0"/>
        <w:rPr>
          <w:rFonts w:ascii="Arial" w:hAnsi="Arial" w:cs="Arial"/>
        </w:rPr>
      </w:pPr>
      <w:r>
        <w:rPr>
          <w:rFonts w:ascii="Arial" w:hAnsi="Arial" w:cs="Arial"/>
        </w:rPr>
        <w:t>All participants noted the best option is the revetment  wall extending the whole length of Ebeye’s oceanside but also accepted it may not be possible because of costs.</w:t>
      </w:r>
    </w:p>
    <w:p w14:paraId="5BCC4E43" w14:textId="77777777" w:rsidR="00ED73E8" w:rsidRDefault="00ED73E8" w:rsidP="003B04B5">
      <w:pPr>
        <w:pStyle w:val="ListParagraph"/>
        <w:numPr>
          <w:ilvl w:val="1"/>
          <w:numId w:val="38"/>
        </w:numPr>
        <w:spacing w:after="0"/>
        <w:rPr>
          <w:rFonts w:ascii="Arial" w:hAnsi="Arial" w:cs="Arial"/>
        </w:rPr>
      </w:pPr>
      <w:r>
        <w:rPr>
          <w:rFonts w:ascii="Arial" w:hAnsi="Arial" w:cs="Arial"/>
        </w:rPr>
        <w:t>Can we have more funding to cover the whole island including Guugeegue? Gugeegue has value and seeral public assets such as the schools. In the long run, the development of Guugeegue and protecting the causeway has certain value to the people of Ebeye. We should look at the big pictureinstead of hot spots only.</w:t>
      </w:r>
    </w:p>
    <w:p w14:paraId="47E34DA9" w14:textId="77777777" w:rsidR="00ED73E8" w:rsidRDefault="00ED73E8" w:rsidP="003B04B5">
      <w:pPr>
        <w:pStyle w:val="ListParagraph"/>
        <w:numPr>
          <w:ilvl w:val="1"/>
          <w:numId w:val="38"/>
        </w:numPr>
        <w:spacing w:after="0"/>
        <w:rPr>
          <w:rFonts w:ascii="Arial" w:hAnsi="Arial" w:cs="Arial"/>
        </w:rPr>
      </w:pPr>
      <w:r>
        <w:rPr>
          <w:rFonts w:ascii="Arial" w:hAnsi="Arial" w:cs="Arial"/>
        </w:rPr>
        <w:t>KADA explained that WB would like to see the maximum number of people benefiting from the coastal protection investment which is a significant amount of money. He noted that the Bank has to be accountable to its donors and questions around costs and population will have to be clearly answered with a cost-benefit analysis. Ebeye will have to look at alternative funding for the last 3 miles of the causeway.</w:t>
      </w:r>
    </w:p>
    <w:p w14:paraId="762726C1" w14:textId="77777777" w:rsidR="00ED73E8" w:rsidRDefault="00ED73E8" w:rsidP="00ED73E8">
      <w:pPr>
        <w:pStyle w:val="ListParagraph"/>
        <w:spacing w:after="0"/>
        <w:ind w:left="1440"/>
        <w:rPr>
          <w:rFonts w:ascii="Arial" w:hAnsi="Arial" w:cs="Arial"/>
        </w:rPr>
      </w:pPr>
    </w:p>
    <w:p w14:paraId="5706BC90" w14:textId="77777777" w:rsidR="00ED73E8" w:rsidRDefault="00ED73E8" w:rsidP="00ED73E8">
      <w:pPr>
        <w:spacing w:after="0"/>
        <w:rPr>
          <w:rFonts w:ascii="Arial" w:hAnsi="Arial" w:cs="Arial"/>
        </w:rPr>
      </w:pPr>
      <w:r>
        <w:rPr>
          <w:rFonts w:ascii="Arial" w:hAnsi="Arial" w:cs="Arial"/>
        </w:rPr>
        <w:t>General comments –</w:t>
      </w:r>
    </w:p>
    <w:p w14:paraId="387CC34B" w14:textId="77777777" w:rsidR="00ED73E8" w:rsidRPr="00AF6F55" w:rsidRDefault="00ED73E8" w:rsidP="003B04B5">
      <w:pPr>
        <w:pStyle w:val="ListParagraph"/>
        <w:numPr>
          <w:ilvl w:val="0"/>
          <w:numId w:val="39"/>
        </w:numPr>
        <w:spacing w:after="0"/>
        <w:rPr>
          <w:rFonts w:ascii="Arial" w:hAnsi="Arial" w:cs="Arial"/>
        </w:rPr>
      </w:pPr>
      <w:r w:rsidRPr="00AF6F55">
        <w:rPr>
          <w:rFonts w:ascii="Arial" w:hAnsi="Arial" w:cs="Arial"/>
        </w:rPr>
        <w:t xml:space="preserve">There was general agreement that this first WB project for RMI </w:t>
      </w:r>
      <w:r>
        <w:rPr>
          <w:rFonts w:ascii="Arial" w:hAnsi="Arial" w:cs="Arial"/>
        </w:rPr>
        <w:t xml:space="preserve">must be </w:t>
      </w:r>
      <w:r w:rsidRPr="00AF6F55">
        <w:rPr>
          <w:rFonts w:ascii="Arial" w:hAnsi="Arial" w:cs="Arial"/>
        </w:rPr>
        <w:t>successful, to more easily leverage additional funds for other areas that need similar protection.</w:t>
      </w:r>
    </w:p>
    <w:p w14:paraId="255CEC10" w14:textId="77777777" w:rsidR="00ED73E8" w:rsidRDefault="00ED73E8" w:rsidP="00ED73E8">
      <w:pPr>
        <w:spacing w:after="0"/>
        <w:rPr>
          <w:rFonts w:ascii="Arial" w:hAnsi="Arial" w:cs="Arial"/>
        </w:rPr>
      </w:pPr>
    </w:p>
    <w:p w14:paraId="78D8F727" w14:textId="77777777" w:rsidR="00ED73E8" w:rsidRPr="00AF6F55" w:rsidRDefault="00ED73E8" w:rsidP="003B04B5">
      <w:pPr>
        <w:pStyle w:val="ListParagraph"/>
        <w:numPr>
          <w:ilvl w:val="0"/>
          <w:numId w:val="39"/>
        </w:numPr>
        <w:spacing w:after="0"/>
        <w:rPr>
          <w:rFonts w:ascii="Arial" w:hAnsi="Arial" w:cs="Arial"/>
        </w:rPr>
      </w:pPr>
      <w:r w:rsidRPr="00AF6F55">
        <w:rPr>
          <w:rFonts w:ascii="Arial" w:hAnsi="Arial" w:cs="Arial"/>
        </w:rPr>
        <w:t xml:space="preserve">The Iroij </w:t>
      </w:r>
      <w:r>
        <w:rPr>
          <w:rFonts w:ascii="Arial" w:hAnsi="Arial" w:cs="Arial"/>
        </w:rPr>
        <w:t xml:space="preserve">and Senator Mike Kabua </w:t>
      </w:r>
      <w:r w:rsidRPr="00AF6F55">
        <w:rPr>
          <w:rFonts w:ascii="Arial" w:hAnsi="Arial" w:cs="Arial"/>
        </w:rPr>
        <w:t xml:space="preserve">thanked the presenters and expressed his interest in the Project. He also requested copies of the presentations. </w:t>
      </w:r>
    </w:p>
    <w:p w14:paraId="368E8F1A" w14:textId="77777777" w:rsidR="00ED73E8" w:rsidRDefault="00ED73E8" w:rsidP="00ED73E8">
      <w:pPr>
        <w:spacing w:after="0"/>
        <w:rPr>
          <w:rFonts w:ascii="Arial" w:hAnsi="Arial" w:cs="Arial"/>
        </w:rPr>
      </w:pPr>
    </w:p>
    <w:p w14:paraId="16149CB5" w14:textId="77777777" w:rsidR="00ED73E8" w:rsidRPr="00842702" w:rsidRDefault="00ED73E8" w:rsidP="00ED73E8">
      <w:pPr>
        <w:spacing w:after="0"/>
        <w:rPr>
          <w:rFonts w:ascii="Arial" w:hAnsi="Arial" w:cs="Arial"/>
          <w:b/>
          <w:sz w:val="24"/>
          <w:szCs w:val="24"/>
        </w:rPr>
      </w:pPr>
      <w:r w:rsidRPr="00842702">
        <w:rPr>
          <w:rFonts w:ascii="Arial" w:hAnsi="Arial" w:cs="Arial"/>
          <w:b/>
          <w:sz w:val="24"/>
          <w:szCs w:val="24"/>
        </w:rPr>
        <w:t>Consultations with local community (Ebeye), 8 Dec 2016</w:t>
      </w:r>
    </w:p>
    <w:p w14:paraId="2FCC9170" w14:textId="77777777" w:rsidR="00ED73E8" w:rsidRDefault="00ED73E8" w:rsidP="00ED73E8">
      <w:pPr>
        <w:spacing w:after="0"/>
        <w:rPr>
          <w:rFonts w:ascii="Arial" w:hAnsi="Arial" w:cs="Arial"/>
          <w:b/>
        </w:rPr>
      </w:pPr>
      <w:r>
        <w:rPr>
          <w:rFonts w:ascii="Arial" w:hAnsi="Arial" w:cs="Arial"/>
          <w:b/>
        </w:rPr>
        <w:t>Issues raised and questions asked –</w:t>
      </w:r>
    </w:p>
    <w:p w14:paraId="55F44CAE" w14:textId="77777777" w:rsidR="00ED73E8" w:rsidRPr="00DE2471" w:rsidRDefault="00ED73E8" w:rsidP="00ED73E8">
      <w:pPr>
        <w:spacing w:after="0"/>
        <w:rPr>
          <w:rFonts w:ascii="Arial" w:hAnsi="Arial" w:cs="Arial"/>
        </w:rPr>
      </w:pPr>
      <w:r w:rsidRPr="00DE2471">
        <w:rPr>
          <w:rFonts w:ascii="Arial" w:hAnsi="Arial" w:cs="Arial"/>
        </w:rPr>
        <w:t xml:space="preserve">Uses of the </w:t>
      </w:r>
      <w:r>
        <w:rPr>
          <w:rFonts w:ascii="Arial" w:hAnsi="Arial" w:cs="Arial"/>
        </w:rPr>
        <w:t>land and sea on the Oceanside -</w:t>
      </w:r>
    </w:p>
    <w:p w14:paraId="182E84A2" w14:textId="77777777" w:rsidR="00ED73E8" w:rsidRPr="00AF6F55" w:rsidRDefault="00ED73E8" w:rsidP="003B04B5">
      <w:pPr>
        <w:pStyle w:val="ListParagraph"/>
        <w:numPr>
          <w:ilvl w:val="0"/>
          <w:numId w:val="40"/>
        </w:numPr>
        <w:spacing w:after="0"/>
        <w:rPr>
          <w:rFonts w:ascii="Arial" w:hAnsi="Arial" w:cs="Arial"/>
        </w:rPr>
      </w:pPr>
      <w:r>
        <w:rPr>
          <w:rFonts w:ascii="Arial" w:hAnsi="Arial" w:cs="Arial"/>
        </w:rPr>
        <w:t xml:space="preserve">Kids swim on the ocean side. </w:t>
      </w:r>
      <w:r w:rsidRPr="00AF6F55">
        <w:rPr>
          <w:rFonts w:ascii="Arial" w:hAnsi="Arial" w:cs="Arial"/>
        </w:rPr>
        <w:t xml:space="preserve">No one has ever died of drowning on the ocean side, whereas the lagoon side </w:t>
      </w:r>
      <w:r>
        <w:rPr>
          <w:rFonts w:ascii="Arial" w:hAnsi="Arial" w:cs="Arial"/>
        </w:rPr>
        <w:t xml:space="preserve">recently saw </w:t>
      </w:r>
      <w:r w:rsidRPr="00AF6F55">
        <w:rPr>
          <w:rFonts w:ascii="Arial" w:hAnsi="Arial" w:cs="Arial"/>
        </w:rPr>
        <w:t xml:space="preserve">the loss of </w:t>
      </w:r>
      <w:r>
        <w:rPr>
          <w:rFonts w:ascii="Arial" w:hAnsi="Arial" w:cs="Arial"/>
        </w:rPr>
        <w:t xml:space="preserve">several </w:t>
      </w:r>
      <w:r w:rsidRPr="00AF6F55">
        <w:rPr>
          <w:rFonts w:ascii="Arial" w:hAnsi="Arial" w:cs="Arial"/>
        </w:rPr>
        <w:t xml:space="preserve">kids to drowning. </w:t>
      </w:r>
    </w:p>
    <w:p w14:paraId="4BA2F106" w14:textId="77777777" w:rsidR="00ED73E8" w:rsidRDefault="00ED73E8" w:rsidP="003B04B5">
      <w:pPr>
        <w:pStyle w:val="ListParagraph"/>
        <w:numPr>
          <w:ilvl w:val="0"/>
          <w:numId w:val="40"/>
        </w:numPr>
        <w:spacing w:after="0"/>
        <w:rPr>
          <w:rFonts w:ascii="Arial" w:hAnsi="Arial" w:cs="Arial"/>
        </w:rPr>
      </w:pPr>
      <w:r w:rsidRPr="00AF6F55">
        <w:rPr>
          <w:rFonts w:ascii="Arial" w:hAnsi="Arial" w:cs="Arial"/>
        </w:rPr>
        <w:t>Women collect seashell</w:t>
      </w:r>
      <w:r>
        <w:rPr>
          <w:rFonts w:ascii="Arial" w:hAnsi="Arial" w:cs="Arial"/>
        </w:rPr>
        <w:t>s and shell</w:t>
      </w:r>
      <w:r w:rsidRPr="00AF6F55">
        <w:rPr>
          <w:rFonts w:ascii="Arial" w:hAnsi="Arial" w:cs="Arial"/>
        </w:rPr>
        <w:t>fish on the ocean side for the</w:t>
      </w:r>
      <w:r>
        <w:rPr>
          <w:rFonts w:ascii="Arial" w:hAnsi="Arial" w:cs="Arial"/>
        </w:rPr>
        <w:t>ir</w:t>
      </w:r>
      <w:r w:rsidRPr="00AF6F55">
        <w:rPr>
          <w:rFonts w:ascii="Arial" w:hAnsi="Arial" w:cs="Arial"/>
        </w:rPr>
        <w:t xml:space="preserve"> handicrafts. </w:t>
      </w:r>
      <w:r>
        <w:rPr>
          <w:rFonts w:ascii="Arial" w:hAnsi="Arial" w:cs="Arial"/>
        </w:rPr>
        <w:t xml:space="preserve">Sedimentation and other impacts from construction works will destroy this resource and affect some dependent families. </w:t>
      </w:r>
    </w:p>
    <w:p w14:paraId="45055988" w14:textId="77777777" w:rsidR="00ED73E8" w:rsidRDefault="00ED73E8" w:rsidP="00ED73E8">
      <w:pPr>
        <w:pStyle w:val="ListParagraph"/>
        <w:spacing w:after="0"/>
        <w:ind w:left="0"/>
        <w:rPr>
          <w:rFonts w:ascii="Arial" w:hAnsi="Arial" w:cs="Arial"/>
        </w:rPr>
      </w:pPr>
    </w:p>
    <w:p w14:paraId="794894E3" w14:textId="77777777" w:rsidR="00ED73E8" w:rsidRDefault="00ED73E8" w:rsidP="00ED73E8">
      <w:pPr>
        <w:pStyle w:val="ListParagraph"/>
        <w:spacing w:after="0"/>
        <w:ind w:left="0"/>
        <w:rPr>
          <w:rFonts w:ascii="Arial" w:hAnsi="Arial" w:cs="Arial"/>
        </w:rPr>
      </w:pPr>
      <w:r>
        <w:rPr>
          <w:rFonts w:ascii="Arial" w:hAnsi="Arial" w:cs="Arial"/>
        </w:rPr>
        <w:t xml:space="preserve">Early warning and disaster preparedness </w:t>
      </w:r>
    </w:p>
    <w:p w14:paraId="7084CA8A" w14:textId="77777777" w:rsidR="00ED73E8" w:rsidRDefault="00ED73E8" w:rsidP="003B04B5">
      <w:pPr>
        <w:pStyle w:val="ListParagraph"/>
        <w:numPr>
          <w:ilvl w:val="0"/>
          <w:numId w:val="42"/>
        </w:numPr>
        <w:spacing w:after="0"/>
        <w:rPr>
          <w:rFonts w:ascii="Arial" w:hAnsi="Arial" w:cs="Arial"/>
        </w:rPr>
      </w:pPr>
      <w:r>
        <w:rPr>
          <w:rFonts w:ascii="Arial" w:hAnsi="Arial" w:cs="Arial"/>
        </w:rPr>
        <w:t xml:space="preserve">Siren warning/bell </w:t>
      </w:r>
    </w:p>
    <w:p w14:paraId="315AF690" w14:textId="77777777" w:rsidR="00ED73E8" w:rsidRDefault="00ED73E8" w:rsidP="003B04B5">
      <w:pPr>
        <w:pStyle w:val="ListParagraph"/>
        <w:numPr>
          <w:ilvl w:val="1"/>
          <w:numId w:val="42"/>
        </w:numPr>
        <w:spacing w:after="0"/>
        <w:rPr>
          <w:rFonts w:ascii="Arial" w:hAnsi="Arial" w:cs="Arial"/>
        </w:rPr>
      </w:pPr>
      <w:r>
        <w:rPr>
          <w:rFonts w:ascii="Arial" w:hAnsi="Arial" w:cs="Arial"/>
        </w:rPr>
        <w:t>Development of siren warning.bell sounds for different type of disasters</w:t>
      </w:r>
    </w:p>
    <w:p w14:paraId="09B1B17B" w14:textId="77777777" w:rsidR="00ED73E8" w:rsidRDefault="00ED73E8" w:rsidP="003B04B5">
      <w:pPr>
        <w:pStyle w:val="ListParagraph"/>
        <w:numPr>
          <w:ilvl w:val="1"/>
          <w:numId w:val="42"/>
        </w:numPr>
        <w:spacing w:after="0"/>
        <w:rPr>
          <w:rFonts w:ascii="Arial" w:hAnsi="Arial" w:cs="Arial"/>
        </w:rPr>
      </w:pPr>
      <w:r>
        <w:rPr>
          <w:rFonts w:ascii="Arial" w:hAnsi="Arial" w:cs="Arial"/>
        </w:rPr>
        <w:t>Community education/awareness/workshop on understanding the siren warning</w:t>
      </w:r>
    </w:p>
    <w:p w14:paraId="00F273E2" w14:textId="77777777" w:rsidR="00ED73E8" w:rsidRDefault="00ED73E8" w:rsidP="003B04B5">
      <w:pPr>
        <w:pStyle w:val="ListParagraph"/>
        <w:numPr>
          <w:ilvl w:val="1"/>
          <w:numId w:val="42"/>
        </w:numPr>
        <w:spacing w:after="0"/>
        <w:rPr>
          <w:rFonts w:ascii="Arial" w:hAnsi="Arial" w:cs="Arial"/>
        </w:rPr>
      </w:pPr>
      <w:r>
        <w:rPr>
          <w:rFonts w:ascii="Arial" w:hAnsi="Arial" w:cs="Arial"/>
        </w:rPr>
        <w:t>Siren warning/bell is needed at Gugeegue also</w:t>
      </w:r>
    </w:p>
    <w:p w14:paraId="7054616B" w14:textId="77777777" w:rsidR="00ED73E8" w:rsidRDefault="00ED73E8" w:rsidP="003B04B5">
      <w:pPr>
        <w:pStyle w:val="ListParagraph"/>
        <w:numPr>
          <w:ilvl w:val="0"/>
          <w:numId w:val="42"/>
        </w:numPr>
        <w:spacing w:after="0"/>
        <w:rPr>
          <w:rFonts w:ascii="Arial" w:hAnsi="Arial" w:cs="Arial"/>
        </w:rPr>
      </w:pPr>
      <w:r>
        <w:rPr>
          <w:rFonts w:ascii="Arial" w:hAnsi="Arial" w:cs="Arial"/>
        </w:rPr>
        <w:t>Police: expressing the challenge to get information disseminated and having a radio station can be very valuable;</w:t>
      </w:r>
    </w:p>
    <w:p w14:paraId="702A282D" w14:textId="77777777" w:rsidR="00ED73E8" w:rsidRDefault="00ED73E8" w:rsidP="003B04B5">
      <w:pPr>
        <w:pStyle w:val="ListParagraph"/>
        <w:numPr>
          <w:ilvl w:val="0"/>
          <w:numId w:val="42"/>
        </w:numPr>
        <w:spacing w:after="0"/>
        <w:rPr>
          <w:rFonts w:ascii="Arial" w:hAnsi="Arial" w:cs="Arial"/>
        </w:rPr>
      </w:pPr>
      <w:r>
        <w:rPr>
          <w:rFonts w:ascii="Arial" w:hAnsi="Arial" w:cs="Arial"/>
        </w:rPr>
        <w:t>Communication system should cover the whole atoll and include other islands, not just Ebeye island;</w:t>
      </w:r>
    </w:p>
    <w:p w14:paraId="1C5437B7" w14:textId="77777777" w:rsidR="00ED73E8" w:rsidRDefault="00ED73E8" w:rsidP="003B04B5">
      <w:pPr>
        <w:pStyle w:val="ListParagraph"/>
        <w:numPr>
          <w:ilvl w:val="0"/>
          <w:numId w:val="42"/>
        </w:numPr>
        <w:spacing w:after="0"/>
        <w:rPr>
          <w:rFonts w:ascii="Arial" w:hAnsi="Arial" w:cs="Arial"/>
        </w:rPr>
      </w:pPr>
      <w:r>
        <w:rPr>
          <w:rFonts w:ascii="Arial" w:hAnsi="Arial" w:cs="Arial"/>
        </w:rPr>
        <w:t>VHS system users can be trained to be included in the disaster preparedness network for early warning messages communication</w:t>
      </w:r>
    </w:p>
    <w:p w14:paraId="65EA3A93" w14:textId="77777777" w:rsidR="00ED73E8" w:rsidRDefault="00ED73E8" w:rsidP="003B04B5">
      <w:pPr>
        <w:pStyle w:val="ListParagraph"/>
        <w:numPr>
          <w:ilvl w:val="0"/>
          <w:numId w:val="42"/>
        </w:numPr>
        <w:spacing w:after="0"/>
        <w:rPr>
          <w:rFonts w:ascii="Arial" w:hAnsi="Arial" w:cs="Arial"/>
        </w:rPr>
      </w:pPr>
      <w:r>
        <w:rPr>
          <w:rFonts w:ascii="Arial" w:hAnsi="Arial" w:cs="Arial"/>
        </w:rPr>
        <w:t>Preparedness training/education should be provided to students and teachers at schools;</w:t>
      </w:r>
    </w:p>
    <w:p w14:paraId="65D60419" w14:textId="77777777" w:rsidR="00ED73E8" w:rsidRDefault="00ED73E8" w:rsidP="003B04B5">
      <w:pPr>
        <w:pStyle w:val="ListParagraph"/>
        <w:numPr>
          <w:ilvl w:val="0"/>
          <w:numId w:val="42"/>
        </w:numPr>
        <w:spacing w:after="0"/>
        <w:rPr>
          <w:rFonts w:ascii="Arial" w:hAnsi="Arial" w:cs="Arial"/>
        </w:rPr>
      </w:pPr>
      <w:r>
        <w:rPr>
          <w:rFonts w:ascii="Arial" w:hAnsi="Arial" w:cs="Arial"/>
        </w:rPr>
        <w:t>Continuous and regular preparedness training/education should be provided to the current first responders network (WUTMI, KAJUR, KALGOV, YTYIH, and others).</w:t>
      </w:r>
    </w:p>
    <w:p w14:paraId="5E682618" w14:textId="77777777" w:rsidR="00ED73E8" w:rsidRDefault="00ED73E8" w:rsidP="00ED73E8">
      <w:pPr>
        <w:spacing w:after="0"/>
        <w:rPr>
          <w:rFonts w:ascii="Arial" w:hAnsi="Arial" w:cs="Arial"/>
        </w:rPr>
      </w:pPr>
    </w:p>
    <w:p w14:paraId="5C8A5FF4" w14:textId="77777777" w:rsidR="00ED73E8" w:rsidRDefault="00ED73E8" w:rsidP="00ED73E8">
      <w:pPr>
        <w:spacing w:after="0"/>
        <w:rPr>
          <w:rFonts w:ascii="Arial" w:hAnsi="Arial" w:cs="Arial"/>
        </w:rPr>
      </w:pPr>
      <w:r>
        <w:rPr>
          <w:rFonts w:ascii="Arial" w:hAnsi="Arial" w:cs="Arial"/>
        </w:rPr>
        <w:t xml:space="preserve">Coastal protection </w:t>
      </w:r>
    </w:p>
    <w:p w14:paraId="438FE96F" w14:textId="77777777" w:rsidR="00ED73E8" w:rsidRDefault="00ED73E8" w:rsidP="003B04B5">
      <w:pPr>
        <w:pStyle w:val="ListParagraph"/>
        <w:numPr>
          <w:ilvl w:val="0"/>
          <w:numId w:val="43"/>
        </w:numPr>
        <w:spacing w:after="0"/>
        <w:rPr>
          <w:rFonts w:ascii="Arial" w:hAnsi="Arial" w:cs="Arial"/>
        </w:rPr>
      </w:pPr>
      <w:r>
        <w:rPr>
          <w:rFonts w:ascii="Arial" w:hAnsi="Arial" w:cs="Arial"/>
        </w:rPr>
        <w:t>WUTMI member – will the coastal protection infrastructure change the current at the ocean side to increase the danger?</w:t>
      </w:r>
    </w:p>
    <w:p w14:paraId="02FB2058" w14:textId="77777777" w:rsidR="00ED73E8" w:rsidRDefault="00ED73E8" w:rsidP="003B04B5">
      <w:pPr>
        <w:pStyle w:val="ListParagraph"/>
        <w:numPr>
          <w:ilvl w:val="0"/>
          <w:numId w:val="43"/>
        </w:numPr>
        <w:spacing w:after="0"/>
        <w:rPr>
          <w:rFonts w:ascii="Arial" w:hAnsi="Arial" w:cs="Arial"/>
        </w:rPr>
      </w:pPr>
      <w:r>
        <w:rPr>
          <w:rFonts w:ascii="Arial" w:hAnsi="Arial" w:cs="Arial"/>
        </w:rPr>
        <w:t>Women use the ocean side / reef flat to collect shells for handicrafts. Will the coastal protection infrastructure change the marine life (shellfish)? How do you mitigate?</w:t>
      </w:r>
    </w:p>
    <w:p w14:paraId="77147B59" w14:textId="77777777" w:rsidR="00ED73E8" w:rsidRDefault="00ED73E8" w:rsidP="003B04B5">
      <w:pPr>
        <w:pStyle w:val="ListParagraph"/>
        <w:numPr>
          <w:ilvl w:val="0"/>
          <w:numId w:val="43"/>
        </w:numPr>
        <w:spacing w:after="0"/>
        <w:rPr>
          <w:rFonts w:ascii="Arial" w:hAnsi="Arial" w:cs="Arial"/>
        </w:rPr>
      </w:pPr>
      <w:r>
        <w:rPr>
          <w:rFonts w:ascii="Arial" w:hAnsi="Arial" w:cs="Arial"/>
        </w:rPr>
        <w:t>Easy access to the ocean is needed and should be incorporated into the design of protection structure such as steps/stairs and ramps;</w:t>
      </w:r>
    </w:p>
    <w:p w14:paraId="67CD0C0E" w14:textId="77777777" w:rsidR="00ED73E8" w:rsidRDefault="00ED73E8" w:rsidP="003B04B5">
      <w:pPr>
        <w:pStyle w:val="ListParagraph"/>
        <w:numPr>
          <w:ilvl w:val="0"/>
          <w:numId w:val="43"/>
        </w:numPr>
        <w:spacing w:after="0"/>
        <w:rPr>
          <w:rFonts w:ascii="Arial" w:hAnsi="Arial" w:cs="Arial"/>
        </w:rPr>
      </w:pPr>
      <w:r>
        <w:rPr>
          <w:rFonts w:ascii="Arial" w:hAnsi="Arial" w:cs="Arial"/>
        </w:rPr>
        <w:t>Where is the berm going to end? What’s the length?</w:t>
      </w:r>
    </w:p>
    <w:p w14:paraId="40545645" w14:textId="77777777" w:rsidR="00ED73E8" w:rsidRDefault="00ED73E8" w:rsidP="003B04B5">
      <w:pPr>
        <w:pStyle w:val="ListParagraph"/>
        <w:numPr>
          <w:ilvl w:val="0"/>
          <w:numId w:val="43"/>
        </w:numPr>
        <w:spacing w:after="0"/>
        <w:rPr>
          <w:rFonts w:ascii="Arial" w:hAnsi="Arial" w:cs="Arial"/>
        </w:rPr>
      </w:pPr>
      <w:r>
        <w:rPr>
          <w:rFonts w:ascii="Arial" w:hAnsi="Arial" w:cs="Arial"/>
        </w:rPr>
        <w:t>Side effects – who to mitigate side effects? This project should learn from the mistakes and experiences from the last seawall construction (Guugeegue causeway).</w:t>
      </w:r>
    </w:p>
    <w:p w14:paraId="7E7E5F18" w14:textId="77777777" w:rsidR="00ED73E8" w:rsidRDefault="00ED73E8" w:rsidP="003B04B5">
      <w:pPr>
        <w:pStyle w:val="ListParagraph"/>
        <w:numPr>
          <w:ilvl w:val="0"/>
          <w:numId w:val="43"/>
        </w:numPr>
        <w:spacing w:after="0"/>
        <w:rPr>
          <w:rFonts w:ascii="Arial" w:hAnsi="Arial" w:cs="Arial"/>
        </w:rPr>
      </w:pPr>
      <w:r>
        <w:rPr>
          <w:rFonts w:ascii="Arial" w:hAnsi="Arial" w:cs="Arial"/>
        </w:rPr>
        <w:t>Project should cover the entire island to prevent side effects.</w:t>
      </w:r>
    </w:p>
    <w:p w14:paraId="5113073D" w14:textId="77777777" w:rsidR="00ED73E8" w:rsidRDefault="00ED73E8" w:rsidP="00ED73E8">
      <w:pPr>
        <w:spacing w:after="0"/>
        <w:rPr>
          <w:rFonts w:ascii="Arial" w:hAnsi="Arial" w:cs="Arial"/>
        </w:rPr>
      </w:pPr>
    </w:p>
    <w:p w14:paraId="6209A22C" w14:textId="77777777" w:rsidR="00ED73E8" w:rsidRDefault="00ED73E8" w:rsidP="00ED73E8">
      <w:pPr>
        <w:spacing w:after="0"/>
        <w:rPr>
          <w:rFonts w:ascii="Arial" w:hAnsi="Arial" w:cs="Arial"/>
        </w:rPr>
      </w:pPr>
      <w:r>
        <w:rPr>
          <w:rFonts w:ascii="Arial" w:hAnsi="Arial" w:cs="Arial"/>
        </w:rPr>
        <w:t>General comments  etc. –</w:t>
      </w:r>
    </w:p>
    <w:p w14:paraId="269F6B38" w14:textId="77777777" w:rsidR="00ED73E8" w:rsidRDefault="00ED73E8" w:rsidP="003B04B5">
      <w:pPr>
        <w:pStyle w:val="ListParagraph"/>
        <w:numPr>
          <w:ilvl w:val="0"/>
          <w:numId w:val="44"/>
        </w:numPr>
        <w:spacing w:after="0"/>
        <w:rPr>
          <w:rFonts w:ascii="Arial" w:hAnsi="Arial" w:cs="Arial"/>
        </w:rPr>
      </w:pPr>
      <w:r>
        <w:rPr>
          <w:rFonts w:ascii="Arial" w:hAnsi="Arial" w:cs="Arial"/>
        </w:rPr>
        <w:t>Names of weto can be identified on the map;</w:t>
      </w:r>
    </w:p>
    <w:p w14:paraId="4CE11923" w14:textId="77777777" w:rsidR="00ED73E8" w:rsidRPr="00D30080" w:rsidRDefault="00ED73E8" w:rsidP="003B04B5">
      <w:pPr>
        <w:pStyle w:val="ListParagraph"/>
        <w:numPr>
          <w:ilvl w:val="0"/>
          <w:numId w:val="44"/>
        </w:numPr>
        <w:spacing w:after="0"/>
        <w:rPr>
          <w:rFonts w:ascii="Arial" w:hAnsi="Arial" w:cs="Arial"/>
        </w:rPr>
      </w:pPr>
      <w:r>
        <w:rPr>
          <w:rFonts w:ascii="Arial" w:hAnsi="Arial" w:cs="Arial"/>
        </w:rPr>
        <w:t>Marine life mapping/analysis/monitoring at the ocean side can be beneficial.</w:t>
      </w:r>
    </w:p>
    <w:p w14:paraId="728E2CBA" w14:textId="77777777" w:rsidR="00ED73E8" w:rsidRPr="00AF6F55" w:rsidRDefault="00ED73E8" w:rsidP="00ED73E8">
      <w:pPr>
        <w:spacing w:after="0"/>
        <w:rPr>
          <w:rFonts w:ascii="Arial" w:hAnsi="Arial" w:cs="Arial"/>
        </w:rPr>
      </w:pPr>
    </w:p>
    <w:p w14:paraId="5356D3AE" w14:textId="77777777" w:rsidR="00ED73E8" w:rsidRDefault="00ED73E8" w:rsidP="00ED73E8">
      <w:pPr>
        <w:spacing w:after="0"/>
        <w:rPr>
          <w:rFonts w:ascii="Arial" w:hAnsi="Arial" w:cs="Arial"/>
          <w:b/>
        </w:rPr>
      </w:pPr>
      <w:r>
        <w:rPr>
          <w:rFonts w:ascii="Arial" w:hAnsi="Arial" w:cs="Arial"/>
          <w:b/>
        </w:rPr>
        <w:t>Consultations with KADA and KAJUR; 8 Dec 2016</w:t>
      </w:r>
    </w:p>
    <w:p w14:paraId="45039AA5" w14:textId="77777777" w:rsidR="00ED73E8" w:rsidRDefault="00ED73E8" w:rsidP="00ED73E8">
      <w:pPr>
        <w:spacing w:after="0"/>
        <w:rPr>
          <w:rFonts w:ascii="Arial" w:hAnsi="Arial" w:cs="Arial"/>
        </w:rPr>
      </w:pPr>
      <w:r w:rsidRPr="0044436B">
        <w:rPr>
          <w:rFonts w:ascii="Arial" w:hAnsi="Arial" w:cs="Arial"/>
        </w:rPr>
        <w:t xml:space="preserve">Key issue – </w:t>
      </w:r>
      <w:r>
        <w:rPr>
          <w:rFonts w:ascii="Arial" w:hAnsi="Arial" w:cs="Arial"/>
        </w:rPr>
        <w:t xml:space="preserve">The Project’s access to and use of </w:t>
      </w:r>
      <w:r w:rsidRPr="0044436B">
        <w:rPr>
          <w:rFonts w:ascii="Arial" w:hAnsi="Arial" w:cs="Arial"/>
        </w:rPr>
        <w:t>land for the project</w:t>
      </w:r>
      <w:r>
        <w:rPr>
          <w:rFonts w:ascii="Arial" w:hAnsi="Arial" w:cs="Arial"/>
        </w:rPr>
        <w:t xml:space="preserve">; </w:t>
      </w:r>
    </w:p>
    <w:p w14:paraId="36507D04" w14:textId="77777777" w:rsidR="00ED73E8" w:rsidRDefault="00ED73E8" w:rsidP="00ED73E8">
      <w:pPr>
        <w:spacing w:after="0"/>
        <w:rPr>
          <w:rFonts w:ascii="Arial" w:hAnsi="Arial" w:cs="Arial"/>
        </w:rPr>
      </w:pPr>
    </w:p>
    <w:p w14:paraId="48D8CA76" w14:textId="77777777" w:rsidR="00ED73E8" w:rsidRDefault="00ED73E8" w:rsidP="003B04B5">
      <w:pPr>
        <w:pStyle w:val="ListParagraph"/>
        <w:numPr>
          <w:ilvl w:val="0"/>
          <w:numId w:val="49"/>
        </w:numPr>
        <w:spacing w:after="0"/>
        <w:rPr>
          <w:rFonts w:ascii="Arial" w:hAnsi="Arial" w:cs="Arial"/>
        </w:rPr>
      </w:pPr>
      <w:r>
        <w:rPr>
          <w:rFonts w:ascii="Arial" w:hAnsi="Arial" w:cs="Arial"/>
        </w:rPr>
        <w:t>The latest version of the Master Lease is November 10 version;</w:t>
      </w:r>
    </w:p>
    <w:p w14:paraId="3FDBD9B3" w14:textId="77777777" w:rsidR="00ED73E8" w:rsidRDefault="00ED73E8" w:rsidP="003B04B5">
      <w:pPr>
        <w:pStyle w:val="ListParagraph"/>
        <w:numPr>
          <w:ilvl w:val="0"/>
          <w:numId w:val="49"/>
        </w:numPr>
        <w:spacing w:after="0"/>
        <w:rPr>
          <w:rFonts w:ascii="Arial" w:hAnsi="Arial" w:cs="Arial"/>
        </w:rPr>
      </w:pPr>
      <w:r>
        <w:rPr>
          <w:rFonts w:ascii="Arial" w:hAnsi="Arial" w:cs="Arial"/>
        </w:rPr>
        <w:t>Easy access to the ocean should be incorporated into the Project design. The oceanside reef flat is the playground for kids in Ebeye. Steps or similar access to the ocean should be established for several locations, such as the hospital.</w:t>
      </w:r>
    </w:p>
    <w:p w14:paraId="703B70C8" w14:textId="77777777" w:rsidR="00ED73E8" w:rsidRDefault="00ED73E8" w:rsidP="003B04B5">
      <w:pPr>
        <w:pStyle w:val="ListParagraph"/>
        <w:numPr>
          <w:ilvl w:val="0"/>
          <w:numId w:val="49"/>
        </w:numPr>
        <w:spacing w:after="0"/>
        <w:rPr>
          <w:rFonts w:ascii="Arial" w:hAnsi="Arial" w:cs="Arial"/>
        </w:rPr>
      </w:pPr>
      <w:r>
        <w:rPr>
          <w:rFonts w:ascii="Arial" w:hAnsi="Arial" w:cs="Arial"/>
        </w:rPr>
        <w:t xml:space="preserve">Land for use of contractors use (staging areas) – </w:t>
      </w:r>
    </w:p>
    <w:p w14:paraId="336290CF" w14:textId="77777777" w:rsidR="00ED73E8" w:rsidRDefault="00ED73E8" w:rsidP="003B04B5">
      <w:pPr>
        <w:pStyle w:val="ListParagraph"/>
        <w:numPr>
          <w:ilvl w:val="1"/>
          <w:numId w:val="49"/>
        </w:numPr>
        <w:spacing w:after="0"/>
        <w:rPr>
          <w:rFonts w:ascii="Arial" w:hAnsi="Arial" w:cs="Arial"/>
        </w:rPr>
      </w:pPr>
      <w:r>
        <w:rPr>
          <w:rFonts w:ascii="Arial" w:hAnsi="Arial" w:cs="Arial"/>
        </w:rPr>
        <w:t>KADA will look for appropriate land. How much land is required? Can an estimate be given?</w:t>
      </w:r>
    </w:p>
    <w:p w14:paraId="675A1B41" w14:textId="77777777" w:rsidR="00ED73E8" w:rsidRDefault="00ED73E8" w:rsidP="003B04B5">
      <w:pPr>
        <w:pStyle w:val="ListParagraph"/>
        <w:numPr>
          <w:ilvl w:val="1"/>
          <w:numId w:val="49"/>
        </w:numPr>
        <w:spacing w:after="0"/>
        <w:rPr>
          <w:rFonts w:ascii="Arial" w:hAnsi="Arial" w:cs="Arial"/>
        </w:rPr>
      </w:pPr>
      <w:r>
        <w:rPr>
          <w:rFonts w:ascii="Arial" w:hAnsi="Arial" w:cs="Arial"/>
        </w:rPr>
        <w:t>There is not much land available to choose from, for this project and others in the pipeline;</w:t>
      </w:r>
    </w:p>
    <w:p w14:paraId="06D48673" w14:textId="77777777" w:rsidR="00ED73E8" w:rsidRDefault="00ED73E8" w:rsidP="003B04B5">
      <w:pPr>
        <w:pStyle w:val="ListParagraph"/>
        <w:numPr>
          <w:ilvl w:val="1"/>
          <w:numId w:val="49"/>
        </w:numPr>
        <w:spacing w:after="0"/>
        <w:rPr>
          <w:rFonts w:ascii="Arial" w:hAnsi="Arial" w:cs="Arial"/>
        </w:rPr>
      </w:pPr>
      <w:r>
        <w:rPr>
          <w:rFonts w:ascii="Arial" w:hAnsi="Arial" w:cs="Arial"/>
        </w:rPr>
        <w:t>Need to get KALGOV assist by clearing all the scrap metals left on the PW’s yard and dock/stevedore area;</w:t>
      </w:r>
    </w:p>
    <w:p w14:paraId="2236AA98" w14:textId="77777777" w:rsidR="00ED73E8" w:rsidRDefault="00ED73E8" w:rsidP="00ED73E8">
      <w:pPr>
        <w:pStyle w:val="ListParagraph"/>
        <w:spacing w:after="0"/>
        <w:ind w:left="1440"/>
        <w:rPr>
          <w:rFonts w:ascii="Arial" w:hAnsi="Arial" w:cs="Arial"/>
        </w:rPr>
      </w:pPr>
    </w:p>
    <w:p w14:paraId="263B4144" w14:textId="77777777" w:rsidR="00ED73E8" w:rsidRDefault="00ED73E8" w:rsidP="003B04B5">
      <w:pPr>
        <w:pStyle w:val="ListParagraph"/>
        <w:numPr>
          <w:ilvl w:val="0"/>
          <w:numId w:val="49"/>
        </w:numPr>
        <w:spacing w:after="0"/>
        <w:rPr>
          <w:rFonts w:ascii="Arial" w:hAnsi="Arial" w:cs="Arial"/>
        </w:rPr>
      </w:pPr>
      <w:r>
        <w:rPr>
          <w:rFonts w:ascii="Arial" w:hAnsi="Arial" w:cs="Arial"/>
        </w:rPr>
        <w:t>Mechanism for formalizing land arrangement with MPW</w:t>
      </w:r>
    </w:p>
    <w:p w14:paraId="4A43A272" w14:textId="77777777" w:rsidR="00ED73E8" w:rsidRDefault="00ED73E8" w:rsidP="003B04B5">
      <w:pPr>
        <w:pStyle w:val="ListParagraph"/>
        <w:numPr>
          <w:ilvl w:val="0"/>
          <w:numId w:val="50"/>
        </w:numPr>
        <w:spacing w:after="0"/>
        <w:rPr>
          <w:rFonts w:ascii="Arial" w:hAnsi="Arial" w:cs="Arial"/>
        </w:rPr>
      </w:pPr>
      <w:r>
        <w:rPr>
          <w:rFonts w:ascii="Arial" w:hAnsi="Arial" w:cs="Arial"/>
        </w:rPr>
        <w:t xml:space="preserve">Exchange of letters; </w:t>
      </w:r>
    </w:p>
    <w:p w14:paraId="1FBBD9F7" w14:textId="77777777" w:rsidR="00ED73E8" w:rsidRDefault="00ED73E8" w:rsidP="003B04B5">
      <w:pPr>
        <w:pStyle w:val="ListParagraph"/>
        <w:numPr>
          <w:ilvl w:val="0"/>
          <w:numId w:val="50"/>
        </w:numPr>
        <w:spacing w:after="0"/>
        <w:rPr>
          <w:rFonts w:ascii="Arial" w:hAnsi="Arial" w:cs="Arial"/>
        </w:rPr>
      </w:pPr>
      <w:r>
        <w:rPr>
          <w:rFonts w:ascii="Arial" w:hAnsi="Arial" w:cs="Arial"/>
        </w:rPr>
        <w:t xml:space="preserve">The normal administrative process of the Earthmoving Permit </w:t>
      </w:r>
    </w:p>
    <w:p w14:paraId="04A59773" w14:textId="77777777" w:rsidR="00ED73E8" w:rsidRDefault="00ED73E8" w:rsidP="003B04B5">
      <w:pPr>
        <w:pStyle w:val="ListParagraph"/>
        <w:numPr>
          <w:ilvl w:val="0"/>
          <w:numId w:val="50"/>
        </w:numPr>
        <w:spacing w:after="0"/>
        <w:rPr>
          <w:rFonts w:ascii="Arial" w:hAnsi="Arial" w:cs="Arial"/>
        </w:rPr>
      </w:pPr>
      <w:r>
        <w:rPr>
          <w:rFonts w:ascii="Arial" w:hAnsi="Arial" w:cs="Arial"/>
        </w:rPr>
        <w:t>Notice to Proceed from MPW to the contractor once permit is received from EPA which would have KADA’s endorsement.</w:t>
      </w:r>
    </w:p>
    <w:p w14:paraId="5FAFCB86" w14:textId="77777777" w:rsidR="00ED73E8" w:rsidRDefault="00ED73E8" w:rsidP="00ED73E8">
      <w:pPr>
        <w:spacing w:after="0"/>
        <w:rPr>
          <w:rFonts w:ascii="Arial" w:hAnsi="Arial" w:cs="Arial"/>
        </w:rPr>
      </w:pPr>
    </w:p>
    <w:p w14:paraId="761FCF15" w14:textId="77777777" w:rsidR="00ED73E8" w:rsidRDefault="000F51BA" w:rsidP="00ED73E8">
      <w:pPr>
        <w:spacing w:after="0"/>
        <w:rPr>
          <w:rFonts w:ascii="Arial" w:hAnsi="Arial" w:cs="Arial"/>
        </w:rPr>
      </w:pPr>
      <w:r>
        <w:rPr>
          <w:rFonts w:ascii="Arial" w:hAnsi="Arial" w:cs="Arial"/>
        </w:rPr>
        <w:t>Amendments to the M</w:t>
      </w:r>
      <w:r w:rsidR="00ED73E8" w:rsidRPr="002371C2">
        <w:rPr>
          <w:rFonts w:ascii="Arial" w:hAnsi="Arial" w:cs="Arial"/>
        </w:rPr>
        <w:t>aster Lease</w:t>
      </w:r>
    </w:p>
    <w:p w14:paraId="3D585F0D" w14:textId="77777777" w:rsidR="00ED73E8" w:rsidRDefault="00ED73E8" w:rsidP="003B04B5">
      <w:pPr>
        <w:pStyle w:val="ListParagraph"/>
        <w:numPr>
          <w:ilvl w:val="0"/>
          <w:numId w:val="51"/>
        </w:numPr>
        <w:spacing w:after="0"/>
        <w:rPr>
          <w:rFonts w:ascii="Arial" w:hAnsi="Arial" w:cs="Arial"/>
        </w:rPr>
      </w:pPr>
      <w:r>
        <w:rPr>
          <w:rFonts w:ascii="Arial" w:hAnsi="Arial" w:cs="Arial"/>
        </w:rPr>
        <w:t xml:space="preserve">New easement along the coast would be required for planned future development including those required for PREP Phase 2; </w:t>
      </w:r>
    </w:p>
    <w:p w14:paraId="02434A78" w14:textId="77777777" w:rsidR="00ED73E8" w:rsidRPr="002371C2" w:rsidRDefault="00ED73E8" w:rsidP="003B04B5">
      <w:pPr>
        <w:pStyle w:val="ListParagraph"/>
        <w:numPr>
          <w:ilvl w:val="0"/>
          <w:numId w:val="51"/>
        </w:numPr>
        <w:spacing w:after="0"/>
        <w:rPr>
          <w:rFonts w:ascii="Arial" w:hAnsi="Arial" w:cs="Arial"/>
        </w:rPr>
      </w:pPr>
      <w:r>
        <w:rPr>
          <w:rFonts w:ascii="Arial" w:hAnsi="Arial" w:cs="Arial"/>
        </w:rPr>
        <w:t>Specific reference to and inclusion of ‘coastal protection structures’ in the Master Lease would facilitate things – KADA (Carl Hacker) indicated he has already explored ‘wordings’ with the lawyer.</w:t>
      </w:r>
    </w:p>
    <w:bookmarkEnd w:id="0"/>
    <w:p w14:paraId="6A8CA1C7" w14:textId="77777777" w:rsidR="0095716E" w:rsidRDefault="0095716E">
      <w:pPr>
        <w:rPr>
          <w:rFonts w:ascii="Arial" w:hAnsi="Arial" w:cs="Arial"/>
        </w:rPr>
      </w:pPr>
      <w:r>
        <w:rPr>
          <w:rFonts w:ascii="Arial" w:hAnsi="Arial" w:cs="Arial"/>
        </w:rPr>
        <w:br w:type="page"/>
      </w:r>
    </w:p>
    <w:p w14:paraId="30273460" w14:textId="77777777" w:rsidR="00ED73E8" w:rsidRPr="00B73969" w:rsidRDefault="0095716E" w:rsidP="0095716E">
      <w:pPr>
        <w:pStyle w:val="ListParagraph"/>
        <w:spacing w:after="0"/>
        <w:ind w:left="0"/>
        <w:rPr>
          <w:rFonts w:ascii="Arial" w:hAnsi="Arial" w:cs="Arial"/>
          <w:b/>
          <w:sz w:val="24"/>
          <w:szCs w:val="24"/>
        </w:rPr>
      </w:pPr>
      <w:r w:rsidRPr="00B73969">
        <w:rPr>
          <w:rFonts w:ascii="Arial" w:hAnsi="Arial" w:cs="Arial"/>
          <w:b/>
          <w:sz w:val="24"/>
          <w:szCs w:val="24"/>
        </w:rPr>
        <w:t>Annex 6: External Monitoring Indicators</w:t>
      </w:r>
    </w:p>
    <w:p w14:paraId="6B1112A0" w14:textId="77777777" w:rsidR="007E2D08" w:rsidRDefault="007E2D08" w:rsidP="0095716E">
      <w:pPr>
        <w:pStyle w:val="ListParagraph"/>
        <w:spacing w:after="0"/>
        <w:ind w:left="0"/>
        <w:rPr>
          <w:rFonts w:ascii="Arial" w:hAnsi="Arial" w:cs="Arial"/>
        </w:rPr>
      </w:pPr>
    </w:p>
    <w:tbl>
      <w:tblPr>
        <w:tblStyle w:val="TableGrid"/>
        <w:tblW w:w="0" w:type="auto"/>
        <w:tblLook w:val="04A0" w:firstRow="1" w:lastRow="0" w:firstColumn="1" w:lastColumn="0" w:noHBand="0" w:noVBand="1"/>
      </w:tblPr>
      <w:tblGrid>
        <w:gridCol w:w="1268"/>
        <w:gridCol w:w="2751"/>
        <w:gridCol w:w="5519"/>
      </w:tblGrid>
      <w:tr w:rsidR="00C54C11" w:rsidRPr="00C54C11" w14:paraId="06484F84" w14:textId="77777777" w:rsidTr="0063651A">
        <w:tc>
          <w:tcPr>
            <w:tcW w:w="1268" w:type="dxa"/>
            <w:shd w:val="clear" w:color="auto" w:fill="DAEEF3" w:themeFill="accent5" w:themeFillTint="33"/>
          </w:tcPr>
          <w:p w14:paraId="09047678" w14:textId="77777777" w:rsidR="00C54C11" w:rsidRPr="00C54C11" w:rsidRDefault="00C54C11" w:rsidP="00C54C11">
            <w:pPr>
              <w:pStyle w:val="ListParagraph"/>
              <w:ind w:left="0"/>
              <w:jc w:val="center"/>
              <w:rPr>
                <w:rFonts w:ascii="Arial" w:hAnsi="Arial" w:cs="Arial"/>
                <w:b/>
              </w:rPr>
            </w:pPr>
            <w:r w:rsidRPr="00C54C11">
              <w:rPr>
                <w:rFonts w:ascii="Arial" w:hAnsi="Arial" w:cs="Arial"/>
                <w:b/>
              </w:rPr>
              <w:t>Type of Indicators</w:t>
            </w:r>
          </w:p>
        </w:tc>
        <w:tc>
          <w:tcPr>
            <w:tcW w:w="2809" w:type="dxa"/>
            <w:shd w:val="clear" w:color="auto" w:fill="DAEEF3" w:themeFill="accent5" w:themeFillTint="33"/>
          </w:tcPr>
          <w:p w14:paraId="0B419444" w14:textId="77777777" w:rsidR="00C54C11" w:rsidRPr="00C54C11" w:rsidRDefault="00C54C11" w:rsidP="00C54C11">
            <w:pPr>
              <w:pStyle w:val="ListParagraph"/>
              <w:ind w:left="0"/>
              <w:jc w:val="center"/>
              <w:rPr>
                <w:rFonts w:ascii="Arial" w:hAnsi="Arial" w:cs="Arial"/>
                <w:b/>
              </w:rPr>
            </w:pPr>
            <w:r w:rsidRPr="00C54C11">
              <w:rPr>
                <w:rFonts w:ascii="Arial" w:hAnsi="Arial" w:cs="Arial"/>
                <w:b/>
              </w:rPr>
              <w:t>Indicators</w:t>
            </w:r>
          </w:p>
        </w:tc>
        <w:tc>
          <w:tcPr>
            <w:tcW w:w="5687" w:type="dxa"/>
            <w:shd w:val="clear" w:color="auto" w:fill="DAEEF3" w:themeFill="accent5" w:themeFillTint="33"/>
          </w:tcPr>
          <w:p w14:paraId="6DE1B0CB" w14:textId="77777777" w:rsidR="00C54C11" w:rsidRPr="00C54C11" w:rsidRDefault="00C54C11" w:rsidP="00C54C11">
            <w:pPr>
              <w:pStyle w:val="ListParagraph"/>
              <w:ind w:left="0"/>
              <w:jc w:val="center"/>
              <w:rPr>
                <w:rFonts w:ascii="Arial" w:hAnsi="Arial" w:cs="Arial"/>
                <w:b/>
              </w:rPr>
            </w:pPr>
            <w:r w:rsidRPr="00C54C11">
              <w:rPr>
                <w:rFonts w:ascii="Arial" w:hAnsi="Arial" w:cs="Arial"/>
                <w:b/>
              </w:rPr>
              <w:t>Information Required in Monitoring and Reporting</w:t>
            </w:r>
          </w:p>
        </w:tc>
      </w:tr>
      <w:tr w:rsidR="0063651A" w14:paraId="5546CE08" w14:textId="77777777" w:rsidTr="0063651A">
        <w:tc>
          <w:tcPr>
            <w:tcW w:w="1268" w:type="dxa"/>
            <w:vMerge w:val="restart"/>
            <w:textDirection w:val="btLr"/>
            <w:vAlign w:val="center"/>
          </w:tcPr>
          <w:p w14:paraId="1F1F207F" w14:textId="77777777" w:rsidR="0063651A" w:rsidRPr="0063651A" w:rsidRDefault="0063651A" w:rsidP="0063651A">
            <w:pPr>
              <w:pStyle w:val="ListParagraph"/>
              <w:ind w:left="113" w:right="113"/>
              <w:jc w:val="center"/>
              <w:rPr>
                <w:rFonts w:ascii="Arial" w:hAnsi="Arial" w:cs="Arial"/>
                <w:b/>
                <w:sz w:val="28"/>
                <w:szCs w:val="28"/>
              </w:rPr>
            </w:pPr>
            <w:r w:rsidRPr="0063651A">
              <w:rPr>
                <w:rFonts w:ascii="Arial" w:hAnsi="Arial" w:cs="Arial"/>
                <w:b/>
                <w:sz w:val="28"/>
                <w:szCs w:val="28"/>
              </w:rPr>
              <w:t>Process Indicators</w:t>
            </w:r>
          </w:p>
        </w:tc>
        <w:tc>
          <w:tcPr>
            <w:tcW w:w="2809" w:type="dxa"/>
          </w:tcPr>
          <w:p w14:paraId="082E5BB1" w14:textId="77777777" w:rsidR="0063651A" w:rsidRDefault="0063651A" w:rsidP="0095716E">
            <w:pPr>
              <w:pStyle w:val="ListParagraph"/>
              <w:ind w:left="0"/>
              <w:rPr>
                <w:rFonts w:ascii="Arial" w:hAnsi="Arial" w:cs="Arial"/>
              </w:rPr>
            </w:pPr>
            <w:r>
              <w:rPr>
                <w:rFonts w:ascii="Arial" w:hAnsi="Arial" w:cs="Arial"/>
              </w:rPr>
              <w:t>Staffing</w:t>
            </w:r>
          </w:p>
        </w:tc>
        <w:tc>
          <w:tcPr>
            <w:tcW w:w="5687" w:type="dxa"/>
          </w:tcPr>
          <w:p w14:paraId="75804793" w14:textId="77777777" w:rsidR="0063651A" w:rsidRDefault="0063651A" w:rsidP="003B04B5">
            <w:pPr>
              <w:pStyle w:val="ListParagraph"/>
              <w:numPr>
                <w:ilvl w:val="0"/>
                <w:numId w:val="56"/>
              </w:numPr>
              <w:ind w:left="318" w:hanging="318"/>
              <w:rPr>
                <w:rFonts w:ascii="Arial" w:hAnsi="Arial" w:cs="Arial"/>
              </w:rPr>
            </w:pPr>
            <w:r>
              <w:rPr>
                <w:rFonts w:ascii="Arial" w:hAnsi="Arial" w:cs="Arial"/>
              </w:rPr>
              <w:t xml:space="preserve">Amount of safeguards specialist time devoted to project implementation in the field. </w:t>
            </w:r>
          </w:p>
        </w:tc>
      </w:tr>
      <w:tr w:rsidR="0063651A" w14:paraId="1CC86F74" w14:textId="77777777" w:rsidTr="0063651A">
        <w:tc>
          <w:tcPr>
            <w:tcW w:w="1268" w:type="dxa"/>
            <w:vMerge/>
          </w:tcPr>
          <w:p w14:paraId="185AFE06" w14:textId="77777777" w:rsidR="0063651A" w:rsidRDefault="0063651A" w:rsidP="0095716E">
            <w:pPr>
              <w:pStyle w:val="ListParagraph"/>
              <w:ind w:left="0"/>
              <w:rPr>
                <w:rFonts w:ascii="Arial" w:hAnsi="Arial" w:cs="Arial"/>
              </w:rPr>
            </w:pPr>
          </w:p>
        </w:tc>
        <w:tc>
          <w:tcPr>
            <w:tcW w:w="2809" w:type="dxa"/>
          </w:tcPr>
          <w:p w14:paraId="75CFDBFB" w14:textId="77777777" w:rsidR="0063651A" w:rsidRDefault="0063651A" w:rsidP="0095716E">
            <w:pPr>
              <w:pStyle w:val="ListParagraph"/>
              <w:ind w:left="0"/>
              <w:rPr>
                <w:rFonts w:ascii="Arial" w:hAnsi="Arial" w:cs="Arial"/>
              </w:rPr>
            </w:pPr>
            <w:r>
              <w:rPr>
                <w:rFonts w:ascii="Arial" w:hAnsi="Arial" w:cs="Arial"/>
              </w:rPr>
              <w:t>Consultation, participation and Grievances Resolution</w:t>
            </w:r>
          </w:p>
        </w:tc>
        <w:tc>
          <w:tcPr>
            <w:tcW w:w="5687" w:type="dxa"/>
          </w:tcPr>
          <w:p w14:paraId="4237280A" w14:textId="77777777" w:rsidR="0063651A" w:rsidRDefault="0063651A" w:rsidP="003B04B5">
            <w:pPr>
              <w:pStyle w:val="ListParagraph"/>
              <w:numPr>
                <w:ilvl w:val="0"/>
                <w:numId w:val="56"/>
              </w:numPr>
              <w:ind w:left="318" w:hanging="284"/>
              <w:rPr>
                <w:rFonts w:ascii="Arial" w:hAnsi="Arial" w:cs="Arial"/>
              </w:rPr>
            </w:pPr>
            <w:r>
              <w:rPr>
                <w:rFonts w:ascii="Arial" w:hAnsi="Arial" w:cs="Arial"/>
              </w:rPr>
              <w:t>No. of consultations and participation programmes held with Affected Peoples’ and various stakeholders;</w:t>
            </w:r>
          </w:p>
          <w:p w14:paraId="5907EB36" w14:textId="77777777" w:rsidR="0063651A" w:rsidRDefault="0063651A" w:rsidP="003B04B5">
            <w:pPr>
              <w:pStyle w:val="ListParagraph"/>
              <w:numPr>
                <w:ilvl w:val="0"/>
                <w:numId w:val="56"/>
              </w:numPr>
              <w:ind w:left="318" w:hanging="284"/>
              <w:rPr>
                <w:rFonts w:ascii="Arial" w:hAnsi="Arial" w:cs="Arial"/>
              </w:rPr>
            </w:pPr>
            <w:r>
              <w:rPr>
                <w:rFonts w:ascii="Arial" w:hAnsi="Arial" w:cs="Arial"/>
              </w:rPr>
              <w:t>Types of IEC campaign materials distributed to target beneficiaries and AP’s;</w:t>
            </w:r>
          </w:p>
          <w:p w14:paraId="1FD75FD2" w14:textId="77777777" w:rsidR="0063651A" w:rsidRDefault="0063651A" w:rsidP="003B04B5">
            <w:pPr>
              <w:pStyle w:val="ListParagraph"/>
              <w:numPr>
                <w:ilvl w:val="0"/>
                <w:numId w:val="56"/>
              </w:numPr>
              <w:ind w:left="318" w:hanging="284"/>
              <w:rPr>
                <w:rFonts w:ascii="Arial" w:hAnsi="Arial" w:cs="Arial"/>
              </w:rPr>
            </w:pPr>
            <w:r>
              <w:rPr>
                <w:rFonts w:ascii="Arial" w:hAnsi="Arial" w:cs="Arial"/>
              </w:rPr>
              <w:t>Number and types of grievances received from beneficiaries and APs and the number of days taken in resolving them by various responsible Project personnel/entities as per Grievance Redress Mechanism;</w:t>
            </w:r>
          </w:p>
          <w:p w14:paraId="2483AFAA" w14:textId="77777777" w:rsidR="0063651A" w:rsidRDefault="0063651A" w:rsidP="003B04B5">
            <w:pPr>
              <w:pStyle w:val="ListParagraph"/>
              <w:numPr>
                <w:ilvl w:val="0"/>
                <w:numId w:val="56"/>
              </w:numPr>
              <w:ind w:left="318" w:hanging="284"/>
              <w:rPr>
                <w:rFonts w:ascii="Arial" w:hAnsi="Arial" w:cs="Arial"/>
              </w:rPr>
            </w:pPr>
            <w:r>
              <w:rPr>
                <w:rFonts w:ascii="Arial" w:hAnsi="Arial" w:cs="Arial"/>
              </w:rPr>
              <w:t>Number and names of representatives who participated in the consultations and in the implementation of subprojects safeguards instruments;</w:t>
            </w:r>
          </w:p>
          <w:p w14:paraId="6AF6E552" w14:textId="77777777" w:rsidR="0063651A" w:rsidRDefault="0063651A" w:rsidP="003B04B5">
            <w:pPr>
              <w:pStyle w:val="ListParagraph"/>
              <w:numPr>
                <w:ilvl w:val="0"/>
                <w:numId w:val="56"/>
              </w:numPr>
              <w:ind w:left="318" w:hanging="284"/>
              <w:rPr>
                <w:rFonts w:ascii="Arial" w:hAnsi="Arial" w:cs="Arial"/>
              </w:rPr>
            </w:pPr>
            <w:r>
              <w:rPr>
                <w:rFonts w:ascii="Arial" w:hAnsi="Arial" w:cs="Arial"/>
              </w:rPr>
              <w:t xml:space="preserve">Number of safeguards related training undertaken and the names and number of people participated;  </w:t>
            </w:r>
          </w:p>
        </w:tc>
      </w:tr>
      <w:tr w:rsidR="0063651A" w14:paraId="4CD1C51D" w14:textId="77777777" w:rsidTr="0063651A">
        <w:tc>
          <w:tcPr>
            <w:tcW w:w="1268" w:type="dxa"/>
            <w:vMerge/>
          </w:tcPr>
          <w:p w14:paraId="506887F0" w14:textId="77777777" w:rsidR="0063651A" w:rsidRDefault="0063651A" w:rsidP="0095716E">
            <w:pPr>
              <w:pStyle w:val="ListParagraph"/>
              <w:ind w:left="0"/>
              <w:rPr>
                <w:rFonts w:ascii="Arial" w:hAnsi="Arial" w:cs="Arial"/>
              </w:rPr>
            </w:pPr>
          </w:p>
        </w:tc>
        <w:tc>
          <w:tcPr>
            <w:tcW w:w="2809" w:type="dxa"/>
          </w:tcPr>
          <w:p w14:paraId="5533D103" w14:textId="77777777" w:rsidR="0063651A" w:rsidRDefault="0063651A" w:rsidP="0095716E">
            <w:pPr>
              <w:pStyle w:val="ListParagraph"/>
              <w:ind w:left="0"/>
              <w:rPr>
                <w:rFonts w:ascii="Arial" w:hAnsi="Arial" w:cs="Arial"/>
              </w:rPr>
            </w:pPr>
            <w:r>
              <w:rPr>
                <w:rFonts w:ascii="Arial" w:hAnsi="Arial" w:cs="Arial"/>
              </w:rPr>
              <w:t>Operational Procedures</w:t>
            </w:r>
          </w:p>
        </w:tc>
        <w:tc>
          <w:tcPr>
            <w:tcW w:w="5687" w:type="dxa"/>
          </w:tcPr>
          <w:p w14:paraId="3FE63D3A" w14:textId="77777777" w:rsidR="0063651A" w:rsidRDefault="0063651A" w:rsidP="003B04B5">
            <w:pPr>
              <w:pStyle w:val="ListParagraph"/>
              <w:numPr>
                <w:ilvl w:val="0"/>
                <w:numId w:val="57"/>
              </w:numPr>
              <w:ind w:left="318" w:hanging="284"/>
              <w:rPr>
                <w:rFonts w:ascii="Arial" w:hAnsi="Arial" w:cs="Arial"/>
              </w:rPr>
            </w:pPr>
            <w:r>
              <w:rPr>
                <w:rFonts w:ascii="Arial" w:hAnsi="Arial" w:cs="Arial"/>
              </w:rPr>
              <w:t>Types of forms used in recording the activities undertaken in project implementation;</w:t>
            </w:r>
          </w:p>
          <w:p w14:paraId="7EC7AB70" w14:textId="77777777" w:rsidR="0063651A" w:rsidRDefault="0063651A" w:rsidP="003B04B5">
            <w:pPr>
              <w:pStyle w:val="ListParagraph"/>
              <w:numPr>
                <w:ilvl w:val="0"/>
                <w:numId w:val="57"/>
              </w:numPr>
              <w:ind w:left="318" w:hanging="284"/>
              <w:rPr>
                <w:rFonts w:ascii="Arial" w:hAnsi="Arial" w:cs="Arial"/>
              </w:rPr>
            </w:pPr>
            <w:r>
              <w:rPr>
                <w:rFonts w:ascii="Arial" w:hAnsi="Arial" w:cs="Arial"/>
              </w:rPr>
              <w:t>Efficiency of coordination between PMU and project  personnel and other stakeholders in the outer islands/field;</w:t>
            </w:r>
          </w:p>
          <w:p w14:paraId="4D08F1EE" w14:textId="77777777" w:rsidR="0063651A" w:rsidRDefault="0063651A" w:rsidP="003B04B5">
            <w:pPr>
              <w:pStyle w:val="ListParagraph"/>
              <w:numPr>
                <w:ilvl w:val="0"/>
                <w:numId w:val="57"/>
              </w:numPr>
              <w:ind w:left="318" w:hanging="284"/>
              <w:rPr>
                <w:rFonts w:ascii="Arial" w:hAnsi="Arial" w:cs="Arial"/>
              </w:rPr>
            </w:pPr>
            <w:r>
              <w:rPr>
                <w:rFonts w:ascii="Arial" w:hAnsi="Arial" w:cs="Arial"/>
              </w:rPr>
              <w:t>Type of database being maintained;</w:t>
            </w:r>
          </w:p>
          <w:p w14:paraId="6B36163E" w14:textId="77777777" w:rsidR="0063651A" w:rsidRDefault="0063651A" w:rsidP="003B04B5">
            <w:pPr>
              <w:pStyle w:val="ListParagraph"/>
              <w:numPr>
                <w:ilvl w:val="0"/>
                <w:numId w:val="57"/>
              </w:numPr>
              <w:ind w:left="318" w:hanging="284"/>
              <w:rPr>
                <w:rFonts w:ascii="Arial" w:hAnsi="Arial" w:cs="Arial"/>
              </w:rPr>
            </w:pPr>
            <w:r>
              <w:rPr>
                <w:rFonts w:ascii="Arial" w:hAnsi="Arial" w:cs="Arial"/>
              </w:rPr>
              <w:t>Efficiency of PMU and outer island staff in RFP implementation;</w:t>
            </w:r>
          </w:p>
          <w:p w14:paraId="1500401D" w14:textId="77777777" w:rsidR="0063651A" w:rsidRDefault="0063651A" w:rsidP="003B04B5">
            <w:pPr>
              <w:pStyle w:val="ListParagraph"/>
              <w:numPr>
                <w:ilvl w:val="0"/>
                <w:numId w:val="57"/>
              </w:numPr>
              <w:ind w:left="318" w:hanging="284"/>
              <w:rPr>
                <w:rFonts w:ascii="Arial" w:hAnsi="Arial" w:cs="Arial"/>
              </w:rPr>
            </w:pPr>
            <w:r>
              <w:rPr>
                <w:rFonts w:ascii="Arial" w:hAnsi="Arial" w:cs="Arial"/>
              </w:rPr>
              <w:t>Efficiency and adequacy of compensation payment system;</w:t>
            </w:r>
          </w:p>
          <w:p w14:paraId="45A8481D" w14:textId="77777777" w:rsidR="0063651A" w:rsidRDefault="0063651A" w:rsidP="003B04B5">
            <w:pPr>
              <w:pStyle w:val="ListParagraph"/>
              <w:numPr>
                <w:ilvl w:val="0"/>
                <w:numId w:val="57"/>
              </w:numPr>
              <w:ind w:left="318" w:hanging="284"/>
              <w:rPr>
                <w:rFonts w:ascii="Arial" w:hAnsi="Arial" w:cs="Arial"/>
              </w:rPr>
            </w:pPr>
            <w:r>
              <w:rPr>
                <w:rFonts w:ascii="Arial" w:hAnsi="Arial" w:cs="Arial"/>
              </w:rPr>
              <w:t>Assess if the project policies in RAPs have been adequately complied with.</w:t>
            </w:r>
          </w:p>
          <w:p w14:paraId="63E3677C" w14:textId="77777777" w:rsidR="0063651A" w:rsidRDefault="0063651A" w:rsidP="0095716E">
            <w:pPr>
              <w:pStyle w:val="ListParagraph"/>
              <w:ind w:left="0"/>
              <w:rPr>
                <w:rFonts w:ascii="Arial" w:hAnsi="Arial" w:cs="Arial"/>
              </w:rPr>
            </w:pPr>
          </w:p>
          <w:p w14:paraId="2605EFEB" w14:textId="77777777" w:rsidR="0063651A" w:rsidRDefault="0063651A" w:rsidP="0095716E">
            <w:pPr>
              <w:pStyle w:val="ListParagraph"/>
              <w:ind w:left="0"/>
              <w:rPr>
                <w:rFonts w:ascii="Arial" w:hAnsi="Arial" w:cs="Arial"/>
              </w:rPr>
            </w:pPr>
          </w:p>
        </w:tc>
      </w:tr>
      <w:tr w:rsidR="0063651A" w14:paraId="2B9C59C0" w14:textId="77777777" w:rsidTr="0063651A">
        <w:tc>
          <w:tcPr>
            <w:tcW w:w="1268" w:type="dxa"/>
            <w:vMerge/>
          </w:tcPr>
          <w:p w14:paraId="2683D2F6" w14:textId="77777777" w:rsidR="0063651A" w:rsidRDefault="0063651A" w:rsidP="0095716E">
            <w:pPr>
              <w:pStyle w:val="ListParagraph"/>
              <w:ind w:left="0"/>
              <w:rPr>
                <w:rFonts w:ascii="Arial" w:hAnsi="Arial" w:cs="Arial"/>
              </w:rPr>
            </w:pPr>
          </w:p>
        </w:tc>
        <w:tc>
          <w:tcPr>
            <w:tcW w:w="2809" w:type="dxa"/>
          </w:tcPr>
          <w:p w14:paraId="2A40F0A6" w14:textId="77777777" w:rsidR="0063651A" w:rsidRDefault="0063651A" w:rsidP="0095716E">
            <w:pPr>
              <w:pStyle w:val="ListParagraph"/>
              <w:ind w:left="0"/>
              <w:rPr>
                <w:rFonts w:ascii="Arial" w:hAnsi="Arial" w:cs="Arial"/>
              </w:rPr>
            </w:pPr>
            <w:r>
              <w:rPr>
                <w:rFonts w:ascii="Arial" w:hAnsi="Arial" w:cs="Arial"/>
              </w:rPr>
              <w:t>Compensation and Entitlements</w:t>
            </w:r>
          </w:p>
        </w:tc>
        <w:tc>
          <w:tcPr>
            <w:tcW w:w="5687" w:type="dxa"/>
          </w:tcPr>
          <w:p w14:paraId="185CDC82" w14:textId="77777777" w:rsidR="008602F5" w:rsidRDefault="008602F5" w:rsidP="003B04B5">
            <w:pPr>
              <w:pStyle w:val="ListParagraph"/>
              <w:numPr>
                <w:ilvl w:val="0"/>
                <w:numId w:val="57"/>
              </w:numPr>
              <w:ind w:left="318" w:hanging="284"/>
              <w:rPr>
                <w:rFonts w:ascii="Arial" w:hAnsi="Arial" w:cs="Arial"/>
              </w:rPr>
            </w:pPr>
            <w:r>
              <w:rPr>
                <w:rFonts w:ascii="Arial" w:hAnsi="Arial" w:cs="Arial"/>
              </w:rPr>
              <w:t xml:space="preserve">The completeness of the census of affected people and inventory of affected assets, to be implemented by MPW (via a Resettlement Specialist it will engage) to ensure all affected people, and their assets and crops are recorded fully and accurately. </w:t>
            </w:r>
          </w:p>
          <w:p w14:paraId="3D8436A7" w14:textId="77777777" w:rsidR="008602F5" w:rsidRDefault="008602F5" w:rsidP="003B04B5">
            <w:pPr>
              <w:pStyle w:val="ListParagraph"/>
              <w:numPr>
                <w:ilvl w:val="0"/>
                <w:numId w:val="57"/>
              </w:numPr>
              <w:ind w:left="318" w:hanging="284"/>
              <w:rPr>
                <w:rFonts w:ascii="Arial" w:hAnsi="Arial" w:cs="Arial"/>
              </w:rPr>
            </w:pPr>
            <w:r>
              <w:rPr>
                <w:rFonts w:ascii="Arial" w:hAnsi="Arial" w:cs="Arial"/>
              </w:rPr>
              <w:t>Transparency in the calculation of AP’s entitlements;</w:t>
            </w:r>
          </w:p>
          <w:p w14:paraId="14316CD4" w14:textId="77777777" w:rsidR="0063651A" w:rsidRDefault="0063651A" w:rsidP="003B04B5">
            <w:pPr>
              <w:pStyle w:val="ListParagraph"/>
              <w:numPr>
                <w:ilvl w:val="0"/>
                <w:numId w:val="57"/>
              </w:numPr>
              <w:ind w:left="318" w:hanging="284"/>
              <w:rPr>
                <w:rFonts w:ascii="Arial" w:hAnsi="Arial" w:cs="Arial"/>
              </w:rPr>
            </w:pPr>
            <w:r>
              <w:rPr>
                <w:rFonts w:ascii="Arial" w:hAnsi="Arial" w:cs="Arial"/>
              </w:rPr>
              <w:t>Number of AP’s beneficiaries and the types of compensation received;</w:t>
            </w:r>
          </w:p>
          <w:p w14:paraId="4728B16B" w14:textId="77777777" w:rsidR="0063651A" w:rsidRDefault="0063651A" w:rsidP="003B04B5">
            <w:pPr>
              <w:pStyle w:val="ListParagraph"/>
              <w:numPr>
                <w:ilvl w:val="0"/>
                <w:numId w:val="57"/>
              </w:numPr>
              <w:ind w:left="318" w:hanging="284"/>
              <w:rPr>
                <w:rFonts w:ascii="Arial" w:hAnsi="Arial" w:cs="Arial"/>
              </w:rPr>
            </w:pPr>
            <w:r>
              <w:rPr>
                <w:rFonts w:ascii="Arial" w:hAnsi="Arial" w:cs="Arial"/>
              </w:rPr>
              <w:t>Indicate if the type of compensation delivered is either one-off or instalments;</w:t>
            </w:r>
          </w:p>
          <w:p w14:paraId="7F2B3CBE" w14:textId="77777777" w:rsidR="0063651A" w:rsidRDefault="0063651A" w:rsidP="003B04B5">
            <w:pPr>
              <w:pStyle w:val="ListParagraph"/>
              <w:numPr>
                <w:ilvl w:val="0"/>
                <w:numId w:val="57"/>
              </w:numPr>
              <w:ind w:left="318" w:hanging="284"/>
              <w:rPr>
                <w:rFonts w:ascii="Arial" w:hAnsi="Arial" w:cs="Arial"/>
              </w:rPr>
            </w:pPr>
            <w:r>
              <w:rPr>
                <w:rFonts w:ascii="Arial" w:hAnsi="Arial" w:cs="Arial"/>
              </w:rPr>
              <w:t>Number of relocated APs provided with transportation assistance;</w:t>
            </w:r>
          </w:p>
          <w:p w14:paraId="38C65449" w14:textId="77777777" w:rsidR="0063651A" w:rsidRDefault="0063651A" w:rsidP="003B04B5">
            <w:pPr>
              <w:pStyle w:val="ListParagraph"/>
              <w:numPr>
                <w:ilvl w:val="0"/>
                <w:numId w:val="57"/>
              </w:numPr>
              <w:ind w:left="318" w:hanging="284"/>
              <w:rPr>
                <w:rFonts w:ascii="Arial" w:hAnsi="Arial" w:cs="Arial"/>
              </w:rPr>
            </w:pPr>
            <w:r>
              <w:rPr>
                <w:rFonts w:ascii="Arial" w:hAnsi="Arial" w:cs="Arial"/>
              </w:rPr>
              <w:t>Assess the effectiveness and efficiency with which compensation entitlements were delivered.</w:t>
            </w:r>
          </w:p>
        </w:tc>
      </w:tr>
      <w:tr w:rsidR="0063651A" w14:paraId="07DF86B6" w14:textId="77777777" w:rsidTr="0063651A">
        <w:tc>
          <w:tcPr>
            <w:tcW w:w="1268" w:type="dxa"/>
            <w:vMerge/>
          </w:tcPr>
          <w:p w14:paraId="282BDD70" w14:textId="77777777" w:rsidR="0063651A" w:rsidRDefault="0063651A" w:rsidP="0095716E">
            <w:pPr>
              <w:pStyle w:val="ListParagraph"/>
              <w:ind w:left="0"/>
              <w:rPr>
                <w:rFonts w:ascii="Arial" w:hAnsi="Arial" w:cs="Arial"/>
              </w:rPr>
            </w:pPr>
          </w:p>
        </w:tc>
        <w:tc>
          <w:tcPr>
            <w:tcW w:w="2809" w:type="dxa"/>
          </w:tcPr>
          <w:p w14:paraId="35DADE7D" w14:textId="77777777" w:rsidR="0063651A" w:rsidRDefault="0063651A" w:rsidP="0095716E">
            <w:pPr>
              <w:pStyle w:val="ListParagraph"/>
              <w:ind w:left="0"/>
              <w:rPr>
                <w:rFonts w:ascii="Arial" w:hAnsi="Arial" w:cs="Arial"/>
              </w:rPr>
            </w:pPr>
            <w:r>
              <w:rPr>
                <w:rFonts w:ascii="Arial" w:hAnsi="Arial" w:cs="Arial"/>
              </w:rPr>
              <w:t>Social rehabilitation</w:t>
            </w:r>
          </w:p>
        </w:tc>
        <w:tc>
          <w:tcPr>
            <w:tcW w:w="5687" w:type="dxa"/>
          </w:tcPr>
          <w:p w14:paraId="28964238" w14:textId="77777777" w:rsidR="0063651A" w:rsidRDefault="0063651A" w:rsidP="003B04B5">
            <w:pPr>
              <w:pStyle w:val="ListParagraph"/>
              <w:numPr>
                <w:ilvl w:val="0"/>
                <w:numId w:val="57"/>
              </w:numPr>
              <w:ind w:left="318" w:hanging="284"/>
              <w:rPr>
                <w:rFonts w:ascii="Arial" w:hAnsi="Arial" w:cs="Arial"/>
              </w:rPr>
            </w:pPr>
            <w:r>
              <w:rPr>
                <w:rFonts w:ascii="Arial" w:hAnsi="Arial" w:cs="Arial"/>
              </w:rPr>
              <w:t>Indicate the number of women who participated in project training, consultations, and other activities;</w:t>
            </w:r>
          </w:p>
          <w:p w14:paraId="27772BE5" w14:textId="77777777" w:rsidR="0063651A" w:rsidRDefault="0063651A" w:rsidP="003B04B5">
            <w:pPr>
              <w:pStyle w:val="ListParagraph"/>
              <w:numPr>
                <w:ilvl w:val="0"/>
                <w:numId w:val="57"/>
              </w:numPr>
              <w:ind w:left="318" w:hanging="284"/>
              <w:rPr>
                <w:rFonts w:ascii="Arial" w:hAnsi="Arial" w:cs="Arial"/>
              </w:rPr>
            </w:pPr>
            <w:r>
              <w:rPr>
                <w:rFonts w:ascii="Arial" w:hAnsi="Arial" w:cs="Arial"/>
              </w:rPr>
              <w:t>Assess the quality of living of relocated AP’s using relevant parameters such as quality of sanitation facilities, access to clean drinking water, etc..</w:t>
            </w:r>
          </w:p>
          <w:p w14:paraId="21DBC9F5" w14:textId="77777777" w:rsidR="0063651A" w:rsidRDefault="0063651A" w:rsidP="0063651A">
            <w:pPr>
              <w:pStyle w:val="ListParagraph"/>
              <w:ind w:left="318"/>
              <w:rPr>
                <w:rFonts w:ascii="Arial" w:hAnsi="Arial" w:cs="Arial"/>
              </w:rPr>
            </w:pPr>
          </w:p>
        </w:tc>
      </w:tr>
      <w:tr w:rsidR="0063651A" w14:paraId="2F3D9B81" w14:textId="77777777" w:rsidTr="0063651A">
        <w:tc>
          <w:tcPr>
            <w:tcW w:w="1268" w:type="dxa"/>
            <w:vMerge/>
          </w:tcPr>
          <w:p w14:paraId="253FAB44" w14:textId="77777777" w:rsidR="0063651A" w:rsidRDefault="0063651A" w:rsidP="0095716E">
            <w:pPr>
              <w:pStyle w:val="ListParagraph"/>
              <w:ind w:left="0"/>
              <w:rPr>
                <w:rFonts w:ascii="Arial" w:hAnsi="Arial" w:cs="Arial"/>
              </w:rPr>
            </w:pPr>
          </w:p>
        </w:tc>
        <w:tc>
          <w:tcPr>
            <w:tcW w:w="2809" w:type="dxa"/>
          </w:tcPr>
          <w:p w14:paraId="169A1D8E" w14:textId="77777777" w:rsidR="0063651A" w:rsidRDefault="0063651A" w:rsidP="0095716E">
            <w:pPr>
              <w:pStyle w:val="ListParagraph"/>
              <w:ind w:left="0"/>
              <w:rPr>
                <w:rFonts w:ascii="Arial" w:hAnsi="Arial" w:cs="Arial"/>
              </w:rPr>
            </w:pPr>
            <w:r>
              <w:rPr>
                <w:rFonts w:ascii="Arial" w:hAnsi="Arial" w:cs="Arial"/>
              </w:rPr>
              <w:t>Issues and problems encountered</w:t>
            </w:r>
          </w:p>
        </w:tc>
        <w:tc>
          <w:tcPr>
            <w:tcW w:w="5687" w:type="dxa"/>
          </w:tcPr>
          <w:p w14:paraId="316C9FDC" w14:textId="77777777" w:rsidR="0063651A" w:rsidRDefault="0063651A" w:rsidP="003B04B5">
            <w:pPr>
              <w:pStyle w:val="ListParagraph"/>
              <w:numPr>
                <w:ilvl w:val="0"/>
                <w:numId w:val="57"/>
              </w:numPr>
              <w:ind w:left="318" w:hanging="284"/>
              <w:rPr>
                <w:rFonts w:ascii="Arial" w:hAnsi="Arial" w:cs="Arial"/>
              </w:rPr>
            </w:pPr>
            <w:r>
              <w:rPr>
                <w:rFonts w:ascii="Arial" w:hAnsi="Arial" w:cs="Arial"/>
              </w:rPr>
              <w:t>Indicate the issues and problems encountered in the implementation of subprojects safeguards requirements including implementation of ARAP or RAP as necessary, payment of compensation and entitlements and social rehabilitation of APs.</w:t>
            </w:r>
          </w:p>
        </w:tc>
      </w:tr>
      <w:tr w:rsidR="00C25FB8" w14:paraId="0BFF539B" w14:textId="77777777" w:rsidTr="00C25FB8">
        <w:tc>
          <w:tcPr>
            <w:tcW w:w="1268" w:type="dxa"/>
            <w:vMerge w:val="restart"/>
            <w:textDirection w:val="btLr"/>
            <w:vAlign w:val="center"/>
          </w:tcPr>
          <w:p w14:paraId="698382DF" w14:textId="77777777" w:rsidR="00C25FB8" w:rsidRPr="00C25FB8" w:rsidRDefault="00C25FB8" w:rsidP="00C25FB8">
            <w:pPr>
              <w:pStyle w:val="ListParagraph"/>
              <w:ind w:left="113" w:right="113"/>
              <w:jc w:val="center"/>
              <w:rPr>
                <w:rFonts w:ascii="Arial" w:hAnsi="Arial" w:cs="Arial"/>
                <w:b/>
                <w:sz w:val="28"/>
                <w:szCs w:val="28"/>
              </w:rPr>
            </w:pPr>
            <w:r w:rsidRPr="00C25FB8">
              <w:rPr>
                <w:rFonts w:ascii="Arial" w:hAnsi="Arial" w:cs="Arial"/>
                <w:b/>
                <w:sz w:val="28"/>
                <w:szCs w:val="28"/>
              </w:rPr>
              <w:t>Impact Indicators</w:t>
            </w:r>
          </w:p>
        </w:tc>
        <w:tc>
          <w:tcPr>
            <w:tcW w:w="2809" w:type="dxa"/>
          </w:tcPr>
          <w:p w14:paraId="75408B23" w14:textId="77777777" w:rsidR="00C25FB8" w:rsidRDefault="00C25FB8" w:rsidP="0095716E">
            <w:pPr>
              <w:pStyle w:val="ListParagraph"/>
              <w:ind w:left="0"/>
              <w:rPr>
                <w:rFonts w:ascii="Arial" w:hAnsi="Arial" w:cs="Arial"/>
              </w:rPr>
            </w:pPr>
            <w:r>
              <w:rPr>
                <w:rFonts w:ascii="Arial" w:hAnsi="Arial" w:cs="Arial"/>
              </w:rPr>
              <w:t>Household Earning Capacity</w:t>
            </w:r>
          </w:p>
        </w:tc>
        <w:tc>
          <w:tcPr>
            <w:tcW w:w="5687" w:type="dxa"/>
          </w:tcPr>
          <w:p w14:paraId="4826ADA8" w14:textId="77777777" w:rsidR="00C25FB8" w:rsidRDefault="00C25FB8" w:rsidP="003B04B5">
            <w:pPr>
              <w:pStyle w:val="ListParagraph"/>
              <w:numPr>
                <w:ilvl w:val="0"/>
                <w:numId w:val="57"/>
              </w:numPr>
              <w:ind w:left="318" w:hanging="284"/>
              <w:rPr>
                <w:rFonts w:ascii="Arial" w:hAnsi="Arial" w:cs="Arial"/>
              </w:rPr>
            </w:pPr>
            <w:r>
              <w:rPr>
                <w:rFonts w:ascii="Arial" w:hAnsi="Arial" w:cs="Arial"/>
              </w:rPr>
              <w:t>No. of AP’s employed in sub-project</w:t>
            </w:r>
          </w:p>
          <w:p w14:paraId="0EE0EE43" w14:textId="77777777" w:rsidR="00C25FB8" w:rsidRDefault="00C25FB8" w:rsidP="003B04B5">
            <w:pPr>
              <w:pStyle w:val="ListParagraph"/>
              <w:numPr>
                <w:ilvl w:val="0"/>
                <w:numId w:val="57"/>
              </w:numPr>
              <w:ind w:left="318" w:hanging="284"/>
              <w:rPr>
                <w:rFonts w:ascii="Arial" w:hAnsi="Arial" w:cs="Arial"/>
              </w:rPr>
            </w:pPr>
            <w:r>
              <w:rPr>
                <w:rFonts w:ascii="Arial" w:hAnsi="Arial" w:cs="Arial"/>
              </w:rPr>
              <w:t>No. of APs with income generating activities linked to and either partially or fully dependent on the sub-project;</w:t>
            </w:r>
          </w:p>
          <w:p w14:paraId="662126DA" w14:textId="77777777" w:rsidR="00C25FB8" w:rsidRDefault="00C25FB8" w:rsidP="003B04B5">
            <w:pPr>
              <w:pStyle w:val="ListParagraph"/>
              <w:numPr>
                <w:ilvl w:val="0"/>
                <w:numId w:val="57"/>
              </w:numPr>
              <w:ind w:left="318" w:hanging="284"/>
              <w:rPr>
                <w:rFonts w:ascii="Arial" w:hAnsi="Arial" w:cs="Arial"/>
              </w:rPr>
            </w:pPr>
            <w:r>
              <w:rPr>
                <w:rFonts w:ascii="Arial" w:hAnsi="Arial" w:cs="Arial"/>
              </w:rPr>
              <w:t xml:space="preserve">Present vs pre-project incomes of AP’s employed in the subproject or otherwise benefiting from it; </w:t>
            </w:r>
          </w:p>
          <w:p w14:paraId="20DC60F9" w14:textId="77777777" w:rsidR="00C25FB8" w:rsidRDefault="00C25FB8" w:rsidP="003B04B5">
            <w:pPr>
              <w:pStyle w:val="ListParagraph"/>
              <w:numPr>
                <w:ilvl w:val="0"/>
                <w:numId w:val="57"/>
              </w:numPr>
              <w:ind w:left="318" w:hanging="284"/>
              <w:rPr>
                <w:rFonts w:ascii="Arial" w:hAnsi="Arial" w:cs="Arial"/>
              </w:rPr>
            </w:pPr>
            <w:r>
              <w:rPr>
                <w:rFonts w:ascii="Arial" w:hAnsi="Arial" w:cs="Arial"/>
              </w:rPr>
              <w:t xml:space="preserve">Changes in the numbers of households dependent on seashells for handicrafts; </w:t>
            </w:r>
          </w:p>
          <w:p w14:paraId="4180F9E3" w14:textId="77777777" w:rsidR="00C25FB8" w:rsidRDefault="00C25FB8" w:rsidP="003B04B5">
            <w:pPr>
              <w:pStyle w:val="ListParagraph"/>
              <w:numPr>
                <w:ilvl w:val="0"/>
                <w:numId w:val="57"/>
              </w:numPr>
              <w:ind w:left="318" w:hanging="284"/>
              <w:rPr>
                <w:rFonts w:ascii="Arial" w:hAnsi="Arial" w:cs="Arial"/>
              </w:rPr>
            </w:pPr>
            <w:r>
              <w:rPr>
                <w:rFonts w:ascii="Arial" w:hAnsi="Arial" w:cs="Arial"/>
              </w:rPr>
              <w:t xml:space="preserve">Present vs pre-project incomes of households dependent on seashells for handicrafts </w:t>
            </w:r>
          </w:p>
        </w:tc>
      </w:tr>
      <w:tr w:rsidR="00C25FB8" w14:paraId="088667D8" w14:textId="77777777" w:rsidTr="0063651A">
        <w:tc>
          <w:tcPr>
            <w:tcW w:w="1268" w:type="dxa"/>
            <w:vMerge/>
          </w:tcPr>
          <w:p w14:paraId="5D37287D" w14:textId="77777777" w:rsidR="00C25FB8" w:rsidRDefault="00C25FB8" w:rsidP="0095716E">
            <w:pPr>
              <w:pStyle w:val="ListParagraph"/>
              <w:ind w:left="0"/>
              <w:rPr>
                <w:rFonts w:ascii="Arial" w:hAnsi="Arial" w:cs="Arial"/>
              </w:rPr>
            </w:pPr>
          </w:p>
        </w:tc>
        <w:tc>
          <w:tcPr>
            <w:tcW w:w="2809" w:type="dxa"/>
          </w:tcPr>
          <w:p w14:paraId="281932AE" w14:textId="77777777" w:rsidR="00C25FB8" w:rsidRDefault="00C25FB8" w:rsidP="0095716E">
            <w:pPr>
              <w:pStyle w:val="ListParagraph"/>
              <w:ind w:left="0"/>
              <w:rPr>
                <w:rFonts w:ascii="Arial" w:hAnsi="Arial" w:cs="Arial"/>
              </w:rPr>
            </w:pPr>
            <w:r>
              <w:rPr>
                <w:rFonts w:ascii="Arial" w:hAnsi="Arial" w:cs="Arial"/>
              </w:rPr>
              <w:t>Health and Environment</w:t>
            </w:r>
          </w:p>
        </w:tc>
        <w:tc>
          <w:tcPr>
            <w:tcW w:w="5687" w:type="dxa"/>
          </w:tcPr>
          <w:p w14:paraId="69BA0CEF" w14:textId="77777777" w:rsidR="00C25FB8" w:rsidRDefault="00C25FB8" w:rsidP="003B04B5">
            <w:pPr>
              <w:pStyle w:val="ListParagraph"/>
              <w:numPr>
                <w:ilvl w:val="0"/>
                <w:numId w:val="57"/>
              </w:numPr>
              <w:ind w:left="318" w:hanging="284"/>
              <w:rPr>
                <w:rFonts w:ascii="Arial" w:hAnsi="Arial" w:cs="Arial"/>
              </w:rPr>
            </w:pPr>
            <w:r>
              <w:rPr>
                <w:rFonts w:ascii="Arial" w:hAnsi="Arial" w:cs="Arial"/>
              </w:rPr>
              <w:t>Problems/issues related to waste management disposal and safe drinking water  of relocated AP’s, and where relevant, workers camps;</w:t>
            </w:r>
          </w:p>
          <w:p w14:paraId="218F10DB" w14:textId="77777777" w:rsidR="00C25FB8" w:rsidRDefault="00C25FB8" w:rsidP="003B04B5">
            <w:pPr>
              <w:pStyle w:val="ListParagraph"/>
              <w:numPr>
                <w:ilvl w:val="0"/>
                <w:numId w:val="57"/>
              </w:numPr>
              <w:ind w:left="318" w:hanging="284"/>
              <w:rPr>
                <w:rFonts w:ascii="Arial" w:hAnsi="Arial" w:cs="Arial"/>
              </w:rPr>
            </w:pPr>
            <w:r>
              <w:rPr>
                <w:rFonts w:ascii="Arial" w:hAnsi="Arial" w:cs="Arial"/>
              </w:rPr>
              <w:t xml:space="preserve">Improvements on health conditions of women and children; </w:t>
            </w:r>
          </w:p>
        </w:tc>
      </w:tr>
      <w:tr w:rsidR="00C25FB8" w14:paraId="798FC3B9" w14:textId="77777777" w:rsidTr="0063651A">
        <w:tc>
          <w:tcPr>
            <w:tcW w:w="1268" w:type="dxa"/>
            <w:vMerge/>
          </w:tcPr>
          <w:p w14:paraId="274A8B7B" w14:textId="77777777" w:rsidR="00C25FB8" w:rsidRDefault="00C25FB8" w:rsidP="0095716E">
            <w:pPr>
              <w:pStyle w:val="ListParagraph"/>
              <w:ind w:left="0"/>
              <w:rPr>
                <w:rFonts w:ascii="Arial" w:hAnsi="Arial" w:cs="Arial"/>
              </w:rPr>
            </w:pPr>
          </w:p>
        </w:tc>
        <w:tc>
          <w:tcPr>
            <w:tcW w:w="2809" w:type="dxa"/>
          </w:tcPr>
          <w:p w14:paraId="71D5C87E" w14:textId="77777777" w:rsidR="00C25FB8" w:rsidRDefault="00C25FB8" w:rsidP="0095716E">
            <w:pPr>
              <w:pStyle w:val="ListParagraph"/>
              <w:ind w:left="0"/>
              <w:rPr>
                <w:rFonts w:ascii="Arial" w:hAnsi="Arial" w:cs="Arial"/>
              </w:rPr>
            </w:pPr>
            <w:r>
              <w:rPr>
                <w:rFonts w:ascii="Arial" w:hAnsi="Arial" w:cs="Arial"/>
              </w:rPr>
              <w:t>Changes in socio-cultural patterns</w:t>
            </w:r>
          </w:p>
        </w:tc>
        <w:tc>
          <w:tcPr>
            <w:tcW w:w="5687" w:type="dxa"/>
          </w:tcPr>
          <w:p w14:paraId="31798FAC" w14:textId="77777777" w:rsidR="00C25FB8" w:rsidRDefault="00C25FB8" w:rsidP="003B04B5">
            <w:pPr>
              <w:pStyle w:val="ListParagraph"/>
              <w:numPr>
                <w:ilvl w:val="0"/>
                <w:numId w:val="57"/>
              </w:numPr>
              <w:ind w:left="318" w:hanging="284"/>
              <w:rPr>
                <w:rFonts w:ascii="Arial" w:hAnsi="Arial" w:cs="Arial"/>
              </w:rPr>
            </w:pPr>
            <w:r>
              <w:rPr>
                <w:rFonts w:ascii="Arial" w:hAnsi="Arial" w:cs="Arial"/>
              </w:rPr>
              <w:t>Present vs pre-project levels of women participating in subproject dependent microenterprises;</w:t>
            </w:r>
          </w:p>
          <w:p w14:paraId="1F8983BE" w14:textId="77777777" w:rsidR="00C25FB8" w:rsidRDefault="00C25FB8" w:rsidP="003B04B5">
            <w:pPr>
              <w:pStyle w:val="ListParagraph"/>
              <w:numPr>
                <w:ilvl w:val="0"/>
                <w:numId w:val="57"/>
              </w:numPr>
              <w:ind w:left="318" w:hanging="284"/>
              <w:rPr>
                <w:rFonts w:ascii="Arial" w:hAnsi="Arial" w:cs="Arial"/>
              </w:rPr>
            </w:pPr>
            <w:r>
              <w:rPr>
                <w:rFonts w:ascii="Arial" w:hAnsi="Arial" w:cs="Arial"/>
              </w:rPr>
              <w:t>Problems/issues related to impacts of influx of expatriate population</w:t>
            </w:r>
          </w:p>
        </w:tc>
      </w:tr>
    </w:tbl>
    <w:p w14:paraId="1B5476C9" w14:textId="77777777" w:rsidR="007333C5" w:rsidRDefault="007333C5" w:rsidP="0095716E">
      <w:pPr>
        <w:pStyle w:val="ListParagraph"/>
        <w:spacing w:after="0"/>
        <w:ind w:left="0"/>
        <w:rPr>
          <w:rFonts w:ascii="Arial" w:hAnsi="Arial" w:cs="Arial"/>
        </w:rPr>
      </w:pPr>
    </w:p>
    <w:p w14:paraId="125DCA20" w14:textId="77777777" w:rsidR="007333C5" w:rsidRDefault="007333C5">
      <w:pPr>
        <w:rPr>
          <w:rFonts w:ascii="Arial" w:hAnsi="Arial" w:cs="Arial"/>
        </w:rPr>
      </w:pPr>
      <w:r>
        <w:rPr>
          <w:rFonts w:ascii="Arial" w:hAnsi="Arial" w:cs="Arial"/>
        </w:rPr>
        <w:br w:type="page"/>
      </w:r>
    </w:p>
    <w:p w14:paraId="331FDD95" w14:textId="77777777" w:rsidR="0095716E" w:rsidRPr="00B73969" w:rsidRDefault="007333C5" w:rsidP="0095716E">
      <w:pPr>
        <w:pStyle w:val="ListParagraph"/>
        <w:spacing w:after="0"/>
        <w:ind w:left="0"/>
        <w:rPr>
          <w:rFonts w:ascii="Arial" w:hAnsi="Arial" w:cs="Arial"/>
          <w:b/>
          <w:sz w:val="24"/>
          <w:szCs w:val="24"/>
        </w:rPr>
      </w:pPr>
      <w:r w:rsidRPr="00B73969">
        <w:rPr>
          <w:rFonts w:ascii="Arial" w:hAnsi="Arial" w:cs="Arial"/>
          <w:b/>
          <w:sz w:val="24"/>
          <w:szCs w:val="24"/>
        </w:rPr>
        <w:t>Annex 7: Draft terms of Reference for External Monitoring Agency (EMA)</w:t>
      </w:r>
    </w:p>
    <w:p w14:paraId="68845A31" w14:textId="77777777" w:rsidR="00977631" w:rsidRDefault="00977631" w:rsidP="0095716E">
      <w:pPr>
        <w:pStyle w:val="ListParagraph"/>
        <w:spacing w:after="0"/>
        <w:ind w:left="0"/>
        <w:rPr>
          <w:rFonts w:ascii="Arial" w:hAnsi="Arial" w:cs="Arial"/>
          <w:sz w:val="28"/>
          <w:szCs w:val="28"/>
        </w:rPr>
      </w:pPr>
    </w:p>
    <w:p w14:paraId="38850B6D" w14:textId="77777777" w:rsidR="00977631" w:rsidRDefault="00977631" w:rsidP="0095716E">
      <w:pPr>
        <w:pStyle w:val="ListParagraph"/>
        <w:spacing w:after="0"/>
        <w:ind w:left="0"/>
        <w:rPr>
          <w:rFonts w:ascii="Arial" w:hAnsi="Arial" w:cs="Arial"/>
          <w:sz w:val="28"/>
          <w:szCs w:val="28"/>
        </w:rPr>
      </w:pPr>
      <w:r w:rsidRPr="00977631">
        <w:rPr>
          <w:rFonts w:ascii="Arial" w:hAnsi="Arial" w:cs="Arial"/>
          <w:b/>
          <w:sz w:val="24"/>
          <w:szCs w:val="24"/>
        </w:rPr>
        <w:t xml:space="preserve">Background </w:t>
      </w:r>
      <w:r>
        <w:rPr>
          <w:rFonts w:ascii="Arial" w:hAnsi="Arial" w:cs="Arial"/>
          <w:sz w:val="28"/>
          <w:szCs w:val="28"/>
        </w:rPr>
        <w:t>–</w:t>
      </w:r>
    </w:p>
    <w:p w14:paraId="63143793" w14:textId="77777777" w:rsidR="00977631" w:rsidRDefault="00E9533F" w:rsidP="0095716E">
      <w:pPr>
        <w:pStyle w:val="ListParagraph"/>
        <w:spacing w:after="0"/>
        <w:ind w:left="0"/>
        <w:rPr>
          <w:rFonts w:ascii="Arial" w:hAnsi="Arial" w:cs="Arial"/>
        </w:rPr>
      </w:pPr>
      <w:r>
        <w:rPr>
          <w:rFonts w:ascii="Arial" w:hAnsi="Arial" w:cs="Arial"/>
        </w:rPr>
        <w:t>PREP Phase 2 for Marshall Islands is a World Bank funded project aimed at strengthening the resilience of vulnerable coastal communities against natural coastal hazards such as coastal flooding and inundation from wave surges and king tides, cyclones, tsunamis</w:t>
      </w:r>
      <w:r w:rsidR="005C68DC">
        <w:rPr>
          <w:rFonts w:ascii="Arial" w:hAnsi="Arial" w:cs="Arial"/>
        </w:rPr>
        <w:t xml:space="preserve"> and others</w:t>
      </w:r>
      <w:r>
        <w:rPr>
          <w:rFonts w:ascii="Arial" w:hAnsi="Arial" w:cs="Arial"/>
        </w:rPr>
        <w:t xml:space="preserve">. This goal is pursued via a range activities </w:t>
      </w:r>
      <w:r w:rsidR="005C68DC">
        <w:rPr>
          <w:rFonts w:ascii="Arial" w:hAnsi="Arial" w:cs="Arial"/>
        </w:rPr>
        <w:t xml:space="preserve">organized and implemented </w:t>
      </w:r>
      <w:r>
        <w:rPr>
          <w:rFonts w:ascii="Arial" w:hAnsi="Arial" w:cs="Arial"/>
        </w:rPr>
        <w:t xml:space="preserve">under the following four components – </w:t>
      </w:r>
    </w:p>
    <w:p w14:paraId="19A50096" w14:textId="77777777" w:rsidR="00E9533F" w:rsidRDefault="005C68DC" w:rsidP="003B04B5">
      <w:pPr>
        <w:pStyle w:val="ListParagraph"/>
        <w:numPr>
          <w:ilvl w:val="1"/>
          <w:numId w:val="62"/>
        </w:numPr>
        <w:spacing w:after="0"/>
        <w:rPr>
          <w:rFonts w:ascii="Arial" w:hAnsi="Arial" w:cs="Arial"/>
        </w:rPr>
      </w:pPr>
      <w:r>
        <w:rPr>
          <w:rFonts w:ascii="Arial" w:hAnsi="Arial" w:cs="Arial"/>
        </w:rPr>
        <w:t>Component 1 – Institutional Strengthening, Early Warning and Preparedness;</w:t>
      </w:r>
    </w:p>
    <w:p w14:paraId="6A142978" w14:textId="77777777" w:rsidR="005C68DC" w:rsidRDefault="005C68DC" w:rsidP="003B04B5">
      <w:pPr>
        <w:pStyle w:val="ListParagraph"/>
        <w:numPr>
          <w:ilvl w:val="1"/>
          <w:numId w:val="62"/>
        </w:numPr>
        <w:spacing w:after="0"/>
        <w:rPr>
          <w:rFonts w:ascii="Arial" w:hAnsi="Arial" w:cs="Arial"/>
        </w:rPr>
      </w:pPr>
      <w:r>
        <w:rPr>
          <w:rFonts w:ascii="Arial" w:hAnsi="Arial" w:cs="Arial"/>
        </w:rPr>
        <w:t>Component 2 – Strengthening Coastal Resilience</w:t>
      </w:r>
    </w:p>
    <w:p w14:paraId="2287DC87" w14:textId="77777777" w:rsidR="005C68DC" w:rsidRDefault="005C68DC" w:rsidP="003B04B5">
      <w:pPr>
        <w:pStyle w:val="ListParagraph"/>
        <w:numPr>
          <w:ilvl w:val="1"/>
          <w:numId w:val="62"/>
        </w:numPr>
        <w:spacing w:after="0"/>
        <w:rPr>
          <w:rFonts w:ascii="Arial" w:hAnsi="Arial" w:cs="Arial"/>
        </w:rPr>
      </w:pPr>
      <w:r>
        <w:rPr>
          <w:rFonts w:ascii="Arial" w:hAnsi="Arial" w:cs="Arial"/>
        </w:rPr>
        <w:t xml:space="preserve">Component 3 – Contingency Emergency Response, and </w:t>
      </w:r>
    </w:p>
    <w:p w14:paraId="5123EB27" w14:textId="77777777" w:rsidR="005C68DC" w:rsidRDefault="005C68DC" w:rsidP="003B04B5">
      <w:pPr>
        <w:pStyle w:val="ListParagraph"/>
        <w:numPr>
          <w:ilvl w:val="1"/>
          <w:numId w:val="62"/>
        </w:numPr>
        <w:spacing w:after="0"/>
        <w:rPr>
          <w:rFonts w:ascii="Arial" w:hAnsi="Arial" w:cs="Arial"/>
        </w:rPr>
      </w:pPr>
      <w:r>
        <w:rPr>
          <w:rFonts w:ascii="Arial" w:hAnsi="Arial" w:cs="Arial"/>
        </w:rPr>
        <w:t>Component 4 – Project Management</w:t>
      </w:r>
    </w:p>
    <w:p w14:paraId="6A011547" w14:textId="77777777" w:rsidR="005C68DC" w:rsidRDefault="005C68DC" w:rsidP="0095716E">
      <w:pPr>
        <w:pStyle w:val="ListParagraph"/>
        <w:spacing w:after="0"/>
        <w:ind w:left="0"/>
        <w:rPr>
          <w:rFonts w:ascii="Arial" w:hAnsi="Arial" w:cs="Arial"/>
        </w:rPr>
      </w:pPr>
    </w:p>
    <w:p w14:paraId="469A2407" w14:textId="77777777" w:rsidR="00D350B4" w:rsidRPr="00D350B4" w:rsidRDefault="005C68DC" w:rsidP="0095716E">
      <w:pPr>
        <w:pStyle w:val="ListParagraph"/>
        <w:spacing w:after="0"/>
        <w:ind w:left="0"/>
        <w:rPr>
          <w:rFonts w:ascii="Arial" w:hAnsi="Arial" w:cs="Arial"/>
        </w:rPr>
      </w:pPr>
      <w:r w:rsidRPr="00D350B4">
        <w:rPr>
          <w:rFonts w:ascii="Arial" w:hAnsi="Arial" w:cs="Arial"/>
        </w:rPr>
        <w:t>The Project triggers the following four WB Safeguards Policies, (OP/BP 4.01 Environmental Assessment; OP/BP 4.</w:t>
      </w:r>
      <w:r w:rsidR="00593E05" w:rsidRPr="00D350B4">
        <w:rPr>
          <w:rFonts w:ascii="Arial" w:hAnsi="Arial" w:cs="Arial"/>
        </w:rPr>
        <w:t>04 Natural Habitats; OP/BP 4.11</w:t>
      </w:r>
      <w:r w:rsidRPr="00D350B4">
        <w:rPr>
          <w:rFonts w:ascii="Arial" w:hAnsi="Arial" w:cs="Arial"/>
        </w:rPr>
        <w:t xml:space="preserve"> Physical Cultural Resources and OP/BP 4.12 Involuntary Resettlement. </w:t>
      </w:r>
      <w:r w:rsidR="00373586" w:rsidRPr="00D350B4">
        <w:rPr>
          <w:rFonts w:ascii="Arial" w:hAnsi="Arial" w:cs="Arial"/>
        </w:rPr>
        <w:t>A</w:t>
      </w:r>
      <w:r w:rsidRPr="00D350B4">
        <w:rPr>
          <w:rFonts w:ascii="Arial" w:hAnsi="Arial" w:cs="Arial"/>
        </w:rPr>
        <w:t xml:space="preserve">fter an initial </w:t>
      </w:r>
      <w:r w:rsidR="00373586" w:rsidRPr="00D350B4">
        <w:rPr>
          <w:rFonts w:ascii="Arial" w:hAnsi="Arial" w:cs="Arial"/>
        </w:rPr>
        <w:t xml:space="preserve">WB </w:t>
      </w:r>
      <w:r w:rsidRPr="00D350B4">
        <w:rPr>
          <w:rFonts w:ascii="Arial" w:hAnsi="Arial" w:cs="Arial"/>
        </w:rPr>
        <w:t xml:space="preserve">screening, </w:t>
      </w:r>
      <w:r w:rsidR="00373586" w:rsidRPr="00D350B4">
        <w:rPr>
          <w:rFonts w:ascii="Arial" w:hAnsi="Arial" w:cs="Arial"/>
        </w:rPr>
        <w:t xml:space="preserve">the Project </w:t>
      </w:r>
      <w:r w:rsidRPr="00D350B4">
        <w:rPr>
          <w:rFonts w:ascii="Arial" w:hAnsi="Arial" w:cs="Arial"/>
        </w:rPr>
        <w:t>is assigned a Category B</w:t>
      </w:r>
      <w:r w:rsidR="00373586" w:rsidRPr="00D350B4">
        <w:rPr>
          <w:rFonts w:ascii="Arial" w:hAnsi="Arial" w:cs="Arial"/>
        </w:rPr>
        <w:t xml:space="preserve"> for safeguards which means </w:t>
      </w:r>
      <w:r w:rsidR="00D350B4" w:rsidRPr="00D350B4">
        <w:rPr>
          <w:rFonts w:ascii="Arial" w:hAnsi="Arial" w:cs="Arial"/>
        </w:rPr>
        <w:t xml:space="preserve">potential adverse impacts are less significant, site specific, mostly reversible and that a range of potential measures for mitigation can be readily designed in the majority of cases. </w:t>
      </w:r>
    </w:p>
    <w:p w14:paraId="2264F537" w14:textId="77777777" w:rsidR="00D350B4" w:rsidRDefault="00D350B4" w:rsidP="0095716E">
      <w:pPr>
        <w:pStyle w:val="ListParagraph"/>
        <w:spacing w:after="0"/>
        <w:ind w:left="0"/>
      </w:pPr>
    </w:p>
    <w:p w14:paraId="161FFC33" w14:textId="77777777" w:rsidR="00D350B4" w:rsidRDefault="00D350B4" w:rsidP="0095716E">
      <w:pPr>
        <w:pStyle w:val="ListParagraph"/>
        <w:spacing w:after="0"/>
        <w:ind w:left="0"/>
        <w:rPr>
          <w:rFonts w:ascii="Arial" w:hAnsi="Arial" w:cs="Arial"/>
        </w:rPr>
      </w:pPr>
      <w:r>
        <w:rPr>
          <w:rFonts w:ascii="Arial" w:hAnsi="Arial" w:cs="Arial"/>
        </w:rPr>
        <w:t xml:space="preserve">To guide the preparation of environmental and social safeguards instruments to be prepared at the subproject detailed planning stage, an Environmental and Social Management Framework  (ESMF) and Resettlement Policy Framework (RPF) have been prepared. The implementation of both requires close monitoring and reporting. That responsibility is assigned largely to the Ministry of Public Works (MPW) and its agents. </w:t>
      </w:r>
    </w:p>
    <w:p w14:paraId="641AF35D" w14:textId="77777777" w:rsidR="00D350B4" w:rsidRDefault="00D350B4" w:rsidP="0095716E">
      <w:pPr>
        <w:pStyle w:val="ListParagraph"/>
        <w:spacing w:after="0"/>
        <w:ind w:left="0"/>
        <w:rPr>
          <w:rFonts w:ascii="Arial" w:hAnsi="Arial" w:cs="Arial"/>
        </w:rPr>
      </w:pPr>
    </w:p>
    <w:p w14:paraId="78F71185" w14:textId="77777777" w:rsidR="00977631" w:rsidRDefault="00D350B4" w:rsidP="0095716E">
      <w:pPr>
        <w:pStyle w:val="ListParagraph"/>
        <w:spacing w:after="0"/>
        <w:ind w:left="0"/>
        <w:rPr>
          <w:rFonts w:ascii="Arial" w:hAnsi="Arial" w:cs="Arial"/>
        </w:rPr>
      </w:pPr>
      <w:r>
        <w:rPr>
          <w:rFonts w:ascii="Arial" w:hAnsi="Arial" w:cs="Arial"/>
        </w:rPr>
        <w:t xml:space="preserve">One such agent is </w:t>
      </w:r>
      <w:r w:rsidR="00977631">
        <w:rPr>
          <w:rFonts w:ascii="Arial" w:hAnsi="Arial" w:cs="Arial"/>
        </w:rPr>
        <w:t xml:space="preserve">an External Monitoring Agency </w:t>
      </w:r>
      <w:r>
        <w:rPr>
          <w:rFonts w:ascii="Arial" w:hAnsi="Arial" w:cs="Arial"/>
        </w:rPr>
        <w:t xml:space="preserve">(EMA) who will </w:t>
      </w:r>
      <w:r w:rsidR="00977631">
        <w:rPr>
          <w:rFonts w:ascii="Arial" w:hAnsi="Arial" w:cs="Arial"/>
        </w:rPr>
        <w:t xml:space="preserve">monitor and report on the implementation of the RFP </w:t>
      </w:r>
      <w:r>
        <w:rPr>
          <w:rFonts w:ascii="Arial" w:hAnsi="Arial" w:cs="Arial"/>
        </w:rPr>
        <w:t xml:space="preserve">and any social safeguards instruments addressing impacts of all funded subprojects. </w:t>
      </w:r>
    </w:p>
    <w:p w14:paraId="39681A3F" w14:textId="77777777" w:rsidR="00977631" w:rsidRDefault="00593E05" w:rsidP="00D350B4">
      <w:pPr>
        <w:pStyle w:val="PUEIPParagraph"/>
        <w:numPr>
          <w:ilvl w:val="0"/>
          <w:numId w:val="0"/>
        </w:numPr>
        <w:ind w:right="619"/>
      </w:pPr>
      <w:r w:rsidRPr="00861FAB">
        <w:rPr>
          <w:lang w:val="en-NZ"/>
        </w:rPr>
        <w:t xml:space="preserve"> </w:t>
      </w:r>
    </w:p>
    <w:p w14:paraId="69C3B156" w14:textId="77777777" w:rsidR="00E9533F" w:rsidRPr="00CC5D2B" w:rsidRDefault="00977631" w:rsidP="00E9533F">
      <w:pPr>
        <w:spacing w:after="0"/>
        <w:ind w:right="759"/>
        <w:jc w:val="both"/>
        <w:rPr>
          <w:rFonts w:ascii="Arial" w:hAnsi="Arial" w:cs="Arial"/>
        </w:rPr>
      </w:pPr>
      <w:r>
        <w:rPr>
          <w:rFonts w:ascii="Arial" w:hAnsi="Arial" w:cs="Arial"/>
        </w:rPr>
        <w:t xml:space="preserve"> </w:t>
      </w:r>
      <w:r w:rsidR="00E9533F" w:rsidRPr="00CC5D2B">
        <w:rPr>
          <w:rFonts w:ascii="Arial" w:hAnsi="Arial" w:cs="Arial"/>
          <w:b/>
          <w:bCs/>
        </w:rPr>
        <w:t>Objective/Purpose of the Assignment:</w:t>
      </w:r>
    </w:p>
    <w:p w14:paraId="137710E7" w14:textId="77777777" w:rsidR="00E9533F" w:rsidRPr="00CC5D2B" w:rsidRDefault="00E9533F" w:rsidP="00E9533F">
      <w:pPr>
        <w:spacing w:after="0"/>
        <w:ind w:right="759"/>
        <w:jc w:val="both"/>
        <w:rPr>
          <w:rFonts w:ascii="Arial" w:hAnsi="Arial" w:cs="Arial"/>
        </w:rPr>
      </w:pPr>
      <w:r w:rsidRPr="00CC5D2B">
        <w:rPr>
          <w:rFonts w:ascii="Arial" w:hAnsi="Arial" w:cs="Arial"/>
        </w:rPr>
        <w:t xml:space="preserve">The objective of the assignment is to support the </w:t>
      </w:r>
      <w:r w:rsidR="00D350B4">
        <w:rPr>
          <w:rFonts w:ascii="Arial" w:hAnsi="Arial" w:cs="Arial"/>
        </w:rPr>
        <w:t xml:space="preserve">implementation of PREP Phase 2, a </w:t>
      </w:r>
      <w:r w:rsidRPr="00CC5D2B">
        <w:rPr>
          <w:rFonts w:ascii="Arial" w:hAnsi="Arial" w:cs="Arial"/>
        </w:rPr>
        <w:t xml:space="preserve">World Bank </w:t>
      </w:r>
      <w:r w:rsidR="00D350B4">
        <w:rPr>
          <w:rFonts w:ascii="Arial" w:hAnsi="Arial" w:cs="Arial"/>
        </w:rPr>
        <w:t xml:space="preserve">funded </w:t>
      </w:r>
      <w:r w:rsidRPr="00CC5D2B">
        <w:rPr>
          <w:rFonts w:ascii="Arial" w:hAnsi="Arial" w:cs="Arial"/>
        </w:rPr>
        <w:t>pr</w:t>
      </w:r>
      <w:r w:rsidR="00D350B4">
        <w:rPr>
          <w:rFonts w:ascii="Arial" w:hAnsi="Arial" w:cs="Arial"/>
        </w:rPr>
        <w:t xml:space="preserve">oject for </w:t>
      </w:r>
      <w:r w:rsidRPr="00CC5D2B">
        <w:rPr>
          <w:rFonts w:ascii="Arial" w:hAnsi="Arial" w:cs="Arial"/>
        </w:rPr>
        <w:t xml:space="preserve">Government of </w:t>
      </w:r>
      <w:r>
        <w:rPr>
          <w:rFonts w:ascii="Arial" w:hAnsi="Arial" w:cs="Arial"/>
        </w:rPr>
        <w:t>Republic of the Marshall Islands</w:t>
      </w:r>
      <w:r w:rsidR="00D350B4">
        <w:rPr>
          <w:rFonts w:ascii="Arial" w:hAnsi="Arial" w:cs="Arial"/>
        </w:rPr>
        <w:t>.</w:t>
      </w:r>
      <w:r>
        <w:rPr>
          <w:rFonts w:ascii="Arial" w:hAnsi="Arial" w:cs="Arial"/>
        </w:rPr>
        <w:t xml:space="preserve"> </w:t>
      </w:r>
    </w:p>
    <w:p w14:paraId="59D02D88" w14:textId="77777777" w:rsidR="00E9533F" w:rsidRDefault="00E9533F" w:rsidP="00E9533F">
      <w:pPr>
        <w:spacing w:after="0"/>
        <w:ind w:right="759"/>
        <w:jc w:val="both"/>
        <w:rPr>
          <w:rFonts w:ascii="Arial" w:hAnsi="Arial" w:cs="Arial"/>
          <w:b/>
          <w:bCs/>
        </w:rPr>
      </w:pPr>
    </w:p>
    <w:p w14:paraId="226F9C6A" w14:textId="77777777" w:rsidR="00E9533F" w:rsidRPr="00CC5D2B" w:rsidRDefault="00E9533F" w:rsidP="00E9533F">
      <w:pPr>
        <w:spacing w:after="0"/>
        <w:ind w:right="759"/>
        <w:jc w:val="both"/>
        <w:rPr>
          <w:rFonts w:ascii="Arial" w:hAnsi="Arial" w:cs="Arial"/>
        </w:rPr>
      </w:pPr>
      <w:r w:rsidRPr="00CC5D2B">
        <w:rPr>
          <w:rFonts w:ascii="Arial" w:hAnsi="Arial" w:cs="Arial"/>
          <w:b/>
          <w:bCs/>
        </w:rPr>
        <w:t>Scope of Work:</w:t>
      </w:r>
    </w:p>
    <w:p w14:paraId="2ED05877" w14:textId="77777777" w:rsidR="00E9533F" w:rsidRPr="00CC5D2B" w:rsidRDefault="00E9533F" w:rsidP="00E9533F">
      <w:pPr>
        <w:spacing w:after="0"/>
        <w:ind w:right="759"/>
        <w:jc w:val="both"/>
        <w:rPr>
          <w:rFonts w:ascii="Arial" w:hAnsi="Arial" w:cs="Arial"/>
        </w:rPr>
      </w:pPr>
      <w:r w:rsidRPr="00CC5D2B">
        <w:rPr>
          <w:rFonts w:ascii="Arial" w:hAnsi="Arial" w:cs="Arial"/>
        </w:rPr>
        <w:t xml:space="preserve">The </w:t>
      </w:r>
      <w:r w:rsidR="00D350B4">
        <w:rPr>
          <w:rFonts w:ascii="Arial" w:hAnsi="Arial" w:cs="Arial"/>
        </w:rPr>
        <w:t xml:space="preserve">EMA </w:t>
      </w:r>
      <w:r w:rsidRPr="00CC5D2B">
        <w:rPr>
          <w:rFonts w:ascii="Arial" w:hAnsi="Arial" w:cs="Arial"/>
        </w:rPr>
        <w:t xml:space="preserve">will </w:t>
      </w:r>
      <w:r w:rsidR="00D91D9C">
        <w:rPr>
          <w:rFonts w:ascii="Arial" w:hAnsi="Arial" w:cs="Arial"/>
        </w:rPr>
        <w:t>assist the MPW to monitoring and report on the implementation of the Resettlement Policy Framework, and subproject specific social safeguards instruments that would be required. The focus on monitoring and reporting is set out in the Monitoring and Reporting Indicators described in Annex 6.</w:t>
      </w:r>
      <w:r w:rsidRPr="00CC5D2B">
        <w:rPr>
          <w:rFonts w:ascii="Arial" w:hAnsi="Arial" w:cs="Arial"/>
          <w:b/>
          <w:bCs/>
        </w:rPr>
        <w:t> </w:t>
      </w:r>
    </w:p>
    <w:p w14:paraId="09DE8B6D" w14:textId="77777777" w:rsidR="00D91D9C" w:rsidRDefault="00D91D9C" w:rsidP="00E9533F">
      <w:pPr>
        <w:spacing w:after="0"/>
        <w:ind w:right="759"/>
        <w:jc w:val="both"/>
        <w:rPr>
          <w:rFonts w:ascii="Arial" w:hAnsi="Arial" w:cs="Arial"/>
          <w:b/>
          <w:bCs/>
        </w:rPr>
      </w:pPr>
    </w:p>
    <w:p w14:paraId="39977EEF" w14:textId="77777777" w:rsidR="00E9533F" w:rsidRPr="00CC5D2B" w:rsidRDefault="00E9533F" w:rsidP="00E9533F">
      <w:pPr>
        <w:spacing w:after="0"/>
        <w:ind w:right="759"/>
        <w:jc w:val="both"/>
        <w:rPr>
          <w:rFonts w:ascii="Arial" w:hAnsi="Arial" w:cs="Arial"/>
        </w:rPr>
      </w:pPr>
      <w:r w:rsidRPr="00CC5D2B">
        <w:rPr>
          <w:rFonts w:ascii="Arial" w:hAnsi="Arial" w:cs="Arial"/>
          <w:b/>
          <w:bCs/>
        </w:rPr>
        <w:t>Detailed Tasks:</w:t>
      </w:r>
    </w:p>
    <w:p w14:paraId="03ED625B" w14:textId="77777777" w:rsidR="005733D5" w:rsidRDefault="00D91D9C" w:rsidP="005733D5">
      <w:pPr>
        <w:pStyle w:val="ListParagraph"/>
        <w:spacing w:after="0"/>
        <w:ind w:left="0"/>
        <w:rPr>
          <w:rFonts w:ascii="Arial" w:hAnsi="Arial" w:cs="Arial"/>
        </w:rPr>
      </w:pPr>
      <w:r>
        <w:rPr>
          <w:rFonts w:ascii="Arial" w:hAnsi="Arial" w:cs="Arial"/>
        </w:rPr>
        <w:t xml:space="preserve">The EMA will monitor and report </w:t>
      </w:r>
      <w:r w:rsidR="00AE5325">
        <w:rPr>
          <w:rFonts w:ascii="Arial" w:hAnsi="Arial" w:cs="Arial"/>
        </w:rPr>
        <w:t xml:space="preserve">full </w:t>
      </w:r>
      <w:r>
        <w:rPr>
          <w:rFonts w:ascii="Arial" w:hAnsi="Arial" w:cs="Arial"/>
        </w:rPr>
        <w:t xml:space="preserve">on </w:t>
      </w:r>
      <w:r w:rsidR="00AE5325">
        <w:rPr>
          <w:rFonts w:ascii="Arial" w:hAnsi="Arial" w:cs="Arial"/>
        </w:rPr>
        <w:t xml:space="preserve">all </w:t>
      </w:r>
      <w:r>
        <w:rPr>
          <w:rFonts w:ascii="Arial" w:hAnsi="Arial" w:cs="Arial"/>
        </w:rPr>
        <w:t xml:space="preserve">the </w:t>
      </w:r>
      <w:r w:rsidR="00AE5325">
        <w:rPr>
          <w:rFonts w:ascii="Arial" w:hAnsi="Arial" w:cs="Arial"/>
        </w:rPr>
        <w:t xml:space="preserve">Monitoring and Reporting </w:t>
      </w:r>
      <w:r w:rsidR="005733D5">
        <w:rPr>
          <w:rFonts w:ascii="Arial" w:hAnsi="Arial" w:cs="Arial"/>
        </w:rPr>
        <w:t xml:space="preserve">indicators described in Annex 6. </w:t>
      </w:r>
    </w:p>
    <w:p w14:paraId="44E2F422" w14:textId="77777777" w:rsidR="005733D5" w:rsidRDefault="005733D5" w:rsidP="0095716E">
      <w:pPr>
        <w:pStyle w:val="ListParagraph"/>
        <w:spacing w:after="0"/>
        <w:ind w:left="0"/>
        <w:rPr>
          <w:rFonts w:ascii="Arial" w:hAnsi="Arial" w:cs="Arial"/>
        </w:rPr>
      </w:pPr>
    </w:p>
    <w:p w14:paraId="51BC833C" w14:textId="77777777" w:rsidR="00D91D9C" w:rsidRPr="005733D5" w:rsidRDefault="00D91D9C" w:rsidP="0095716E">
      <w:pPr>
        <w:pStyle w:val="ListParagraph"/>
        <w:spacing w:after="0"/>
        <w:ind w:left="0"/>
        <w:rPr>
          <w:rFonts w:ascii="Arial" w:hAnsi="Arial" w:cs="Arial"/>
          <w:b/>
        </w:rPr>
      </w:pPr>
      <w:r w:rsidRPr="005733D5">
        <w:rPr>
          <w:rFonts w:ascii="Arial" w:hAnsi="Arial" w:cs="Arial"/>
          <w:b/>
        </w:rPr>
        <w:t xml:space="preserve"> </w:t>
      </w:r>
      <w:r w:rsidR="005733D5" w:rsidRPr="005733D5">
        <w:rPr>
          <w:rFonts w:ascii="Arial" w:hAnsi="Arial" w:cs="Arial"/>
          <w:b/>
        </w:rPr>
        <w:t>Outputs and Reporting requirements –</w:t>
      </w:r>
    </w:p>
    <w:p w14:paraId="48036831" w14:textId="77777777" w:rsidR="005733D5" w:rsidRDefault="005733D5" w:rsidP="003B04B5">
      <w:pPr>
        <w:pStyle w:val="ListParagraph"/>
        <w:numPr>
          <w:ilvl w:val="0"/>
          <w:numId w:val="59"/>
        </w:numPr>
        <w:spacing w:after="0"/>
        <w:rPr>
          <w:rFonts w:ascii="Arial" w:hAnsi="Arial" w:cs="Arial"/>
        </w:rPr>
      </w:pPr>
      <w:r>
        <w:rPr>
          <w:rFonts w:ascii="Arial" w:hAnsi="Arial" w:cs="Arial"/>
        </w:rPr>
        <w:t xml:space="preserve">Six monthly monitoring reports. </w:t>
      </w:r>
    </w:p>
    <w:p w14:paraId="45C10002" w14:textId="77777777" w:rsidR="005733D5" w:rsidRDefault="005733D5" w:rsidP="003B04B5">
      <w:pPr>
        <w:pStyle w:val="ListParagraph"/>
        <w:numPr>
          <w:ilvl w:val="0"/>
          <w:numId w:val="59"/>
        </w:numPr>
        <w:spacing w:after="0"/>
        <w:rPr>
          <w:rFonts w:ascii="Arial" w:hAnsi="Arial" w:cs="Arial"/>
        </w:rPr>
      </w:pPr>
      <w:r>
        <w:rPr>
          <w:rFonts w:ascii="Arial" w:hAnsi="Arial" w:cs="Arial"/>
        </w:rPr>
        <w:t xml:space="preserve">The EMA Monitoring Report will be submitted directly to the World Bank as part of the Progress Reports of the Project Implementing Agencies. </w:t>
      </w:r>
    </w:p>
    <w:p w14:paraId="182A2F43" w14:textId="77777777" w:rsidR="00D91D9C" w:rsidRPr="00977631" w:rsidRDefault="00D91D9C" w:rsidP="0095716E">
      <w:pPr>
        <w:pStyle w:val="ListParagraph"/>
        <w:spacing w:after="0"/>
        <w:ind w:left="0"/>
        <w:rPr>
          <w:rFonts w:ascii="Arial" w:hAnsi="Arial" w:cs="Arial"/>
        </w:rPr>
      </w:pPr>
    </w:p>
    <w:sectPr w:rsidR="00D91D9C" w:rsidRPr="00977631" w:rsidSect="003A5C85">
      <w:pgSz w:w="12242" w:h="15842"/>
      <w:pgMar w:top="1701" w:right="1134" w:bottom="850" w:left="1560" w:header="720" w:footer="720"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83ACB3" w14:textId="77777777" w:rsidR="00D80983" w:rsidRDefault="00D80983" w:rsidP="00681F34">
      <w:pPr>
        <w:spacing w:after="0" w:line="240" w:lineRule="auto"/>
      </w:pPr>
      <w:r>
        <w:separator/>
      </w:r>
    </w:p>
  </w:endnote>
  <w:endnote w:type="continuationSeparator" w:id="0">
    <w:p w14:paraId="221C0E3B" w14:textId="77777777" w:rsidR="00D80983" w:rsidRDefault="00D80983" w:rsidP="00681F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
    <w:altName w:val="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leftFromText="187" w:rightFromText="187" w:vertAnchor="text" w:tblpY="1"/>
      <w:tblW w:w="5000" w:type="pct"/>
      <w:tblLook w:val="04A0" w:firstRow="1" w:lastRow="0" w:firstColumn="1" w:lastColumn="0" w:noHBand="0" w:noVBand="1"/>
    </w:tblPr>
    <w:tblGrid>
      <w:gridCol w:w="4361"/>
      <w:gridCol w:w="969"/>
      <w:gridCol w:w="4361"/>
    </w:tblGrid>
    <w:tr w:rsidR="00C910EB" w14:paraId="4BA1BF83" w14:textId="77777777">
      <w:trPr>
        <w:trHeight w:val="151"/>
      </w:trPr>
      <w:tc>
        <w:tcPr>
          <w:tcW w:w="2250" w:type="pct"/>
          <w:tcBorders>
            <w:bottom w:val="single" w:sz="4" w:space="0" w:color="4F81BD" w:themeColor="accent1"/>
          </w:tcBorders>
        </w:tcPr>
        <w:p w14:paraId="74F90815" w14:textId="77777777" w:rsidR="00C910EB" w:rsidRDefault="00C910EB">
          <w:pPr>
            <w:pStyle w:val="Header"/>
            <w:rPr>
              <w:rFonts w:asciiTheme="majorHAnsi" w:eastAsiaTheme="majorEastAsia" w:hAnsiTheme="majorHAnsi" w:cstheme="majorBidi"/>
              <w:b/>
              <w:bCs/>
            </w:rPr>
          </w:pPr>
        </w:p>
      </w:tc>
      <w:tc>
        <w:tcPr>
          <w:tcW w:w="500" w:type="pct"/>
          <w:vMerge w:val="restart"/>
          <w:noWrap/>
          <w:vAlign w:val="center"/>
        </w:tcPr>
        <w:p w14:paraId="10B80CC9" w14:textId="77777777" w:rsidR="00C910EB" w:rsidRPr="0074645B" w:rsidRDefault="00C910EB">
          <w:pPr>
            <w:pStyle w:val="NoSpacing"/>
            <w:rPr>
              <w:rFonts w:ascii="Arial" w:eastAsiaTheme="majorEastAsia" w:hAnsi="Arial" w:cs="Arial"/>
              <w:sz w:val="20"/>
              <w:szCs w:val="20"/>
            </w:rPr>
          </w:pPr>
          <w:r w:rsidRPr="0074645B">
            <w:rPr>
              <w:rFonts w:ascii="Arial" w:eastAsiaTheme="majorEastAsia" w:hAnsi="Arial" w:cs="Arial"/>
              <w:bCs/>
              <w:sz w:val="20"/>
              <w:szCs w:val="20"/>
            </w:rPr>
            <w:t xml:space="preserve">Page </w:t>
          </w:r>
          <w:r w:rsidRPr="0074645B">
            <w:rPr>
              <w:rFonts w:ascii="Arial" w:hAnsi="Arial" w:cs="Arial"/>
              <w:sz w:val="20"/>
              <w:szCs w:val="20"/>
            </w:rPr>
            <w:fldChar w:fldCharType="begin"/>
          </w:r>
          <w:r w:rsidRPr="0074645B">
            <w:rPr>
              <w:rFonts w:ascii="Arial" w:hAnsi="Arial" w:cs="Arial"/>
              <w:sz w:val="20"/>
              <w:szCs w:val="20"/>
            </w:rPr>
            <w:instrText xml:space="preserve"> PAGE  \* MERGEFORMAT </w:instrText>
          </w:r>
          <w:r w:rsidRPr="0074645B">
            <w:rPr>
              <w:rFonts w:ascii="Arial" w:hAnsi="Arial" w:cs="Arial"/>
              <w:sz w:val="20"/>
              <w:szCs w:val="20"/>
            </w:rPr>
            <w:fldChar w:fldCharType="separate"/>
          </w:r>
          <w:r w:rsidR="00D147D2" w:rsidRPr="00D147D2">
            <w:rPr>
              <w:rFonts w:ascii="Arial" w:eastAsiaTheme="majorEastAsia" w:hAnsi="Arial" w:cs="Arial"/>
              <w:bCs/>
              <w:noProof/>
              <w:sz w:val="20"/>
              <w:szCs w:val="20"/>
            </w:rPr>
            <w:t>2</w:t>
          </w:r>
          <w:r w:rsidRPr="0074645B">
            <w:rPr>
              <w:rFonts w:ascii="Arial" w:eastAsiaTheme="majorEastAsia" w:hAnsi="Arial" w:cs="Arial"/>
              <w:bCs/>
              <w:noProof/>
              <w:sz w:val="20"/>
              <w:szCs w:val="20"/>
            </w:rPr>
            <w:fldChar w:fldCharType="end"/>
          </w:r>
        </w:p>
      </w:tc>
      <w:tc>
        <w:tcPr>
          <w:tcW w:w="2250" w:type="pct"/>
          <w:tcBorders>
            <w:bottom w:val="single" w:sz="4" w:space="0" w:color="4F81BD" w:themeColor="accent1"/>
          </w:tcBorders>
        </w:tcPr>
        <w:p w14:paraId="7FCF37EF" w14:textId="77777777" w:rsidR="00C910EB" w:rsidRDefault="00C910EB">
          <w:pPr>
            <w:pStyle w:val="Header"/>
            <w:rPr>
              <w:rFonts w:asciiTheme="majorHAnsi" w:eastAsiaTheme="majorEastAsia" w:hAnsiTheme="majorHAnsi" w:cstheme="majorBidi"/>
              <w:b/>
              <w:bCs/>
            </w:rPr>
          </w:pPr>
        </w:p>
      </w:tc>
    </w:tr>
    <w:tr w:rsidR="00C910EB" w14:paraId="51F632CA" w14:textId="77777777">
      <w:trPr>
        <w:trHeight w:val="150"/>
      </w:trPr>
      <w:tc>
        <w:tcPr>
          <w:tcW w:w="2250" w:type="pct"/>
          <w:tcBorders>
            <w:top w:val="single" w:sz="4" w:space="0" w:color="4F81BD" w:themeColor="accent1"/>
          </w:tcBorders>
        </w:tcPr>
        <w:p w14:paraId="173CEFD1" w14:textId="77777777" w:rsidR="00C910EB" w:rsidRDefault="00C910EB">
          <w:pPr>
            <w:pStyle w:val="Header"/>
            <w:rPr>
              <w:rFonts w:asciiTheme="majorHAnsi" w:eastAsiaTheme="majorEastAsia" w:hAnsiTheme="majorHAnsi" w:cstheme="majorBidi"/>
              <w:b/>
              <w:bCs/>
            </w:rPr>
          </w:pPr>
        </w:p>
      </w:tc>
      <w:tc>
        <w:tcPr>
          <w:tcW w:w="500" w:type="pct"/>
          <w:vMerge/>
        </w:tcPr>
        <w:p w14:paraId="17C8D5A2" w14:textId="77777777" w:rsidR="00C910EB" w:rsidRDefault="00C910EB">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14:paraId="0EB85DE1" w14:textId="77777777" w:rsidR="00C910EB" w:rsidRDefault="00C910EB">
          <w:pPr>
            <w:pStyle w:val="Header"/>
            <w:rPr>
              <w:rFonts w:asciiTheme="majorHAnsi" w:eastAsiaTheme="majorEastAsia" w:hAnsiTheme="majorHAnsi" w:cstheme="majorBidi"/>
              <w:b/>
              <w:bCs/>
            </w:rPr>
          </w:pPr>
        </w:p>
      </w:tc>
    </w:tr>
  </w:tbl>
  <w:p w14:paraId="6D07561B" w14:textId="77777777" w:rsidR="00C910EB" w:rsidRDefault="00C910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EE64D6" w14:textId="77777777" w:rsidR="00D80983" w:rsidRDefault="00D80983" w:rsidP="00681F34">
      <w:pPr>
        <w:spacing w:after="0" w:line="240" w:lineRule="auto"/>
      </w:pPr>
      <w:r>
        <w:separator/>
      </w:r>
    </w:p>
  </w:footnote>
  <w:footnote w:type="continuationSeparator" w:id="0">
    <w:p w14:paraId="60FC3D82" w14:textId="77777777" w:rsidR="00D80983" w:rsidRDefault="00D80983" w:rsidP="00681F34">
      <w:pPr>
        <w:spacing w:after="0" w:line="240" w:lineRule="auto"/>
      </w:pPr>
      <w:r>
        <w:continuationSeparator/>
      </w:r>
    </w:p>
  </w:footnote>
  <w:footnote w:id="1">
    <w:p w14:paraId="65CCD454" w14:textId="77777777" w:rsidR="00C910EB" w:rsidRDefault="00C910EB" w:rsidP="00D57468">
      <w:pPr>
        <w:pStyle w:val="FootnoteText"/>
      </w:pPr>
      <w:r>
        <w:rPr>
          <w:rStyle w:val="FootnoteReference"/>
        </w:rPr>
        <w:footnoteRef/>
      </w:r>
      <w:r>
        <w:t xml:space="preserve"> </w:t>
      </w:r>
      <w:r>
        <w:rPr>
          <w:lang w:val="en-AU"/>
        </w:rPr>
        <w:t>Operational Manual – Annex A OP 4.12 – Involuntary Resettlement Instruments</w:t>
      </w:r>
    </w:p>
  </w:footnote>
  <w:footnote w:id="2">
    <w:p w14:paraId="7DFA8C7A" w14:textId="77777777" w:rsidR="00C910EB" w:rsidRPr="007C1DED" w:rsidRDefault="00C910EB">
      <w:pPr>
        <w:pStyle w:val="FootnoteText"/>
        <w:rPr>
          <w:lang w:val="en-NZ"/>
        </w:rPr>
      </w:pPr>
      <w:r>
        <w:rPr>
          <w:rStyle w:val="FootnoteReference"/>
        </w:rPr>
        <w:footnoteRef/>
      </w:r>
      <w:r>
        <w:t xml:space="preserve"> </w:t>
      </w:r>
      <w:r>
        <w:rPr>
          <w:lang w:val="en-NZ"/>
        </w:rPr>
        <w:t>This does not include lease payments or rent associated with the Master Lease between the Kwajalein landowners and KADA including any new easements which requires no additional cost.</w:t>
      </w:r>
    </w:p>
  </w:footnote>
  <w:footnote w:id="3">
    <w:p w14:paraId="0FEC2F17" w14:textId="77777777" w:rsidR="00C910EB" w:rsidRPr="00667777" w:rsidRDefault="00C910EB" w:rsidP="00BD3674">
      <w:pPr>
        <w:pStyle w:val="FootnoteText"/>
        <w:rPr>
          <w:rFonts w:ascii="Arial" w:hAnsi="Arial"/>
          <w:sz w:val="18"/>
          <w:szCs w:val="18"/>
          <w:lang w:val="en-NZ"/>
        </w:rPr>
      </w:pPr>
      <w:r w:rsidRPr="00667777">
        <w:rPr>
          <w:rStyle w:val="FootnoteReference"/>
          <w:sz w:val="18"/>
          <w:szCs w:val="18"/>
        </w:rPr>
        <w:footnoteRef/>
      </w:r>
      <w:r w:rsidRPr="00667777">
        <w:rPr>
          <w:rFonts w:ascii="Arial" w:hAnsi="Arial"/>
          <w:sz w:val="18"/>
          <w:szCs w:val="18"/>
        </w:rPr>
        <w:t xml:space="preserve"> </w:t>
      </w:r>
      <w:r>
        <w:rPr>
          <w:rFonts w:ascii="Arial" w:hAnsi="Arial"/>
          <w:sz w:val="18"/>
          <w:szCs w:val="18"/>
        </w:rPr>
        <w:t>Resettlement Policy Framework</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C4274F" w14:textId="77777777" w:rsidR="00C910EB" w:rsidRPr="00982176" w:rsidRDefault="00D80983" w:rsidP="00982176">
    <w:pPr>
      <w:pStyle w:val="Header"/>
      <w:pBdr>
        <w:bottom w:val="single" w:sz="4" w:space="1" w:color="auto"/>
        <w:between w:val="single" w:sz="4" w:space="1" w:color="4F81BD" w:themeColor="accent1"/>
      </w:pBdr>
      <w:spacing w:line="276" w:lineRule="auto"/>
      <w:jc w:val="center"/>
      <w:rPr>
        <w:sz w:val="18"/>
        <w:szCs w:val="18"/>
      </w:rPr>
    </w:pPr>
    <w:sdt>
      <w:sdtPr>
        <w:rPr>
          <w:sz w:val="18"/>
          <w:szCs w:val="18"/>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C910EB">
          <w:rPr>
            <w:sz w:val="18"/>
            <w:szCs w:val="18"/>
          </w:rPr>
          <w:t>RMI PREP Phase 2 - Resettlement Policy Framework</w:t>
        </w:r>
      </w:sdtContent>
    </w:sdt>
  </w:p>
  <w:p w14:paraId="4624EEA5" w14:textId="77777777" w:rsidR="00C910EB" w:rsidRDefault="00C910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0172B"/>
    <w:multiLevelType w:val="multilevel"/>
    <w:tmpl w:val="DBFE3650"/>
    <w:lvl w:ilvl="0">
      <w:start w:val="1"/>
      <w:numFmt w:val="decimal"/>
      <w:pStyle w:val="PUEIPParagraph"/>
      <w:lvlText w:val="%1"/>
      <w:lvlJc w:val="left"/>
      <w:pPr>
        <w:tabs>
          <w:tab w:val="num" w:pos="567"/>
        </w:tabs>
        <w:ind w:left="567" w:hanging="567"/>
      </w:pPr>
      <w:rPr>
        <w:rFonts w:ascii="Arial" w:hAnsi="Arial" w:hint="default"/>
        <w:b w:val="0"/>
        <w:i w:val="0"/>
        <w:sz w:val="16"/>
        <w:szCs w:val="16"/>
      </w:rPr>
    </w:lvl>
    <w:lvl w:ilvl="1">
      <w:start w:val="1"/>
      <w:numFmt w:val="lowerRoman"/>
      <w:lvlText w:val="%2."/>
      <w:lvlJc w:val="left"/>
      <w:pPr>
        <w:ind w:left="0" w:firstLine="0"/>
      </w:pPr>
      <w:rPr>
        <w:rFonts w:hint="default"/>
        <w:b/>
        <w:i w:val="0"/>
        <w:sz w:val="22"/>
        <w:szCs w:val="22"/>
      </w:rPr>
    </w:lvl>
    <w:lvl w:ilvl="2">
      <w:start w:val="1"/>
      <w:numFmt w:val="lowerRoman"/>
      <w:lvlText w:val="%3."/>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00B67160"/>
    <w:multiLevelType w:val="hybridMultilevel"/>
    <w:tmpl w:val="6DB655CE"/>
    <w:lvl w:ilvl="0" w:tplc="0FBAA4EC">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08A54B1E"/>
    <w:multiLevelType w:val="hybridMultilevel"/>
    <w:tmpl w:val="380C9A38"/>
    <w:lvl w:ilvl="0" w:tplc="BAD634BA">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091A5A88"/>
    <w:multiLevelType w:val="hybridMultilevel"/>
    <w:tmpl w:val="6EAE9ACA"/>
    <w:lvl w:ilvl="0" w:tplc="3056AC66">
      <w:start w:val="8"/>
      <w:numFmt w:val="decimal"/>
      <w:lvlText w:val="%1."/>
      <w:lvlJc w:val="left"/>
      <w:pPr>
        <w:ind w:left="1069" w:hanging="360"/>
      </w:pPr>
      <w:rPr>
        <w:rFonts w:hint="default"/>
      </w:rPr>
    </w:lvl>
    <w:lvl w:ilvl="1" w:tplc="14090019" w:tentative="1">
      <w:start w:val="1"/>
      <w:numFmt w:val="lowerLetter"/>
      <w:lvlText w:val="%2."/>
      <w:lvlJc w:val="left"/>
      <w:pPr>
        <w:ind w:left="1789" w:hanging="360"/>
      </w:pPr>
    </w:lvl>
    <w:lvl w:ilvl="2" w:tplc="1409001B" w:tentative="1">
      <w:start w:val="1"/>
      <w:numFmt w:val="lowerRoman"/>
      <w:lvlText w:val="%3."/>
      <w:lvlJc w:val="right"/>
      <w:pPr>
        <w:ind w:left="2509" w:hanging="180"/>
      </w:pPr>
    </w:lvl>
    <w:lvl w:ilvl="3" w:tplc="1409000F" w:tentative="1">
      <w:start w:val="1"/>
      <w:numFmt w:val="decimal"/>
      <w:lvlText w:val="%4."/>
      <w:lvlJc w:val="left"/>
      <w:pPr>
        <w:ind w:left="3229" w:hanging="360"/>
      </w:pPr>
    </w:lvl>
    <w:lvl w:ilvl="4" w:tplc="14090019" w:tentative="1">
      <w:start w:val="1"/>
      <w:numFmt w:val="lowerLetter"/>
      <w:lvlText w:val="%5."/>
      <w:lvlJc w:val="left"/>
      <w:pPr>
        <w:ind w:left="3949" w:hanging="360"/>
      </w:pPr>
    </w:lvl>
    <w:lvl w:ilvl="5" w:tplc="1409001B" w:tentative="1">
      <w:start w:val="1"/>
      <w:numFmt w:val="lowerRoman"/>
      <w:lvlText w:val="%6."/>
      <w:lvlJc w:val="right"/>
      <w:pPr>
        <w:ind w:left="4669" w:hanging="180"/>
      </w:pPr>
    </w:lvl>
    <w:lvl w:ilvl="6" w:tplc="1409000F" w:tentative="1">
      <w:start w:val="1"/>
      <w:numFmt w:val="decimal"/>
      <w:lvlText w:val="%7."/>
      <w:lvlJc w:val="left"/>
      <w:pPr>
        <w:ind w:left="5389" w:hanging="360"/>
      </w:pPr>
    </w:lvl>
    <w:lvl w:ilvl="7" w:tplc="14090019" w:tentative="1">
      <w:start w:val="1"/>
      <w:numFmt w:val="lowerLetter"/>
      <w:lvlText w:val="%8."/>
      <w:lvlJc w:val="left"/>
      <w:pPr>
        <w:ind w:left="6109" w:hanging="360"/>
      </w:pPr>
    </w:lvl>
    <w:lvl w:ilvl="8" w:tplc="1409001B" w:tentative="1">
      <w:start w:val="1"/>
      <w:numFmt w:val="lowerRoman"/>
      <w:lvlText w:val="%9."/>
      <w:lvlJc w:val="right"/>
      <w:pPr>
        <w:ind w:left="6829" w:hanging="180"/>
      </w:pPr>
    </w:lvl>
  </w:abstractNum>
  <w:abstractNum w:abstractNumId="4" w15:restartNumberingAfterBreak="0">
    <w:nsid w:val="09715AAF"/>
    <w:multiLevelType w:val="hybridMultilevel"/>
    <w:tmpl w:val="0FA0E2E4"/>
    <w:lvl w:ilvl="0" w:tplc="14090019">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098B4C88"/>
    <w:multiLevelType w:val="hybridMultilevel"/>
    <w:tmpl w:val="CF0C993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09B05558"/>
    <w:multiLevelType w:val="hybridMultilevel"/>
    <w:tmpl w:val="66CE72BA"/>
    <w:lvl w:ilvl="0" w:tplc="3056AC66">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15:restartNumberingAfterBreak="0">
    <w:nsid w:val="0CFA102B"/>
    <w:multiLevelType w:val="hybridMultilevel"/>
    <w:tmpl w:val="632AC18E"/>
    <w:lvl w:ilvl="0" w:tplc="14AA37B0">
      <w:start w:val="1"/>
      <w:numFmt w:val="upperLetter"/>
      <w:lvlText w:val="%1."/>
      <w:lvlJc w:val="left"/>
      <w:pPr>
        <w:tabs>
          <w:tab w:val="num" w:pos="900"/>
        </w:tabs>
        <w:ind w:left="900" w:hanging="540"/>
      </w:pPr>
      <w:rPr>
        <w:rFonts w:cs="Times New Roman" w:hint="default"/>
        <w:b/>
      </w:rPr>
    </w:lvl>
    <w:lvl w:ilvl="1" w:tplc="21A4E61C">
      <w:start w:val="1"/>
      <w:numFmt w:val="lowerLetter"/>
      <w:lvlText w:val="%2)"/>
      <w:lvlJc w:val="left"/>
      <w:pPr>
        <w:tabs>
          <w:tab w:val="num" w:pos="1440"/>
        </w:tabs>
        <w:ind w:left="1440" w:hanging="360"/>
      </w:pPr>
      <w:rPr>
        <w:rFonts w:cs="Times New Roman" w:hint="default"/>
      </w:rPr>
    </w:lvl>
    <w:lvl w:ilvl="2" w:tplc="ADC63142">
      <w:start w:val="1"/>
      <w:numFmt w:val="lowerRoman"/>
      <w:lvlText w:val="(%3)"/>
      <w:lvlJc w:val="left"/>
      <w:pPr>
        <w:tabs>
          <w:tab w:val="num" w:pos="2700"/>
        </w:tabs>
        <w:ind w:left="2700" w:hanging="720"/>
      </w:pPr>
      <w:rPr>
        <w:rFonts w:cs="Times New Roman" w:hint="default"/>
      </w:rPr>
    </w:lvl>
    <w:lvl w:ilvl="3" w:tplc="04090001">
      <w:start w:val="1"/>
      <w:numFmt w:val="bullet"/>
      <w:lvlText w:val=""/>
      <w:lvlJc w:val="left"/>
      <w:pPr>
        <w:tabs>
          <w:tab w:val="num" w:pos="2880"/>
        </w:tabs>
        <w:ind w:left="2880" w:hanging="360"/>
      </w:pPr>
      <w:rPr>
        <w:rFonts w:ascii="Symbol" w:hAnsi="Symbol" w:hint="default"/>
        <w:b/>
      </w:rPr>
    </w:lvl>
    <w:lvl w:ilvl="4" w:tplc="DA020850">
      <w:start w:val="1"/>
      <w:numFmt w:val="lowerLetter"/>
      <w:lvlText w:val="(%5)"/>
      <w:lvlJc w:val="left"/>
      <w:pPr>
        <w:ind w:left="3600" w:hanging="360"/>
      </w:pPr>
      <w:rPr>
        <w:rFonts w:hint="default"/>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0D4419D8"/>
    <w:multiLevelType w:val="hybridMultilevel"/>
    <w:tmpl w:val="768E9B0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0E9C166D"/>
    <w:multiLevelType w:val="hybridMultilevel"/>
    <w:tmpl w:val="1A6ACEDA"/>
    <w:lvl w:ilvl="0" w:tplc="14090001">
      <w:start w:val="1"/>
      <w:numFmt w:val="bullet"/>
      <w:lvlText w:val=""/>
      <w:lvlJc w:val="left"/>
      <w:pPr>
        <w:ind w:left="644"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11C271B3"/>
    <w:multiLevelType w:val="hybridMultilevel"/>
    <w:tmpl w:val="3530D9E8"/>
    <w:lvl w:ilvl="0" w:tplc="EF042776">
      <w:start w:val="1"/>
      <w:numFmt w:val="lowerRoman"/>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15:restartNumberingAfterBreak="0">
    <w:nsid w:val="12271134"/>
    <w:multiLevelType w:val="hybridMultilevel"/>
    <w:tmpl w:val="9F68C6AA"/>
    <w:lvl w:ilvl="0" w:tplc="5E925CC6">
      <w:start w:val="13"/>
      <w:numFmt w:val="decimal"/>
      <w:lvlText w:val="%1."/>
      <w:lvlJc w:val="left"/>
      <w:pPr>
        <w:ind w:left="1474" w:hanging="405"/>
      </w:pPr>
      <w:rPr>
        <w:rFonts w:hint="default"/>
      </w:rPr>
    </w:lvl>
    <w:lvl w:ilvl="1" w:tplc="14090019">
      <w:start w:val="1"/>
      <w:numFmt w:val="lowerLetter"/>
      <w:lvlText w:val="%2."/>
      <w:lvlJc w:val="left"/>
      <w:pPr>
        <w:ind w:left="2149" w:hanging="360"/>
      </w:pPr>
    </w:lvl>
    <w:lvl w:ilvl="2" w:tplc="1409001B" w:tentative="1">
      <w:start w:val="1"/>
      <w:numFmt w:val="lowerRoman"/>
      <w:lvlText w:val="%3."/>
      <w:lvlJc w:val="right"/>
      <w:pPr>
        <w:ind w:left="2869" w:hanging="180"/>
      </w:pPr>
    </w:lvl>
    <w:lvl w:ilvl="3" w:tplc="1409000F" w:tentative="1">
      <w:start w:val="1"/>
      <w:numFmt w:val="decimal"/>
      <w:lvlText w:val="%4."/>
      <w:lvlJc w:val="left"/>
      <w:pPr>
        <w:ind w:left="3589" w:hanging="360"/>
      </w:pPr>
    </w:lvl>
    <w:lvl w:ilvl="4" w:tplc="14090019" w:tentative="1">
      <w:start w:val="1"/>
      <w:numFmt w:val="lowerLetter"/>
      <w:lvlText w:val="%5."/>
      <w:lvlJc w:val="left"/>
      <w:pPr>
        <w:ind w:left="4309" w:hanging="360"/>
      </w:pPr>
    </w:lvl>
    <w:lvl w:ilvl="5" w:tplc="1409001B" w:tentative="1">
      <w:start w:val="1"/>
      <w:numFmt w:val="lowerRoman"/>
      <w:lvlText w:val="%6."/>
      <w:lvlJc w:val="right"/>
      <w:pPr>
        <w:ind w:left="5029" w:hanging="180"/>
      </w:pPr>
    </w:lvl>
    <w:lvl w:ilvl="6" w:tplc="1409000F" w:tentative="1">
      <w:start w:val="1"/>
      <w:numFmt w:val="decimal"/>
      <w:lvlText w:val="%7."/>
      <w:lvlJc w:val="left"/>
      <w:pPr>
        <w:ind w:left="5749" w:hanging="360"/>
      </w:pPr>
    </w:lvl>
    <w:lvl w:ilvl="7" w:tplc="14090019" w:tentative="1">
      <w:start w:val="1"/>
      <w:numFmt w:val="lowerLetter"/>
      <w:lvlText w:val="%8."/>
      <w:lvlJc w:val="left"/>
      <w:pPr>
        <w:ind w:left="6469" w:hanging="360"/>
      </w:pPr>
    </w:lvl>
    <w:lvl w:ilvl="8" w:tplc="1409001B" w:tentative="1">
      <w:start w:val="1"/>
      <w:numFmt w:val="lowerRoman"/>
      <w:lvlText w:val="%9."/>
      <w:lvlJc w:val="right"/>
      <w:pPr>
        <w:ind w:left="7189" w:hanging="180"/>
      </w:pPr>
    </w:lvl>
  </w:abstractNum>
  <w:abstractNum w:abstractNumId="12" w15:restartNumberingAfterBreak="0">
    <w:nsid w:val="161838EE"/>
    <w:multiLevelType w:val="hybridMultilevel"/>
    <w:tmpl w:val="C4C67D5E"/>
    <w:lvl w:ilvl="0" w:tplc="F9061CD0">
      <w:start w:val="1"/>
      <w:numFmt w:val="lowerRoman"/>
      <w:lvlText w:val="(%1)"/>
      <w:lvlJc w:val="left"/>
      <w:pPr>
        <w:ind w:left="1146" w:hanging="720"/>
      </w:pPr>
      <w:rPr>
        <w:rFonts w:hint="default"/>
      </w:rPr>
    </w:lvl>
    <w:lvl w:ilvl="1" w:tplc="14090019" w:tentative="1">
      <w:start w:val="1"/>
      <w:numFmt w:val="lowerLetter"/>
      <w:lvlText w:val="%2."/>
      <w:lvlJc w:val="left"/>
      <w:pPr>
        <w:ind w:left="1506" w:hanging="360"/>
      </w:pPr>
    </w:lvl>
    <w:lvl w:ilvl="2" w:tplc="1409001B" w:tentative="1">
      <w:start w:val="1"/>
      <w:numFmt w:val="lowerRoman"/>
      <w:lvlText w:val="%3."/>
      <w:lvlJc w:val="right"/>
      <w:pPr>
        <w:ind w:left="2226" w:hanging="180"/>
      </w:pPr>
    </w:lvl>
    <w:lvl w:ilvl="3" w:tplc="1409000F" w:tentative="1">
      <w:start w:val="1"/>
      <w:numFmt w:val="decimal"/>
      <w:lvlText w:val="%4."/>
      <w:lvlJc w:val="left"/>
      <w:pPr>
        <w:ind w:left="2946" w:hanging="360"/>
      </w:pPr>
    </w:lvl>
    <w:lvl w:ilvl="4" w:tplc="14090019" w:tentative="1">
      <w:start w:val="1"/>
      <w:numFmt w:val="lowerLetter"/>
      <w:lvlText w:val="%5."/>
      <w:lvlJc w:val="left"/>
      <w:pPr>
        <w:ind w:left="3666" w:hanging="360"/>
      </w:pPr>
    </w:lvl>
    <w:lvl w:ilvl="5" w:tplc="1409001B" w:tentative="1">
      <w:start w:val="1"/>
      <w:numFmt w:val="lowerRoman"/>
      <w:lvlText w:val="%6."/>
      <w:lvlJc w:val="right"/>
      <w:pPr>
        <w:ind w:left="4386" w:hanging="180"/>
      </w:pPr>
    </w:lvl>
    <w:lvl w:ilvl="6" w:tplc="1409000F" w:tentative="1">
      <w:start w:val="1"/>
      <w:numFmt w:val="decimal"/>
      <w:lvlText w:val="%7."/>
      <w:lvlJc w:val="left"/>
      <w:pPr>
        <w:ind w:left="5106" w:hanging="360"/>
      </w:pPr>
    </w:lvl>
    <w:lvl w:ilvl="7" w:tplc="14090019" w:tentative="1">
      <w:start w:val="1"/>
      <w:numFmt w:val="lowerLetter"/>
      <w:lvlText w:val="%8."/>
      <w:lvlJc w:val="left"/>
      <w:pPr>
        <w:ind w:left="5826" w:hanging="360"/>
      </w:pPr>
    </w:lvl>
    <w:lvl w:ilvl="8" w:tplc="1409001B" w:tentative="1">
      <w:start w:val="1"/>
      <w:numFmt w:val="lowerRoman"/>
      <w:lvlText w:val="%9."/>
      <w:lvlJc w:val="right"/>
      <w:pPr>
        <w:ind w:left="6546" w:hanging="180"/>
      </w:pPr>
    </w:lvl>
  </w:abstractNum>
  <w:abstractNum w:abstractNumId="13" w15:restartNumberingAfterBreak="0">
    <w:nsid w:val="162A0ECF"/>
    <w:multiLevelType w:val="hybridMultilevel"/>
    <w:tmpl w:val="902C7C8A"/>
    <w:lvl w:ilvl="0" w:tplc="1409001B">
      <w:start w:val="1"/>
      <w:numFmt w:val="lowerRoman"/>
      <w:lvlText w:val="%1."/>
      <w:lvlJc w:val="right"/>
      <w:pPr>
        <w:ind w:left="1069" w:hanging="360"/>
      </w:pPr>
      <w:rPr>
        <w:rFonts w:hint="default"/>
      </w:rPr>
    </w:lvl>
    <w:lvl w:ilvl="1" w:tplc="14090019" w:tentative="1">
      <w:start w:val="1"/>
      <w:numFmt w:val="lowerLetter"/>
      <w:lvlText w:val="%2."/>
      <w:lvlJc w:val="left"/>
      <w:pPr>
        <w:ind w:left="1789" w:hanging="360"/>
      </w:pPr>
    </w:lvl>
    <w:lvl w:ilvl="2" w:tplc="1409001B" w:tentative="1">
      <w:start w:val="1"/>
      <w:numFmt w:val="lowerRoman"/>
      <w:lvlText w:val="%3."/>
      <w:lvlJc w:val="right"/>
      <w:pPr>
        <w:ind w:left="2509" w:hanging="180"/>
      </w:pPr>
    </w:lvl>
    <w:lvl w:ilvl="3" w:tplc="1409000F" w:tentative="1">
      <w:start w:val="1"/>
      <w:numFmt w:val="decimal"/>
      <w:lvlText w:val="%4."/>
      <w:lvlJc w:val="left"/>
      <w:pPr>
        <w:ind w:left="3229" w:hanging="360"/>
      </w:pPr>
    </w:lvl>
    <w:lvl w:ilvl="4" w:tplc="14090019" w:tentative="1">
      <w:start w:val="1"/>
      <w:numFmt w:val="lowerLetter"/>
      <w:lvlText w:val="%5."/>
      <w:lvlJc w:val="left"/>
      <w:pPr>
        <w:ind w:left="3949" w:hanging="360"/>
      </w:pPr>
    </w:lvl>
    <w:lvl w:ilvl="5" w:tplc="1409001B" w:tentative="1">
      <w:start w:val="1"/>
      <w:numFmt w:val="lowerRoman"/>
      <w:lvlText w:val="%6."/>
      <w:lvlJc w:val="right"/>
      <w:pPr>
        <w:ind w:left="4669" w:hanging="180"/>
      </w:pPr>
    </w:lvl>
    <w:lvl w:ilvl="6" w:tplc="1409000F" w:tentative="1">
      <w:start w:val="1"/>
      <w:numFmt w:val="decimal"/>
      <w:lvlText w:val="%7."/>
      <w:lvlJc w:val="left"/>
      <w:pPr>
        <w:ind w:left="5389" w:hanging="360"/>
      </w:pPr>
    </w:lvl>
    <w:lvl w:ilvl="7" w:tplc="14090019" w:tentative="1">
      <w:start w:val="1"/>
      <w:numFmt w:val="lowerLetter"/>
      <w:lvlText w:val="%8."/>
      <w:lvlJc w:val="left"/>
      <w:pPr>
        <w:ind w:left="6109" w:hanging="360"/>
      </w:pPr>
    </w:lvl>
    <w:lvl w:ilvl="8" w:tplc="1409001B" w:tentative="1">
      <w:start w:val="1"/>
      <w:numFmt w:val="lowerRoman"/>
      <w:lvlText w:val="%9."/>
      <w:lvlJc w:val="right"/>
      <w:pPr>
        <w:ind w:left="6829" w:hanging="180"/>
      </w:pPr>
    </w:lvl>
  </w:abstractNum>
  <w:abstractNum w:abstractNumId="14" w15:restartNumberingAfterBreak="0">
    <w:nsid w:val="16A022CD"/>
    <w:multiLevelType w:val="hybridMultilevel"/>
    <w:tmpl w:val="AE6268F2"/>
    <w:lvl w:ilvl="0" w:tplc="14090019">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15:restartNumberingAfterBreak="0">
    <w:nsid w:val="178E56CA"/>
    <w:multiLevelType w:val="hybridMultilevel"/>
    <w:tmpl w:val="9906FC86"/>
    <w:lvl w:ilvl="0" w:tplc="14090019">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6" w15:restartNumberingAfterBreak="0">
    <w:nsid w:val="1949446B"/>
    <w:multiLevelType w:val="hybridMultilevel"/>
    <w:tmpl w:val="6ACC72C0"/>
    <w:lvl w:ilvl="0" w:tplc="4AF6531A">
      <w:start w:val="1"/>
      <w:numFmt w:val="lowerRoman"/>
      <w:lvlText w:val="(%1)"/>
      <w:lvlJc w:val="left"/>
      <w:pPr>
        <w:ind w:left="1080" w:hanging="720"/>
      </w:pPr>
      <w:rPr>
        <w:rFonts w:hint="default"/>
        <w:b w:val="0"/>
        <w:i w:val="0"/>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7" w15:restartNumberingAfterBreak="0">
    <w:nsid w:val="1C7034BC"/>
    <w:multiLevelType w:val="multilevel"/>
    <w:tmpl w:val="B9F0DD4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1C7B5865"/>
    <w:multiLevelType w:val="hybridMultilevel"/>
    <w:tmpl w:val="B5364CAE"/>
    <w:lvl w:ilvl="0" w:tplc="971EFB0A">
      <w:start w:val="35"/>
      <w:numFmt w:val="bullet"/>
      <w:lvlText w:val="-"/>
      <w:lvlJc w:val="left"/>
      <w:pPr>
        <w:ind w:left="720" w:hanging="360"/>
      </w:pPr>
      <w:rPr>
        <w:rFonts w:ascii="Arial" w:eastAsia="Arial"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1F5E23F1"/>
    <w:multiLevelType w:val="hybridMultilevel"/>
    <w:tmpl w:val="1F06A730"/>
    <w:lvl w:ilvl="0" w:tplc="14090019">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0" w15:restartNumberingAfterBreak="0">
    <w:nsid w:val="1FAB2084"/>
    <w:multiLevelType w:val="hybridMultilevel"/>
    <w:tmpl w:val="8D6838C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1" w15:restartNumberingAfterBreak="0">
    <w:nsid w:val="209E799A"/>
    <w:multiLevelType w:val="multilevel"/>
    <w:tmpl w:val="9E92B270"/>
    <w:lvl w:ilvl="0">
      <w:start w:val="4"/>
      <w:numFmt w:val="decimal"/>
      <w:lvlText w:val="%1"/>
      <w:lvlJc w:val="left"/>
      <w:pPr>
        <w:ind w:left="360" w:hanging="360"/>
      </w:pPr>
      <w:rPr>
        <w:rFonts w:hint="default"/>
      </w:rPr>
    </w:lvl>
    <w:lvl w:ilvl="1">
      <w:start w:val="2"/>
      <w:numFmt w:val="decimal"/>
      <w:lvlText w:val="%1.%2"/>
      <w:lvlJc w:val="left"/>
      <w:pPr>
        <w:ind w:left="1494"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0872" w:hanging="1800"/>
      </w:pPr>
      <w:rPr>
        <w:rFonts w:hint="default"/>
      </w:rPr>
    </w:lvl>
  </w:abstractNum>
  <w:abstractNum w:abstractNumId="22" w15:restartNumberingAfterBreak="0">
    <w:nsid w:val="21976000"/>
    <w:multiLevelType w:val="hybridMultilevel"/>
    <w:tmpl w:val="8F789A56"/>
    <w:lvl w:ilvl="0" w:tplc="C9FA21E4">
      <w:start w:val="1"/>
      <w:numFmt w:val="upperLetter"/>
      <w:lvlText w:val="%1."/>
      <w:lvlJc w:val="left"/>
      <w:pPr>
        <w:ind w:left="2880" w:hanging="750"/>
      </w:pPr>
      <w:rPr>
        <w:rFonts w:hint="default"/>
        <w:b/>
      </w:rPr>
    </w:lvl>
    <w:lvl w:ilvl="1" w:tplc="04090019" w:tentative="1">
      <w:start w:val="1"/>
      <w:numFmt w:val="lowerLetter"/>
      <w:lvlText w:val="%2."/>
      <w:lvlJc w:val="left"/>
      <w:pPr>
        <w:ind w:left="3210" w:hanging="360"/>
      </w:pPr>
    </w:lvl>
    <w:lvl w:ilvl="2" w:tplc="0409001B" w:tentative="1">
      <w:start w:val="1"/>
      <w:numFmt w:val="lowerRoman"/>
      <w:lvlText w:val="%3."/>
      <w:lvlJc w:val="right"/>
      <w:pPr>
        <w:ind w:left="3930" w:hanging="180"/>
      </w:pPr>
    </w:lvl>
    <w:lvl w:ilvl="3" w:tplc="0409000F" w:tentative="1">
      <w:start w:val="1"/>
      <w:numFmt w:val="decimal"/>
      <w:lvlText w:val="%4."/>
      <w:lvlJc w:val="left"/>
      <w:pPr>
        <w:ind w:left="4650" w:hanging="360"/>
      </w:pPr>
    </w:lvl>
    <w:lvl w:ilvl="4" w:tplc="04090019" w:tentative="1">
      <w:start w:val="1"/>
      <w:numFmt w:val="lowerLetter"/>
      <w:lvlText w:val="%5."/>
      <w:lvlJc w:val="left"/>
      <w:pPr>
        <w:ind w:left="5370" w:hanging="360"/>
      </w:pPr>
    </w:lvl>
    <w:lvl w:ilvl="5" w:tplc="0409001B" w:tentative="1">
      <w:start w:val="1"/>
      <w:numFmt w:val="lowerRoman"/>
      <w:lvlText w:val="%6."/>
      <w:lvlJc w:val="right"/>
      <w:pPr>
        <w:ind w:left="6090" w:hanging="180"/>
      </w:pPr>
    </w:lvl>
    <w:lvl w:ilvl="6" w:tplc="0409000F" w:tentative="1">
      <w:start w:val="1"/>
      <w:numFmt w:val="decimal"/>
      <w:lvlText w:val="%7."/>
      <w:lvlJc w:val="left"/>
      <w:pPr>
        <w:ind w:left="6810" w:hanging="360"/>
      </w:pPr>
    </w:lvl>
    <w:lvl w:ilvl="7" w:tplc="04090019" w:tentative="1">
      <w:start w:val="1"/>
      <w:numFmt w:val="lowerLetter"/>
      <w:lvlText w:val="%8."/>
      <w:lvlJc w:val="left"/>
      <w:pPr>
        <w:ind w:left="7530" w:hanging="360"/>
      </w:pPr>
    </w:lvl>
    <w:lvl w:ilvl="8" w:tplc="0409001B" w:tentative="1">
      <w:start w:val="1"/>
      <w:numFmt w:val="lowerRoman"/>
      <w:lvlText w:val="%9."/>
      <w:lvlJc w:val="right"/>
      <w:pPr>
        <w:ind w:left="8250" w:hanging="180"/>
      </w:pPr>
    </w:lvl>
  </w:abstractNum>
  <w:abstractNum w:abstractNumId="23" w15:restartNumberingAfterBreak="0">
    <w:nsid w:val="22AB28E9"/>
    <w:multiLevelType w:val="hybridMultilevel"/>
    <w:tmpl w:val="D06A0C56"/>
    <w:lvl w:ilvl="0" w:tplc="1409000F">
      <w:start w:val="1"/>
      <w:numFmt w:val="decimal"/>
      <w:lvlText w:val="%1."/>
      <w:lvlJc w:val="left"/>
      <w:pPr>
        <w:ind w:left="720" w:hanging="360"/>
      </w:pPr>
      <w:rPr>
        <w:rFonts w:hint="default"/>
      </w:rPr>
    </w:lvl>
    <w:lvl w:ilvl="1" w:tplc="14090019">
      <w:start w:val="1"/>
      <w:numFmt w:val="lowerLetter"/>
      <w:lvlText w:val="%2."/>
      <w:lvlJc w:val="left"/>
      <w:pPr>
        <w:ind w:left="1440" w:hanging="360"/>
      </w:pPr>
    </w:lvl>
    <w:lvl w:ilvl="2" w:tplc="850A4E0A">
      <w:start w:val="1"/>
      <w:numFmt w:val="lowerLetter"/>
      <w:lvlText w:val="(%3)"/>
      <w:lvlJc w:val="left"/>
      <w:pPr>
        <w:ind w:left="2340" w:hanging="360"/>
      </w:pPr>
      <w:rPr>
        <w:rFonts w:hint="default"/>
      </w:r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4" w15:restartNumberingAfterBreak="0">
    <w:nsid w:val="2576606A"/>
    <w:multiLevelType w:val="multilevel"/>
    <w:tmpl w:val="1CA42C8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5" w15:restartNumberingAfterBreak="0">
    <w:nsid w:val="2BBE5336"/>
    <w:multiLevelType w:val="hybridMultilevel"/>
    <w:tmpl w:val="D0AE419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6" w15:restartNumberingAfterBreak="0">
    <w:nsid w:val="2F4A696C"/>
    <w:multiLevelType w:val="hybridMultilevel"/>
    <w:tmpl w:val="2F2E40D0"/>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15:restartNumberingAfterBreak="0">
    <w:nsid w:val="33404E33"/>
    <w:multiLevelType w:val="hybridMultilevel"/>
    <w:tmpl w:val="25381990"/>
    <w:lvl w:ilvl="0" w:tplc="5B8C8036">
      <w:start w:val="1"/>
      <w:numFmt w:val="lowerLetter"/>
      <w:lvlText w:val="%1."/>
      <w:lvlJc w:val="left"/>
      <w:pPr>
        <w:ind w:left="720" w:hanging="360"/>
      </w:pPr>
    </w:lvl>
    <w:lvl w:ilvl="1" w:tplc="14090001">
      <w:start w:val="1"/>
      <w:numFmt w:val="bullet"/>
      <w:lvlText w:val=""/>
      <w:lvlJc w:val="left"/>
      <w:pPr>
        <w:ind w:left="1440" w:hanging="360"/>
      </w:pPr>
      <w:rPr>
        <w:rFonts w:ascii="Symbol" w:hAnsi="Symbol"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8" w15:restartNumberingAfterBreak="0">
    <w:nsid w:val="35861DE0"/>
    <w:multiLevelType w:val="hybridMultilevel"/>
    <w:tmpl w:val="B4AC9A1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37212C1E"/>
    <w:multiLevelType w:val="hybridMultilevel"/>
    <w:tmpl w:val="86641C9C"/>
    <w:lvl w:ilvl="0" w:tplc="21A4E61C">
      <w:start w:val="1"/>
      <w:numFmt w:val="lowerLetter"/>
      <w:lvlText w:val="%1)"/>
      <w:lvlJc w:val="left"/>
      <w:pPr>
        <w:tabs>
          <w:tab w:val="num" w:pos="1440"/>
        </w:tabs>
        <w:ind w:left="1440" w:hanging="360"/>
      </w:pPr>
      <w:rPr>
        <w:rFonts w:cs="Times New Roman"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0" w15:restartNumberingAfterBreak="0">
    <w:nsid w:val="396C2F05"/>
    <w:multiLevelType w:val="hybridMultilevel"/>
    <w:tmpl w:val="60A27DE2"/>
    <w:lvl w:ilvl="0" w:tplc="12D4C336">
      <w:start w:val="1"/>
      <w:numFmt w:val="decimal"/>
      <w:lvlText w:val="%1."/>
      <w:lvlJc w:val="left"/>
      <w:pPr>
        <w:ind w:left="633" w:hanging="360"/>
      </w:pPr>
      <w:rPr>
        <w:rFonts w:hint="default"/>
      </w:rPr>
    </w:lvl>
    <w:lvl w:ilvl="1" w:tplc="14090019" w:tentative="1">
      <w:start w:val="1"/>
      <w:numFmt w:val="lowerLetter"/>
      <w:lvlText w:val="%2."/>
      <w:lvlJc w:val="left"/>
      <w:pPr>
        <w:ind w:left="1353" w:hanging="360"/>
      </w:pPr>
    </w:lvl>
    <w:lvl w:ilvl="2" w:tplc="1409001B" w:tentative="1">
      <w:start w:val="1"/>
      <w:numFmt w:val="lowerRoman"/>
      <w:lvlText w:val="%3."/>
      <w:lvlJc w:val="right"/>
      <w:pPr>
        <w:ind w:left="2073" w:hanging="180"/>
      </w:pPr>
    </w:lvl>
    <w:lvl w:ilvl="3" w:tplc="1409000F" w:tentative="1">
      <w:start w:val="1"/>
      <w:numFmt w:val="decimal"/>
      <w:lvlText w:val="%4."/>
      <w:lvlJc w:val="left"/>
      <w:pPr>
        <w:ind w:left="2793" w:hanging="360"/>
      </w:pPr>
    </w:lvl>
    <w:lvl w:ilvl="4" w:tplc="14090019" w:tentative="1">
      <w:start w:val="1"/>
      <w:numFmt w:val="lowerLetter"/>
      <w:lvlText w:val="%5."/>
      <w:lvlJc w:val="left"/>
      <w:pPr>
        <w:ind w:left="3513" w:hanging="360"/>
      </w:pPr>
    </w:lvl>
    <w:lvl w:ilvl="5" w:tplc="1409001B" w:tentative="1">
      <w:start w:val="1"/>
      <w:numFmt w:val="lowerRoman"/>
      <w:lvlText w:val="%6."/>
      <w:lvlJc w:val="right"/>
      <w:pPr>
        <w:ind w:left="4233" w:hanging="180"/>
      </w:pPr>
    </w:lvl>
    <w:lvl w:ilvl="6" w:tplc="1409000F" w:tentative="1">
      <w:start w:val="1"/>
      <w:numFmt w:val="decimal"/>
      <w:lvlText w:val="%7."/>
      <w:lvlJc w:val="left"/>
      <w:pPr>
        <w:ind w:left="4953" w:hanging="360"/>
      </w:pPr>
    </w:lvl>
    <w:lvl w:ilvl="7" w:tplc="14090019" w:tentative="1">
      <w:start w:val="1"/>
      <w:numFmt w:val="lowerLetter"/>
      <w:lvlText w:val="%8."/>
      <w:lvlJc w:val="left"/>
      <w:pPr>
        <w:ind w:left="5673" w:hanging="360"/>
      </w:pPr>
    </w:lvl>
    <w:lvl w:ilvl="8" w:tplc="1409001B" w:tentative="1">
      <w:start w:val="1"/>
      <w:numFmt w:val="lowerRoman"/>
      <w:lvlText w:val="%9."/>
      <w:lvlJc w:val="right"/>
      <w:pPr>
        <w:ind w:left="6393" w:hanging="180"/>
      </w:pPr>
    </w:lvl>
  </w:abstractNum>
  <w:abstractNum w:abstractNumId="31" w15:restartNumberingAfterBreak="0">
    <w:nsid w:val="425906C5"/>
    <w:multiLevelType w:val="hybridMultilevel"/>
    <w:tmpl w:val="A9F4652A"/>
    <w:lvl w:ilvl="0" w:tplc="1409001B">
      <w:start w:val="1"/>
      <w:numFmt w:val="lowerRoman"/>
      <w:lvlText w:val="%1."/>
      <w:lvlJc w:val="right"/>
      <w:pPr>
        <w:ind w:left="1069" w:hanging="360"/>
      </w:pPr>
    </w:lvl>
    <w:lvl w:ilvl="1" w:tplc="14090019">
      <w:start w:val="1"/>
      <w:numFmt w:val="lowerLetter"/>
      <w:lvlText w:val="%2."/>
      <w:lvlJc w:val="left"/>
      <w:pPr>
        <w:ind w:left="1789" w:hanging="360"/>
      </w:pPr>
    </w:lvl>
    <w:lvl w:ilvl="2" w:tplc="1409001B" w:tentative="1">
      <w:start w:val="1"/>
      <w:numFmt w:val="lowerRoman"/>
      <w:lvlText w:val="%3."/>
      <w:lvlJc w:val="right"/>
      <w:pPr>
        <w:ind w:left="2509" w:hanging="180"/>
      </w:pPr>
    </w:lvl>
    <w:lvl w:ilvl="3" w:tplc="1409000F" w:tentative="1">
      <w:start w:val="1"/>
      <w:numFmt w:val="decimal"/>
      <w:lvlText w:val="%4."/>
      <w:lvlJc w:val="left"/>
      <w:pPr>
        <w:ind w:left="3229" w:hanging="360"/>
      </w:pPr>
    </w:lvl>
    <w:lvl w:ilvl="4" w:tplc="14090019" w:tentative="1">
      <w:start w:val="1"/>
      <w:numFmt w:val="lowerLetter"/>
      <w:lvlText w:val="%5."/>
      <w:lvlJc w:val="left"/>
      <w:pPr>
        <w:ind w:left="3949" w:hanging="360"/>
      </w:pPr>
    </w:lvl>
    <w:lvl w:ilvl="5" w:tplc="1409001B" w:tentative="1">
      <w:start w:val="1"/>
      <w:numFmt w:val="lowerRoman"/>
      <w:lvlText w:val="%6."/>
      <w:lvlJc w:val="right"/>
      <w:pPr>
        <w:ind w:left="4669" w:hanging="180"/>
      </w:pPr>
    </w:lvl>
    <w:lvl w:ilvl="6" w:tplc="1409000F" w:tentative="1">
      <w:start w:val="1"/>
      <w:numFmt w:val="decimal"/>
      <w:lvlText w:val="%7."/>
      <w:lvlJc w:val="left"/>
      <w:pPr>
        <w:ind w:left="5389" w:hanging="360"/>
      </w:pPr>
    </w:lvl>
    <w:lvl w:ilvl="7" w:tplc="14090019" w:tentative="1">
      <w:start w:val="1"/>
      <w:numFmt w:val="lowerLetter"/>
      <w:lvlText w:val="%8."/>
      <w:lvlJc w:val="left"/>
      <w:pPr>
        <w:ind w:left="6109" w:hanging="360"/>
      </w:pPr>
    </w:lvl>
    <w:lvl w:ilvl="8" w:tplc="1409001B" w:tentative="1">
      <w:start w:val="1"/>
      <w:numFmt w:val="lowerRoman"/>
      <w:lvlText w:val="%9."/>
      <w:lvlJc w:val="right"/>
      <w:pPr>
        <w:ind w:left="6829" w:hanging="180"/>
      </w:pPr>
    </w:lvl>
  </w:abstractNum>
  <w:abstractNum w:abstractNumId="32" w15:restartNumberingAfterBreak="0">
    <w:nsid w:val="43E55C5F"/>
    <w:multiLevelType w:val="hybridMultilevel"/>
    <w:tmpl w:val="3DA8A9F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43FE20D5"/>
    <w:multiLevelType w:val="hybridMultilevel"/>
    <w:tmpl w:val="95A686D6"/>
    <w:lvl w:ilvl="0" w:tplc="04090005">
      <w:start w:val="1"/>
      <w:numFmt w:val="bullet"/>
      <w:lvlText w:val=""/>
      <w:lvlJc w:val="left"/>
      <w:pPr>
        <w:tabs>
          <w:tab w:val="num" w:pos="644"/>
        </w:tabs>
        <w:ind w:left="644" w:hanging="360"/>
      </w:pPr>
      <w:rPr>
        <w:rFonts w:ascii="Wingdings" w:hAnsi="Wingdings" w:hint="default"/>
        <w:color w:val="auto"/>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34" w15:restartNumberingAfterBreak="0">
    <w:nsid w:val="44775823"/>
    <w:multiLevelType w:val="hybridMultilevel"/>
    <w:tmpl w:val="F73E9CD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470838F2"/>
    <w:multiLevelType w:val="hybridMultilevel"/>
    <w:tmpl w:val="3B7A2538"/>
    <w:lvl w:ilvl="0" w:tplc="8BD28714">
      <w:start w:val="1"/>
      <w:numFmt w:val="bullet"/>
      <w:lvlText w:val=""/>
      <w:lvlJc w:val="left"/>
      <w:pPr>
        <w:tabs>
          <w:tab w:val="num" w:pos="720"/>
        </w:tabs>
        <w:ind w:left="720" w:hanging="360"/>
      </w:pPr>
      <w:rPr>
        <w:rFonts w:ascii="Wingdings" w:hAnsi="Wingdings"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88A24A5"/>
    <w:multiLevelType w:val="multilevel"/>
    <w:tmpl w:val="A7C0DD4C"/>
    <w:lvl w:ilvl="0">
      <w:start w:val="3"/>
      <w:numFmt w:val="decimal"/>
      <w:lvlText w:val="%1."/>
      <w:lvlJc w:val="left"/>
      <w:pPr>
        <w:ind w:left="1080" w:hanging="360"/>
      </w:pPr>
      <w:rPr>
        <w:rFonts w:hint="default"/>
      </w:rPr>
    </w:lvl>
    <w:lvl w:ilvl="1">
      <w:start w:val="2"/>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37" w15:restartNumberingAfterBreak="0">
    <w:nsid w:val="4D4C2C57"/>
    <w:multiLevelType w:val="multilevel"/>
    <w:tmpl w:val="C1F451B8"/>
    <w:lvl w:ilvl="0">
      <w:start w:val="5"/>
      <w:numFmt w:val="decimal"/>
      <w:lvlText w:val="%1."/>
      <w:lvlJc w:val="left"/>
      <w:pPr>
        <w:ind w:left="108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8" w15:restartNumberingAfterBreak="0">
    <w:nsid w:val="4E5257EA"/>
    <w:multiLevelType w:val="hybridMultilevel"/>
    <w:tmpl w:val="2C204D2E"/>
    <w:lvl w:ilvl="0" w:tplc="26A29588">
      <w:start w:val="15"/>
      <w:numFmt w:val="decimal"/>
      <w:lvlText w:val="%1."/>
      <w:lvlJc w:val="left"/>
      <w:pPr>
        <w:ind w:left="1069" w:hanging="360"/>
      </w:pPr>
      <w:rPr>
        <w:rFonts w:hint="default"/>
      </w:rPr>
    </w:lvl>
    <w:lvl w:ilvl="1" w:tplc="14090019" w:tentative="1">
      <w:start w:val="1"/>
      <w:numFmt w:val="lowerLetter"/>
      <w:lvlText w:val="%2."/>
      <w:lvlJc w:val="left"/>
      <w:pPr>
        <w:ind w:left="1789" w:hanging="360"/>
      </w:pPr>
    </w:lvl>
    <w:lvl w:ilvl="2" w:tplc="1409001B" w:tentative="1">
      <w:start w:val="1"/>
      <w:numFmt w:val="lowerRoman"/>
      <w:lvlText w:val="%3."/>
      <w:lvlJc w:val="right"/>
      <w:pPr>
        <w:ind w:left="2509" w:hanging="180"/>
      </w:pPr>
    </w:lvl>
    <w:lvl w:ilvl="3" w:tplc="1409000F" w:tentative="1">
      <w:start w:val="1"/>
      <w:numFmt w:val="decimal"/>
      <w:lvlText w:val="%4."/>
      <w:lvlJc w:val="left"/>
      <w:pPr>
        <w:ind w:left="3229" w:hanging="360"/>
      </w:pPr>
    </w:lvl>
    <w:lvl w:ilvl="4" w:tplc="14090019" w:tentative="1">
      <w:start w:val="1"/>
      <w:numFmt w:val="lowerLetter"/>
      <w:lvlText w:val="%5."/>
      <w:lvlJc w:val="left"/>
      <w:pPr>
        <w:ind w:left="3949" w:hanging="360"/>
      </w:pPr>
    </w:lvl>
    <w:lvl w:ilvl="5" w:tplc="1409001B" w:tentative="1">
      <w:start w:val="1"/>
      <w:numFmt w:val="lowerRoman"/>
      <w:lvlText w:val="%6."/>
      <w:lvlJc w:val="right"/>
      <w:pPr>
        <w:ind w:left="4669" w:hanging="180"/>
      </w:pPr>
    </w:lvl>
    <w:lvl w:ilvl="6" w:tplc="1409000F" w:tentative="1">
      <w:start w:val="1"/>
      <w:numFmt w:val="decimal"/>
      <w:lvlText w:val="%7."/>
      <w:lvlJc w:val="left"/>
      <w:pPr>
        <w:ind w:left="5389" w:hanging="360"/>
      </w:pPr>
    </w:lvl>
    <w:lvl w:ilvl="7" w:tplc="14090019" w:tentative="1">
      <w:start w:val="1"/>
      <w:numFmt w:val="lowerLetter"/>
      <w:lvlText w:val="%8."/>
      <w:lvlJc w:val="left"/>
      <w:pPr>
        <w:ind w:left="6109" w:hanging="360"/>
      </w:pPr>
    </w:lvl>
    <w:lvl w:ilvl="8" w:tplc="1409001B" w:tentative="1">
      <w:start w:val="1"/>
      <w:numFmt w:val="lowerRoman"/>
      <w:lvlText w:val="%9."/>
      <w:lvlJc w:val="right"/>
      <w:pPr>
        <w:ind w:left="6829" w:hanging="180"/>
      </w:pPr>
    </w:lvl>
  </w:abstractNum>
  <w:abstractNum w:abstractNumId="39" w15:restartNumberingAfterBreak="0">
    <w:nsid w:val="4FC02E7B"/>
    <w:multiLevelType w:val="hybridMultilevel"/>
    <w:tmpl w:val="AF7A8354"/>
    <w:lvl w:ilvl="0" w:tplc="0409000F">
      <w:start w:val="1"/>
      <w:numFmt w:val="decimal"/>
      <w:lvlText w:val="%1."/>
      <w:lvlJc w:val="left"/>
      <w:pPr>
        <w:ind w:left="776" w:hanging="360"/>
      </w:pPr>
      <w:rPr>
        <w:rFonts w:hint="default"/>
      </w:rPr>
    </w:lvl>
    <w:lvl w:ilvl="1" w:tplc="14090019" w:tentative="1">
      <w:start w:val="1"/>
      <w:numFmt w:val="lowerLetter"/>
      <w:lvlText w:val="%2."/>
      <w:lvlJc w:val="left"/>
      <w:pPr>
        <w:ind w:left="1496" w:hanging="360"/>
      </w:pPr>
    </w:lvl>
    <w:lvl w:ilvl="2" w:tplc="1409001B" w:tentative="1">
      <w:start w:val="1"/>
      <w:numFmt w:val="lowerRoman"/>
      <w:lvlText w:val="%3."/>
      <w:lvlJc w:val="right"/>
      <w:pPr>
        <w:ind w:left="2216" w:hanging="180"/>
      </w:pPr>
    </w:lvl>
    <w:lvl w:ilvl="3" w:tplc="1409000F" w:tentative="1">
      <w:start w:val="1"/>
      <w:numFmt w:val="decimal"/>
      <w:lvlText w:val="%4."/>
      <w:lvlJc w:val="left"/>
      <w:pPr>
        <w:ind w:left="2936" w:hanging="360"/>
      </w:pPr>
    </w:lvl>
    <w:lvl w:ilvl="4" w:tplc="14090019" w:tentative="1">
      <w:start w:val="1"/>
      <w:numFmt w:val="lowerLetter"/>
      <w:lvlText w:val="%5."/>
      <w:lvlJc w:val="left"/>
      <w:pPr>
        <w:ind w:left="3656" w:hanging="360"/>
      </w:pPr>
    </w:lvl>
    <w:lvl w:ilvl="5" w:tplc="1409001B" w:tentative="1">
      <w:start w:val="1"/>
      <w:numFmt w:val="lowerRoman"/>
      <w:lvlText w:val="%6."/>
      <w:lvlJc w:val="right"/>
      <w:pPr>
        <w:ind w:left="4376" w:hanging="180"/>
      </w:pPr>
    </w:lvl>
    <w:lvl w:ilvl="6" w:tplc="1409000F" w:tentative="1">
      <w:start w:val="1"/>
      <w:numFmt w:val="decimal"/>
      <w:lvlText w:val="%7."/>
      <w:lvlJc w:val="left"/>
      <w:pPr>
        <w:ind w:left="5096" w:hanging="360"/>
      </w:pPr>
    </w:lvl>
    <w:lvl w:ilvl="7" w:tplc="14090019" w:tentative="1">
      <w:start w:val="1"/>
      <w:numFmt w:val="lowerLetter"/>
      <w:lvlText w:val="%8."/>
      <w:lvlJc w:val="left"/>
      <w:pPr>
        <w:ind w:left="5816" w:hanging="360"/>
      </w:pPr>
    </w:lvl>
    <w:lvl w:ilvl="8" w:tplc="1409001B" w:tentative="1">
      <w:start w:val="1"/>
      <w:numFmt w:val="lowerRoman"/>
      <w:lvlText w:val="%9."/>
      <w:lvlJc w:val="right"/>
      <w:pPr>
        <w:ind w:left="6536" w:hanging="180"/>
      </w:pPr>
    </w:lvl>
  </w:abstractNum>
  <w:abstractNum w:abstractNumId="40" w15:restartNumberingAfterBreak="0">
    <w:nsid w:val="50E818A2"/>
    <w:multiLevelType w:val="hybridMultilevel"/>
    <w:tmpl w:val="34089A06"/>
    <w:lvl w:ilvl="0" w:tplc="14090019">
      <w:start w:val="1"/>
      <w:numFmt w:val="lowerLetter"/>
      <w:lvlText w:val="%1."/>
      <w:lvlJc w:val="left"/>
      <w:pPr>
        <w:ind w:left="720" w:hanging="360"/>
      </w:pPr>
    </w:lvl>
    <w:lvl w:ilvl="1" w:tplc="14090001">
      <w:start w:val="1"/>
      <w:numFmt w:val="bullet"/>
      <w:lvlText w:val=""/>
      <w:lvlJc w:val="left"/>
      <w:pPr>
        <w:ind w:left="1440" w:hanging="360"/>
      </w:pPr>
      <w:rPr>
        <w:rFonts w:ascii="Symbol" w:hAnsi="Symbol"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1" w15:restartNumberingAfterBreak="0">
    <w:nsid w:val="52403161"/>
    <w:multiLevelType w:val="hybridMultilevel"/>
    <w:tmpl w:val="18CCA2F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2" w15:restartNumberingAfterBreak="0">
    <w:nsid w:val="52CF2120"/>
    <w:multiLevelType w:val="hybridMultilevel"/>
    <w:tmpl w:val="E160B5F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3" w15:restartNumberingAfterBreak="0">
    <w:nsid w:val="52E25EA4"/>
    <w:multiLevelType w:val="hybridMultilevel"/>
    <w:tmpl w:val="5BCAF18E"/>
    <w:lvl w:ilvl="0" w:tplc="14090019">
      <w:start w:val="1"/>
      <w:numFmt w:val="lowerLetter"/>
      <w:lvlText w:val="%1."/>
      <w:lvlJc w:val="left"/>
      <w:pPr>
        <w:ind w:left="720" w:hanging="360"/>
      </w:pPr>
    </w:lvl>
    <w:lvl w:ilvl="1" w:tplc="14090001">
      <w:start w:val="1"/>
      <w:numFmt w:val="bullet"/>
      <w:lvlText w:val=""/>
      <w:lvlJc w:val="left"/>
      <w:pPr>
        <w:ind w:left="1440" w:hanging="360"/>
      </w:pPr>
      <w:rPr>
        <w:rFonts w:ascii="Symbol" w:hAnsi="Symbol"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4" w15:restartNumberingAfterBreak="0">
    <w:nsid w:val="537A40BF"/>
    <w:multiLevelType w:val="hybridMultilevel"/>
    <w:tmpl w:val="2FCAE936"/>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45" w15:restartNumberingAfterBreak="0">
    <w:nsid w:val="551E2D87"/>
    <w:multiLevelType w:val="hybridMultilevel"/>
    <w:tmpl w:val="F6722D5E"/>
    <w:lvl w:ilvl="0" w:tplc="2CB8F030">
      <w:start w:val="21"/>
      <w:numFmt w:val="decimal"/>
      <w:lvlText w:val="%1."/>
      <w:lvlJc w:val="left"/>
      <w:pPr>
        <w:ind w:left="1069" w:hanging="360"/>
      </w:pPr>
      <w:rPr>
        <w:rFonts w:hint="default"/>
      </w:rPr>
    </w:lvl>
    <w:lvl w:ilvl="1" w:tplc="14090019" w:tentative="1">
      <w:start w:val="1"/>
      <w:numFmt w:val="lowerLetter"/>
      <w:lvlText w:val="%2."/>
      <w:lvlJc w:val="left"/>
      <w:pPr>
        <w:ind w:left="1789" w:hanging="360"/>
      </w:pPr>
    </w:lvl>
    <w:lvl w:ilvl="2" w:tplc="1409001B" w:tentative="1">
      <w:start w:val="1"/>
      <w:numFmt w:val="lowerRoman"/>
      <w:lvlText w:val="%3."/>
      <w:lvlJc w:val="right"/>
      <w:pPr>
        <w:ind w:left="2509" w:hanging="180"/>
      </w:pPr>
    </w:lvl>
    <w:lvl w:ilvl="3" w:tplc="1409000F" w:tentative="1">
      <w:start w:val="1"/>
      <w:numFmt w:val="decimal"/>
      <w:lvlText w:val="%4."/>
      <w:lvlJc w:val="left"/>
      <w:pPr>
        <w:ind w:left="3229" w:hanging="360"/>
      </w:pPr>
    </w:lvl>
    <w:lvl w:ilvl="4" w:tplc="14090019" w:tentative="1">
      <w:start w:val="1"/>
      <w:numFmt w:val="lowerLetter"/>
      <w:lvlText w:val="%5."/>
      <w:lvlJc w:val="left"/>
      <w:pPr>
        <w:ind w:left="3949" w:hanging="360"/>
      </w:pPr>
    </w:lvl>
    <w:lvl w:ilvl="5" w:tplc="1409001B" w:tentative="1">
      <w:start w:val="1"/>
      <w:numFmt w:val="lowerRoman"/>
      <w:lvlText w:val="%6."/>
      <w:lvlJc w:val="right"/>
      <w:pPr>
        <w:ind w:left="4669" w:hanging="180"/>
      </w:pPr>
    </w:lvl>
    <w:lvl w:ilvl="6" w:tplc="1409000F" w:tentative="1">
      <w:start w:val="1"/>
      <w:numFmt w:val="decimal"/>
      <w:lvlText w:val="%7."/>
      <w:lvlJc w:val="left"/>
      <w:pPr>
        <w:ind w:left="5389" w:hanging="360"/>
      </w:pPr>
    </w:lvl>
    <w:lvl w:ilvl="7" w:tplc="14090019" w:tentative="1">
      <w:start w:val="1"/>
      <w:numFmt w:val="lowerLetter"/>
      <w:lvlText w:val="%8."/>
      <w:lvlJc w:val="left"/>
      <w:pPr>
        <w:ind w:left="6109" w:hanging="360"/>
      </w:pPr>
    </w:lvl>
    <w:lvl w:ilvl="8" w:tplc="1409001B" w:tentative="1">
      <w:start w:val="1"/>
      <w:numFmt w:val="lowerRoman"/>
      <w:lvlText w:val="%9."/>
      <w:lvlJc w:val="right"/>
      <w:pPr>
        <w:ind w:left="6829" w:hanging="180"/>
      </w:pPr>
    </w:lvl>
  </w:abstractNum>
  <w:abstractNum w:abstractNumId="46" w15:restartNumberingAfterBreak="0">
    <w:nsid w:val="566F3A3A"/>
    <w:multiLevelType w:val="hybridMultilevel"/>
    <w:tmpl w:val="A4CEFAB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7" w15:restartNumberingAfterBreak="0">
    <w:nsid w:val="591C5BF1"/>
    <w:multiLevelType w:val="hybridMultilevel"/>
    <w:tmpl w:val="0E0EA4AA"/>
    <w:lvl w:ilvl="0" w:tplc="14090019">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8" w15:restartNumberingAfterBreak="0">
    <w:nsid w:val="5A3A24B1"/>
    <w:multiLevelType w:val="hybridMultilevel"/>
    <w:tmpl w:val="3B62A49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9" w15:restartNumberingAfterBreak="0">
    <w:nsid w:val="5D4442E6"/>
    <w:multiLevelType w:val="hybridMultilevel"/>
    <w:tmpl w:val="2EF6D79C"/>
    <w:lvl w:ilvl="0" w:tplc="14090019">
      <w:start w:val="1"/>
      <w:numFmt w:val="lowerLetter"/>
      <w:lvlText w:val="%1."/>
      <w:lvlJc w:val="left"/>
      <w:pPr>
        <w:ind w:left="1440" w:hanging="360"/>
      </w:pPr>
    </w:lvl>
    <w:lvl w:ilvl="1" w:tplc="14090019" w:tentative="1">
      <w:start w:val="1"/>
      <w:numFmt w:val="lowerLetter"/>
      <w:lvlText w:val="%2."/>
      <w:lvlJc w:val="left"/>
      <w:pPr>
        <w:ind w:left="2160" w:hanging="360"/>
      </w:pPr>
    </w:lvl>
    <w:lvl w:ilvl="2" w:tplc="1409001B" w:tentative="1">
      <w:start w:val="1"/>
      <w:numFmt w:val="lowerRoman"/>
      <w:lvlText w:val="%3."/>
      <w:lvlJc w:val="right"/>
      <w:pPr>
        <w:ind w:left="2880" w:hanging="180"/>
      </w:pPr>
    </w:lvl>
    <w:lvl w:ilvl="3" w:tplc="1409000F" w:tentative="1">
      <w:start w:val="1"/>
      <w:numFmt w:val="decimal"/>
      <w:lvlText w:val="%4."/>
      <w:lvlJc w:val="left"/>
      <w:pPr>
        <w:ind w:left="3600" w:hanging="360"/>
      </w:pPr>
    </w:lvl>
    <w:lvl w:ilvl="4" w:tplc="14090019" w:tentative="1">
      <w:start w:val="1"/>
      <w:numFmt w:val="lowerLetter"/>
      <w:lvlText w:val="%5."/>
      <w:lvlJc w:val="left"/>
      <w:pPr>
        <w:ind w:left="4320" w:hanging="360"/>
      </w:pPr>
    </w:lvl>
    <w:lvl w:ilvl="5" w:tplc="1409001B" w:tentative="1">
      <w:start w:val="1"/>
      <w:numFmt w:val="lowerRoman"/>
      <w:lvlText w:val="%6."/>
      <w:lvlJc w:val="right"/>
      <w:pPr>
        <w:ind w:left="5040" w:hanging="180"/>
      </w:pPr>
    </w:lvl>
    <w:lvl w:ilvl="6" w:tplc="1409000F" w:tentative="1">
      <w:start w:val="1"/>
      <w:numFmt w:val="decimal"/>
      <w:lvlText w:val="%7."/>
      <w:lvlJc w:val="left"/>
      <w:pPr>
        <w:ind w:left="5760" w:hanging="360"/>
      </w:pPr>
    </w:lvl>
    <w:lvl w:ilvl="7" w:tplc="14090019" w:tentative="1">
      <w:start w:val="1"/>
      <w:numFmt w:val="lowerLetter"/>
      <w:lvlText w:val="%8."/>
      <w:lvlJc w:val="left"/>
      <w:pPr>
        <w:ind w:left="6480" w:hanging="360"/>
      </w:pPr>
    </w:lvl>
    <w:lvl w:ilvl="8" w:tplc="1409001B" w:tentative="1">
      <w:start w:val="1"/>
      <w:numFmt w:val="lowerRoman"/>
      <w:lvlText w:val="%9."/>
      <w:lvlJc w:val="right"/>
      <w:pPr>
        <w:ind w:left="7200" w:hanging="180"/>
      </w:pPr>
    </w:lvl>
  </w:abstractNum>
  <w:abstractNum w:abstractNumId="50" w15:restartNumberingAfterBreak="0">
    <w:nsid w:val="60D76FD2"/>
    <w:multiLevelType w:val="hybridMultilevel"/>
    <w:tmpl w:val="4CA4AA8C"/>
    <w:lvl w:ilvl="0" w:tplc="BF20C8C2">
      <w:start w:val="1"/>
      <w:numFmt w:val="decimal"/>
      <w:lvlText w:val="%1."/>
      <w:lvlJc w:val="left"/>
      <w:pPr>
        <w:ind w:left="1080" w:hanging="360"/>
      </w:pPr>
      <w:rPr>
        <w:rFonts w:hint="default"/>
      </w:rPr>
    </w:lvl>
    <w:lvl w:ilvl="1" w:tplc="14090019">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51" w15:restartNumberingAfterBreak="0">
    <w:nsid w:val="685F5241"/>
    <w:multiLevelType w:val="hybridMultilevel"/>
    <w:tmpl w:val="94E234CC"/>
    <w:lvl w:ilvl="0" w:tplc="14090019">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2" w15:restartNumberingAfterBreak="0">
    <w:nsid w:val="6B501E8F"/>
    <w:multiLevelType w:val="hybridMultilevel"/>
    <w:tmpl w:val="FCFC10EA"/>
    <w:lvl w:ilvl="0" w:tplc="14090019">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3" w15:restartNumberingAfterBreak="0">
    <w:nsid w:val="6C096A0E"/>
    <w:multiLevelType w:val="hybridMultilevel"/>
    <w:tmpl w:val="B4D03A52"/>
    <w:lvl w:ilvl="0" w:tplc="14090019">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4" w15:restartNumberingAfterBreak="0">
    <w:nsid w:val="6C7B7DCB"/>
    <w:multiLevelType w:val="hybridMultilevel"/>
    <w:tmpl w:val="4090214C"/>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5" w15:restartNumberingAfterBreak="0">
    <w:nsid w:val="6FAC5645"/>
    <w:multiLevelType w:val="hybridMultilevel"/>
    <w:tmpl w:val="44E2F9DE"/>
    <w:lvl w:ilvl="0" w:tplc="8BD28714">
      <w:start w:val="1"/>
      <w:numFmt w:val="bullet"/>
      <w:lvlText w:val=""/>
      <w:lvlJc w:val="left"/>
      <w:pPr>
        <w:tabs>
          <w:tab w:val="num" w:pos="720"/>
        </w:tabs>
        <w:ind w:left="720" w:hanging="360"/>
      </w:pPr>
      <w:rPr>
        <w:rFonts w:ascii="Wingdings" w:hAnsi="Wingdings" w:hint="default"/>
        <w:b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734F5ED7"/>
    <w:multiLevelType w:val="hybridMultilevel"/>
    <w:tmpl w:val="3282EDA2"/>
    <w:lvl w:ilvl="0" w:tplc="14090019">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7" w15:restartNumberingAfterBreak="0">
    <w:nsid w:val="73607280"/>
    <w:multiLevelType w:val="hybridMultilevel"/>
    <w:tmpl w:val="8D5216A8"/>
    <w:lvl w:ilvl="0" w:tplc="3EFCD3D8">
      <w:start w:val="1"/>
      <w:numFmt w:val="lowerRoman"/>
      <w:lvlText w:val="%1."/>
      <w:lvlJc w:val="right"/>
      <w:pPr>
        <w:ind w:left="1080" w:hanging="360"/>
      </w:pPr>
      <w:rPr>
        <w:rFonts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58" w15:restartNumberingAfterBreak="0">
    <w:nsid w:val="756D2756"/>
    <w:multiLevelType w:val="hybridMultilevel"/>
    <w:tmpl w:val="F19E00E0"/>
    <w:lvl w:ilvl="0" w:tplc="08090001">
      <w:start w:val="1"/>
      <w:numFmt w:val="bullet"/>
      <w:lvlText w:val=""/>
      <w:lvlJc w:val="left"/>
      <w:pPr>
        <w:ind w:left="720" w:hanging="360"/>
      </w:pPr>
      <w:rPr>
        <w:rFonts w:ascii="Symbol" w:hAnsi="Symbol" w:hint="default"/>
      </w:rPr>
    </w:lvl>
    <w:lvl w:ilvl="1" w:tplc="D016796A">
      <w:start w:val="1"/>
      <w:numFmt w:val="bullet"/>
      <w:lvlText w:val="o"/>
      <w:lvlJc w:val="left"/>
      <w:pPr>
        <w:ind w:left="1440" w:hanging="360"/>
      </w:pPr>
      <w:rPr>
        <w:rFonts w:ascii="Courier New" w:hAnsi="Courier New" w:cs="Courier New" w:hint="default"/>
      </w:rPr>
    </w:lvl>
    <w:lvl w:ilvl="2" w:tplc="6E761FB6">
      <w:start w:val="1"/>
      <w:numFmt w:val="bullet"/>
      <w:lvlText w:val=""/>
      <w:lvlJc w:val="left"/>
      <w:pPr>
        <w:ind w:left="2160" w:hanging="360"/>
      </w:pPr>
      <w:rPr>
        <w:rFonts w:ascii="Wingdings" w:hAnsi="Wingdings" w:hint="default"/>
      </w:rPr>
    </w:lvl>
    <w:lvl w:ilvl="3" w:tplc="D480E370">
      <w:start w:val="1"/>
      <w:numFmt w:val="bullet"/>
      <w:lvlText w:val=""/>
      <w:lvlJc w:val="left"/>
      <w:pPr>
        <w:ind w:left="2880" w:hanging="360"/>
      </w:pPr>
      <w:rPr>
        <w:rFonts w:ascii="Symbol" w:hAnsi="Symbol" w:hint="default"/>
      </w:rPr>
    </w:lvl>
    <w:lvl w:ilvl="4" w:tplc="DE5E7394">
      <w:start w:val="1"/>
      <w:numFmt w:val="bullet"/>
      <w:lvlText w:val="o"/>
      <w:lvlJc w:val="left"/>
      <w:pPr>
        <w:ind w:left="3600" w:hanging="360"/>
      </w:pPr>
      <w:rPr>
        <w:rFonts w:ascii="Courier New" w:hAnsi="Courier New" w:cs="Courier New" w:hint="default"/>
      </w:rPr>
    </w:lvl>
    <w:lvl w:ilvl="5" w:tplc="96AA7F4E">
      <w:start w:val="1"/>
      <w:numFmt w:val="bullet"/>
      <w:lvlText w:val=""/>
      <w:lvlJc w:val="left"/>
      <w:pPr>
        <w:ind w:left="4320" w:hanging="360"/>
      </w:pPr>
      <w:rPr>
        <w:rFonts w:ascii="Wingdings" w:hAnsi="Wingdings" w:hint="default"/>
      </w:rPr>
    </w:lvl>
    <w:lvl w:ilvl="6" w:tplc="55F28290">
      <w:start w:val="1"/>
      <w:numFmt w:val="bullet"/>
      <w:lvlText w:val=""/>
      <w:lvlJc w:val="left"/>
      <w:pPr>
        <w:ind w:left="5040" w:hanging="360"/>
      </w:pPr>
      <w:rPr>
        <w:rFonts w:ascii="Symbol" w:hAnsi="Symbol" w:hint="default"/>
      </w:rPr>
    </w:lvl>
    <w:lvl w:ilvl="7" w:tplc="6838C2AC">
      <w:start w:val="1"/>
      <w:numFmt w:val="bullet"/>
      <w:lvlText w:val="o"/>
      <w:lvlJc w:val="left"/>
      <w:pPr>
        <w:ind w:left="5760" w:hanging="360"/>
      </w:pPr>
      <w:rPr>
        <w:rFonts w:ascii="Courier New" w:hAnsi="Courier New" w:cs="Courier New" w:hint="default"/>
      </w:rPr>
    </w:lvl>
    <w:lvl w:ilvl="8" w:tplc="B866D77E">
      <w:start w:val="1"/>
      <w:numFmt w:val="bullet"/>
      <w:lvlText w:val=""/>
      <w:lvlJc w:val="left"/>
      <w:pPr>
        <w:ind w:left="6480" w:hanging="360"/>
      </w:pPr>
      <w:rPr>
        <w:rFonts w:ascii="Wingdings" w:hAnsi="Wingdings" w:hint="default"/>
      </w:rPr>
    </w:lvl>
  </w:abstractNum>
  <w:abstractNum w:abstractNumId="59" w15:restartNumberingAfterBreak="0">
    <w:nsid w:val="7AA6046B"/>
    <w:multiLevelType w:val="hybridMultilevel"/>
    <w:tmpl w:val="7DB89066"/>
    <w:lvl w:ilvl="0" w:tplc="14090019">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0" w15:restartNumberingAfterBreak="0">
    <w:nsid w:val="7AC527A0"/>
    <w:multiLevelType w:val="hybridMultilevel"/>
    <w:tmpl w:val="AE78B9B8"/>
    <w:lvl w:ilvl="0" w:tplc="14090019">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1" w15:restartNumberingAfterBreak="0">
    <w:nsid w:val="7D5C75E7"/>
    <w:multiLevelType w:val="hybridMultilevel"/>
    <w:tmpl w:val="E9A041B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26"/>
  </w:num>
  <w:num w:numId="2">
    <w:abstractNumId w:val="36"/>
  </w:num>
  <w:num w:numId="3">
    <w:abstractNumId w:val="39"/>
  </w:num>
  <w:num w:numId="4">
    <w:abstractNumId w:val="33"/>
  </w:num>
  <w:num w:numId="5">
    <w:abstractNumId w:val="35"/>
  </w:num>
  <w:num w:numId="6">
    <w:abstractNumId w:val="55"/>
  </w:num>
  <w:num w:numId="7">
    <w:abstractNumId w:val="5"/>
  </w:num>
  <w:num w:numId="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1"/>
  </w:num>
  <w:num w:numId="10">
    <w:abstractNumId w:val="7"/>
  </w:num>
  <w:num w:numId="11">
    <w:abstractNumId w:val="54"/>
  </w:num>
  <w:num w:numId="12">
    <w:abstractNumId w:val="12"/>
  </w:num>
  <w:num w:numId="13">
    <w:abstractNumId w:val="58"/>
  </w:num>
  <w:num w:numId="14">
    <w:abstractNumId w:val="4"/>
  </w:num>
  <w:num w:numId="15">
    <w:abstractNumId w:val="2"/>
  </w:num>
  <w:num w:numId="16">
    <w:abstractNumId w:val="17"/>
  </w:num>
  <w:num w:numId="17">
    <w:abstractNumId w:val="16"/>
  </w:num>
  <w:num w:numId="18">
    <w:abstractNumId w:val="3"/>
  </w:num>
  <w:num w:numId="19">
    <w:abstractNumId w:val="6"/>
  </w:num>
  <w:num w:numId="20">
    <w:abstractNumId w:val="29"/>
  </w:num>
  <w:num w:numId="21">
    <w:abstractNumId w:val="57"/>
  </w:num>
  <w:num w:numId="22">
    <w:abstractNumId w:val="38"/>
  </w:num>
  <w:num w:numId="23">
    <w:abstractNumId w:val="13"/>
  </w:num>
  <w:num w:numId="24">
    <w:abstractNumId w:val="31"/>
  </w:num>
  <w:num w:numId="25">
    <w:abstractNumId w:val="45"/>
  </w:num>
  <w:num w:numId="26">
    <w:abstractNumId w:val="46"/>
  </w:num>
  <w:num w:numId="27">
    <w:abstractNumId w:val="50"/>
  </w:num>
  <w:num w:numId="28">
    <w:abstractNumId w:val="28"/>
  </w:num>
  <w:num w:numId="29">
    <w:abstractNumId w:val="1"/>
  </w:num>
  <w:num w:numId="30">
    <w:abstractNumId w:val="22"/>
  </w:num>
  <w:num w:numId="31">
    <w:abstractNumId w:val="25"/>
  </w:num>
  <w:num w:numId="32">
    <w:abstractNumId w:val="37"/>
  </w:num>
  <w:num w:numId="33">
    <w:abstractNumId w:val="42"/>
  </w:num>
  <w:num w:numId="34">
    <w:abstractNumId w:val="52"/>
  </w:num>
  <w:num w:numId="35">
    <w:abstractNumId w:val="48"/>
  </w:num>
  <w:num w:numId="36">
    <w:abstractNumId w:val="20"/>
  </w:num>
  <w:num w:numId="37">
    <w:abstractNumId w:val="30"/>
  </w:num>
  <w:num w:numId="38">
    <w:abstractNumId w:val="23"/>
  </w:num>
  <w:num w:numId="39">
    <w:abstractNumId w:val="53"/>
  </w:num>
  <w:num w:numId="40">
    <w:abstractNumId w:val="60"/>
  </w:num>
  <w:num w:numId="41">
    <w:abstractNumId w:val="49"/>
  </w:num>
  <w:num w:numId="42">
    <w:abstractNumId w:val="40"/>
  </w:num>
  <w:num w:numId="43">
    <w:abstractNumId w:val="47"/>
  </w:num>
  <w:num w:numId="44">
    <w:abstractNumId w:val="14"/>
  </w:num>
  <w:num w:numId="45">
    <w:abstractNumId w:val="10"/>
  </w:num>
  <w:num w:numId="46">
    <w:abstractNumId w:val="59"/>
  </w:num>
  <w:num w:numId="47">
    <w:abstractNumId w:val="15"/>
  </w:num>
  <w:num w:numId="48">
    <w:abstractNumId w:val="43"/>
  </w:num>
  <w:num w:numId="49">
    <w:abstractNumId w:val="27"/>
  </w:num>
  <w:num w:numId="50">
    <w:abstractNumId w:val="44"/>
  </w:num>
  <w:num w:numId="51">
    <w:abstractNumId w:val="34"/>
  </w:num>
  <w:num w:numId="52">
    <w:abstractNumId w:val="19"/>
  </w:num>
  <w:num w:numId="53">
    <w:abstractNumId w:val="56"/>
  </w:num>
  <w:num w:numId="54">
    <w:abstractNumId w:val="9"/>
  </w:num>
  <w:num w:numId="55">
    <w:abstractNumId w:val="61"/>
  </w:num>
  <w:num w:numId="56">
    <w:abstractNumId w:val="32"/>
  </w:num>
  <w:num w:numId="57">
    <w:abstractNumId w:val="8"/>
  </w:num>
  <w:num w:numId="58">
    <w:abstractNumId w:val="0"/>
  </w:num>
  <w:num w:numId="59">
    <w:abstractNumId w:val="41"/>
  </w:num>
  <w:num w:numId="60">
    <w:abstractNumId w:val="18"/>
  </w:num>
  <w:num w:numId="61">
    <w:abstractNumId w:val="21"/>
  </w:num>
  <w:num w:numId="62">
    <w:abstractNumId w:val="11"/>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2266"/>
    <w:rsid w:val="0000001E"/>
    <w:rsid w:val="000019CE"/>
    <w:rsid w:val="00001B4C"/>
    <w:rsid w:val="0000236C"/>
    <w:rsid w:val="0000483F"/>
    <w:rsid w:val="00004F3F"/>
    <w:rsid w:val="00007CFB"/>
    <w:rsid w:val="000105EB"/>
    <w:rsid w:val="00013ADF"/>
    <w:rsid w:val="00014DE2"/>
    <w:rsid w:val="00016201"/>
    <w:rsid w:val="0002053D"/>
    <w:rsid w:val="00022721"/>
    <w:rsid w:val="00022BCB"/>
    <w:rsid w:val="0002366E"/>
    <w:rsid w:val="00023A8E"/>
    <w:rsid w:val="000250F0"/>
    <w:rsid w:val="0002540A"/>
    <w:rsid w:val="000254EF"/>
    <w:rsid w:val="0002651E"/>
    <w:rsid w:val="000266C2"/>
    <w:rsid w:val="000311CC"/>
    <w:rsid w:val="00031B83"/>
    <w:rsid w:val="000360AC"/>
    <w:rsid w:val="00036A64"/>
    <w:rsid w:val="00040D1B"/>
    <w:rsid w:val="00042A78"/>
    <w:rsid w:val="00042D1C"/>
    <w:rsid w:val="00043213"/>
    <w:rsid w:val="00044D4D"/>
    <w:rsid w:val="00045DFA"/>
    <w:rsid w:val="00046CE1"/>
    <w:rsid w:val="000473DB"/>
    <w:rsid w:val="00051A9F"/>
    <w:rsid w:val="000538F1"/>
    <w:rsid w:val="00054837"/>
    <w:rsid w:val="00056FB0"/>
    <w:rsid w:val="0006019F"/>
    <w:rsid w:val="00061DE9"/>
    <w:rsid w:val="00062545"/>
    <w:rsid w:val="00071E5E"/>
    <w:rsid w:val="00075CA6"/>
    <w:rsid w:val="00080159"/>
    <w:rsid w:val="00084A5F"/>
    <w:rsid w:val="000853AC"/>
    <w:rsid w:val="00085A70"/>
    <w:rsid w:val="000915F9"/>
    <w:rsid w:val="00093B06"/>
    <w:rsid w:val="00093F25"/>
    <w:rsid w:val="00095C37"/>
    <w:rsid w:val="000A2E84"/>
    <w:rsid w:val="000A3566"/>
    <w:rsid w:val="000A6375"/>
    <w:rsid w:val="000B029D"/>
    <w:rsid w:val="000B15FA"/>
    <w:rsid w:val="000B178D"/>
    <w:rsid w:val="000B1A73"/>
    <w:rsid w:val="000B4373"/>
    <w:rsid w:val="000B7063"/>
    <w:rsid w:val="000B74F7"/>
    <w:rsid w:val="000B7AAD"/>
    <w:rsid w:val="000C1665"/>
    <w:rsid w:val="000C24FA"/>
    <w:rsid w:val="000C380D"/>
    <w:rsid w:val="000C55C6"/>
    <w:rsid w:val="000C6DA5"/>
    <w:rsid w:val="000D05D3"/>
    <w:rsid w:val="000D0747"/>
    <w:rsid w:val="000D1073"/>
    <w:rsid w:val="000E17FF"/>
    <w:rsid w:val="000E262F"/>
    <w:rsid w:val="000E4831"/>
    <w:rsid w:val="000E5170"/>
    <w:rsid w:val="000E559E"/>
    <w:rsid w:val="000F51BA"/>
    <w:rsid w:val="000F6236"/>
    <w:rsid w:val="000F6469"/>
    <w:rsid w:val="000F6E4B"/>
    <w:rsid w:val="000F7E63"/>
    <w:rsid w:val="00101AE7"/>
    <w:rsid w:val="0010779A"/>
    <w:rsid w:val="00107AE6"/>
    <w:rsid w:val="00111EA0"/>
    <w:rsid w:val="00115A68"/>
    <w:rsid w:val="00115C27"/>
    <w:rsid w:val="00115DB5"/>
    <w:rsid w:val="0011653D"/>
    <w:rsid w:val="0011763F"/>
    <w:rsid w:val="00120821"/>
    <w:rsid w:val="0012356B"/>
    <w:rsid w:val="001242D1"/>
    <w:rsid w:val="0012466A"/>
    <w:rsid w:val="00124C3E"/>
    <w:rsid w:val="00125F65"/>
    <w:rsid w:val="0012763A"/>
    <w:rsid w:val="00127679"/>
    <w:rsid w:val="001321D4"/>
    <w:rsid w:val="00133597"/>
    <w:rsid w:val="0013641C"/>
    <w:rsid w:val="00136FF9"/>
    <w:rsid w:val="0014234B"/>
    <w:rsid w:val="0014611A"/>
    <w:rsid w:val="001513CE"/>
    <w:rsid w:val="001528F5"/>
    <w:rsid w:val="0015366D"/>
    <w:rsid w:val="001540ED"/>
    <w:rsid w:val="00156D35"/>
    <w:rsid w:val="00156D5F"/>
    <w:rsid w:val="00160062"/>
    <w:rsid w:val="00161395"/>
    <w:rsid w:val="00161E52"/>
    <w:rsid w:val="00165A99"/>
    <w:rsid w:val="00172763"/>
    <w:rsid w:val="001745A6"/>
    <w:rsid w:val="001762D8"/>
    <w:rsid w:val="0017734B"/>
    <w:rsid w:val="0017793E"/>
    <w:rsid w:val="00180DA4"/>
    <w:rsid w:val="00184080"/>
    <w:rsid w:val="001842F6"/>
    <w:rsid w:val="00187E6C"/>
    <w:rsid w:val="001923D4"/>
    <w:rsid w:val="00197D46"/>
    <w:rsid w:val="001A02D3"/>
    <w:rsid w:val="001A1CEF"/>
    <w:rsid w:val="001A7208"/>
    <w:rsid w:val="001A793D"/>
    <w:rsid w:val="001B500B"/>
    <w:rsid w:val="001B6ABF"/>
    <w:rsid w:val="001B6BA0"/>
    <w:rsid w:val="001C0F7F"/>
    <w:rsid w:val="001C5463"/>
    <w:rsid w:val="001C610A"/>
    <w:rsid w:val="001C6426"/>
    <w:rsid w:val="001D06BB"/>
    <w:rsid w:val="001D09B6"/>
    <w:rsid w:val="001D3AAE"/>
    <w:rsid w:val="001D46E4"/>
    <w:rsid w:val="001E04AD"/>
    <w:rsid w:val="001E04DD"/>
    <w:rsid w:val="001E0943"/>
    <w:rsid w:val="001E1604"/>
    <w:rsid w:val="001E41C2"/>
    <w:rsid w:val="001E7E63"/>
    <w:rsid w:val="001F1C57"/>
    <w:rsid w:val="001F5997"/>
    <w:rsid w:val="001F74A6"/>
    <w:rsid w:val="00200D1E"/>
    <w:rsid w:val="00201C18"/>
    <w:rsid w:val="002106D2"/>
    <w:rsid w:val="00210EF4"/>
    <w:rsid w:val="00212681"/>
    <w:rsid w:val="00213860"/>
    <w:rsid w:val="002143B2"/>
    <w:rsid w:val="002149D9"/>
    <w:rsid w:val="00214DE0"/>
    <w:rsid w:val="00214FFA"/>
    <w:rsid w:val="00220E86"/>
    <w:rsid w:val="00222388"/>
    <w:rsid w:val="00223727"/>
    <w:rsid w:val="00223E9B"/>
    <w:rsid w:val="0022769D"/>
    <w:rsid w:val="00227CD1"/>
    <w:rsid w:val="00230748"/>
    <w:rsid w:val="00231414"/>
    <w:rsid w:val="00231D13"/>
    <w:rsid w:val="0023234A"/>
    <w:rsid w:val="00232BF3"/>
    <w:rsid w:val="0023360F"/>
    <w:rsid w:val="00233D6A"/>
    <w:rsid w:val="002341B3"/>
    <w:rsid w:val="002349D2"/>
    <w:rsid w:val="00236AE8"/>
    <w:rsid w:val="002378CD"/>
    <w:rsid w:val="0024050F"/>
    <w:rsid w:val="00240BF5"/>
    <w:rsid w:val="00250C8F"/>
    <w:rsid w:val="00252A41"/>
    <w:rsid w:val="00253FA8"/>
    <w:rsid w:val="002573A5"/>
    <w:rsid w:val="00264B66"/>
    <w:rsid w:val="00265853"/>
    <w:rsid w:val="00266602"/>
    <w:rsid w:val="002667A4"/>
    <w:rsid w:val="00267E48"/>
    <w:rsid w:val="00273A39"/>
    <w:rsid w:val="0027418C"/>
    <w:rsid w:val="002762B9"/>
    <w:rsid w:val="002800D0"/>
    <w:rsid w:val="00280510"/>
    <w:rsid w:val="0028071C"/>
    <w:rsid w:val="00286AD2"/>
    <w:rsid w:val="00293793"/>
    <w:rsid w:val="00294BF1"/>
    <w:rsid w:val="002962BF"/>
    <w:rsid w:val="002A1709"/>
    <w:rsid w:val="002A263E"/>
    <w:rsid w:val="002A2EB6"/>
    <w:rsid w:val="002A4BD8"/>
    <w:rsid w:val="002B043C"/>
    <w:rsid w:val="002B0521"/>
    <w:rsid w:val="002B199D"/>
    <w:rsid w:val="002B2CB8"/>
    <w:rsid w:val="002B6F4E"/>
    <w:rsid w:val="002C2195"/>
    <w:rsid w:val="002C219A"/>
    <w:rsid w:val="002C2F15"/>
    <w:rsid w:val="002C36A9"/>
    <w:rsid w:val="002C4800"/>
    <w:rsid w:val="002C58B4"/>
    <w:rsid w:val="002C61E6"/>
    <w:rsid w:val="002D2535"/>
    <w:rsid w:val="002D47D3"/>
    <w:rsid w:val="002E0CDD"/>
    <w:rsid w:val="002E1C75"/>
    <w:rsid w:val="002E24C0"/>
    <w:rsid w:val="002E2CD6"/>
    <w:rsid w:val="002E3FAC"/>
    <w:rsid w:val="002E67AB"/>
    <w:rsid w:val="002F22F1"/>
    <w:rsid w:val="002F67DD"/>
    <w:rsid w:val="002F7476"/>
    <w:rsid w:val="00300C38"/>
    <w:rsid w:val="00302823"/>
    <w:rsid w:val="003045DE"/>
    <w:rsid w:val="0030591E"/>
    <w:rsid w:val="0030742F"/>
    <w:rsid w:val="0031338B"/>
    <w:rsid w:val="00315274"/>
    <w:rsid w:val="00316274"/>
    <w:rsid w:val="00316811"/>
    <w:rsid w:val="00317325"/>
    <w:rsid w:val="003206BD"/>
    <w:rsid w:val="00321CDA"/>
    <w:rsid w:val="003260FA"/>
    <w:rsid w:val="0033067D"/>
    <w:rsid w:val="00334105"/>
    <w:rsid w:val="00334451"/>
    <w:rsid w:val="0033591C"/>
    <w:rsid w:val="0033667D"/>
    <w:rsid w:val="003372AD"/>
    <w:rsid w:val="00340C2B"/>
    <w:rsid w:val="00342BAF"/>
    <w:rsid w:val="00345157"/>
    <w:rsid w:val="003451A9"/>
    <w:rsid w:val="00345997"/>
    <w:rsid w:val="00355F90"/>
    <w:rsid w:val="00361205"/>
    <w:rsid w:val="00362A31"/>
    <w:rsid w:val="00362DD1"/>
    <w:rsid w:val="00364183"/>
    <w:rsid w:val="00365443"/>
    <w:rsid w:val="0037080C"/>
    <w:rsid w:val="00371A71"/>
    <w:rsid w:val="00373586"/>
    <w:rsid w:val="00380240"/>
    <w:rsid w:val="0038386F"/>
    <w:rsid w:val="00385B61"/>
    <w:rsid w:val="00387ACF"/>
    <w:rsid w:val="00393D81"/>
    <w:rsid w:val="003944CF"/>
    <w:rsid w:val="00394C14"/>
    <w:rsid w:val="0039611C"/>
    <w:rsid w:val="003A117B"/>
    <w:rsid w:val="003A2983"/>
    <w:rsid w:val="003A2A1C"/>
    <w:rsid w:val="003A5C85"/>
    <w:rsid w:val="003A68B2"/>
    <w:rsid w:val="003A68F4"/>
    <w:rsid w:val="003B04B5"/>
    <w:rsid w:val="003B07E1"/>
    <w:rsid w:val="003B6043"/>
    <w:rsid w:val="003C2520"/>
    <w:rsid w:val="003C28C5"/>
    <w:rsid w:val="003C4A44"/>
    <w:rsid w:val="003C597C"/>
    <w:rsid w:val="003C717E"/>
    <w:rsid w:val="003D1966"/>
    <w:rsid w:val="003D2744"/>
    <w:rsid w:val="003D2EEE"/>
    <w:rsid w:val="003D5A4D"/>
    <w:rsid w:val="003D78A1"/>
    <w:rsid w:val="003E384F"/>
    <w:rsid w:val="003E4A78"/>
    <w:rsid w:val="003E6DBA"/>
    <w:rsid w:val="003F06B4"/>
    <w:rsid w:val="003F0E00"/>
    <w:rsid w:val="003F3127"/>
    <w:rsid w:val="003F3B2B"/>
    <w:rsid w:val="003F4609"/>
    <w:rsid w:val="003F5137"/>
    <w:rsid w:val="003F5F59"/>
    <w:rsid w:val="003F744F"/>
    <w:rsid w:val="003F76C5"/>
    <w:rsid w:val="003F787B"/>
    <w:rsid w:val="00407B67"/>
    <w:rsid w:val="0041257B"/>
    <w:rsid w:val="004131DC"/>
    <w:rsid w:val="004204E9"/>
    <w:rsid w:val="00423694"/>
    <w:rsid w:val="004275E2"/>
    <w:rsid w:val="004319D5"/>
    <w:rsid w:val="00436B60"/>
    <w:rsid w:val="004408FA"/>
    <w:rsid w:val="00442382"/>
    <w:rsid w:val="00445BF8"/>
    <w:rsid w:val="004464AF"/>
    <w:rsid w:val="00451EAB"/>
    <w:rsid w:val="0045355B"/>
    <w:rsid w:val="00454EA4"/>
    <w:rsid w:val="00455C9F"/>
    <w:rsid w:val="00456828"/>
    <w:rsid w:val="00460478"/>
    <w:rsid w:val="00461B0F"/>
    <w:rsid w:val="00462067"/>
    <w:rsid w:val="004625A9"/>
    <w:rsid w:val="00465570"/>
    <w:rsid w:val="0046691B"/>
    <w:rsid w:val="00470267"/>
    <w:rsid w:val="0047176D"/>
    <w:rsid w:val="00472BFB"/>
    <w:rsid w:val="004733DE"/>
    <w:rsid w:val="0048453F"/>
    <w:rsid w:val="004930A8"/>
    <w:rsid w:val="00493AB9"/>
    <w:rsid w:val="004A0662"/>
    <w:rsid w:val="004A0CE4"/>
    <w:rsid w:val="004A2425"/>
    <w:rsid w:val="004A3C51"/>
    <w:rsid w:val="004A3FFD"/>
    <w:rsid w:val="004B59EE"/>
    <w:rsid w:val="004B7050"/>
    <w:rsid w:val="004B76AB"/>
    <w:rsid w:val="004C05DA"/>
    <w:rsid w:val="004C27A6"/>
    <w:rsid w:val="004C647B"/>
    <w:rsid w:val="004C72B3"/>
    <w:rsid w:val="004C76FC"/>
    <w:rsid w:val="004D05CD"/>
    <w:rsid w:val="004D31BA"/>
    <w:rsid w:val="004D55E7"/>
    <w:rsid w:val="004D6301"/>
    <w:rsid w:val="004D7DCA"/>
    <w:rsid w:val="004D7FB4"/>
    <w:rsid w:val="004E0F9B"/>
    <w:rsid w:val="004E16F7"/>
    <w:rsid w:val="004E25E4"/>
    <w:rsid w:val="004E2AAB"/>
    <w:rsid w:val="004F4FE6"/>
    <w:rsid w:val="00502576"/>
    <w:rsid w:val="00504057"/>
    <w:rsid w:val="00505343"/>
    <w:rsid w:val="00505CEB"/>
    <w:rsid w:val="00505D68"/>
    <w:rsid w:val="00507AF1"/>
    <w:rsid w:val="005100C4"/>
    <w:rsid w:val="005119A6"/>
    <w:rsid w:val="0051234E"/>
    <w:rsid w:val="00514C01"/>
    <w:rsid w:val="00514DBA"/>
    <w:rsid w:val="0051770C"/>
    <w:rsid w:val="00521860"/>
    <w:rsid w:val="00523C36"/>
    <w:rsid w:val="005246EB"/>
    <w:rsid w:val="0052480F"/>
    <w:rsid w:val="005271F8"/>
    <w:rsid w:val="005330FB"/>
    <w:rsid w:val="00535A6B"/>
    <w:rsid w:val="0053683B"/>
    <w:rsid w:val="00536952"/>
    <w:rsid w:val="0054008F"/>
    <w:rsid w:val="00540BD0"/>
    <w:rsid w:val="005429AD"/>
    <w:rsid w:val="005432A7"/>
    <w:rsid w:val="00546CF2"/>
    <w:rsid w:val="00551DF8"/>
    <w:rsid w:val="005575FC"/>
    <w:rsid w:val="00557EAB"/>
    <w:rsid w:val="00562D6D"/>
    <w:rsid w:val="0057034B"/>
    <w:rsid w:val="005709C4"/>
    <w:rsid w:val="00570D66"/>
    <w:rsid w:val="00571E7B"/>
    <w:rsid w:val="00572F85"/>
    <w:rsid w:val="005733D5"/>
    <w:rsid w:val="00576026"/>
    <w:rsid w:val="00581E9B"/>
    <w:rsid w:val="005865D0"/>
    <w:rsid w:val="005905D2"/>
    <w:rsid w:val="00593429"/>
    <w:rsid w:val="00593E05"/>
    <w:rsid w:val="0059604A"/>
    <w:rsid w:val="00596E3A"/>
    <w:rsid w:val="00597D6E"/>
    <w:rsid w:val="005A29A2"/>
    <w:rsid w:val="005A3168"/>
    <w:rsid w:val="005A6E7B"/>
    <w:rsid w:val="005A7EBF"/>
    <w:rsid w:val="005B52E0"/>
    <w:rsid w:val="005C5521"/>
    <w:rsid w:val="005C57BF"/>
    <w:rsid w:val="005C68DC"/>
    <w:rsid w:val="005C774A"/>
    <w:rsid w:val="005D2F0B"/>
    <w:rsid w:val="005D650D"/>
    <w:rsid w:val="005D7096"/>
    <w:rsid w:val="005F05FF"/>
    <w:rsid w:val="005F0F43"/>
    <w:rsid w:val="00603EDB"/>
    <w:rsid w:val="006051BB"/>
    <w:rsid w:val="00606FF7"/>
    <w:rsid w:val="00607E61"/>
    <w:rsid w:val="00613D55"/>
    <w:rsid w:val="006161B4"/>
    <w:rsid w:val="00616C55"/>
    <w:rsid w:val="0061778D"/>
    <w:rsid w:val="006214FC"/>
    <w:rsid w:val="00622766"/>
    <w:rsid w:val="006244E8"/>
    <w:rsid w:val="0062558B"/>
    <w:rsid w:val="00626281"/>
    <w:rsid w:val="0062647C"/>
    <w:rsid w:val="00627A6F"/>
    <w:rsid w:val="00632D11"/>
    <w:rsid w:val="0063482C"/>
    <w:rsid w:val="0063651A"/>
    <w:rsid w:val="00637493"/>
    <w:rsid w:val="006404BF"/>
    <w:rsid w:val="00641159"/>
    <w:rsid w:val="006473B8"/>
    <w:rsid w:val="00650A4C"/>
    <w:rsid w:val="006512A1"/>
    <w:rsid w:val="0065224C"/>
    <w:rsid w:val="00652F0E"/>
    <w:rsid w:val="00653EE8"/>
    <w:rsid w:val="00655A39"/>
    <w:rsid w:val="006578FA"/>
    <w:rsid w:val="00662EBE"/>
    <w:rsid w:val="00663DE5"/>
    <w:rsid w:val="00663FA5"/>
    <w:rsid w:val="0067121A"/>
    <w:rsid w:val="006713D1"/>
    <w:rsid w:val="00674F4F"/>
    <w:rsid w:val="00680E0E"/>
    <w:rsid w:val="00681F34"/>
    <w:rsid w:val="00682892"/>
    <w:rsid w:val="006830AF"/>
    <w:rsid w:val="006840AA"/>
    <w:rsid w:val="00684FEC"/>
    <w:rsid w:val="006853D9"/>
    <w:rsid w:val="00686C91"/>
    <w:rsid w:val="006870B5"/>
    <w:rsid w:val="006874F3"/>
    <w:rsid w:val="00692026"/>
    <w:rsid w:val="00694F47"/>
    <w:rsid w:val="00695CF5"/>
    <w:rsid w:val="006A026A"/>
    <w:rsid w:val="006A1928"/>
    <w:rsid w:val="006A4140"/>
    <w:rsid w:val="006A41AF"/>
    <w:rsid w:val="006A4533"/>
    <w:rsid w:val="006A6247"/>
    <w:rsid w:val="006B0695"/>
    <w:rsid w:val="006B0A37"/>
    <w:rsid w:val="006B1507"/>
    <w:rsid w:val="006B708C"/>
    <w:rsid w:val="006C0675"/>
    <w:rsid w:val="006C0931"/>
    <w:rsid w:val="006C39E5"/>
    <w:rsid w:val="006C4B64"/>
    <w:rsid w:val="006C4FF4"/>
    <w:rsid w:val="006C5E9B"/>
    <w:rsid w:val="006C6DDB"/>
    <w:rsid w:val="006C7900"/>
    <w:rsid w:val="006D09EF"/>
    <w:rsid w:val="006D33B4"/>
    <w:rsid w:val="006D3BD3"/>
    <w:rsid w:val="006E2A1C"/>
    <w:rsid w:val="006E2AB3"/>
    <w:rsid w:val="006E3137"/>
    <w:rsid w:val="006E6F53"/>
    <w:rsid w:val="006F210E"/>
    <w:rsid w:val="006F34EF"/>
    <w:rsid w:val="006F5366"/>
    <w:rsid w:val="00702619"/>
    <w:rsid w:val="00702D37"/>
    <w:rsid w:val="00703179"/>
    <w:rsid w:val="00704575"/>
    <w:rsid w:val="0070499D"/>
    <w:rsid w:val="00707617"/>
    <w:rsid w:val="00710CE9"/>
    <w:rsid w:val="00714256"/>
    <w:rsid w:val="00715EE7"/>
    <w:rsid w:val="00720A72"/>
    <w:rsid w:val="0072236B"/>
    <w:rsid w:val="00725315"/>
    <w:rsid w:val="00727170"/>
    <w:rsid w:val="00730E6C"/>
    <w:rsid w:val="00731454"/>
    <w:rsid w:val="0073205F"/>
    <w:rsid w:val="007333C5"/>
    <w:rsid w:val="00734AC9"/>
    <w:rsid w:val="00740A44"/>
    <w:rsid w:val="0074335D"/>
    <w:rsid w:val="00744D8E"/>
    <w:rsid w:val="00745903"/>
    <w:rsid w:val="00746388"/>
    <w:rsid w:val="0074645B"/>
    <w:rsid w:val="007502E6"/>
    <w:rsid w:val="00753FDD"/>
    <w:rsid w:val="00754575"/>
    <w:rsid w:val="007558A7"/>
    <w:rsid w:val="00756609"/>
    <w:rsid w:val="00766BCE"/>
    <w:rsid w:val="00767A86"/>
    <w:rsid w:val="00767D4B"/>
    <w:rsid w:val="0077189B"/>
    <w:rsid w:val="00773E17"/>
    <w:rsid w:val="00775F3B"/>
    <w:rsid w:val="00776E37"/>
    <w:rsid w:val="00777BE8"/>
    <w:rsid w:val="00782171"/>
    <w:rsid w:val="00790BE4"/>
    <w:rsid w:val="0079156E"/>
    <w:rsid w:val="00791832"/>
    <w:rsid w:val="00792A57"/>
    <w:rsid w:val="00793F77"/>
    <w:rsid w:val="00796D11"/>
    <w:rsid w:val="00797006"/>
    <w:rsid w:val="007970C6"/>
    <w:rsid w:val="00797A09"/>
    <w:rsid w:val="007A0A72"/>
    <w:rsid w:val="007A127A"/>
    <w:rsid w:val="007A212D"/>
    <w:rsid w:val="007A5335"/>
    <w:rsid w:val="007A5C94"/>
    <w:rsid w:val="007B02D2"/>
    <w:rsid w:val="007B133D"/>
    <w:rsid w:val="007B2D17"/>
    <w:rsid w:val="007C1050"/>
    <w:rsid w:val="007C1DED"/>
    <w:rsid w:val="007C28AE"/>
    <w:rsid w:val="007C4BC9"/>
    <w:rsid w:val="007C50C7"/>
    <w:rsid w:val="007C5189"/>
    <w:rsid w:val="007C53EE"/>
    <w:rsid w:val="007C72BA"/>
    <w:rsid w:val="007C7CEE"/>
    <w:rsid w:val="007D23A3"/>
    <w:rsid w:val="007D2D79"/>
    <w:rsid w:val="007D3FE1"/>
    <w:rsid w:val="007D6B3A"/>
    <w:rsid w:val="007D7523"/>
    <w:rsid w:val="007E102C"/>
    <w:rsid w:val="007E280F"/>
    <w:rsid w:val="007E2D08"/>
    <w:rsid w:val="007E3B8D"/>
    <w:rsid w:val="007E413E"/>
    <w:rsid w:val="007E4F77"/>
    <w:rsid w:val="007E5AA4"/>
    <w:rsid w:val="007E64DA"/>
    <w:rsid w:val="007F0311"/>
    <w:rsid w:val="007F434A"/>
    <w:rsid w:val="007F5C64"/>
    <w:rsid w:val="007F60E9"/>
    <w:rsid w:val="007F6F67"/>
    <w:rsid w:val="00801D6E"/>
    <w:rsid w:val="00805AEC"/>
    <w:rsid w:val="00812C25"/>
    <w:rsid w:val="00816AB8"/>
    <w:rsid w:val="0081749C"/>
    <w:rsid w:val="00820B6D"/>
    <w:rsid w:val="0082132A"/>
    <w:rsid w:val="00821BBB"/>
    <w:rsid w:val="008256D8"/>
    <w:rsid w:val="00830D45"/>
    <w:rsid w:val="00832D7B"/>
    <w:rsid w:val="0083609A"/>
    <w:rsid w:val="00836776"/>
    <w:rsid w:val="008374D9"/>
    <w:rsid w:val="00837D30"/>
    <w:rsid w:val="0084131F"/>
    <w:rsid w:val="00843604"/>
    <w:rsid w:val="0084379C"/>
    <w:rsid w:val="00846DD3"/>
    <w:rsid w:val="0085001D"/>
    <w:rsid w:val="00850189"/>
    <w:rsid w:val="008527B5"/>
    <w:rsid w:val="00855A8D"/>
    <w:rsid w:val="008602F5"/>
    <w:rsid w:val="008703ED"/>
    <w:rsid w:val="00871C54"/>
    <w:rsid w:val="00873E0B"/>
    <w:rsid w:val="008757E1"/>
    <w:rsid w:val="0088181D"/>
    <w:rsid w:val="00881E3A"/>
    <w:rsid w:val="00882968"/>
    <w:rsid w:val="008838A3"/>
    <w:rsid w:val="008853A3"/>
    <w:rsid w:val="00885669"/>
    <w:rsid w:val="0088574E"/>
    <w:rsid w:val="00885D20"/>
    <w:rsid w:val="008905DF"/>
    <w:rsid w:val="00893EED"/>
    <w:rsid w:val="00894481"/>
    <w:rsid w:val="00895744"/>
    <w:rsid w:val="008968D1"/>
    <w:rsid w:val="00896D65"/>
    <w:rsid w:val="00897155"/>
    <w:rsid w:val="0089727B"/>
    <w:rsid w:val="008A2488"/>
    <w:rsid w:val="008A5A64"/>
    <w:rsid w:val="008A604F"/>
    <w:rsid w:val="008B6F25"/>
    <w:rsid w:val="008B7163"/>
    <w:rsid w:val="008B71A5"/>
    <w:rsid w:val="008B755C"/>
    <w:rsid w:val="008C1725"/>
    <w:rsid w:val="008C28D6"/>
    <w:rsid w:val="008C38DA"/>
    <w:rsid w:val="008D2E20"/>
    <w:rsid w:val="008D39FD"/>
    <w:rsid w:val="008D52B7"/>
    <w:rsid w:val="008E335E"/>
    <w:rsid w:val="008E4A82"/>
    <w:rsid w:val="008E6B57"/>
    <w:rsid w:val="008E783C"/>
    <w:rsid w:val="008F020F"/>
    <w:rsid w:val="008F0AB2"/>
    <w:rsid w:val="008F2360"/>
    <w:rsid w:val="008F3397"/>
    <w:rsid w:val="008F5337"/>
    <w:rsid w:val="008F5B98"/>
    <w:rsid w:val="008F66DD"/>
    <w:rsid w:val="008F6C09"/>
    <w:rsid w:val="008F7440"/>
    <w:rsid w:val="00901F8C"/>
    <w:rsid w:val="009058A4"/>
    <w:rsid w:val="00905E37"/>
    <w:rsid w:val="009067DC"/>
    <w:rsid w:val="00907E13"/>
    <w:rsid w:val="0091091F"/>
    <w:rsid w:val="009114F2"/>
    <w:rsid w:val="00911DBB"/>
    <w:rsid w:val="009123F0"/>
    <w:rsid w:val="00913D17"/>
    <w:rsid w:val="0092092E"/>
    <w:rsid w:val="00920D55"/>
    <w:rsid w:val="009222FD"/>
    <w:rsid w:val="00922FC8"/>
    <w:rsid w:val="00924015"/>
    <w:rsid w:val="00924A63"/>
    <w:rsid w:val="009258B2"/>
    <w:rsid w:val="0092696E"/>
    <w:rsid w:val="00931470"/>
    <w:rsid w:val="00931F15"/>
    <w:rsid w:val="00932C4A"/>
    <w:rsid w:val="009410AA"/>
    <w:rsid w:val="009410C5"/>
    <w:rsid w:val="00942134"/>
    <w:rsid w:val="0094374E"/>
    <w:rsid w:val="00953092"/>
    <w:rsid w:val="0095451F"/>
    <w:rsid w:val="00955B7B"/>
    <w:rsid w:val="0095716E"/>
    <w:rsid w:val="0095727A"/>
    <w:rsid w:val="009573F1"/>
    <w:rsid w:val="009579A4"/>
    <w:rsid w:val="0096011A"/>
    <w:rsid w:val="00960F2C"/>
    <w:rsid w:val="009610FE"/>
    <w:rsid w:val="009623AC"/>
    <w:rsid w:val="00963A13"/>
    <w:rsid w:val="00965A4C"/>
    <w:rsid w:val="0097116D"/>
    <w:rsid w:val="00971FF4"/>
    <w:rsid w:val="0097226C"/>
    <w:rsid w:val="00972456"/>
    <w:rsid w:val="00974632"/>
    <w:rsid w:val="00977631"/>
    <w:rsid w:val="00982176"/>
    <w:rsid w:val="00983A31"/>
    <w:rsid w:val="00984608"/>
    <w:rsid w:val="0098613F"/>
    <w:rsid w:val="00986703"/>
    <w:rsid w:val="00987A66"/>
    <w:rsid w:val="0099218F"/>
    <w:rsid w:val="00993E02"/>
    <w:rsid w:val="00994908"/>
    <w:rsid w:val="00994D4E"/>
    <w:rsid w:val="00995246"/>
    <w:rsid w:val="009A15AE"/>
    <w:rsid w:val="009A2B56"/>
    <w:rsid w:val="009A3276"/>
    <w:rsid w:val="009A4565"/>
    <w:rsid w:val="009A627E"/>
    <w:rsid w:val="009A6E6D"/>
    <w:rsid w:val="009B2436"/>
    <w:rsid w:val="009B3085"/>
    <w:rsid w:val="009B533D"/>
    <w:rsid w:val="009B6579"/>
    <w:rsid w:val="009B7B43"/>
    <w:rsid w:val="009C4251"/>
    <w:rsid w:val="009C74B3"/>
    <w:rsid w:val="009D034D"/>
    <w:rsid w:val="009D16C1"/>
    <w:rsid w:val="009D3034"/>
    <w:rsid w:val="009D3D26"/>
    <w:rsid w:val="009D7BF8"/>
    <w:rsid w:val="009E5B0A"/>
    <w:rsid w:val="009F3100"/>
    <w:rsid w:val="00A00708"/>
    <w:rsid w:val="00A02090"/>
    <w:rsid w:val="00A03D5C"/>
    <w:rsid w:val="00A07959"/>
    <w:rsid w:val="00A12DB7"/>
    <w:rsid w:val="00A12DED"/>
    <w:rsid w:val="00A14F0D"/>
    <w:rsid w:val="00A15DC8"/>
    <w:rsid w:val="00A15EEC"/>
    <w:rsid w:val="00A16648"/>
    <w:rsid w:val="00A17E0A"/>
    <w:rsid w:val="00A26429"/>
    <w:rsid w:val="00A26F83"/>
    <w:rsid w:val="00A27D02"/>
    <w:rsid w:val="00A327CD"/>
    <w:rsid w:val="00A3304B"/>
    <w:rsid w:val="00A3365B"/>
    <w:rsid w:val="00A35422"/>
    <w:rsid w:val="00A410D1"/>
    <w:rsid w:val="00A41FDE"/>
    <w:rsid w:val="00A430AB"/>
    <w:rsid w:val="00A47471"/>
    <w:rsid w:val="00A5087F"/>
    <w:rsid w:val="00A53B8D"/>
    <w:rsid w:val="00A57FB8"/>
    <w:rsid w:val="00A620AF"/>
    <w:rsid w:val="00A62BC9"/>
    <w:rsid w:val="00A64A20"/>
    <w:rsid w:val="00A65E2B"/>
    <w:rsid w:val="00A71788"/>
    <w:rsid w:val="00A73A1A"/>
    <w:rsid w:val="00A75C49"/>
    <w:rsid w:val="00A7790A"/>
    <w:rsid w:val="00A80864"/>
    <w:rsid w:val="00A8149B"/>
    <w:rsid w:val="00A8249A"/>
    <w:rsid w:val="00A83F1F"/>
    <w:rsid w:val="00A85189"/>
    <w:rsid w:val="00A87C14"/>
    <w:rsid w:val="00A906EE"/>
    <w:rsid w:val="00A93366"/>
    <w:rsid w:val="00A973B1"/>
    <w:rsid w:val="00A975AD"/>
    <w:rsid w:val="00A9781B"/>
    <w:rsid w:val="00AA3CE9"/>
    <w:rsid w:val="00AB018F"/>
    <w:rsid w:val="00AB0B2B"/>
    <w:rsid w:val="00AB1AF5"/>
    <w:rsid w:val="00AB1EC7"/>
    <w:rsid w:val="00AB3680"/>
    <w:rsid w:val="00AC1E29"/>
    <w:rsid w:val="00AC3B1F"/>
    <w:rsid w:val="00AC3C3C"/>
    <w:rsid w:val="00AC3E0F"/>
    <w:rsid w:val="00AC554F"/>
    <w:rsid w:val="00AC6536"/>
    <w:rsid w:val="00AC7AE2"/>
    <w:rsid w:val="00AD2FD4"/>
    <w:rsid w:val="00AD3969"/>
    <w:rsid w:val="00AD5D73"/>
    <w:rsid w:val="00AD6C51"/>
    <w:rsid w:val="00AD707E"/>
    <w:rsid w:val="00AD752E"/>
    <w:rsid w:val="00AE1FED"/>
    <w:rsid w:val="00AE45E6"/>
    <w:rsid w:val="00AE5325"/>
    <w:rsid w:val="00AF0E8C"/>
    <w:rsid w:val="00AF3365"/>
    <w:rsid w:val="00B0068A"/>
    <w:rsid w:val="00B0096E"/>
    <w:rsid w:val="00B0134D"/>
    <w:rsid w:val="00B02717"/>
    <w:rsid w:val="00B043D3"/>
    <w:rsid w:val="00B0524A"/>
    <w:rsid w:val="00B07499"/>
    <w:rsid w:val="00B074EE"/>
    <w:rsid w:val="00B076BD"/>
    <w:rsid w:val="00B10166"/>
    <w:rsid w:val="00B123AD"/>
    <w:rsid w:val="00B124EA"/>
    <w:rsid w:val="00B12BA7"/>
    <w:rsid w:val="00B135FC"/>
    <w:rsid w:val="00B13B48"/>
    <w:rsid w:val="00B151A3"/>
    <w:rsid w:val="00B172E5"/>
    <w:rsid w:val="00B17824"/>
    <w:rsid w:val="00B17AB0"/>
    <w:rsid w:val="00B20127"/>
    <w:rsid w:val="00B22803"/>
    <w:rsid w:val="00B2420E"/>
    <w:rsid w:val="00B258DC"/>
    <w:rsid w:val="00B25B1D"/>
    <w:rsid w:val="00B31A19"/>
    <w:rsid w:val="00B35970"/>
    <w:rsid w:val="00B46E15"/>
    <w:rsid w:val="00B4752C"/>
    <w:rsid w:val="00B513B2"/>
    <w:rsid w:val="00B5206A"/>
    <w:rsid w:val="00B61255"/>
    <w:rsid w:val="00B65C70"/>
    <w:rsid w:val="00B70B2F"/>
    <w:rsid w:val="00B7202E"/>
    <w:rsid w:val="00B731D2"/>
    <w:rsid w:val="00B73969"/>
    <w:rsid w:val="00B75A3A"/>
    <w:rsid w:val="00B77ED9"/>
    <w:rsid w:val="00B818CA"/>
    <w:rsid w:val="00B836A5"/>
    <w:rsid w:val="00B836FB"/>
    <w:rsid w:val="00B84AD8"/>
    <w:rsid w:val="00B87A8F"/>
    <w:rsid w:val="00B93A1F"/>
    <w:rsid w:val="00B9411F"/>
    <w:rsid w:val="00B951BD"/>
    <w:rsid w:val="00B96158"/>
    <w:rsid w:val="00B97142"/>
    <w:rsid w:val="00BA0B34"/>
    <w:rsid w:val="00BA0C2D"/>
    <w:rsid w:val="00BA0D30"/>
    <w:rsid w:val="00BA1374"/>
    <w:rsid w:val="00BA2B6A"/>
    <w:rsid w:val="00BA2F4A"/>
    <w:rsid w:val="00BA445D"/>
    <w:rsid w:val="00BA4B06"/>
    <w:rsid w:val="00BA6C30"/>
    <w:rsid w:val="00BB04EE"/>
    <w:rsid w:val="00BB2E97"/>
    <w:rsid w:val="00BB3654"/>
    <w:rsid w:val="00BC229F"/>
    <w:rsid w:val="00BC441B"/>
    <w:rsid w:val="00BC4EF7"/>
    <w:rsid w:val="00BC5C55"/>
    <w:rsid w:val="00BC7493"/>
    <w:rsid w:val="00BD069C"/>
    <w:rsid w:val="00BD32F4"/>
    <w:rsid w:val="00BD3674"/>
    <w:rsid w:val="00BD3CE7"/>
    <w:rsid w:val="00BD5B9F"/>
    <w:rsid w:val="00BE1D45"/>
    <w:rsid w:val="00BE1DD1"/>
    <w:rsid w:val="00BE2140"/>
    <w:rsid w:val="00BE25C4"/>
    <w:rsid w:val="00BE34BF"/>
    <w:rsid w:val="00BE43AB"/>
    <w:rsid w:val="00BE5125"/>
    <w:rsid w:val="00BE68F8"/>
    <w:rsid w:val="00BF0D5C"/>
    <w:rsid w:val="00BF3BA0"/>
    <w:rsid w:val="00BF46C2"/>
    <w:rsid w:val="00BF6E1A"/>
    <w:rsid w:val="00C00753"/>
    <w:rsid w:val="00C02113"/>
    <w:rsid w:val="00C04793"/>
    <w:rsid w:val="00C079CC"/>
    <w:rsid w:val="00C10FCA"/>
    <w:rsid w:val="00C123FF"/>
    <w:rsid w:val="00C1326F"/>
    <w:rsid w:val="00C16DBF"/>
    <w:rsid w:val="00C16EA3"/>
    <w:rsid w:val="00C230AD"/>
    <w:rsid w:val="00C24E4A"/>
    <w:rsid w:val="00C25FB8"/>
    <w:rsid w:val="00C2636B"/>
    <w:rsid w:val="00C300B0"/>
    <w:rsid w:val="00C301CA"/>
    <w:rsid w:val="00C33836"/>
    <w:rsid w:val="00C33901"/>
    <w:rsid w:val="00C33EF0"/>
    <w:rsid w:val="00C4048A"/>
    <w:rsid w:val="00C44460"/>
    <w:rsid w:val="00C46297"/>
    <w:rsid w:val="00C46985"/>
    <w:rsid w:val="00C52516"/>
    <w:rsid w:val="00C52F84"/>
    <w:rsid w:val="00C53C2C"/>
    <w:rsid w:val="00C546FD"/>
    <w:rsid w:val="00C54C11"/>
    <w:rsid w:val="00C57082"/>
    <w:rsid w:val="00C574CF"/>
    <w:rsid w:val="00C57794"/>
    <w:rsid w:val="00C632A8"/>
    <w:rsid w:val="00C6538A"/>
    <w:rsid w:val="00C70C3F"/>
    <w:rsid w:val="00C725A9"/>
    <w:rsid w:val="00C733B9"/>
    <w:rsid w:val="00C742A2"/>
    <w:rsid w:val="00C7636D"/>
    <w:rsid w:val="00C77E7A"/>
    <w:rsid w:val="00C8295E"/>
    <w:rsid w:val="00C852A6"/>
    <w:rsid w:val="00C8687A"/>
    <w:rsid w:val="00C910EB"/>
    <w:rsid w:val="00C93912"/>
    <w:rsid w:val="00C94053"/>
    <w:rsid w:val="00C95819"/>
    <w:rsid w:val="00C96284"/>
    <w:rsid w:val="00CA6364"/>
    <w:rsid w:val="00CA7588"/>
    <w:rsid w:val="00CB1E42"/>
    <w:rsid w:val="00CB23E7"/>
    <w:rsid w:val="00CB2C8B"/>
    <w:rsid w:val="00CB2E37"/>
    <w:rsid w:val="00CB3F7F"/>
    <w:rsid w:val="00CB7548"/>
    <w:rsid w:val="00CC0C48"/>
    <w:rsid w:val="00CC1916"/>
    <w:rsid w:val="00CC23F3"/>
    <w:rsid w:val="00CC49D7"/>
    <w:rsid w:val="00CD72A5"/>
    <w:rsid w:val="00CE0CE3"/>
    <w:rsid w:val="00CE1F66"/>
    <w:rsid w:val="00CE2794"/>
    <w:rsid w:val="00CE3C64"/>
    <w:rsid w:val="00CE78CF"/>
    <w:rsid w:val="00CF3D8D"/>
    <w:rsid w:val="00D03EE6"/>
    <w:rsid w:val="00D04635"/>
    <w:rsid w:val="00D062D3"/>
    <w:rsid w:val="00D06581"/>
    <w:rsid w:val="00D1118A"/>
    <w:rsid w:val="00D13B28"/>
    <w:rsid w:val="00D147D2"/>
    <w:rsid w:val="00D151FF"/>
    <w:rsid w:val="00D15896"/>
    <w:rsid w:val="00D17FB2"/>
    <w:rsid w:val="00D20E65"/>
    <w:rsid w:val="00D22C3A"/>
    <w:rsid w:val="00D3086E"/>
    <w:rsid w:val="00D31113"/>
    <w:rsid w:val="00D33493"/>
    <w:rsid w:val="00D33653"/>
    <w:rsid w:val="00D34033"/>
    <w:rsid w:val="00D350B4"/>
    <w:rsid w:val="00D40272"/>
    <w:rsid w:val="00D413F5"/>
    <w:rsid w:val="00D4198F"/>
    <w:rsid w:val="00D4396B"/>
    <w:rsid w:val="00D43C67"/>
    <w:rsid w:val="00D43E1F"/>
    <w:rsid w:val="00D45D0C"/>
    <w:rsid w:val="00D466B0"/>
    <w:rsid w:val="00D51310"/>
    <w:rsid w:val="00D5263F"/>
    <w:rsid w:val="00D53929"/>
    <w:rsid w:val="00D53F08"/>
    <w:rsid w:val="00D5411D"/>
    <w:rsid w:val="00D54A09"/>
    <w:rsid w:val="00D54F5B"/>
    <w:rsid w:val="00D56F43"/>
    <w:rsid w:val="00D57468"/>
    <w:rsid w:val="00D576D9"/>
    <w:rsid w:val="00D579D7"/>
    <w:rsid w:val="00D57B34"/>
    <w:rsid w:val="00D601D7"/>
    <w:rsid w:val="00D61BEA"/>
    <w:rsid w:val="00D62AA2"/>
    <w:rsid w:val="00D71681"/>
    <w:rsid w:val="00D731CE"/>
    <w:rsid w:val="00D73BE0"/>
    <w:rsid w:val="00D74899"/>
    <w:rsid w:val="00D760F7"/>
    <w:rsid w:val="00D76921"/>
    <w:rsid w:val="00D80983"/>
    <w:rsid w:val="00D810ED"/>
    <w:rsid w:val="00D818B5"/>
    <w:rsid w:val="00D824A8"/>
    <w:rsid w:val="00D82FA0"/>
    <w:rsid w:val="00D84379"/>
    <w:rsid w:val="00D90C1A"/>
    <w:rsid w:val="00D9156E"/>
    <w:rsid w:val="00D91BE4"/>
    <w:rsid w:val="00D91D9C"/>
    <w:rsid w:val="00D926CC"/>
    <w:rsid w:val="00D93892"/>
    <w:rsid w:val="00DA2777"/>
    <w:rsid w:val="00DA33C3"/>
    <w:rsid w:val="00DA34CE"/>
    <w:rsid w:val="00DA397F"/>
    <w:rsid w:val="00DA41D0"/>
    <w:rsid w:val="00DA5241"/>
    <w:rsid w:val="00DA5D1C"/>
    <w:rsid w:val="00DA67A2"/>
    <w:rsid w:val="00DB26E6"/>
    <w:rsid w:val="00DB28B0"/>
    <w:rsid w:val="00DB4B63"/>
    <w:rsid w:val="00DB5BFB"/>
    <w:rsid w:val="00DB6DD1"/>
    <w:rsid w:val="00DB7793"/>
    <w:rsid w:val="00DB786A"/>
    <w:rsid w:val="00DC0E4E"/>
    <w:rsid w:val="00DC44FC"/>
    <w:rsid w:val="00DC5C4C"/>
    <w:rsid w:val="00DC6340"/>
    <w:rsid w:val="00DC688A"/>
    <w:rsid w:val="00DD74E9"/>
    <w:rsid w:val="00DE20D9"/>
    <w:rsid w:val="00DE2266"/>
    <w:rsid w:val="00DE3890"/>
    <w:rsid w:val="00DE3F1F"/>
    <w:rsid w:val="00DE4FE4"/>
    <w:rsid w:val="00DE7A5C"/>
    <w:rsid w:val="00DF5B87"/>
    <w:rsid w:val="00E04059"/>
    <w:rsid w:val="00E10866"/>
    <w:rsid w:val="00E157AE"/>
    <w:rsid w:val="00E17029"/>
    <w:rsid w:val="00E1785A"/>
    <w:rsid w:val="00E17869"/>
    <w:rsid w:val="00E20C50"/>
    <w:rsid w:val="00E2390A"/>
    <w:rsid w:val="00E26733"/>
    <w:rsid w:val="00E26F79"/>
    <w:rsid w:val="00E305B3"/>
    <w:rsid w:val="00E36280"/>
    <w:rsid w:val="00E43DD4"/>
    <w:rsid w:val="00E62D93"/>
    <w:rsid w:val="00E6402A"/>
    <w:rsid w:val="00E644E2"/>
    <w:rsid w:val="00E673FA"/>
    <w:rsid w:val="00E6778A"/>
    <w:rsid w:val="00E74B00"/>
    <w:rsid w:val="00E74D3B"/>
    <w:rsid w:val="00E765C6"/>
    <w:rsid w:val="00E80D90"/>
    <w:rsid w:val="00E8217F"/>
    <w:rsid w:val="00E82BF2"/>
    <w:rsid w:val="00E83C02"/>
    <w:rsid w:val="00E83E1B"/>
    <w:rsid w:val="00E87045"/>
    <w:rsid w:val="00E87210"/>
    <w:rsid w:val="00E91E3D"/>
    <w:rsid w:val="00E937DF"/>
    <w:rsid w:val="00E93B3C"/>
    <w:rsid w:val="00E9533F"/>
    <w:rsid w:val="00EA11BB"/>
    <w:rsid w:val="00EA1345"/>
    <w:rsid w:val="00EA5521"/>
    <w:rsid w:val="00EA5951"/>
    <w:rsid w:val="00EA61FB"/>
    <w:rsid w:val="00EA68CC"/>
    <w:rsid w:val="00EA7457"/>
    <w:rsid w:val="00EB06D9"/>
    <w:rsid w:val="00EB232A"/>
    <w:rsid w:val="00EB2744"/>
    <w:rsid w:val="00EB3D6A"/>
    <w:rsid w:val="00EB5123"/>
    <w:rsid w:val="00EB5296"/>
    <w:rsid w:val="00EB5A38"/>
    <w:rsid w:val="00EC14E6"/>
    <w:rsid w:val="00EC2CF3"/>
    <w:rsid w:val="00EC3E93"/>
    <w:rsid w:val="00EC5082"/>
    <w:rsid w:val="00EC6711"/>
    <w:rsid w:val="00EC7786"/>
    <w:rsid w:val="00ED01FD"/>
    <w:rsid w:val="00ED0E75"/>
    <w:rsid w:val="00ED25AA"/>
    <w:rsid w:val="00ED39C4"/>
    <w:rsid w:val="00ED4281"/>
    <w:rsid w:val="00ED4880"/>
    <w:rsid w:val="00ED70CC"/>
    <w:rsid w:val="00ED73E8"/>
    <w:rsid w:val="00ED7C1C"/>
    <w:rsid w:val="00ED7F73"/>
    <w:rsid w:val="00EE1E83"/>
    <w:rsid w:val="00EE41C4"/>
    <w:rsid w:val="00EE462A"/>
    <w:rsid w:val="00EE5D27"/>
    <w:rsid w:val="00EE6466"/>
    <w:rsid w:val="00EE7A4A"/>
    <w:rsid w:val="00EF08D2"/>
    <w:rsid w:val="00EF2AD9"/>
    <w:rsid w:val="00EF42FB"/>
    <w:rsid w:val="00EF56EF"/>
    <w:rsid w:val="00EF7896"/>
    <w:rsid w:val="00F021D2"/>
    <w:rsid w:val="00F0469C"/>
    <w:rsid w:val="00F0575F"/>
    <w:rsid w:val="00F05C0D"/>
    <w:rsid w:val="00F1108B"/>
    <w:rsid w:val="00F13794"/>
    <w:rsid w:val="00F14846"/>
    <w:rsid w:val="00F17925"/>
    <w:rsid w:val="00F27996"/>
    <w:rsid w:val="00F3063F"/>
    <w:rsid w:val="00F316A0"/>
    <w:rsid w:val="00F316B8"/>
    <w:rsid w:val="00F33814"/>
    <w:rsid w:val="00F3479F"/>
    <w:rsid w:val="00F359D4"/>
    <w:rsid w:val="00F50F51"/>
    <w:rsid w:val="00F5718C"/>
    <w:rsid w:val="00F6055A"/>
    <w:rsid w:val="00F6145B"/>
    <w:rsid w:val="00F61FCF"/>
    <w:rsid w:val="00F630F7"/>
    <w:rsid w:val="00F63DB7"/>
    <w:rsid w:val="00F646DA"/>
    <w:rsid w:val="00F666B2"/>
    <w:rsid w:val="00F6799E"/>
    <w:rsid w:val="00F702A4"/>
    <w:rsid w:val="00F70981"/>
    <w:rsid w:val="00F70C02"/>
    <w:rsid w:val="00F72342"/>
    <w:rsid w:val="00F72CBB"/>
    <w:rsid w:val="00F734C9"/>
    <w:rsid w:val="00F84244"/>
    <w:rsid w:val="00F8696A"/>
    <w:rsid w:val="00F86B39"/>
    <w:rsid w:val="00F926F8"/>
    <w:rsid w:val="00F93A5A"/>
    <w:rsid w:val="00FA014D"/>
    <w:rsid w:val="00FA2E74"/>
    <w:rsid w:val="00FA4211"/>
    <w:rsid w:val="00FA4332"/>
    <w:rsid w:val="00FA704E"/>
    <w:rsid w:val="00FB1388"/>
    <w:rsid w:val="00FB2663"/>
    <w:rsid w:val="00FB2EE9"/>
    <w:rsid w:val="00FB498D"/>
    <w:rsid w:val="00FB6F19"/>
    <w:rsid w:val="00FC0473"/>
    <w:rsid w:val="00FC089A"/>
    <w:rsid w:val="00FC0FE8"/>
    <w:rsid w:val="00FC7703"/>
    <w:rsid w:val="00FD10D2"/>
    <w:rsid w:val="00FE1A02"/>
    <w:rsid w:val="00FE3F3A"/>
    <w:rsid w:val="00FE451F"/>
    <w:rsid w:val="00FE5575"/>
    <w:rsid w:val="00FE668D"/>
    <w:rsid w:val="00FE7688"/>
    <w:rsid w:val="00FE7DF2"/>
    <w:rsid w:val="00FF1A40"/>
    <w:rsid w:val="00FF1B2E"/>
    <w:rsid w:val="00FF2131"/>
    <w:rsid w:val="00FF220B"/>
    <w:rsid w:val="00FF529B"/>
    <w:rsid w:val="00FF595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584B81"/>
  <w15:docId w15:val="{0D3F93EB-0401-48D7-99B3-F489BCB4A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NZ" w:eastAsia="en-NZ"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53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65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6581"/>
    <w:rPr>
      <w:rFonts w:ascii="Tahoma" w:hAnsi="Tahoma" w:cs="Tahoma"/>
      <w:sz w:val="16"/>
      <w:szCs w:val="16"/>
    </w:rPr>
  </w:style>
  <w:style w:type="paragraph" w:styleId="ListParagraph">
    <w:name w:val="List Paragraph"/>
    <w:aliases w:val="ESMF para,List Paragraph (numbered (a)),Use Case List Paragraph,Citation List,Resume Title,List_Paragraph,Multilevel para_II,List Paragraph1,References,Ha,Graphic,1st level - Bullet List Paragraph,Lettre d'introduction,Paragrafo elenco"/>
    <w:basedOn w:val="Normal"/>
    <w:link w:val="ListParagraphChar"/>
    <w:uiPriority w:val="34"/>
    <w:qFormat/>
    <w:rsid w:val="00D4198F"/>
    <w:pPr>
      <w:ind w:left="720"/>
      <w:contextualSpacing/>
    </w:pPr>
  </w:style>
  <w:style w:type="character" w:styleId="CommentReference">
    <w:name w:val="annotation reference"/>
    <w:basedOn w:val="DefaultParagraphFont"/>
    <w:unhideWhenUsed/>
    <w:rsid w:val="000C6DA5"/>
    <w:rPr>
      <w:sz w:val="16"/>
      <w:szCs w:val="16"/>
    </w:rPr>
  </w:style>
  <w:style w:type="paragraph" w:styleId="CommentText">
    <w:name w:val="annotation text"/>
    <w:basedOn w:val="Normal"/>
    <w:link w:val="CommentTextChar"/>
    <w:uiPriority w:val="99"/>
    <w:unhideWhenUsed/>
    <w:rsid w:val="000C6DA5"/>
    <w:pPr>
      <w:spacing w:line="240" w:lineRule="auto"/>
    </w:pPr>
    <w:rPr>
      <w:sz w:val="20"/>
      <w:szCs w:val="20"/>
    </w:rPr>
  </w:style>
  <w:style w:type="character" w:customStyle="1" w:styleId="CommentTextChar">
    <w:name w:val="Comment Text Char"/>
    <w:basedOn w:val="DefaultParagraphFont"/>
    <w:link w:val="CommentText"/>
    <w:uiPriority w:val="99"/>
    <w:rsid w:val="000C6DA5"/>
    <w:rPr>
      <w:sz w:val="20"/>
      <w:szCs w:val="20"/>
    </w:rPr>
  </w:style>
  <w:style w:type="paragraph" w:styleId="CommentSubject">
    <w:name w:val="annotation subject"/>
    <w:basedOn w:val="CommentText"/>
    <w:next w:val="CommentText"/>
    <w:link w:val="CommentSubjectChar"/>
    <w:uiPriority w:val="99"/>
    <w:semiHidden/>
    <w:unhideWhenUsed/>
    <w:rsid w:val="000C6DA5"/>
    <w:rPr>
      <w:b/>
      <w:bCs/>
    </w:rPr>
  </w:style>
  <w:style w:type="character" w:customStyle="1" w:styleId="CommentSubjectChar">
    <w:name w:val="Comment Subject Char"/>
    <w:basedOn w:val="CommentTextChar"/>
    <w:link w:val="CommentSubject"/>
    <w:uiPriority w:val="99"/>
    <w:semiHidden/>
    <w:rsid w:val="000C6DA5"/>
    <w:rPr>
      <w:b/>
      <w:bCs/>
      <w:sz w:val="20"/>
      <w:szCs w:val="20"/>
    </w:rPr>
  </w:style>
  <w:style w:type="paragraph" w:styleId="FootnoteText">
    <w:name w:val="footnote text"/>
    <w:aliases w:val="ft,Footnote Text Char Char Char Char Char,Footnote Text Char Char Char Char Char Char,(NECG) Footnote Text Char Char Char,Nbpage Moens,single space,Fußnote Char Char,(NECG) Footnote Text Char Char Char Char Char Char,Footnote,Footnote Cha"/>
    <w:basedOn w:val="Normal"/>
    <w:link w:val="FootnoteTextChar"/>
    <w:uiPriority w:val="99"/>
    <w:qFormat/>
    <w:rsid w:val="00681F34"/>
    <w:pPr>
      <w:spacing w:after="0" w:line="240" w:lineRule="auto"/>
    </w:pPr>
    <w:rPr>
      <w:rFonts w:ascii="Times New Roman" w:eastAsia="Times New Roman" w:hAnsi="Times New Roman" w:cs="Times New Roman"/>
      <w:sz w:val="20"/>
      <w:szCs w:val="20"/>
      <w:lang w:val="en-US" w:eastAsia="en-US"/>
    </w:rPr>
  </w:style>
  <w:style w:type="character" w:customStyle="1" w:styleId="FootnoteTextChar">
    <w:name w:val="Footnote Text Char"/>
    <w:aliases w:val="ft Char,Footnote Text Char Char Char Char Char Char1,Footnote Text Char Char Char Char Char Char Char,(NECG) Footnote Text Char Char Char Char,Nbpage Moens Char,single space Char,Fußnote Char Char Char,Footnote Char,Footnote Cha Char"/>
    <w:basedOn w:val="DefaultParagraphFont"/>
    <w:link w:val="FootnoteText"/>
    <w:uiPriority w:val="99"/>
    <w:rsid w:val="00681F34"/>
    <w:rPr>
      <w:rFonts w:ascii="Times New Roman" w:eastAsia="Times New Roman" w:hAnsi="Times New Roman" w:cs="Times New Roman"/>
      <w:sz w:val="20"/>
      <w:szCs w:val="20"/>
      <w:lang w:val="en-US" w:eastAsia="en-US"/>
    </w:rPr>
  </w:style>
  <w:style w:type="character" w:styleId="FootnoteReference">
    <w:name w:val="footnote reference"/>
    <w:aliases w:val="ftref,16 Point,Superscript 6 Point,referencia nota al pie,SUPERS,EN Footnote Reference,Footnote Reference Number,Style 6,(NECG) Footnote Reference,Ref,de nota al pie,footnote,fr,Footnote Ref in FtNote,ftref Char,fr Char,footnote ref"/>
    <w:basedOn w:val="DefaultParagraphFont"/>
    <w:link w:val="ftrefChar1"/>
    <w:uiPriority w:val="99"/>
    <w:qFormat/>
    <w:rsid w:val="00681F34"/>
    <w:rPr>
      <w:rFonts w:cs="Times New Roman"/>
      <w:vertAlign w:val="superscript"/>
    </w:rPr>
  </w:style>
  <w:style w:type="paragraph" w:styleId="Header">
    <w:name w:val="header"/>
    <w:basedOn w:val="Normal"/>
    <w:link w:val="HeaderChar"/>
    <w:uiPriority w:val="99"/>
    <w:unhideWhenUsed/>
    <w:rsid w:val="009821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2176"/>
  </w:style>
  <w:style w:type="paragraph" w:styleId="Footer">
    <w:name w:val="footer"/>
    <w:basedOn w:val="Normal"/>
    <w:link w:val="FooterChar"/>
    <w:uiPriority w:val="99"/>
    <w:unhideWhenUsed/>
    <w:rsid w:val="009821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2176"/>
  </w:style>
  <w:style w:type="paragraph" w:styleId="NoSpacing">
    <w:name w:val="No Spacing"/>
    <w:link w:val="NoSpacingChar"/>
    <w:uiPriority w:val="1"/>
    <w:qFormat/>
    <w:rsid w:val="00982176"/>
    <w:pPr>
      <w:spacing w:after="0" w:line="240" w:lineRule="auto"/>
    </w:pPr>
    <w:rPr>
      <w:lang w:val="en-US" w:eastAsia="ja-JP"/>
    </w:rPr>
  </w:style>
  <w:style w:type="character" w:customStyle="1" w:styleId="NoSpacingChar">
    <w:name w:val="No Spacing Char"/>
    <w:basedOn w:val="DefaultParagraphFont"/>
    <w:link w:val="NoSpacing"/>
    <w:uiPriority w:val="1"/>
    <w:rsid w:val="00982176"/>
    <w:rPr>
      <w:lang w:val="en-US" w:eastAsia="ja-JP"/>
    </w:rPr>
  </w:style>
  <w:style w:type="paragraph" w:customStyle="1" w:styleId="Normal64">
    <w:name w:val="Normal_64"/>
    <w:uiPriority w:val="99"/>
    <w:qFormat/>
    <w:rsid w:val="0030742F"/>
    <w:pPr>
      <w:widowControl w:val="0"/>
      <w:autoSpaceDE w:val="0"/>
      <w:autoSpaceDN w:val="0"/>
      <w:adjustRightInd w:val="0"/>
      <w:spacing w:after="0" w:line="240" w:lineRule="auto"/>
    </w:pPr>
    <w:rPr>
      <w:rFonts w:ascii="Arial" w:eastAsia="SimSun" w:hAnsi="Arial" w:cs="Arial"/>
      <w:color w:val="000000"/>
      <w:sz w:val="24"/>
      <w:szCs w:val="24"/>
      <w:lang w:val="en-US" w:eastAsia="en-US"/>
    </w:rPr>
  </w:style>
  <w:style w:type="table" w:styleId="TableGrid">
    <w:name w:val="Table Grid"/>
    <w:basedOn w:val="TableNormal"/>
    <w:uiPriority w:val="59"/>
    <w:rsid w:val="00220E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ESMF para Char,List Paragraph (numbered (a)) Char,Use Case List Paragraph Char,Citation List Char,Resume Title Char,List_Paragraph Char,Multilevel para_II Char,List Paragraph1 Char,References Char,Ha Char,Graphic Char"/>
    <w:basedOn w:val="DefaultParagraphFont"/>
    <w:link w:val="ListParagraph"/>
    <w:uiPriority w:val="34"/>
    <w:qFormat/>
    <w:locked/>
    <w:rsid w:val="004E2AAB"/>
  </w:style>
  <w:style w:type="paragraph" w:styleId="Caption">
    <w:name w:val="caption"/>
    <w:aliases w:val="~Caption,Caption Char,Caption Char1,Caption Char Char,Caption Char2 Char Char,Caption Char1 Char Char Char,Caption Char Char Char Char Char,Caption Char2 Char Char Char Char Char,Caption Char1 Char1 Char Char Char Char Char,HBP,Caption Char2"/>
    <w:basedOn w:val="Normal"/>
    <w:next w:val="Normal"/>
    <w:link w:val="CaptionChar3"/>
    <w:qFormat/>
    <w:rsid w:val="004E2AAB"/>
    <w:pPr>
      <w:keepNext/>
      <w:spacing w:after="0" w:line="240" w:lineRule="auto"/>
    </w:pPr>
    <w:rPr>
      <w:rFonts w:eastAsia="Times New Roman" w:cs="Times New Roman"/>
      <w:sz w:val="20"/>
      <w:szCs w:val="20"/>
      <w:lang w:val="en-US" w:eastAsia="en-US"/>
    </w:rPr>
  </w:style>
  <w:style w:type="character" w:customStyle="1" w:styleId="CaptionChar3">
    <w:name w:val="Caption Char3"/>
    <w:aliases w:val="~Caption Char,Caption Char Char1,Caption Char1 Char,Caption Char Char Char,Caption Char2 Char Char Char,Caption Char1 Char Char Char Char,Caption Char Char Char Char Char Char,Caption Char2 Char Char Char Char Char Char,HBP Char"/>
    <w:link w:val="Caption"/>
    <w:rsid w:val="004E2AAB"/>
    <w:rPr>
      <w:rFonts w:eastAsia="Times New Roman" w:cs="Times New Roman"/>
      <w:sz w:val="20"/>
      <w:szCs w:val="20"/>
      <w:lang w:val="en-US" w:eastAsia="en-US"/>
    </w:rPr>
  </w:style>
  <w:style w:type="paragraph" w:customStyle="1" w:styleId="ADBTableLeft">
    <w:name w:val="ADB Table Left"/>
    <w:basedOn w:val="Normal"/>
    <w:autoRedefine/>
    <w:qFormat/>
    <w:rsid w:val="004E2AAB"/>
    <w:pPr>
      <w:spacing w:after="0" w:line="240" w:lineRule="auto"/>
      <w:ind w:right="69"/>
    </w:pPr>
    <w:rPr>
      <w:rFonts w:ascii="Arial" w:eastAsia="Times" w:hAnsi="Arial" w:cs="Arial"/>
      <w:bCs/>
      <w:iCs/>
      <w:noProof/>
      <w:sz w:val="18"/>
      <w:szCs w:val="16"/>
      <w:lang w:val="en-US"/>
    </w:rPr>
  </w:style>
  <w:style w:type="paragraph" w:styleId="List2">
    <w:name w:val="List 2"/>
    <w:basedOn w:val="Normal"/>
    <w:uiPriority w:val="99"/>
    <w:unhideWhenUsed/>
    <w:rsid w:val="004E2AAB"/>
    <w:pPr>
      <w:spacing w:after="120"/>
      <w:ind w:left="566" w:hanging="283"/>
      <w:contextualSpacing/>
    </w:pPr>
    <w:rPr>
      <w:rFonts w:ascii="Times New Roman" w:eastAsiaTheme="minorHAnsi" w:hAnsi="Times New Roman"/>
      <w:lang w:val="en-US" w:eastAsia="en-US"/>
    </w:rPr>
  </w:style>
  <w:style w:type="paragraph" w:customStyle="1" w:styleId="ftrefChar1">
    <w:name w:val="ftref Char1"/>
    <w:aliases w:val="ftref Знак Char,ftref Char Знак Char,ftref Char Car Char Car Char Car Car Char Car Car Char Знак Char,BVI fnr Char Car Char Car Char Car Car Char Car Car Car Car Car Car Car Car Car Char Знак Знак Char Cha"/>
    <w:basedOn w:val="Normal"/>
    <w:link w:val="FootnoteReference"/>
    <w:uiPriority w:val="99"/>
    <w:rsid w:val="004E2AAB"/>
    <w:pPr>
      <w:spacing w:after="160" w:line="240" w:lineRule="exact"/>
    </w:pPr>
    <w:rPr>
      <w:rFonts w:cs="Times New Roman"/>
      <w:vertAlign w:val="superscript"/>
    </w:rPr>
  </w:style>
  <w:style w:type="paragraph" w:customStyle="1" w:styleId="ListParagraph0">
    <w:name w:val="List Paragraph_0"/>
    <w:basedOn w:val="Normal64"/>
    <w:uiPriority w:val="34"/>
    <w:qFormat/>
    <w:rsid w:val="0061778D"/>
    <w:pPr>
      <w:ind w:left="720"/>
      <w:contextualSpacing/>
    </w:pPr>
    <w:rPr>
      <w:lang w:val="en-NZ" w:eastAsia="en-NZ"/>
    </w:rPr>
  </w:style>
  <w:style w:type="paragraph" w:customStyle="1" w:styleId="ListParagraph2">
    <w:name w:val="List Paragraph_2"/>
    <w:basedOn w:val="Normal"/>
    <w:uiPriority w:val="34"/>
    <w:qFormat/>
    <w:rsid w:val="0061778D"/>
    <w:pPr>
      <w:widowControl w:val="0"/>
      <w:autoSpaceDE w:val="0"/>
      <w:autoSpaceDN w:val="0"/>
      <w:adjustRightInd w:val="0"/>
      <w:spacing w:after="0" w:line="240" w:lineRule="auto"/>
      <w:ind w:left="720"/>
      <w:contextualSpacing/>
    </w:pPr>
    <w:rPr>
      <w:rFonts w:ascii="Arial" w:eastAsia="SimSun" w:hAnsi="Arial" w:cs="Arial"/>
      <w:color w:val="000000"/>
      <w:sz w:val="24"/>
      <w:szCs w:val="24"/>
      <w:lang w:val="en-US" w:eastAsia="en-US"/>
    </w:rPr>
  </w:style>
  <w:style w:type="table" w:customStyle="1" w:styleId="TableGrid0">
    <w:name w:val="Table Grid_0"/>
    <w:basedOn w:val="TableNormal"/>
    <w:uiPriority w:val="59"/>
    <w:rsid w:val="0061778D"/>
    <w:pPr>
      <w:spacing w:after="0" w:line="240" w:lineRule="auto"/>
    </w:pPr>
    <w:rPr>
      <w:rFonts w:ascii="Arial" w:eastAsia="SimSun" w:hAnsi="Arial" w:cs="Arial"/>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F2AD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F2AD9"/>
    <w:rPr>
      <w:b/>
      <w:bCs/>
    </w:rPr>
  </w:style>
  <w:style w:type="table" w:customStyle="1" w:styleId="TableGrid1">
    <w:name w:val="TableGrid"/>
    <w:rsid w:val="0092092E"/>
    <w:pPr>
      <w:spacing w:after="0" w:line="240" w:lineRule="auto"/>
    </w:pPr>
    <w:rPr>
      <w:lang w:val="en-US" w:eastAsia="en-US"/>
    </w:rPr>
    <w:tblPr>
      <w:tblCellMar>
        <w:top w:w="0" w:type="dxa"/>
        <w:left w:w="0" w:type="dxa"/>
        <w:bottom w:w="0" w:type="dxa"/>
        <w:right w:w="0" w:type="dxa"/>
      </w:tblCellMar>
    </w:tblPr>
  </w:style>
  <w:style w:type="paragraph" w:styleId="TOC1">
    <w:name w:val="toc 1"/>
    <w:basedOn w:val="Normal"/>
    <w:next w:val="Normal"/>
    <w:autoRedefine/>
    <w:uiPriority w:val="39"/>
    <w:unhideWhenUsed/>
    <w:rsid w:val="00FC0FE8"/>
    <w:pPr>
      <w:spacing w:after="100"/>
    </w:pPr>
    <w:rPr>
      <w:rFonts w:eastAsiaTheme="minorHAnsi"/>
      <w:lang w:eastAsia="en-US"/>
    </w:rPr>
  </w:style>
  <w:style w:type="paragraph" w:styleId="BodyText">
    <w:name w:val="Body Text"/>
    <w:basedOn w:val="Normal"/>
    <w:link w:val="BodyTextChar"/>
    <w:uiPriority w:val="99"/>
    <w:semiHidden/>
    <w:unhideWhenUsed/>
    <w:rsid w:val="00ED73E8"/>
    <w:pPr>
      <w:spacing w:after="120"/>
    </w:pPr>
    <w:rPr>
      <w:rFonts w:eastAsiaTheme="minorHAnsi"/>
      <w:lang w:eastAsia="en-US"/>
    </w:rPr>
  </w:style>
  <w:style w:type="character" w:customStyle="1" w:styleId="BodyTextChar">
    <w:name w:val="Body Text Char"/>
    <w:basedOn w:val="DefaultParagraphFont"/>
    <w:link w:val="BodyText"/>
    <w:uiPriority w:val="99"/>
    <w:semiHidden/>
    <w:rsid w:val="00ED73E8"/>
    <w:rPr>
      <w:rFonts w:eastAsiaTheme="minorHAnsi"/>
      <w:lang w:eastAsia="en-US"/>
    </w:rPr>
  </w:style>
  <w:style w:type="paragraph" w:customStyle="1" w:styleId="PUEIPParagraph">
    <w:name w:val="PUEIP Paragraph"/>
    <w:basedOn w:val="BodyText"/>
    <w:link w:val="PUEIPParagraphChar"/>
    <w:uiPriority w:val="99"/>
    <w:rsid w:val="00593E05"/>
    <w:pPr>
      <w:numPr>
        <w:numId w:val="58"/>
      </w:numPr>
      <w:spacing w:after="240" w:line="240" w:lineRule="auto"/>
      <w:jc w:val="both"/>
    </w:pPr>
    <w:rPr>
      <w:rFonts w:ascii="Arial" w:eastAsia="Times New Roman" w:hAnsi="Arial" w:cs="Arial"/>
      <w:szCs w:val="20"/>
      <w:lang w:val="en-AU" w:eastAsia="en-GB"/>
    </w:rPr>
  </w:style>
  <w:style w:type="character" w:customStyle="1" w:styleId="PUEIPParagraphChar">
    <w:name w:val="PUEIP Paragraph Char"/>
    <w:link w:val="PUEIPParagraph"/>
    <w:uiPriority w:val="99"/>
    <w:rsid w:val="00593E05"/>
    <w:rPr>
      <w:rFonts w:ascii="Arial" w:eastAsia="Times New Roman" w:hAnsi="Arial" w:cs="Arial"/>
      <w:szCs w:val="20"/>
      <w:lang w:val="en-AU"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19420941">
      <w:bodyDiv w:val="1"/>
      <w:marLeft w:val="0"/>
      <w:marRight w:val="0"/>
      <w:marTop w:val="0"/>
      <w:marBottom w:val="0"/>
      <w:divBdr>
        <w:top w:val="none" w:sz="0" w:space="0" w:color="auto"/>
        <w:left w:val="none" w:sz="0" w:space="0" w:color="auto"/>
        <w:bottom w:val="none" w:sz="0" w:space="0" w:color="auto"/>
        <w:right w:val="none" w:sz="0" w:space="0" w:color="auto"/>
      </w:divBdr>
    </w:div>
    <w:div w:id="18455149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aclii.org/mh/legis/consol_act/cotrotmi49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0218F23FBF824606AACDFFF241A13D98"/>
        <w:category>
          <w:name w:val="General"/>
          <w:gallery w:val="placeholder"/>
        </w:category>
        <w:types>
          <w:type w:val="bbPlcHdr"/>
        </w:types>
        <w:behaviors>
          <w:behavior w:val="content"/>
        </w:behaviors>
        <w:guid w:val="{FAFE1471-620C-4192-8680-F619AC7E22F2}"/>
      </w:docPartPr>
      <w:docPartBody>
        <w:p w:rsidR="00106DE2" w:rsidRDefault="008D6F7B" w:rsidP="008D6F7B">
          <w:pPr>
            <w:pStyle w:val="0218F23FBF824606AACDFFF241A13D98"/>
          </w:pPr>
          <w: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
    <w:altName w:val="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D6F7B"/>
    <w:rsid w:val="00057DFE"/>
    <w:rsid w:val="000F12E2"/>
    <w:rsid w:val="00106DE2"/>
    <w:rsid w:val="0018601D"/>
    <w:rsid w:val="00276C7C"/>
    <w:rsid w:val="00432DA4"/>
    <w:rsid w:val="00463B97"/>
    <w:rsid w:val="005300B3"/>
    <w:rsid w:val="005A6D26"/>
    <w:rsid w:val="006D3463"/>
    <w:rsid w:val="007C0985"/>
    <w:rsid w:val="00881638"/>
    <w:rsid w:val="008A35F3"/>
    <w:rsid w:val="008D6F7B"/>
    <w:rsid w:val="00984A7E"/>
    <w:rsid w:val="009B4AC8"/>
    <w:rsid w:val="00A24322"/>
    <w:rsid w:val="00AF64B0"/>
    <w:rsid w:val="00B24DC8"/>
    <w:rsid w:val="00D76C79"/>
    <w:rsid w:val="00D8563B"/>
    <w:rsid w:val="00D93D33"/>
    <w:rsid w:val="00E46197"/>
    <w:rsid w:val="00F45267"/>
    <w:rsid w:val="00F84D76"/>
    <w:rsid w:val="00FD0AA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NZ" w:eastAsia="en-NZ"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218F23FBF824606AACDFFF241A13D98">
    <w:name w:val="0218F23FBF824606AACDFFF241A13D98"/>
    <w:rsid w:val="008D6F7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07DEB-4EB0-4F0F-BEA4-32F3A1BB5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16563</Words>
  <Characters>94411</Characters>
  <Application>Microsoft Office Word</Application>
  <DocSecurity>0</DocSecurity>
  <Lines>786</Lines>
  <Paragraphs>221</Paragraphs>
  <ScaleCrop>false</ScaleCrop>
  <HeadingPairs>
    <vt:vector size="2" baseType="variant">
      <vt:variant>
        <vt:lpstr>Title</vt:lpstr>
      </vt:variant>
      <vt:variant>
        <vt:i4>1</vt:i4>
      </vt:variant>
    </vt:vector>
  </HeadingPairs>
  <TitlesOfParts>
    <vt:vector size="1" baseType="lpstr">
      <vt:lpstr>RMI PREP Phase 2 - Resettlement Policy Framework</vt:lpstr>
    </vt:vector>
  </TitlesOfParts>
  <Company>Microsoft</Company>
  <LinksUpToDate>false</LinksUpToDate>
  <CharactersWithSpaces>110753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RMI PREP Phase 2 - Resettlement Policy Framework</dc:title>
  <dc:creator>Owner</dc:creator>
  <cp:lastModifiedBy>Garry Venus</cp:lastModifiedBy>
  <cp:revision>2</cp:revision>
  <cp:lastPrinted>2017-01-22T23:37:00Z</cp:lastPrinted>
  <dcterms:created xsi:type="dcterms:W3CDTF">2020-09-24T21:11:00Z</dcterms:created>
  <dcterms:modified xsi:type="dcterms:W3CDTF">2020-09-24T21:11:00Z</dcterms:modified>
</cp:coreProperties>
</file>