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5.xml" ContentType="application/vnd.openxmlformats-officedocument.wordprocessingml.header+xml"/>
  <Override PartName="/word/footer1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F838730" w14:textId="64F17B47" w:rsidR="00062CCD" w:rsidRPr="00A34BCB" w:rsidRDefault="0026493F" w:rsidP="00062CCD">
      <w:pPr>
        <w:jc w:val="center"/>
        <w:rPr>
          <w:color w:val="FFFFFF" w:themeColor="background1"/>
          <w:sz w:val="52"/>
          <w:szCs w:val="52"/>
          <w:lang w:eastAsia="en-GB"/>
        </w:rPr>
      </w:pPr>
      <w:r w:rsidRPr="00A34BCB">
        <w:rPr>
          <w:noProof/>
          <w:color w:val="FFFFFF" w:themeColor="background1"/>
          <w:sz w:val="52"/>
          <w:szCs w:val="52"/>
          <w:lang w:eastAsia="en-US"/>
        </w:rPr>
        <mc:AlternateContent>
          <mc:Choice Requires="wps">
            <w:drawing>
              <wp:anchor distT="45720" distB="45720" distL="114300" distR="114300" simplePos="0" relativeHeight="251680768" behindDoc="0" locked="0" layoutInCell="1" allowOverlap="1" wp14:anchorId="3BBDB84A" wp14:editId="51C6E277">
                <wp:simplePos x="0" y="0"/>
                <wp:positionH relativeFrom="column">
                  <wp:posOffset>-899160</wp:posOffset>
                </wp:positionH>
                <wp:positionV relativeFrom="paragraph">
                  <wp:posOffset>-452755</wp:posOffset>
                </wp:positionV>
                <wp:extent cx="7737475" cy="1404620"/>
                <wp:effectExtent l="0" t="0" r="15875" b="17780"/>
                <wp:wrapNone/>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37475" cy="1404620"/>
                        </a:xfrm>
                        <a:prstGeom prst="rect">
                          <a:avLst/>
                        </a:prstGeom>
                        <a:solidFill>
                          <a:srgbClr val="002060"/>
                        </a:solidFill>
                        <a:ln w="9525">
                          <a:solidFill>
                            <a:srgbClr val="000000"/>
                          </a:solidFill>
                          <a:miter lim="800000"/>
                          <a:headEnd/>
                          <a:tailEnd/>
                        </a:ln>
                      </wps:spPr>
                      <wps:txbx>
                        <w:txbxContent>
                          <w:p w14:paraId="48AA30C3" w14:textId="03687C78" w:rsidR="006E683A" w:rsidRPr="00D16E0C" w:rsidRDefault="006E683A" w:rsidP="00A34BCB">
                            <w:pPr>
                              <w:jc w:val="center"/>
                              <w:rPr>
                                <w:color w:val="FFFF00"/>
                                <w:sz w:val="56"/>
                                <w:szCs w:val="56"/>
                              </w:rPr>
                            </w:pPr>
                            <w:r w:rsidRPr="00D16E0C">
                              <w:rPr>
                                <w:color w:val="FFFF00"/>
                                <w:sz w:val="56"/>
                                <w:szCs w:val="56"/>
                              </w:rPr>
                              <w:t xml:space="preserve">RMI Education and Skills Strengthening Project </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3BBDB84A" id="_x0000_t202" coordsize="21600,21600" o:spt="202" path="m,l,21600r21600,l21600,xe">
                <v:stroke joinstyle="miter"/>
                <v:path gradientshapeok="t" o:connecttype="rect"/>
              </v:shapetype>
              <v:shape id="Text Box 2" o:spid="_x0000_s1026" type="#_x0000_t202" style="position:absolute;left:0;text-align:left;margin-left:-70.8pt;margin-top:-35.65pt;width:609.25pt;height:110.6pt;z-index:25168076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" fillcolor="#002060">
                <v:textbox style="mso-fit-shape-to-text:t">
                  <w:txbxContent>
                    <w:p w14:paraId="48AA30C3" w14:textId="03687C78" w:rsidR="006E683A" w:rsidRPr="00D16E0C" w:rsidRDefault="006E683A" w:rsidP="00A34BCB">
                      <w:pPr>
                        <w:jc w:val="center"/>
                        <w:rPr>
                          <w:color w:val="FFFF00"/>
                          <w:sz w:val="56"/>
                          <w:szCs w:val="56"/>
                        </w:rPr>
                      </w:pPr>
                      <w:r w:rsidRPr="00D16E0C">
                        <w:rPr>
                          <w:color w:val="FFFF00"/>
                          <w:sz w:val="56"/>
                          <w:szCs w:val="56"/>
                        </w:rPr>
                        <w:t xml:space="preserve">RMI Education and Skills Strengthening Project </w:t>
                      </w:r>
                    </w:p>
                  </w:txbxContent>
                </v:textbox>
              </v:shape>
            </w:pict>
          </mc:Fallback>
        </mc:AlternateContent>
      </w:r>
      <w:r w:rsidRPr="00A34BCB">
        <w:rPr>
          <w:noProof/>
          <w:color w:val="FFFFFF" w:themeColor="background1"/>
          <w:lang w:eastAsia="en-US"/>
        </w:rPr>
        <w:drawing>
          <wp:anchor distT="0" distB="0" distL="114300" distR="114300" simplePos="0" relativeHeight="251678720" behindDoc="1" locked="0" layoutInCell="1" allowOverlap="1" wp14:anchorId="16CC5F89" wp14:editId="1F13473C">
            <wp:simplePos x="0" y="0"/>
            <wp:positionH relativeFrom="column">
              <wp:posOffset>-899795</wp:posOffset>
            </wp:positionH>
            <wp:positionV relativeFrom="paragraph">
              <wp:posOffset>-702945</wp:posOffset>
            </wp:positionV>
            <wp:extent cx="7738110" cy="10685145"/>
            <wp:effectExtent l="0" t="0" r="0" b="190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extLst>
                        <a:ext uri="{28A0092B-C50C-407E-A947-70E740481C1C}">
                          <a14:useLocalDpi xmlns:a14="http://schemas.microsoft.com/office/drawing/2010/main" val="0"/>
                        </a:ext>
                      </a:extLst>
                    </a:blip>
                    <a:stretch>
                      <a:fillRect/>
                    </a:stretch>
                  </pic:blipFill>
                  <pic:spPr>
                    <a:xfrm>
                      <a:off x="0" y="0"/>
                      <a:ext cx="7738110" cy="10685145"/>
                    </a:xfrm>
                    <a:prstGeom prst="rect">
                      <a:avLst/>
                    </a:prstGeom>
                  </pic:spPr>
                </pic:pic>
              </a:graphicData>
            </a:graphic>
            <wp14:sizeRelH relativeFrom="page">
              <wp14:pctWidth>0</wp14:pctWidth>
            </wp14:sizeRelH>
            <wp14:sizeRelV relativeFrom="page">
              <wp14:pctHeight>0</wp14:pctHeight>
            </wp14:sizeRelV>
          </wp:anchor>
        </w:drawing>
      </w:r>
    </w:p>
    <w:p w14:paraId="03E627E3" w14:textId="51828139" w:rsidR="00062CCD" w:rsidRPr="00A34BCB" w:rsidRDefault="00062CCD" w:rsidP="00062CCD">
      <w:pPr>
        <w:jc w:val="center"/>
        <w:rPr>
          <w:color w:val="FFFFFF" w:themeColor="background1"/>
          <w:sz w:val="52"/>
          <w:szCs w:val="52"/>
          <w:lang w:eastAsia="en-GB"/>
        </w:rPr>
      </w:pPr>
      <w:bookmarkStart w:id="0" w:name="_Hlk48117088"/>
    </w:p>
    <w:bookmarkEnd w:id="0"/>
    <w:p w14:paraId="2F94F513" w14:textId="263BB2F1" w:rsidR="00062CCD" w:rsidRPr="00A34BCB" w:rsidRDefault="00062CCD" w:rsidP="00062CCD">
      <w:pPr>
        <w:jc w:val="center"/>
        <w:rPr>
          <w:color w:val="FFFFFF" w:themeColor="background1"/>
          <w:sz w:val="52"/>
          <w:szCs w:val="52"/>
          <w:lang w:eastAsia="en-GB"/>
        </w:rPr>
      </w:pPr>
    </w:p>
    <w:p w14:paraId="008AA9EE" w14:textId="4D547ADA" w:rsidR="00062CCD" w:rsidRPr="00A34BCB" w:rsidRDefault="00062CCD" w:rsidP="00062CCD">
      <w:pPr>
        <w:jc w:val="center"/>
        <w:rPr>
          <w:color w:val="FFFFFF" w:themeColor="background1"/>
          <w:sz w:val="72"/>
          <w:szCs w:val="72"/>
          <w:lang w:eastAsia="en-GB"/>
        </w:rPr>
      </w:pPr>
    </w:p>
    <w:p w14:paraId="62A5C2A3" w14:textId="4046386F" w:rsidR="00062CCD" w:rsidRPr="00A34BCB" w:rsidRDefault="00062CCD" w:rsidP="00062CCD">
      <w:pPr>
        <w:jc w:val="center"/>
        <w:rPr>
          <w:color w:val="FFFFFF" w:themeColor="background1"/>
          <w:sz w:val="52"/>
          <w:szCs w:val="52"/>
          <w:lang w:eastAsia="en-GB"/>
        </w:rPr>
      </w:pPr>
    </w:p>
    <w:p w14:paraId="0C28C362" w14:textId="5BCEF5E0" w:rsidR="00062CCD" w:rsidRPr="00A34BCB" w:rsidRDefault="00062CCD" w:rsidP="00062CCD">
      <w:pPr>
        <w:jc w:val="center"/>
        <w:rPr>
          <w:color w:val="FFFFFF" w:themeColor="background1"/>
          <w:sz w:val="52"/>
          <w:szCs w:val="52"/>
          <w:lang w:eastAsia="en-GB"/>
        </w:rPr>
      </w:pPr>
    </w:p>
    <w:p w14:paraId="12DC2F37" w14:textId="3B00C2E8" w:rsidR="00062CCD" w:rsidRPr="00A34BCB" w:rsidRDefault="00062CCD" w:rsidP="00062CCD">
      <w:pPr>
        <w:jc w:val="center"/>
        <w:rPr>
          <w:color w:val="FFFFFF" w:themeColor="background1"/>
          <w:sz w:val="36"/>
          <w:szCs w:val="36"/>
          <w:lang w:eastAsia="en-GB"/>
        </w:rPr>
      </w:pPr>
    </w:p>
    <w:p w14:paraId="240C15B1" w14:textId="09479C6D" w:rsidR="00062CCD" w:rsidRPr="00A34BCB" w:rsidRDefault="00062CCD" w:rsidP="00062CCD">
      <w:pPr>
        <w:jc w:val="center"/>
        <w:rPr>
          <w:color w:val="FFFFFF" w:themeColor="background1"/>
          <w:sz w:val="72"/>
          <w:szCs w:val="72"/>
          <w:lang w:eastAsia="en-GB"/>
        </w:rPr>
      </w:pPr>
    </w:p>
    <w:p w14:paraId="7EA8F06D" w14:textId="51ED9B32" w:rsidR="00062CCD" w:rsidRPr="00A34BCB" w:rsidRDefault="00062CCD" w:rsidP="00062CCD">
      <w:pPr>
        <w:jc w:val="center"/>
        <w:rPr>
          <w:color w:val="FFFFFF" w:themeColor="background1"/>
          <w:sz w:val="36"/>
          <w:szCs w:val="36"/>
          <w:lang w:eastAsia="en-GB"/>
        </w:rPr>
      </w:pPr>
    </w:p>
    <w:p w14:paraId="321C9097" w14:textId="7CD8AAE8" w:rsidR="00062CCD" w:rsidRPr="00A34BCB" w:rsidRDefault="00062CCD" w:rsidP="00062CCD">
      <w:pPr>
        <w:spacing w:after="160" w:line="259" w:lineRule="auto"/>
        <w:rPr>
          <w:bCs/>
          <w:color w:val="FFFFFF" w:themeColor="background1"/>
          <w:sz w:val="32"/>
          <w:szCs w:val="32"/>
          <w:lang w:eastAsia="en-GB"/>
        </w:rPr>
      </w:pPr>
    </w:p>
    <w:p w14:paraId="0CE3C89A" w14:textId="10F031C9" w:rsidR="00062CCD" w:rsidRPr="00A34BCB" w:rsidRDefault="00062CCD" w:rsidP="00062CCD">
      <w:pPr>
        <w:spacing w:after="160" w:line="259" w:lineRule="auto"/>
        <w:rPr>
          <w:b/>
          <w:color w:val="FFFFFF" w:themeColor="background1"/>
          <w:sz w:val="32"/>
          <w:szCs w:val="32"/>
          <w:lang w:eastAsia="en-GB"/>
        </w:rPr>
      </w:pPr>
    </w:p>
    <w:p w14:paraId="199363F6" w14:textId="0DC3785E" w:rsidR="00062CCD" w:rsidRPr="00A34BCB" w:rsidRDefault="00062CCD" w:rsidP="00062CCD">
      <w:pPr>
        <w:tabs>
          <w:tab w:val="right" w:pos="9356"/>
        </w:tabs>
        <w:spacing w:after="160" w:line="259" w:lineRule="auto"/>
        <w:rPr>
          <w:color w:val="FFFFFF" w:themeColor="background1"/>
        </w:rPr>
      </w:pPr>
    </w:p>
    <w:p w14:paraId="73CE738D" w14:textId="69B2A989" w:rsidR="001A31B5" w:rsidRPr="00A34BCB" w:rsidRDefault="00690CB8" w:rsidP="00E7071A">
      <w:pPr>
        <w:jc w:val="center"/>
        <w:rPr>
          <w:color w:val="FFFFFF" w:themeColor="background1"/>
          <w:sz w:val="40"/>
          <w:szCs w:val="40"/>
        </w:rPr>
      </w:pPr>
      <w:r w:rsidRPr="00A34BCB">
        <w:rPr>
          <w:noProof/>
          <w:color w:val="FFFFFF" w:themeColor="background1"/>
          <w:sz w:val="72"/>
          <w:szCs w:val="72"/>
          <w:lang w:eastAsia="en-US"/>
        </w:rPr>
        <mc:AlternateContent>
          <mc:Choice Requires="wps">
            <w:drawing>
              <wp:anchor distT="45720" distB="45720" distL="114300" distR="114300" simplePos="0" relativeHeight="251682816" behindDoc="0" locked="0" layoutInCell="1" allowOverlap="1" wp14:anchorId="09E82FCE" wp14:editId="217CFE8B">
                <wp:simplePos x="0" y="0"/>
                <wp:positionH relativeFrom="column">
                  <wp:posOffset>-906145</wp:posOffset>
                </wp:positionH>
                <wp:positionV relativeFrom="paragraph">
                  <wp:posOffset>478790</wp:posOffset>
                </wp:positionV>
                <wp:extent cx="7737475" cy="1921565"/>
                <wp:effectExtent l="0" t="0" r="15875" b="21590"/>
                <wp:wrapNone/>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37475" cy="1921565"/>
                        </a:xfrm>
                        <a:prstGeom prst="rect">
                          <a:avLst/>
                        </a:prstGeom>
                        <a:solidFill>
                          <a:srgbClr val="002060"/>
                        </a:solidFill>
                        <a:ln w="9525">
                          <a:solidFill>
                            <a:srgbClr val="000000"/>
                          </a:solidFill>
                          <a:miter lim="800000"/>
                          <a:headEnd/>
                          <a:tailEnd/>
                        </a:ln>
                      </wps:spPr>
                      <wps:txbx>
                        <w:txbxContent>
                          <w:p w14:paraId="2EE897F0" w14:textId="64A3F8C9" w:rsidR="006E683A" w:rsidRPr="00D16E0C" w:rsidRDefault="006E683A" w:rsidP="008C142E">
                            <w:pPr>
                              <w:jc w:val="center"/>
                              <w:rPr>
                                <w:b/>
                                <w:bCs/>
                                <w:color w:val="FFFF00"/>
                                <w:sz w:val="72"/>
                                <w:szCs w:val="72"/>
                                <w:lang w:eastAsia="en-GB"/>
                              </w:rPr>
                            </w:pPr>
                            <w:r w:rsidRPr="00D16E0C">
                              <w:rPr>
                                <w:b/>
                                <w:bCs/>
                                <w:color w:val="FFFF00"/>
                                <w:sz w:val="72"/>
                                <w:szCs w:val="72"/>
                                <w:lang w:eastAsia="en-GB"/>
                              </w:rPr>
                              <w:t>ENVIRONMENTAL AND SOCIAL MANAGEMENT PLAN</w:t>
                            </w:r>
                          </w:p>
                          <w:p w14:paraId="768F0CA8" w14:textId="77777777" w:rsidR="006E683A" w:rsidRPr="00D16E0C" w:rsidRDefault="006E683A" w:rsidP="00690CB8">
                            <w:pPr>
                              <w:jc w:val="center"/>
                              <w:rPr>
                                <w:b/>
                                <w:bCs/>
                                <w:color w:val="FFFF00"/>
                              </w:rPr>
                            </w:pPr>
                            <w:r w:rsidRPr="00D16E0C">
                              <w:rPr>
                                <w:color w:val="FFFF00"/>
                                <w:sz w:val="36"/>
                                <w:szCs w:val="36"/>
                                <w:lang w:eastAsia="en-GB"/>
                              </w:rPr>
                              <w:t>NTC and PSS as Implementing Agencies supported by</w:t>
                            </w:r>
                            <w:r w:rsidRPr="00D16E0C">
                              <w:rPr>
                                <w:b/>
                                <w:bCs/>
                                <w:color w:val="FFFF00"/>
                                <w:sz w:val="72"/>
                                <w:szCs w:val="72"/>
                                <w:lang w:eastAsia="en-GB"/>
                              </w:rPr>
                              <w:t xml:space="preserve"> </w:t>
                            </w:r>
                            <w:r w:rsidRPr="00D16E0C">
                              <w:rPr>
                                <w:color w:val="FFFF00"/>
                                <w:sz w:val="36"/>
                                <w:szCs w:val="36"/>
                                <w:lang w:eastAsia="en-GB"/>
                              </w:rPr>
                              <w:t>the Centralized Support Unit of the Division of International Development Assistance.</w:t>
                            </w:r>
                          </w:p>
                          <w:p w14:paraId="018C185B" w14:textId="77777777" w:rsidR="006E683A" w:rsidRPr="008C142E" w:rsidRDefault="006E683A" w:rsidP="008C142E">
                            <w:pPr>
                              <w:jc w:val="center"/>
                              <w:rPr>
                                <w:b/>
                                <w:bCs/>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9E82FCE" id="_x0000_s1027" type="#_x0000_t202" style="position:absolute;left:0;text-align:left;margin-left:-71.35pt;margin-top:37.7pt;width:609.25pt;height:151.3pt;z-index:25168281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" fillcolor="#002060">
                <v:textbox>
                  <w:txbxContent>
                    <w:p w14:paraId="2EE897F0" w14:textId="64A3F8C9" w:rsidR="006E683A" w:rsidRPr="00D16E0C" w:rsidRDefault="006E683A" w:rsidP="008C142E">
                      <w:pPr>
                        <w:jc w:val="center"/>
                        <w:rPr>
                          <w:b/>
                          <w:bCs/>
                          <w:color w:val="FFFF00"/>
                          <w:sz w:val="72"/>
                          <w:szCs w:val="72"/>
                          <w:lang w:eastAsia="en-GB"/>
                        </w:rPr>
                      </w:pPr>
                      <w:r w:rsidRPr="00D16E0C">
                        <w:rPr>
                          <w:b/>
                          <w:bCs/>
                          <w:color w:val="FFFF00"/>
                          <w:sz w:val="72"/>
                          <w:szCs w:val="72"/>
                          <w:lang w:eastAsia="en-GB"/>
                        </w:rPr>
                        <w:t>ENVIRONMENTAL AND SOCIAL MANAGEMENT PLAN</w:t>
                      </w:r>
                    </w:p>
                    <w:p w14:paraId="768F0CA8" w14:textId="77777777" w:rsidR="006E683A" w:rsidRPr="00D16E0C" w:rsidRDefault="006E683A" w:rsidP="00690CB8">
                      <w:pPr>
                        <w:jc w:val="center"/>
                        <w:rPr>
                          <w:b/>
                          <w:bCs/>
                          <w:color w:val="FFFF00"/>
                        </w:rPr>
                      </w:pPr>
                      <w:r w:rsidRPr="00D16E0C">
                        <w:rPr>
                          <w:color w:val="FFFF00"/>
                          <w:sz w:val="36"/>
                          <w:szCs w:val="36"/>
                          <w:lang w:eastAsia="en-GB"/>
                        </w:rPr>
                        <w:t>NTC and PSS as Implementing Agencies supported by</w:t>
                      </w:r>
                      <w:r w:rsidRPr="00D16E0C">
                        <w:rPr>
                          <w:b/>
                          <w:bCs/>
                          <w:color w:val="FFFF00"/>
                          <w:sz w:val="72"/>
                          <w:szCs w:val="72"/>
                          <w:lang w:eastAsia="en-GB"/>
                        </w:rPr>
                        <w:t xml:space="preserve"> </w:t>
                      </w:r>
                      <w:r w:rsidRPr="00D16E0C">
                        <w:rPr>
                          <w:color w:val="FFFF00"/>
                          <w:sz w:val="36"/>
                          <w:szCs w:val="36"/>
                          <w:lang w:eastAsia="en-GB"/>
                        </w:rPr>
                        <w:t>the Centralized Support Unit of the Division of International Development Assistance.</w:t>
                      </w:r>
                    </w:p>
                    <w:p w14:paraId="018C185B" w14:textId="77777777" w:rsidR="006E683A" w:rsidRPr="008C142E" w:rsidRDefault="006E683A" w:rsidP="008C142E">
                      <w:pPr>
                        <w:jc w:val="center"/>
                        <w:rPr>
                          <w:b/>
                          <w:bCs/>
                        </w:rPr>
                      </w:pPr>
                    </w:p>
                  </w:txbxContent>
                </v:textbox>
              </v:shape>
            </w:pict>
          </mc:Fallback>
        </mc:AlternateContent>
      </w:r>
    </w:p>
    <w:p w14:paraId="2CD5AA6E" w14:textId="461E8505" w:rsidR="00062CCD" w:rsidRPr="00A34BCB" w:rsidRDefault="00946032" w:rsidP="00E7071A">
      <w:pPr>
        <w:jc w:val="center"/>
        <w:rPr>
          <w:color w:val="FFFFFF" w:themeColor="background1"/>
          <w:sz w:val="40"/>
          <w:szCs w:val="40"/>
        </w:rPr>
      </w:pPr>
      <w:r w:rsidRPr="00A34BCB">
        <w:rPr>
          <w:b/>
          <w:noProof/>
          <w:color w:val="FFFFFF" w:themeColor="background1"/>
          <w:sz w:val="32"/>
          <w:szCs w:val="32"/>
          <w:lang w:eastAsia="en-US"/>
        </w:rPr>
        <mc:AlternateContent>
          <mc:Choice Requires="wps">
            <w:drawing>
              <wp:anchor distT="45720" distB="45720" distL="114300" distR="114300" simplePos="0" relativeHeight="251673600" behindDoc="0" locked="0" layoutInCell="1" allowOverlap="1" wp14:anchorId="14EEA2C4" wp14:editId="3D9CC6D1">
                <wp:simplePos x="0" y="0"/>
                <wp:positionH relativeFrom="margin">
                  <wp:posOffset>-897945</wp:posOffset>
                </wp:positionH>
                <wp:positionV relativeFrom="paragraph">
                  <wp:posOffset>2565152</wp:posOffset>
                </wp:positionV>
                <wp:extent cx="2085423" cy="809625"/>
                <wp:effectExtent l="0" t="0" r="0" b="9525"/>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85423" cy="809625"/>
                        </a:xfrm>
                        <a:prstGeom prst="rect">
                          <a:avLst/>
                        </a:prstGeom>
                        <a:solidFill>
                          <a:srgbClr val="002060"/>
                        </a:solidFill>
                        <a:ln w="9525">
                          <a:noFill/>
                          <a:miter lim="800000"/>
                          <a:headEnd/>
                          <a:tailEnd/>
                        </a:ln>
                      </wps:spPr>
                      <wps:txbx>
                        <w:txbxContent>
                          <w:p w14:paraId="45B8A33D" w14:textId="4F268816" w:rsidR="006E683A" w:rsidRPr="00D16E0C" w:rsidRDefault="006E683A" w:rsidP="008C142E">
                            <w:pPr>
                              <w:tabs>
                                <w:tab w:val="right" w:pos="9356"/>
                              </w:tabs>
                              <w:spacing w:after="160" w:line="259" w:lineRule="auto"/>
                              <w:jc w:val="center"/>
                              <w:rPr>
                                <w:b/>
                                <w:color w:val="FFFF00"/>
                                <w:sz w:val="36"/>
                                <w:szCs w:val="36"/>
                                <w:lang w:eastAsia="en-GB"/>
                              </w:rPr>
                            </w:pPr>
                            <w:r w:rsidRPr="005C4A6E">
                              <w:rPr>
                                <w:b/>
                                <w:color w:val="FFFF00"/>
                                <w:sz w:val="36"/>
                                <w:szCs w:val="36"/>
                                <w:lang w:eastAsia="en-GB"/>
                              </w:rPr>
                              <w:t xml:space="preserve">VERSION </w:t>
                            </w:r>
                            <w:r>
                              <w:rPr>
                                <w:b/>
                                <w:color w:val="FFFF00"/>
                                <w:sz w:val="36"/>
                                <w:szCs w:val="36"/>
                                <w:lang w:eastAsia="en-GB"/>
                              </w:rPr>
                              <w:t>4</w:t>
                            </w:r>
                          </w:p>
                          <w:p w14:paraId="638B2C70" w14:textId="6D0629EC" w:rsidR="006E683A" w:rsidRPr="00D16E0C" w:rsidRDefault="006E683A" w:rsidP="008C142E">
                            <w:pPr>
                              <w:tabs>
                                <w:tab w:val="right" w:pos="9356"/>
                              </w:tabs>
                              <w:spacing w:after="160" w:line="259" w:lineRule="auto"/>
                              <w:jc w:val="center"/>
                              <w:rPr>
                                <w:color w:val="FFFF00"/>
                              </w:rPr>
                            </w:pPr>
                            <w:r>
                              <w:rPr>
                                <w:b/>
                                <w:bCs/>
                                <w:color w:val="FFFF00"/>
                                <w:sz w:val="36"/>
                              </w:rPr>
                              <w:t>12 October</w:t>
                            </w:r>
                            <w:r w:rsidRPr="00D16E0C">
                              <w:rPr>
                                <w:b/>
                                <w:bCs/>
                                <w:color w:val="FFFF00"/>
                                <w:sz w:val="36"/>
                                <w:szCs w:val="36"/>
                                <w:lang w:eastAsia="en-GB"/>
                              </w:rPr>
                              <w:t xml:space="preserve"> 2020</w:t>
                            </w:r>
                          </w:p>
                          <w:p w14:paraId="6D34BE98" w14:textId="77777777" w:rsidR="006E683A" w:rsidRPr="008C142E" w:rsidRDefault="006E683A" w:rsidP="00062CCD"/>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4EEA2C4" id="_x0000_s1028" type="#_x0000_t202" style="position:absolute;left:0;text-align:left;margin-left:-70.7pt;margin-top:202pt;width:164.2pt;height:63.75pt;z-index:25167360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" fillcolor="#002060" stroked="f">
                <v:textbox>
                  <w:txbxContent>
                    <w:p w14:paraId="45B8A33D" w14:textId="4F268816" w:rsidR="006E683A" w:rsidRPr="00D16E0C" w:rsidRDefault="006E683A" w:rsidP="008C142E">
                      <w:pPr>
                        <w:tabs>
                          <w:tab w:val="right" w:pos="9356"/>
                        </w:tabs>
                        <w:spacing w:after="160" w:line="259" w:lineRule="auto"/>
                        <w:jc w:val="center"/>
                        <w:rPr>
                          <w:b/>
                          <w:color w:val="FFFF00"/>
                          <w:sz w:val="36"/>
                          <w:szCs w:val="36"/>
                          <w:lang w:eastAsia="en-GB"/>
                        </w:rPr>
                      </w:pPr>
                      <w:r w:rsidRPr="005C4A6E">
                        <w:rPr>
                          <w:b/>
                          <w:color w:val="FFFF00"/>
                          <w:sz w:val="36"/>
                          <w:szCs w:val="36"/>
                          <w:lang w:eastAsia="en-GB"/>
                        </w:rPr>
                        <w:t xml:space="preserve">VERSION </w:t>
                      </w:r>
                      <w:r>
                        <w:rPr>
                          <w:b/>
                          <w:color w:val="FFFF00"/>
                          <w:sz w:val="36"/>
                          <w:szCs w:val="36"/>
                          <w:lang w:eastAsia="en-GB"/>
                        </w:rPr>
                        <w:t>4</w:t>
                      </w:r>
                    </w:p>
                    <w:p w14:paraId="638B2C70" w14:textId="6D0629EC" w:rsidR="006E683A" w:rsidRPr="00D16E0C" w:rsidRDefault="006E683A" w:rsidP="008C142E">
                      <w:pPr>
                        <w:tabs>
                          <w:tab w:val="right" w:pos="9356"/>
                        </w:tabs>
                        <w:spacing w:after="160" w:line="259" w:lineRule="auto"/>
                        <w:jc w:val="center"/>
                        <w:rPr>
                          <w:color w:val="FFFF00"/>
                        </w:rPr>
                      </w:pPr>
                      <w:r>
                        <w:rPr>
                          <w:b/>
                          <w:bCs/>
                          <w:color w:val="FFFF00"/>
                          <w:sz w:val="36"/>
                        </w:rPr>
                        <w:t>12 October</w:t>
                      </w:r>
                      <w:r w:rsidRPr="00D16E0C">
                        <w:rPr>
                          <w:b/>
                          <w:bCs/>
                          <w:color w:val="FFFF00"/>
                          <w:sz w:val="36"/>
                          <w:szCs w:val="36"/>
                          <w:lang w:eastAsia="en-GB"/>
                        </w:rPr>
                        <w:t xml:space="preserve"> 2020</w:t>
                      </w:r>
                    </w:p>
                    <w:p w14:paraId="6D34BE98" w14:textId="77777777" w:rsidR="006E683A" w:rsidRPr="008C142E" w:rsidRDefault="006E683A" w:rsidP="00062CCD"/>
                  </w:txbxContent>
                </v:textbox>
                <w10:wrap anchorx="margin"/>
              </v:shape>
            </w:pict>
          </mc:Fallback>
        </mc:AlternateContent>
      </w:r>
      <w:r w:rsidR="008C142E" w:rsidRPr="00A34BCB">
        <w:rPr>
          <w:b/>
          <w:noProof/>
          <w:color w:val="FFFFFF" w:themeColor="background1"/>
          <w:sz w:val="32"/>
          <w:szCs w:val="32"/>
          <w:lang w:eastAsia="en-US"/>
        </w:rPr>
        <w:drawing>
          <wp:anchor distT="0" distB="0" distL="114300" distR="114300" simplePos="0" relativeHeight="251674624" behindDoc="0" locked="0" layoutInCell="1" allowOverlap="1" wp14:anchorId="5F8A3A0E" wp14:editId="6C34EB82">
            <wp:simplePos x="0" y="0"/>
            <wp:positionH relativeFrom="column">
              <wp:posOffset>5294685</wp:posOffset>
            </wp:positionH>
            <wp:positionV relativeFrom="paragraph">
              <wp:posOffset>2073633</wp:posOffset>
            </wp:positionV>
            <wp:extent cx="1358537" cy="1416187"/>
            <wp:effectExtent l="0" t="0" r="0" b="0"/>
            <wp:wrapNone/>
            <wp:docPr id="39" name="Picture 39" descr="A picture containing plat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Seal_of_the_Marshall_Islands.svg.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58537" cy="1416187"/>
                    </a:xfrm>
                    <a:prstGeom prst="rect">
                      <a:avLst/>
                    </a:prstGeom>
                  </pic:spPr>
                </pic:pic>
              </a:graphicData>
            </a:graphic>
            <wp14:sizeRelH relativeFrom="page">
              <wp14:pctWidth>0</wp14:pctWidth>
            </wp14:sizeRelH>
            <wp14:sizeRelV relativeFrom="page">
              <wp14:pctHeight>0</wp14:pctHeight>
            </wp14:sizeRelV>
          </wp:anchor>
        </w:drawing>
      </w:r>
    </w:p>
    <w:p w14:paraId="2086D523" w14:textId="32E7705D" w:rsidR="00062CCD" w:rsidRPr="00A34BCB" w:rsidRDefault="00062CCD" w:rsidP="00E7071A">
      <w:pPr>
        <w:jc w:val="center"/>
        <w:rPr>
          <w:color w:val="FFFFFF" w:themeColor="background1"/>
          <w:sz w:val="40"/>
          <w:szCs w:val="40"/>
        </w:rPr>
        <w:sectPr w:rsidR="00062CCD" w:rsidRPr="00A34BCB" w:rsidSect="00062CCD">
          <w:headerReference w:type="even" r:id="rId13"/>
          <w:headerReference w:type="default" r:id="rId14"/>
          <w:footerReference w:type="even" r:id="rId15"/>
          <w:footerReference w:type="default" r:id="rId16"/>
          <w:headerReference w:type="first" r:id="rId17"/>
          <w:footerReference w:type="first" r:id="rId18"/>
          <w:pgSz w:w="12240" w:h="15840"/>
          <w:pgMar w:top="1135" w:right="1440" w:bottom="1440" w:left="1440" w:header="720" w:footer="720" w:gutter="0"/>
          <w:cols w:space="720"/>
          <w:docGrid w:linePitch="360"/>
        </w:sectPr>
      </w:pPr>
    </w:p>
    <w:p w14:paraId="3D1DDD1C" w14:textId="77777777" w:rsidR="001C5BE9" w:rsidRPr="00E7071A" w:rsidRDefault="001C5BE9" w:rsidP="001C5BE9">
      <w:pPr>
        <w:jc w:val="center"/>
        <w:rPr>
          <w:sz w:val="40"/>
          <w:szCs w:val="40"/>
        </w:rPr>
      </w:pPr>
      <w:r w:rsidRPr="00E7071A">
        <w:rPr>
          <w:sz w:val="40"/>
          <w:szCs w:val="40"/>
        </w:rPr>
        <w:lastRenderedPageBreak/>
        <w:t>Republic of the Marshall Islands</w:t>
      </w:r>
    </w:p>
    <w:p w14:paraId="3DB85C34" w14:textId="77777777" w:rsidR="001C5BE9" w:rsidRPr="00E7071A" w:rsidRDefault="001C5BE9" w:rsidP="001C5BE9">
      <w:pPr>
        <w:jc w:val="center"/>
        <w:rPr>
          <w:sz w:val="40"/>
          <w:szCs w:val="40"/>
        </w:rPr>
      </w:pPr>
    </w:p>
    <w:p w14:paraId="64B61958" w14:textId="77777777" w:rsidR="001C5BE9" w:rsidRPr="00E7071A" w:rsidRDefault="001C5BE9" w:rsidP="001C5BE9">
      <w:pPr>
        <w:jc w:val="center"/>
        <w:rPr>
          <w:sz w:val="40"/>
          <w:szCs w:val="40"/>
        </w:rPr>
      </w:pPr>
    </w:p>
    <w:p w14:paraId="2E3FB43D" w14:textId="77777777" w:rsidR="001C5BE9" w:rsidRPr="00E7071A" w:rsidRDefault="001C5BE9" w:rsidP="001C5BE9">
      <w:pPr>
        <w:jc w:val="center"/>
        <w:rPr>
          <w:sz w:val="40"/>
          <w:szCs w:val="40"/>
        </w:rPr>
      </w:pPr>
    </w:p>
    <w:p w14:paraId="5CF25629" w14:textId="77777777" w:rsidR="001C5BE9" w:rsidRPr="00E7071A" w:rsidRDefault="001C5BE9" w:rsidP="001C5BE9">
      <w:pPr>
        <w:jc w:val="center"/>
        <w:rPr>
          <w:sz w:val="40"/>
          <w:szCs w:val="40"/>
        </w:rPr>
      </w:pPr>
    </w:p>
    <w:p w14:paraId="57E0401B" w14:textId="705F9ACC" w:rsidR="001C5BE9" w:rsidRPr="00E7071A" w:rsidRDefault="001C5BE9" w:rsidP="001C5BE9">
      <w:pPr>
        <w:jc w:val="center"/>
        <w:rPr>
          <w:sz w:val="40"/>
          <w:szCs w:val="40"/>
        </w:rPr>
      </w:pPr>
      <w:r w:rsidRPr="00E7071A">
        <w:rPr>
          <w:sz w:val="40"/>
          <w:szCs w:val="40"/>
        </w:rPr>
        <w:t xml:space="preserve">Ministry of </w:t>
      </w:r>
      <w:r w:rsidR="00753EBE">
        <w:rPr>
          <w:sz w:val="40"/>
          <w:szCs w:val="40"/>
        </w:rPr>
        <w:t>Education</w:t>
      </w:r>
    </w:p>
    <w:p w14:paraId="51082426" w14:textId="77777777" w:rsidR="001C5BE9" w:rsidRPr="00E7071A" w:rsidRDefault="001C5BE9" w:rsidP="001C5BE9">
      <w:pPr>
        <w:jc w:val="center"/>
        <w:rPr>
          <w:sz w:val="40"/>
          <w:szCs w:val="40"/>
        </w:rPr>
      </w:pPr>
      <w:bookmarkStart w:id="1" w:name="_Hlk36276545"/>
    </w:p>
    <w:p w14:paraId="0A5D3D6C" w14:textId="77777777" w:rsidR="00753EBE" w:rsidRPr="00753EBE" w:rsidRDefault="001C5BE9" w:rsidP="00753EBE">
      <w:pPr>
        <w:jc w:val="center"/>
        <w:rPr>
          <w:sz w:val="40"/>
          <w:szCs w:val="40"/>
        </w:rPr>
      </w:pPr>
      <w:r>
        <w:rPr>
          <w:sz w:val="40"/>
          <w:szCs w:val="40"/>
        </w:rPr>
        <w:t xml:space="preserve">World Bank </w:t>
      </w:r>
      <w:bookmarkEnd w:id="1"/>
      <w:r w:rsidR="00753EBE" w:rsidRPr="00753EBE">
        <w:rPr>
          <w:sz w:val="40"/>
          <w:szCs w:val="40"/>
        </w:rPr>
        <w:t>Education and Skills Strengthening Project (P171924)</w:t>
      </w:r>
    </w:p>
    <w:p w14:paraId="405FA590" w14:textId="360A1C45" w:rsidR="001C5BE9" w:rsidRPr="00E7071A" w:rsidRDefault="001C5BE9" w:rsidP="001C5BE9">
      <w:pPr>
        <w:jc w:val="center"/>
        <w:rPr>
          <w:sz w:val="40"/>
          <w:szCs w:val="40"/>
        </w:rPr>
      </w:pPr>
    </w:p>
    <w:p w14:paraId="569B63C9" w14:textId="77777777" w:rsidR="001C5BE9" w:rsidRPr="00E7071A" w:rsidRDefault="001C5BE9" w:rsidP="001C5BE9">
      <w:pPr>
        <w:jc w:val="center"/>
        <w:rPr>
          <w:sz w:val="40"/>
          <w:szCs w:val="40"/>
        </w:rPr>
      </w:pPr>
    </w:p>
    <w:p w14:paraId="4779575A" w14:textId="08BBD306" w:rsidR="001C5BE9" w:rsidRDefault="001C5BE9" w:rsidP="001C5BE9">
      <w:pPr>
        <w:jc w:val="center"/>
        <w:rPr>
          <w:rFonts w:ascii="Calibri Light"/>
          <w:b/>
          <w:spacing w:val="-1"/>
          <w:sz w:val="30"/>
        </w:rPr>
      </w:pPr>
      <w:r w:rsidRPr="00E7071A">
        <w:rPr>
          <w:sz w:val="40"/>
          <w:szCs w:val="40"/>
        </w:rPr>
        <w:t>ENVIRONMENTAL AND SOCIAL</w:t>
      </w:r>
      <w:r w:rsidR="00753EBE">
        <w:rPr>
          <w:sz w:val="40"/>
          <w:szCs w:val="40"/>
        </w:rPr>
        <w:t xml:space="preserve"> </w:t>
      </w:r>
      <w:r w:rsidRPr="00E7071A">
        <w:rPr>
          <w:sz w:val="40"/>
          <w:szCs w:val="40"/>
        </w:rPr>
        <w:t xml:space="preserve">MANAGEMENT </w:t>
      </w:r>
      <w:r w:rsidR="00753EBE">
        <w:rPr>
          <w:sz w:val="40"/>
          <w:szCs w:val="40"/>
        </w:rPr>
        <w:t>PLAN</w:t>
      </w:r>
    </w:p>
    <w:p w14:paraId="1E41A25B" w14:textId="77777777" w:rsidR="00A71215" w:rsidRDefault="00A71215" w:rsidP="00DF24E5">
      <w:pPr>
        <w:ind w:left="340"/>
        <w:rPr>
          <w:rFonts w:ascii="Calibri Light"/>
          <w:b/>
          <w:spacing w:val="-1"/>
          <w:sz w:val="30"/>
        </w:rPr>
      </w:pPr>
    </w:p>
    <w:p w14:paraId="70EF23F9" w14:textId="5C149FC1" w:rsidR="00DF24E5" w:rsidRPr="003143C6" w:rsidRDefault="00DF24E5" w:rsidP="00DF24E5">
      <w:pPr>
        <w:ind w:left="340"/>
        <w:rPr>
          <w:rFonts w:ascii="Calibri Light" w:eastAsia="Calibri Light" w:hAnsi="Calibri Light" w:cs="Calibri Light"/>
          <w:b/>
          <w:sz w:val="30"/>
          <w:szCs w:val="30"/>
        </w:rPr>
      </w:pPr>
      <w:r w:rsidRPr="003143C6">
        <w:rPr>
          <w:rFonts w:ascii="Calibri Light"/>
          <w:b/>
          <w:spacing w:val="-1"/>
          <w:sz w:val="30"/>
        </w:rPr>
        <w:t>Quality</w:t>
      </w:r>
      <w:r w:rsidRPr="003143C6">
        <w:rPr>
          <w:rFonts w:ascii="Calibri Light"/>
          <w:b/>
          <w:spacing w:val="-23"/>
          <w:sz w:val="30"/>
        </w:rPr>
        <w:t xml:space="preserve"> </w:t>
      </w:r>
      <w:r w:rsidRPr="003143C6">
        <w:rPr>
          <w:rFonts w:ascii="Calibri Light"/>
          <w:b/>
          <w:spacing w:val="-1"/>
          <w:sz w:val="30"/>
        </w:rPr>
        <w:t>Information</w:t>
      </w:r>
    </w:p>
    <w:p w14:paraId="2143F83A" w14:textId="77777777" w:rsidR="00DF24E5" w:rsidRDefault="00DF24E5" w:rsidP="00DF24E5">
      <w:pPr>
        <w:spacing w:before="5"/>
        <w:rPr>
          <w:rFonts w:ascii="Calibri Light" w:eastAsia="Calibri Light" w:hAnsi="Calibri Light" w:cs="Calibri Light"/>
          <w:sz w:val="8"/>
          <w:szCs w:val="8"/>
        </w:rPr>
      </w:pPr>
    </w:p>
    <w:tbl>
      <w:tblPr>
        <w:tblW w:w="0" w:type="auto"/>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1467"/>
        <w:gridCol w:w="7756"/>
      </w:tblGrid>
      <w:tr w:rsidR="00DF24E5" w:rsidRPr="00702448" w14:paraId="25A64A06" w14:textId="77777777" w:rsidTr="00DF24E5">
        <w:trPr>
          <w:trHeight w:hRule="exact" w:val="223"/>
        </w:trPr>
        <w:tc>
          <w:tcPr>
            <w:tcW w:w="1467" w:type="dxa"/>
            <w:shd w:val="clear" w:color="auto" w:fill="B4C6E7" w:themeFill="accent1" w:themeFillTint="66"/>
          </w:tcPr>
          <w:p w14:paraId="47968AC8" w14:textId="210C8E6A" w:rsidR="00DF24E5" w:rsidRPr="00702448" w:rsidRDefault="00DF24E5" w:rsidP="00CC2C93">
            <w:pPr>
              <w:pStyle w:val="TableParagraph"/>
              <w:spacing w:before="20" w:after="20"/>
              <w:ind w:left="230"/>
              <w:rPr>
                <w:b/>
                <w:sz w:val="18"/>
                <w:szCs w:val="18"/>
              </w:rPr>
            </w:pPr>
            <w:r w:rsidRPr="00702448">
              <w:rPr>
                <w:b/>
                <w:spacing w:val="-1"/>
                <w:sz w:val="18"/>
                <w:szCs w:val="18"/>
              </w:rPr>
              <w:t>Document</w:t>
            </w:r>
            <w:r w:rsidR="00CF5D5C">
              <w:rPr>
                <w:b/>
                <w:spacing w:val="-1"/>
                <w:sz w:val="18"/>
                <w:szCs w:val="18"/>
              </w:rPr>
              <w:t xml:space="preserve"> name</w:t>
            </w:r>
          </w:p>
        </w:tc>
        <w:tc>
          <w:tcPr>
            <w:tcW w:w="7756" w:type="dxa"/>
          </w:tcPr>
          <w:p w14:paraId="7556FFF5" w14:textId="75484385" w:rsidR="00DF24E5" w:rsidRPr="00702448" w:rsidRDefault="00AB7DE5" w:rsidP="00CC2C93">
            <w:pPr>
              <w:pStyle w:val="TableParagraph"/>
              <w:spacing w:before="20" w:after="20"/>
              <w:ind w:left="147" w:right="228"/>
              <w:rPr>
                <w:sz w:val="18"/>
                <w:szCs w:val="18"/>
              </w:rPr>
            </w:pPr>
            <w:r>
              <w:rPr>
                <w:sz w:val="18"/>
                <w:szCs w:val="18"/>
              </w:rPr>
              <w:t>Education and Skills Strengthening Project</w:t>
            </w:r>
          </w:p>
        </w:tc>
      </w:tr>
      <w:tr w:rsidR="00DF24E5" w:rsidRPr="00702448" w14:paraId="047824E2" w14:textId="77777777" w:rsidTr="00DF24E5">
        <w:trPr>
          <w:trHeight w:hRule="exact" w:val="271"/>
        </w:trPr>
        <w:tc>
          <w:tcPr>
            <w:tcW w:w="1467" w:type="dxa"/>
            <w:shd w:val="clear" w:color="auto" w:fill="B4C6E7" w:themeFill="accent1" w:themeFillTint="66"/>
          </w:tcPr>
          <w:p w14:paraId="777290EF" w14:textId="77777777" w:rsidR="00DF24E5" w:rsidRPr="00A10CF6" w:rsidRDefault="00DF24E5" w:rsidP="00CC2C93">
            <w:pPr>
              <w:pStyle w:val="TableParagraph"/>
              <w:spacing w:before="20" w:after="20"/>
              <w:ind w:left="230"/>
              <w:rPr>
                <w:b/>
                <w:sz w:val="18"/>
                <w:szCs w:val="18"/>
                <w:highlight w:val="yellow"/>
              </w:rPr>
            </w:pPr>
            <w:r w:rsidRPr="00A10CF6">
              <w:rPr>
                <w:b/>
                <w:sz w:val="18"/>
                <w:szCs w:val="18"/>
              </w:rPr>
              <w:t>Date</w:t>
            </w:r>
          </w:p>
        </w:tc>
        <w:tc>
          <w:tcPr>
            <w:tcW w:w="7756" w:type="dxa"/>
          </w:tcPr>
          <w:p w14:paraId="2EECDDF8" w14:textId="4F9C6110" w:rsidR="00DF24E5" w:rsidRPr="00B6346A" w:rsidRDefault="00CC2C93" w:rsidP="00CC2C93">
            <w:pPr>
              <w:pStyle w:val="TableParagraph"/>
              <w:spacing w:before="20" w:after="20"/>
              <w:ind w:left="147"/>
              <w:rPr>
                <w:sz w:val="18"/>
                <w:szCs w:val="18"/>
              </w:rPr>
            </w:pPr>
            <w:r>
              <w:rPr>
                <w:sz w:val="18"/>
                <w:szCs w:val="18"/>
              </w:rPr>
              <w:t>12</w:t>
            </w:r>
            <w:r w:rsidRPr="00B6346A">
              <w:rPr>
                <w:sz w:val="18"/>
                <w:szCs w:val="18"/>
              </w:rPr>
              <w:t xml:space="preserve"> </w:t>
            </w:r>
            <w:r>
              <w:rPr>
                <w:sz w:val="18"/>
                <w:szCs w:val="18"/>
              </w:rPr>
              <w:t>October</w:t>
            </w:r>
            <w:r w:rsidRPr="00B6346A">
              <w:rPr>
                <w:sz w:val="18"/>
                <w:szCs w:val="18"/>
              </w:rPr>
              <w:t xml:space="preserve"> </w:t>
            </w:r>
            <w:r w:rsidR="00AB7DE5" w:rsidRPr="00B6346A">
              <w:rPr>
                <w:sz w:val="18"/>
                <w:szCs w:val="18"/>
              </w:rPr>
              <w:t>2020</w:t>
            </w:r>
          </w:p>
          <w:p w14:paraId="02C25793" w14:textId="77777777" w:rsidR="00A029BD" w:rsidRPr="00B6346A" w:rsidRDefault="00A029BD" w:rsidP="00CC2C93">
            <w:pPr>
              <w:pStyle w:val="TableParagraph"/>
              <w:spacing w:before="20" w:after="20"/>
              <w:ind w:left="147"/>
              <w:rPr>
                <w:sz w:val="18"/>
                <w:szCs w:val="18"/>
              </w:rPr>
            </w:pPr>
          </w:p>
          <w:p w14:paraId="012F08FB" w14:textId="500C4BBC" w:rsidR="00A029BD" w:rsidRPr="00B6346A" w:rsidRDefault="00A029BD" w:rsidP="00CC2C93">
            <w:pPr>
              <w:pStyle w:val="TableParagraph"/>
              <w:spacing w:before="20" w:after="20"/>
              <w:ind w:left="147"/>
              <w:rPr>
                <w:sz w:val="18"/>
                <w:szCs w:val="18"/>
              </w:rPr>
            </w:pPr>
          </w:p>
        </w:tc>
      </w:tr>
      <w:tr w:rsidR="00DF24E5" w:rsidRPr="00702448" w14:paraId="295CBBF1" w14:textId="77777777" w:rsidTr="00DF24E5">
        <w:trPr>
          <w:trHeight w:hRule="exact" w:val="289"/>
        </w:trPr>
        <w:tc>
          <w:tcPr>
            <w:tcW w:w="1467" w:type="dxa"/>
            <w:shd w:val="clear" w:color="auto" w:fill="B4C6E7" w:themeFill="accent1" w:themeFillTint="66"/>
          </w:tcPr>
          <w:p w14:paraId="102B9F36" w14:textId="77777777" w:rsidR="00DF24E5" w:rsidRPr="00702448" w:rsidRDefault="00DF24E5" w:rsidP="00CC2C93">
            <w:pPr>
              <w:pStyle w:val="TableParagraph"/>
              <w:spacing w:before="20" w:after="20"/>
              <w:ind w:left="230"/>
              <w:rPr>
                <w:b/>
                <w:sz w:val="18"/>
                <w:szCs w:val="18"/>
              </w:rPr>
            </w:pPr>
            <w:r w:rsidRPr="00702448">
              <w:rPr>
                <w:b/>
                <w:spacing w:val="-1"/>
                <w:sz w:val="18"/>
                <w:szCs w:val="18"/>
              </w:rPr>
              <w:t>Prepared</w:t>
            </w:r>
            <w:r w:rsidRPr="00702448">
              <w:rPr>
                <w:b/>
                <w:spacing w:val="-3"/>
                <w:sz w:val="18"/>
                <w:szCs w:val="18"/>
              </w:rPr>
              <w:t xml:space="preserve"> </w:t>
            </w:r>
            <w:r w:rsidRPr="00702448">
              <w:rPr>
                <w:b/>
                <w:spacing w:val="-1"/>
                <w:sz w:val="18"/>
                <w:szCs w:val="18"/>
              </w:rPr>
              <w:t>by</w:t>
            </w:r>
          </w:p>
        </w:tc>
        <w:tc>
          <w:tcPr>
            <w:tcW w:w="7756" w:type="dxa"/>
          </w:tcPr>
          <w:p w14:paraId="7487A6ED" w14:textId="1B412A91" w:rsidR="00DF24E5" w:rsidRPr="00B6346A" w:rsidRDefault="00DF24E5" w:rsidP="00CC2C93">
            <w:pPr>
              <w:pStyle w:val="TableParagraph"/>
              <w:spacing w:before="20" w:after="20"/>
              <w:ind w:left="147"/>
              <w:rPr>
                <w:spacing w:val="-1"/>
                <w:sz w:val="18"/>
                <w:szCs w:val="18"/>
              </w:rPr>
            </w:pPr>
            <w:r w:rsidRPr="00B6346A">
              <w:rPr>
                <w:sz w:val="18"/>
                <w:szCs w:val="18"/>
              </w:rPr>
              <w:t>G Venus</w:t>
            </w:r>
            <w:r w:rsidR="00A10CF6" w:rsidRPr="00B6346A">
              <w:rPr>
                <w:sz w:val="18"/>
                <w:szCs w:val="18"/>
              </w:rPr>
              <w:t xml:space="preserve"> and Collen Peacock, </w:t>
            </w:r>
            <w:r w:rsidRPr="00B6346A">
              <w:rPr>
                <w:sz w:val="18"/>
                <w:szCs w:val="18"/>
              </w:rPr>
              <w:t>DIDA Safeguards Advisor</w:t>
            </w:r>
            <w:r w:rsidR="00A10CF6" w:rsidRPr="00B6346A">
              <w:rPr>
                <w:sz w:val="18"/>
                <w:szCs w:val="18"/>
              </w:rPr>
              <w:t>s</w:t>
            </w:r>
          </w:p>
          <w:p w14:paraId="131BB789" w14:textId="77777777" w:rsidR="00DF24E5" w:rsidRPr="00B6346A" w:rsidRDefault="00DF24E5" w:rsidP="00CC2C93">
            <w:pPr>
              <w:pStyle w:val="TableParagraph"/>
              <w:spacing w:before="20" w:after="20"/>
              <w:ind w:left="-1291"/>
              <w:rPr>
                <w:sz w:val="18"/>
                <w:szCs w:val="18"/>
              </w:rPr>
            </w:pPr>
          </w:p>
        </w:tc>
      </w:tr>
      <w:tr w:rsidR="00DF24E5" w:rsidRPr="00702448" w14:paraId="37F2D23E" w14:textId="77777777" w:rsidTr="00DF24E5">
        <w:trPr>
          <w:trHeight w:hRule="exact" w:val="279"/>
        </w:trPr>
        <w:tc>
          <w:tcPr>
            <w:tcW w:w="1467" w:type="dxa"/>
            <w:shd w:val="clear" w:color="auto" w:fill="B4C6E7" w:themeFill="accent1" w:themeFillTint="66"/>
          </w:tcPr>
          <w:p w14:paraId="65A2D6BA" w14:textId="77777777" w:rsidR="00DF24E5" w:rsidRPr="00702448" w:rsidRDefault="00DF24E5" w:rsidP="00CC2C93">
            <w:pPr>
              <w:pStyle w:val="TableParagraph"/>
              <w:spacing w:before="20" w:after="20"/>
              <w:ind w:left="230"/>
              <w:rPr>
                <w:b/>
                <w:spacing w:val="-1"/>
                <w:sz w:val="18"/>
                <w:szCs w:val="18"/>
              </w:rPr>
            </w:pPr>
            <w:r w:rsidRPr="00702448">
              <w:rPr>
                <w:b/>
                <w:spacing w:val="-1"/>
                <w:sz w:val="18"/>
                <w:szCs w:val="18"/>
              </w:rPr>
              <w:t xml:space="preserve">Reviewed </w:t>
            </w:r>
          </w:p>
        </w:tc>
        <w:tc>
          <w:tcPr>
            <w:tcW w:w="7756" w:type="dxa"/>
          </w:tcPr>
          <w:p w14:paraId="33149708" w14:textId="0B17C7F5" w:rsidR="00DF24E5" w:rsidRPr="00702448" w:rsidRDefault="00DF24E5" w:rsidP="00CC2C93">
            <w:pPr>
              <w:pStyle w:val="TableParagraph"/>
              <w:spacing w:before="20" w:after="20"/>
              <w:ind w:left="147"/>
              <w:rPr>
                <w:sz w:val="18"/>
                <w:szCs w:val="18"/>
              </w:rPr>
            </w:pPr>
            <w:r>
              <w:rPr>
                <w:sz w:val="18"/>
                <w:szCs w:val="18"/>
              </w:rPr>
              <w:t>CIU</w:t>
            </w:r>
            <w:r w:rsidRPr="00D16E0C">
              <w:rPr>
                <w:sz w:val="18"/>
                <w:szCs w:val="18"/>
              </w:rPr>
              <w:t xml:space="preserve">, </w:t>
            </w:r>
            <w:r w:rsidR="00D12312" w:rsidRPr="00D16E0C">
              <w:rPr>
                <w:sz w:val="18"/>
                <w:szCs w:val="18"/>
              </w:rPr>
              <w:t>NTC</w:t>
            </w:r>
            <w:r w:rsidR="00CF5D5C" w:rsidRPr="00D16E0C">
              <w:rPr>
                <w:sz w:val="18"/>
                <w:szCs w:val="18"/>
              </w:rPr>
              <w:t xml:space="preserve">, </w:t>
            </w:r>
            <w:r w:rsidRPr="00D16E0C">
              <w:rPr>
                <w:sz w:val="18"/>
                <w:szCs w:val="18"/>
              </w:rPr>
              <w:t xml:space="preserve">WB </w:t>
            </w:r>
            <w:r w:rsidR="00D36D42">
              <w:rPr>
                <w:sz w:val="18"/>
                <w:szCs w:val="18"/>
              </w:rPr>
              <w:t xml:space="preserve">Task </w:t>
            </w:r>
            <w:r w:rsidR="00ED7FF1" w:rsidRPr="00D16E0C">
              <w:rPr>
                <w:sz w:val="18"/>
                <w:szCs w:val="18"/>
              </w:rPr>
              <w:t>Team</w:t>
            </w:r>
            <w:r w:rsidR="00ED7FF1">
              <w:rPr>
                <w:sz w:val="18"/>
                <w:szCs w:val="18"/>
              </w:rPr>
              <w:t xml:space="preserve"> </w:t>
            </w:r>
          </w:p>
        </w:tc>
      </w:tr>
    </w:tbl>
    <w:p w14:paraId="7978612C" w14:textId="77777777" w:rsidR="00DF24E5" w:rsidRDefault="00DF24E5" w:rsidP="00DF24E5">
      <w:pPr>
        <w:rPr>
          <w:rFonts w:ascii="Calibri Light" w:eastAsia="Calibri Light" w:hAnsi="Calibri Light" w:cs="Calibri Light"/>
        </w:rPr>
      </w:pPr>
    </w:p>
    <w:p w14:paraId="7382EC8A" w14:textId="061ECB7C" w:rsidR="00DF24E5" w:rsidRDefault="00DF24E5" w:rsidP="00DF24E5">
      <w:pPr>
        <w:spacing w:after="0"/>
        <w:jc w:val="center"/>
        <w:rPr>
          <w:sz w:val="44"/>
        </w:rPr>
      </w:pPr>
    </w:p>
    <w:p w14:paraId="6670F7EF" w14:textId="16E48C41" w:rsidR="00690CB8" w:rsidRDefault="00690CB8" w:rsidP="00DF24E5">
      <w:pPr>
        <w:spacing w:after="0"/>
        <w:jc w:val="center"/>
        <w:rPr>
          <w:sz w:val="44"/>
        </w:rPr>
      </w:pPr>
    </w:p>
    <w:p w14:paraId="58E559D3" w14:textId="71B3E70A" w:rsidR="00690CB8" w:rsidRDefault="00690CB8" w:rsidP="00DF24E5">
      <w:pPr>
        <w:spacing w:after="0"/>
        <w:jc w:val="center"/>
        <w:rPr>
          <w:sz w:val="44"/>
        </w:rPr>
      </w:pPr>
    </w:p>
    <w:p w14:paraId="21869BB2" w14:textId="07B74C91" w:rsidR="00690CB8" w:rsidRDefault="00690CB8" w:rsidP="00690CB8">
      <w:pPr>
        <w:tabs>
          <w:tab w:val="right" w:pos="9356"/>
        </w:tabs>
        <w:spacing w:after="0"/>
        <w:jc w:val="left"/>
        <w:rPr>
          <w:sz w:val="32"/>
          <w:szCs w:val="32"/>
        </w:rPr>
      </w:pPr>
      <w:r>
        <w:rPr>
          <w:sz w:val="32"/>
          <w:szCs w:val="32"/>
        </w:rPr>
        <w:t xml:space="preserve">Version </w:t>
      </w:r>
      <w:r w:rsidR="00CC2C93" w:rsidRPr="00376024">
        <w:rPr>
          <w:sz w:val="32"/>
          <w:szCs w:val="32"/>
        </w:rPr>
        <w:t>4</w:t>
      </w:r>
    </w:p>
    <w:p w14:paraId="2A96348B" w14:textId="77777777" w:rsidR="00690CB8" w:rsidRDefault="00690CB8" w:rsidP="00690CB8">
      <w:pPr>
        <w:tabs>
          <w:tab w:val="right" w:pos="9356"/>
        </w:tabs>
        <w:spacing w:after="0"/>
        <w:jc w:val="left"/>
        <w:rPr>
          <w:sz w:val="32"/>
          <w:szCs w:val="32"/>
        </w:rPr>
      </w:pPr>
    </w:p>
    <w:p w14:paraId="7F8E5A6E" w14:textId="5D10F186" w:rsidR="00DF24E5" w:rsidRDefault="00690CB8" w:rsidP="00690CB8">
      <w:pPr>
        <w:tabs>
          <w:tab w:val="clear" w:pos="1134"/>
          <w:tab w:val="right" w:pos="9356"/>
        </w:tabs>
        <w:spacing w:after="0"/>
        <w:jc w:val="left"/>
        <w:rPr>
          <w:rFonts w:eastAsia="Calibri"/>
        </w:rPr>
      </w:pPr>
      <w:r>
        <w:rPr>
          <w:sz w:val="32"/>
          <w:szCs w:val="32"/>
        </w:rPr>
        <w:tab/>
      </w:r>
      <w:r w:rsidR="00DF24E5">
        <w:rPr>
          <w:rFonts w:eastAsia="Calibri"/>
        </w:rPr>
        <w:br w:type="page"/>
      </w:r>
    </w:p>
    <w:p w14:paraId="3D0D4320" w14:textId="67D10423" w:rsidR="000F1538" w:rsidRDefault="0052105A" w:rsidP="00F50163">
      <w:pPr>
        <w:spacing w:after="0"/>
        <w:rPr>
          <w:rFonts w:eastAsia="Calibri"/>
        </w:rPr>
      </w:pPr>
      <w:r>
        <w:rPr>
          <w:rFonts w:eastAsia="Calibri"/>
        </w:rPr>
        <w:lastRenderedPageBreak/>
        <w:t>TABLE OF CONTENTS</w:t>
      </w:r>
    </w:p>
    <w:sdt>
      <w:sdtPr>
        <w:id w:val="-2018605690"/>
        <w:docPartObj>
          <w:docPartGallery w:val="Table of Contents"/>
          <w:docPartUnique/>
        </w:docPartObj>
      </w:sdtPr>
      <w:sdtEndPr>
        <w:rPr>
          <w:b/>
          <w:bCs/>
          <w:noProof/>
        </w:rPr>
      </w:sdtEndPr>
      <w:sdtContent>
        <w:p w14:paraId="63ACD4E4" w14:textId="10E0E0D4" w:rsidR="0079128D" w:rsidRPr="000F1538" w:rsidRDefault="0079128D">
          <w:pPr>
            <w:spacing w:after="0"/>
            <w:rPr>
              <w:sz w:val="20"/>
              <w:szCs w:val="20"/>
            </w:rPr>
          </w:pPr>
        </w:p>
        <w:p w14:paraId="2276B3C9" w14:textId="4A11C1B7" w:rsidR="00B8532D" w:rsidRDefault="00F50163">
          <w:pPr>
            <w:pStyle w:val="TOC1"/>
            <w:rPr>
              <w:rFonts w:cstheme="minorBidi"/>
              <w:noProof/>
              <w:lang w:val="en-NZ" w:eastAsia="en-NZ"/>
            </w:rPr>
          </w:pPr>
          <w:r w:rsidRPr="000F1538">
            <w:fldChar w:fldCharType="begin"/>
          </w:r>
          <w:r w:rsidRPr="00916013">
            <w:instrText xml:space="preserve"> TOC \o "1-3" \h \z \u </w:instrText>
          </w:r>
          <w:r w:rsidRPr="000F1538">
            <w:fldChar w:fldCharType="separate"/>
          </w:r>
          <w:hyperlink w:anchor="_Toc53670823" w:history="1">
            <w:r w:rsidR="00B8532D" w:rsidRPr="006545F1">
              <w:rPr>
                <w:rStyle w:val="Hyperlink"/>
                <w:noProof/>
              </w:rPr>
              <w:t>PREAMBLE</w:t>
            </w:r>
            <w:r w:rsidR="00B8532D">
              <w:rPr>
                <w:noProof/>
                <w:webHidden/>
              </w:rPr>
              <w:tab/>
            </w:r>
            <w:r w:rsidR="00B8532D">
              <w:rPr>
                <w:noProof/>
                <w:webHidden/>
              </w:rPr>
              <w:fldChar w:fldCharType="begin"/>
            </w:r>
            <w:r w:rsidR="00B8532D">
              <w:rPr>
                <w:noProof/>
                <w:webHidden/>
              </w:rPr>
              <w:instrText xml:space="preserve"> PAGEREF _Toc53670823 \h </w:instrText>
            </w:r>
            <w:r w:rsidR="00B8532D">
              <w:rPr>
                <w:noProof/>
                <w:webHidden/>
              </w:rPr>
            </w:r>
            <w:r w:rsidR="00B8532D">
              <w:rPr>
                <w:noProof/>
                <w:webHidden/>
              </w:rPr>
              <w:fldChar w:fldCharType="separate"/>
            </w:r>
            <w:r w:rsidR="00B8532D">
              <w:rPr>
                <w:noProof/>
                <w:webHidden/>
              </w:rPr>
              <w:t>1</w:t>
            </w:r>
            <w:r w:rsidR="00B8532D">
              <w:rPr>
                <w:noProof/>
                <w:webHidden/>
              </w:rPr>
              <w:fldChar w:fldCharType="end"/>
            </w:r>
          </w:hyperlink>
        </w:p>
        <w:p w14:paraId="3EDBDA52" w14:textId="382805E8" w:rsidR="00B8532D" w:rsidRDefault="006E683A">
          <w:pPr>
            <w:pStyle w:val="TOC1"/>
            <w:rPr>
              <w:rFonts w:cstheme="minorBidi"/>
              <w:noProof/>
              <w:lang w:val="en-NZ" w:eastAsia="en-NZ"/>
            </w:rPr>
          </w:pPr>
          <w:hyperlink w:anchor="_Toc53670824" w:history="1">
            <w:r w:rsidR="00B8532D" w:rsidRPr="006545F1">
              <w:rPr>
                <w:rStyle w:val="Hyperlink"/>
                <w:noProof/>
              </w:rPr>
              <w:t>1.</w:t>
            </w:r>
            <w:r w:rsidR="00B8532D">
              <w:rPr>
                <w:rFonts w:cstheme="minorBidi"/>
                <w:noProof/>
                <w:lang w:val="en-NZ" w:eastAsia="en-NZ"/>
              </w:rPr>
              <w:tab/>
            </w:r>
            <w:r w:rsidR="00B8532D" w:rsidRPr="006545F1">
              <w:rPr>
                <w:rStyle w:val="Hyperlink"/>
                <w:noProof/>
              </w:rPr>
              <w:t>BACKGROUND</w:t>
            </w:r>
            <w:r w:rsidR="00B8532D">
              <w:rPr>
                <w:noProof/>
                <w:webHidden/>
              </w:rPr>
              <w:tab/>
            </w:r>
            <w:r w:rsidR="00B8532D">
              <w:rPr>
                <w:noProof/>
                <w:webHidden/>
              </w:rPr>
              <w:fldChar w:fldCharType="begin"/>
            </w:r>
            <w:r w:rsidR="00B8532D">
              <w:rPr>
                <w:noProof/>
                <w:webHidden/>
              </w:rPr>
              <w:instrText xml:space="preserve"> PAGEREF _Toc53670824 \h </w:instrText>
            </w:r>
            <w:r w:rsidR="00B8532D">
              <w:rPr>
                <w:noProof/>
                <w:webHidden/>
              </w:rPr>
            </w:r>
            <w:r w:rsidR="00B8532D">
              <w:rPr>
                <w:noProof/>
                <w:webHidden/>
              </w:rPr>
              <w:fldChar w:fldCharType="separate"/>
            </w:r>
            <w:r w:rsidR="00B8532D">
              <w:rPr>
                <w:noProof/>
                <w:webHidden/>
              </w:rPr>
              <w:t>2</w:t>
            </w:r>
            <w:r w:rsidR="00B8532D">
              <w:rPr>
                <w:noProof/>
                <w:webHidden/>
              </w:rPr>
              <w:fldChar w:fldCharType="end"/>
            </w:r>
          </w:hyperlink>
        </w:p>
        <w:p w14:paraId="13534D64" w14:textId="7970FB51" w:rsidR="00B8532D" w:rsidRDefault="006E683A">
          <w:pPr>
            <w:pStyle w:val="TOC1"/>
            <w:rPr>
              <w:rFonts w:cstheme="minorBidi"/>
              <w:noProof/>
              <w:lang w:val="en-NZ" w:eastAsia="en-NZ"/>
            </w:rPr>
          </w:pPr>
          <w:hyperlink w:anchor="_Toc53670825" w:history="1">
            <w:r w:rsidR="00B8532D" w:rsidRPr="006545F1">
              <w:rPr>
                <w:rStyle w:val="Hyperlink"/>
                <w:noProof/>
              </w:rPr>
              <w:t>2.</w:t>
            </w:r>
            <w:r w:rsidR="00B8532D">
              <w:rPr>
                <w:rFonts w:cstheme="minorBidi"/>
                <w:noProof/>
                <w:lang w:val="en-NZ" w:eastAsia="en-NZ"/>
              </w:rPr>
              <w:tab/>
            </w:r>
            <w:r w:rsidR="00B8532D" w:rsidRPr="006545F1">
              <w:rPr>
                <w:rStyle w:val="Hyperlink"/>
                <w:noProof/>
              </w:rPr>
              <w:t>PROJECT DESCRIPTION</w:t>
            </w:r>
            <w:r w:rsidR="00B8532D">
              <w:rPr>
                <w:noProof/>
                <w:webHidden/>
              </w:rPr>
              <w:tab/>
            </w:r>
            <w:r w:rsidR="00B8532D">
              <w:rPr>
                <w:noProof/>
                <w:webHidden/>
              </w:rPr>
              <w:fldChar w:fldCharType="begin"/>
            </w:r>
            <w:r w:rsidR="00B8532D">
              <w:rPr>
                <w:noProof/>
                <w:webHidden/>
              </w:rPr>
              <w:instrText xml:space="preserve"> PAGEREF _Toc53670825 \h </w:instrText>
            </w:r>
            <w:r w:rsidR="00B8532D">
              <w:rPr>
                <w:noProof/>
                <w:webHidden/>
              </w:rPr>
            </w:r>
            <w:r w:rsidR="00B8532D">
              <w:rPr>
                <w:noProof/>
                <w:webHidden/>
              </w:rPr>
              <w:fldChar w:fldCharType="separate"/>
            </w:r>
            <w:r w:rsidR="00B8532D">
              <w:rPr>
                <w:noProof/>
                <w:webHidden/>
              </w:rPr>
              <w:t>3</w:t>
            </w:r>
            <w:r w:rsidR="00B8532D">
              <w:rPr>
                <w:noProof/>
                <w:webHidden/>
              </w:rPr>
              <w:fldChar w:fldCharType="end"/>
            </w:r>
          </w:hyperlink>
        </w:p>
        <w:p w14:paraId="7DCCA162" w14:textId="1FF9A577" w:rsidR="00B8532D" w:rsidRDefault="006E683A">
          <w:pPr>
            <w:pStyle w:val="TOC2"/>
            <w:rPr>
              <w:rFonts w:cstheme="minorBidi"/>
              <w:noProof/>
              <w:lang w:val="en-NZ" w:eastAsia="en-NZ"/>
            </w:rPr>
          </w:pPr>
          <w:hyperlink w:anchor="_Toc53670826" w:history="1">
            <w:r w:rsidR="00B8532D" w:rsidRPr="006545F1">
              <w:rPr>
                <w:rStyle w:val="Hyperlink"/>
                <w:noProof/>
                <w14:scene3d>
                  <w14:camera w14:prst="orthographicFront"/>
                  <w14:lightRig w14:rig="threePt" w14:dir="t">
                    <w14:rot w14:lat="0" w14:lon="0" w14:rev="0"/>
                  </w14:lightRig>
                </w14:scene3d>
              </w:rPr>
              <w:t>2.1.</w:t>
            </w:r>
            <w:r w:rsidR="00B8532D">
              <w:rPr>
                <w:rFonts w:cstheme="minorBidi"/>
                <w:noProof/>
                <w:lang w:val="en-NZ" w:eastAsia="en-NZ"/>
              </w:rPr>
              <w:tab/>
            </w:r>
            <w:r w:rsidR="00B8532D" w:rsidRPr="006545F1">
              <w:rPr>
                <w:rStyle w:val="Hyperlink"/>
                <w:noProof/>
              </w:rPr>
              <w:t>Environmental and Social Risk Classification</w:t>
            </w:r>
            <w:r w:rsidR="00B8532D">
              <w:rPr>
                <w:noProof/>
                <w:webHidden/>
              </w:rPr>
              <w:tab/>
            </w:r>
            <w:r w:rsidR="00B8532D">
              <w:rPr>
                <w:noProof/>
                <w:webHidden/>
              </w:rPr>
              <w:fldChar w:fldCharType="begin"/>
            </w:r>
            <w:r w:rsidR="00B8532D">
              <w:rPr>
                <w:noProof/>
                <w:webHidden/>
              </w:rPr>
              <w:instrText xml:space="preserve"> PAGEREF _Toc53670826 \h </w:instrText>
            </w:r>
            <w:r w:rsidR="00B8532D">
              <w:rPr>
                <w:noProof/>
                <w:webHidden/>
              </w:rPr>
            </w:r>
            <w:r w:rsidR="00B8532D">
              <w:rPr>
                <w:noProof/>
                <w:webHidden/>
              </w:rPr>
              <w:fldChar w:fldCharType="separate"/>
            </w:r>
            <w:r w:rsidR="00B8532D">
              <w:rPr>
                <w:noProof/>
                <w:webHidden/>
              </w:rPr>
              <w:t>4</w:t>
            </w:r>
            <w:r w:rsidR="00B8532D">
              <w:rPr>
                <w:noProof/>
                <w:webHidden/>
              </w:rPr>
              <w:fldChar w:fldCharType="end"/>
            </w:r>
          </w:hyperlink>
        </w:p>
        <w:p w14:paraId="2E582550" w14:textId="2FE64320" w:rsidR="00B8532D" w:rsidRDefault="006E683A">
          <w:pPr>
            <w:pStyle w:val="TOC3"/>
            <w:rPr>
              <w:rFonts w:cstheme="minorBidi"/>
              <w:noProof/>
              <w:lang w:val="en-NZ" w:eastAsia="en-NZ"/>
            </w:rPr>
          </w:pPr>
          <w:hyperlink w:anchor="_Toc53670827" w:history="1">
            <w:r w:rsidR="00B8532D" w:rsidRPr="006545F1">
              <w:rPr>
                <w:rStyle w:val="Hyperlink"/>
                <w:noProof/>
              </w:rPr>
              <w:t>2.1.1.</w:t>
            </w:r>
            <w:r w:rsidR="00B8532D">
              <w:rPr>
                <w:rFonts w:cstheme="minorBidi"/>
                <w:noProof/>
                <w:lang w:val="en-NZ" w:eastAsia="en-NZ"/>
              </w:rPr>
              <w:tab/>
            </w:r>
            <w:r w:rsidR="00B8532D" w:rsidRPr="006545F1">
              <w:rPr>
                <w:rStyle w:val="Hyperlink"/>
                <w:noProof/>
              </w:rPr>
              <w:t>Risk Rating</w:t>
            </w:r>
            <w:r w:rsidR="00B8532D">
              <w:rPr>
                <w:noProof/>
                <w:webHidden/>
              </w:rPr>
              <w:tab/>
            </w:r>
            <w:r w:rsidR="00B8532D">
              <w:rPr>
                <w:noProof/>
                <w:webHidden/>
              </w:rPr>
              <w:fldChar w:fldCharType="begin"/>
            </w:r>
            <w:r w:rsidR="00B8532D">
              <w:rPr>
                <w:noProof/>
                <w:webHidden/>
              </w:rPr>
              <w:instrText xml:space="preserve"> PAGEREF _Toc53670827 \h </w:instrText>
            </w:r>
            <w:r w:rsidR="00B8532D">
              <w:rPr>
                <w:noProof/>
                <w:webHidden/>
              </w:rPr>
            </w:r>
            <w:r w:rsidR="00B8532D">
              <w:rPr>
                <w:noProof/>
                <w:webHidden/>
              </w:rPr>
              <w:fldChar w:fldCharType="separate"/>
            </w:r>
            <w:r w:rsidR="00B8532D">
              <w:rPr>
                <w:noProof/>
                <w:webHidden/>
              </w:rPr>
              <w:t>4</w:t>
            </w:r>
            <w:r w:rsidR="00B8532D">
              <w:rPr>
                <w:noProof/>
                <w:webHidden/>
              </w:rPr>
              <w:fldChar w:fldCharType="end"/>
            </w:r>
          </w:hyperlink>
        </w:p>
        <w:p w14:paraId="069C3985" w14:textId="609E8199" w:rsidR="00B8532D" w:rsidRDefault="006E683A">
          <w:pPr>
            <w:pStyle w:val="TOC3"/>
            <w:rPr>
              <w:rFonts w:cstheme="minorBidi"/>
              <w:noProof/>
              <w:lang w:val="en-NZ" w:eastAsia="en-NZ"/>
            </w:rPr>
          </w:pPr>
          <w:hyperlink w:anchor="_Toc53670828" w:history="1">
            <w:r w:rsidR="00B8532D" w:rsidRPr="006545F1">
              <w:rPr>
                <w:rStyle w:val="Hyperlink"/>
                <w:noProof/>
              </w:rPr>
              <w:t>2.1.2.</w:t>
            </w:r>
            <w:r w:rsidR="00B8532D">
              <w:rPr>
                <w:rFonts w:cstheme="minorBidi"/>
                <w:noProof/>
                <w:lang w:val="en-NZ" w:eastAsia="en-NZ"/>
              </w:rPr>
              <w:tab/>
            </w:r>
            <w:r w:rsidR="00B8532D" w:rsidRPr="006545F1">
              <w:rPr>
                <w:rStyle w:val="Hyperlink"/>
                <w:noProof/>
              </w:rPr>
              <w:t>Environmental Risks</w:t>
            </w:r>
            <w:r w:rsidR="00B8532D">
              <w:rPr>
                <w:noProof/>
                <w:webHidden/>
              </w:rPr>
              <w:tab/>
            </w:r>
            <w:r w:rsidR="00B8532D">
              <w:rPr>
                <w:noProof/>
                <w:webHidden/>
              </w:rPr>
              <w:fldChar w:fldCharType="begin"/>
            </w:r>
            <w:r w:rsidR="00B8532D">
              <w:rPr>
                <w:noProof/>
                <w:webHidden/>
              </w:rPr>
              <w:instrText xml:space="preserve"> PAGEREF _Toc53670828 \h </w:instrText>
            </w:r>
            <w:r w:rsidR="00B8532D">
              <w:rPr>
                <w:noProof/>
                <w:webHidden/>
              </w:rPr>
            </w:r>
            <w:r w:rsidR="00B8532D">
              <w:rPr>
                <w:noProof/>
                <w:webHidden/>
              </w:rPr>
              <w:fldChar w:fldCharType="separate"/>
            </w:r>
            <w:r w:rsidR="00B8532D">
              <w:rPr>
                <w:noProof/>
                <w:webHidden/>
              </w:rPr>
              <w:t>4</w:t>
            </w:r>
            <w:r w:rsidR="00B8532D">
              <w:rPr>
                <w:noProof/>
                <w:webHidden/>
              </w:rPr>
              <w:fldChar w:fldCharType="end"/>
            </w:r>
          </w:hyperlink>
        </w:p>
        <w:p w14:paraId="3257536C" w14:textId="0B034C65" w:rsidR="00B8532D" w:rsidRDefault="006E683A">
          <w:pPr>
            <w:pStyle w:val="TOC3"/>
            <w:rPr>
              <w:rFonts w:cstheme="minorBidi"/>
              <w:noProof/>
              <w:lang w:val="en-NZ" w:eastAsia="en-NZ"/>
            </w:rPr>
          </w:pPr>
          <w:hyperlink w:anchor="_Toc53670829" w:history="1">
            <w:r w:rsidR="00B8532D" w:rsidRPr="006545F1">
              <w:rPr>
                <w:rStyle w:val="Hyperlink"/>
                <w:noProof/>
              </w:rPr>
              <w:t>2.1.3.</w:t>
            </w:r>
            <w:r w:rsidR="00B8532D">
              <w:rPr>
                <w:rFonts w:cstheme="minorBidi"/>
                <w:noProof/>
                <w:lang w:val="en-NZ" w:eastAsia="en-NZ"/>
              </w:rPr>
              <w:tab/>
            </w:r>
            <w:r w:rsidR="00B8532D" w:rsidRPr="006545F1">
              <w:rPr>
                <w:rStyle w:val="Hyperlink"/>
                <w:noProof/>
              </w:rPr>
              <w:t>Social Risks</w:t>
            </w:r>
            <w:r w:rsidR="00B8532D">
              <w:rPr>
                <w:noProof/>
                <w:webHidden/>
              </w:rPr>
              <w:tab/>
            </w:r>
            <w:r w:rsidR="00B8532D">
              <w:rPr>
                <w:noProof/>
                <w:webHidden/>
              </w:rPr>
              <w:fldChar w:fldCharType="begin"/>
            </w:r>
            <w:r w:rsidR="00B8532D">
              <w:rPr>
                <w:noProof/>
                <w:webHidden/>
              </w:rPr>
              <w:instrText xml:space="preserve"> PAGEREF _Toc53670829 \h </w:instrText>
            </w:r>
            <w:r w:rsidR="00B8532D">
              <w:rPr>
                <w:noProof/>
                <w:webHidden/>
              </w:rPr>
            </w:r>
            <w:r w:rsidR="00B8532D">
              <w:rPr>
                <w:noProof/>
                <w:webHidden/>
              </w:rPr>
              <w:fldChar w:fldCharType="separate"/>
            </w:r>
            <w:r w:rsidR="00B8532D">
              <w:rPr>
                <w:noProof/>
                <w:webHidden/>
              </w:rPr>
              <w:t>5</w:t>
            </w:r>
            <w:r w:rsidR="00B8532D">
              <w:rPr>
                <w:noProof/>
                <w:webHidden/>
              </w:rPr>
              <w:fldChar w:fldCharType="end"/>
            </w:r>
          </w:hyperlink>
        </w:p>
        <w:p w14:paraId="5B28213C" w14:textId="3DC8A385" w:rsidR="00B8532D" w:rsidRDefault="006E683A">
          <w:pPr>
            <w:pStyle w:val="TOC3"/>
            <w:rPr>
              <w:rFonts w:cstheme="minorBidi"/>
              <w:noProof/>
              <w:lang w:val="en-NZ" w:eastAsia="en-NZ"/>
            </w:rPr>
          </w:pPr>
          <w:hyperlink w:anchor="_Toc53670830" w:history="1">
            <w:r w:rsidR="00B8532D" w:rsidRPr="006545F1">
              <w:rPr>
                <w:rStyle w:val="Hyperlink"/>
                <w:noProof/>
              </w:rPr>
              <w:t>2.1.4.</w:t>
            </w:r>
            <w:r w:rsidR="00B8532D">
              <w:rPr>
                <w:rFonts w:cstheme="minorBidi"/>
                <w:noProof/>
                <w:lang w:val="en-NZ" w:eastAsia="en-NZ"/>
              </w:rPr>
              <w:tab/>
            </w:r>
            <w:r w:rsidR="00B8532D" w:rsidRPr="006545F1">
              <w:rPr>
                <w:rStyle w:val="Hyperlink"/>
                <w:noProof/>
              </w:rPr>
              <w:t>Stakeholder Engagement</w:t>
            </w:r>
            <w:r w:rsidR="00B8532D">
              <w:rPr>
                <w:noProof/>
                <w:webHidden/>
              </w:rPr>
              <w:tab/>
            </w:r>
            <w:r w:rsidR="00B8532D">
              <w:rPr>
                <w:noProof/>
                <w:webHidden/>
              </w:rPr>
              <w:fldChar w:fldCharType="begin"/>
            </w:r>
            <w:r w:rsidR="00B8532D">
              <w:rPr>
                <w:noProof/>
                <w:webHidden/>
              </w:rPr>
              <w:instrText xml:space="preserve"> PAGEREF _Toc53670830 \h </w:instrText>
            </w:r>
            <w:r w:rsidR="00B8532D">
              <w:rPr>
                <w:noProof/>
                <w:webHidden/>
              </w:rPr>
            </w:r>
            <w:r w:rsidR="00B8532D">
              <w:rPr>
                <w:noProof/>
                <w:webHidden/>
              </w:rPr>
              <w:fldChar w:fldCharType="separate"/>
            </w:r>
            <w:r w:rsidR="00B8532D">
              <w:rPr>
                <w:noProof/>
                <w:webHidden/>
              </w:rPr>
              <w:t>6</w:t>
            </w:r>
            <w:r w:rsidR="00B8532D">
              <w:rPr>
                <w:noProof/>
                <w:webHidden/>
              </w:rPr>
              <w:fldChar w:fldCharType="end"/>
            </w:r>
          </w:hyperlink>
        </w:p>
        <w:p w14:paraId="2D8FF42F" w14:textId="3AC2E23C" w:rsidR="00B8532D" w:rsidRDefault="006E683A">
          <w:pPr>
            <w:pStyle w:val="TOC1"/>
            <w:rPr>
              <w:rFonts w:cstheme="minorBidi"/>
              <w:noProof/>
              <w:lang w:val="en-NZ" w:eastAsia="en-NZ"/>
            </w:rPr>
          </w:pPr>
          <w:hyperlink w:anchor="_Toc53670831" w:history="1">
            <w:r w:rsidR="00B8532D" w:rsidRPr="006545F1">
              <w:rPr>
                <w:rStyle w:val="Hyperlink"/>
                <w:noProof/>
              </w:rPr>
              <w:t>3.</w:t>
            </w:r>
            <w:r w:rsidR="00B8532D">
              <w:rPr>
                <w:rFonts w:cstheme="minorBidi"/>
                <w:noProof/>
                <w:lang w:val="en-NZ" w:eastAsia="en-NZ"/>
              </w:rPr>
              <w:tab/>
            </w:r>
            <w:r w:rsidR="00B8532D" w:rsidRPr="006545F1">
              <w:rPr>
                <w:rStyle w:val="Hyperlink"/>
                <w:noProof/>
              </w:rPr>
              <w:t>POLICY, LEGAL AND REGULATORY FRAMEWORK</w:t>
            </w:r>
            <w:r w:rsidR="00B8532D">
              <w:rPr>
                <w:noProof/>
                <w:webHidden/>
              </w:rPr>
              <w:tab/>
            </w:r>
            <w:r w:rsidR="00B8532D">
              <w:rPr>
                <w:noProof/>
                <w:webHidden/>
              </w:rPr>
              <w:fldChar w:fldCharType="begin"/>
            </w:r>
            <w:r w:rsidR="00B8532D">
              <w:rPr>
                <w:noProof/>
                <w:webHidden/>
              </w:rPr>
              <w:instrText xml:space="preserve"> PAGEREF _Toc53670831 \h </w:instrText>
            </w:r>
            <w:r w:rsidR="00B8532D">
              <w:rPr>
                <w:noProof/>
                <w:webHidden/>
              </w:rPr>
            </w:r>
            <w:r w:rsidR="00B8532D">
              <w:rPr>
                <w:noProof/>
                <w:webHidden/>
              </w:rPr>
              <w:fldChar w:fldCharType="separate"/>
            </w:r>
            <w:r w:rsidR="00B8532D">
              <w:rPr>
                <w:noProof/>
                <w:webHidden/>
              </w:rPr>
              <w:t>6</w:t>
            </w:r>
            <w:r w:rsidR="00B8532D">
              <w:rPr>
                <w:noProof/>
                <w:webHidden/>
              </w:rPr>
              <w:fldChar w:fldCharType="end"/>
            </w:r>
          </w:hyperlink>
        </w:p>
        <w:p w14:paraId="06976C72" w14:textId="4F41BBD8" w:rsidR="00B8532D" w:rsidRDefault="006E683A">
          <w:pPr>
            <w:pStyle w:val="TOC2"/>
            <w:rPr>
              <w:rFonts w:cstheme="minorBidi"/>
              <w:noProof/>
              <w:lang w:val="en-NZ" w:eastAsia="en-NZ"/>
            </w:rPr>
          </w:pPr>
          <w:hyperlink w:anchor="_Toc53670832" w:history="1">
            <w:r w:rsidR="00B8532D" w:rsidRPr="006545F1">
              <w:rPr>
                <w:rStyle w:val="Hyperlink"/>
                <w:noProof/>
                <w14:scene3d>
                  <w14:camera w14:prst="orthographicFront"/>
                  <w14:lightRig w14:rig="threePt" w14:dir="t">
                    <w14:rot w14:lat="0" w14:lon="0" w14:rev="0"/>
                  </w14:lightRig>
                </w14:scene3d>
              </w:rPr>
              <w:t>3.1.</w:t>
            </w:r>
            <w:r w:rsidR="00B8532D">
              <w:rPr>
                <w:rFonts w:cstheme="minorBidi"/>
                <w:noProof/>
                <w:lang w:val="en-NZ" w:eastAsia="en-NZ"/>
              </w:rPr>
              <w:tab/>
            </w:r>
            <w:r w:rsidR="00B8532D" w:rsidRPr="006545F1">
              <w:rPr>
                <w:rStyle w:val="Hyperlink"/>
                <w:noProof/>
              </w:rPr>
              <w:t>Introduction</w:t>
            </w:r>
            <w:r w:rsidR="00B8532D">
              <w:rPr>
                <w:noProof/>
                <w:webHidden/>
              </w:rPr>
              <w:tab/>
            </w:r>
            <w:r w:rsidR="00B8532D">
              <w:rPr>
                <w:noProof/>
                <w:webHidden/>
              </w:rPr>
              <w:fldChar w:fldCharType="begin"/>
            </w:r>
            <w:r w:rsidR="00B8532D">
              <w:rPr>
                <w:noProof/>
                <w:webHidden/>
              </w:rPr>
              <w:instrText xml:space="preserve"> PAGEREF _Toc53670832 \h </w:instrText>
            </w:r>
            <w:r w:rsidR="00B8532D">
              <w:rPr>
                <w:noProof/>
                <w:webHidden/>
              </w:rPr>
            </w:r>
            <w:r w:rsidR="00B8532D">
              <w:rPr>
                <w:noProof/>
                <w:webHidden/>
              </w:rPr>
              <w:fldChar w:fldCharType="separate"/>
            </w:r>
            <w:r w:rsidR="00B8532D">
              <w:rPr>
                <w:noProof/>
                <w:webHidden/>
              </w:rPr>
              <w:t>6</w:t>
            </w:r>
            <w:r w:rsidR="00B8532D">
              <w:rPr>
                <w:noProof/>
                <w:webHidden/>
              </w:rPr>
              <w:fldChar w:fldCharType="end"/>
            </w:r>
          </w:hyperlink>
        </w:p>
        <w:p w14:paraId="7A27FBD2" w14:textId="5F2FB755" w:rsidR="00B8532D" w:rsidRDefault="006E683A">
          <w:pPr>
            <w:pStyle w:val="TOC2"/>
            <w:rPr>
              <w:rFonts w:cstheme="minorBidi"/>
              <w:noProof/>
              <w:lang w:val="en-NZ" w:eastAsia="en-NZ"/>
            </w:rPr>
          </w:pPr>
          <w:hyperlink w:anchor="_Toc53670833" w:history="1">
            <w:r w:rsidR="00B8532D" w:rsidRPr="006545F1">
              <w:rPr>
                <w:rStyle w:val="Hyperlink"/>
                <w:noProof/>
                <w14:scene3d>
                  <w14:camera w14:prst="orthographicFront"/>
                  <w14:lightRig w14:rig="threePt" w14:dir="t">
                    <w14:rot w14:lat="0" w14:lon="0" w14:rev="0"/>
                  </w14:lightRig>
                </w14:scene3d>
              </w:rPr>
              <w:t>3.2.</w:t>
            </w:r>
            <w:r w:rsidR="00B8532D">
              <w:rPr>
                <w:rFonts w:cstheme="minorBidi"/>
                <w:noProof/>
                <w:lang w:val="en-NZ" w:eastAsia="en-NZ"/>
              </w:rPr>
              <w:tab/>
            </w:r>
            <w:r w:rsidR="00B8532D" w:rsidRPr="006545F1">
              <w:rPr>
                <w:rStyle w:val="Hyperlink"/>
                <w:noProof/>
              </w:rPr>
              <w:t>Country specific policy, legal and administrative frameworks relevant to the project</w:t>
            </w:r>
            <w:r w:rsidR="00B8532D">
              <w:rPr>
                <w:noProof/>
                <w:webHidden/>
              </w:rPr>
              <w:tab/>
            </w:r>
            <w:r w:rsidR="00B8532D">
              <w:rPr>
                <w:noProof/>
                <w:webHidden/>
              </w:rPr>
              <w:fldChar w:fldCharType="begin"/>
            </w:r>
            <w:r w:rsidR="00B8532D">
              <w:rPr>
                <w:noProof/>
                <w:webHidden/>
              </w:rPr>
              <w:instrText xml:space="preserve"> PAGEREF _Toc53670833 \h </w:instrText>
            </w:r>
            <w:r w:rsidR="00B8532D">
              <w:rPr>
                <w:noProof/>
                <w:webHidden/>
              </w:rPr>
            </w:r>
            <w:r w:rsidR="00B8532D">
              <w:rPr>
                <w:noProof/>
                <w:webHidden/>
              </w:rPr>
              <w:fldChar w:fldCharType="separate"/>
            </w:r>
            <w:r w:rsidR="00B8532D">
              <w:rPr>
                <w:noProof/>
                <w:webHidden/>
              </w:rPr>
              <w:t>7</w:t>
            </w:r>
            <w:r w:rsidR="00B8532D">
              <w:rPr>
                <w:noProof/>
                <w:webHidden/>
              </w:rPr>
              <w:fldChar w:fldCharType="end"/>
            </w:r>
          </w:hyperlink>
        </w:p>
        <w:p w14:paraId="6AF4A025" w14:textId="0460B6F9" w:rsidR="00B8532D" w:rsidRDefault="006E683A">
          <w:pPr>
            <w:pStyle w:val="TOC3"/>
            <w:rPr>
              <w:rFonts w:cstheme="minorBidi"/>
              <w:noProof/>
              <w:lang w:val="en-NZ" w:eastAsia="en-NZ"/>
            </w:rPr>
          </w:pPr>
          <w:hyperlink w:anchor="_Toc53670834" w:history="1">
            <w:r w:rsidR="00B8532D" w:rsidRPr="006545F1">
              <w:rPr>
                <w:rStyle w:val="Hyperlink"/>
                <w:noProof/>
              </w:rPr>
              <w:t>3.2.1.</w:t>
            </w:r>
            <w:r w:rsidR="00B8532D">
              <w:rPr>
                <w:rFonts w:cstheme="minorBidi"/>
                <w:noProof/>
                <w:lang w:val="en-NZ" w:eastAsia="en-NZ"/>
              </w:rPr>
              <w:tab/>
            </w:r>
            <w:r w:rsidR="00B8532D" w:rsidRPr="006545F1">
              <w:rPr>
                <w:rStyle w:val="Hyperlink"/>
                <w:noProof/>
              </w:rPr>
              <w:t>Introduction</w:t>
            </w:r>
            <w:r w:rsidR="00B8532D">
              <w:rPr>
                <w:noProof/>
                <w:webHidden/>
              </w:rPr>
              <w:tab/>
            </w:r>
            <w:r w:rsidR="00B8532D">
              <w:rPr>
                <w:noProof/>
                <w:webHidden/>
              </w:rPr>
              <w:fldChar w:fldCharType="begin"/>
            </w:r>
            <w:r w:rsidR="00B8532D">
              <w:rPr>
                <w:noProof/>
                <w:webHidden/>
              </w:rPr>
              <w:instrText xml:space="preserve"> PAGEREF _Toc53670834 \h </w:instrText>
            </w:r>
            <w:r w:rsidR="00B8532D">
              <w:rPr>
                <w:noProof/>
                <w:webHidden/>
              </w:rPr>
            </w:r>
            <w:r w:rsidR="00B8532D">
              <w:rPr>
                <w:noProof/>
                <w:webHidden/>
              </w:rPr>
              <w:fldChar w:fldCharType="separate"/>
            </w:r>
            <w:r w:rsidR="00B8532D">
              <w:rPr>
                <w:noProof/>
                <w:webHidden/>
              </w:rPr>
              <w:t>7</w:t>
            </w:r>
            <w:r w:rsidR="00B8532D">
              <w:rPr>
                <w:noProof/>
                <w:webHidden/>
              </w:rPr>
              <w:fldChar w:fldCharType="end"/>
            </w:r>
          </w:hyperlink>
        </w:p>
        <w:p w14:paraId="45B0AB32" w14:textId="58879185" w:rsidR="00B8532D" w:rsidRDefault="006E683A">
          <w:pPr>
            <w:pStyle w:val="TOC3"/>
            <w:rPr>
              <w:rFonts w:cstheme="minorBidi"/>
              <w:noProof/>
              <w:lang w:val="en-NZ" w:eastAsia="en-NZ"/>
            </w:rPr>
          </w:pPr>
          <w:hyperlink w:anchor="_Toc53670835" w:history="1">
            <w:r w:rsidR="00B8532D" w:rsidRPr="006545F1">
              <w:rPr>
                <w:rStyle w:val="Hyperlink"/>
                <w:noProof/>
              </w:rPr>
              <w:t>3.2.2.</w:t>
            </w:r>
            <w:r w:rsidR="00B8532D">
              <w:rPr>
                <w:rFonts w:cstheme="minorBidi"/>
                <w:noProof/>
                <w:lang w:val="en-NZ" w:eastAsia="en-NZ"/>
              </w:rPr>
              <w:tab/>
            </w:r>
            <w:r w:rsidR="00B8532D" w:rsidRPr="006545F1">
              <w:rPr>
                <w:rStyle w:val="Hyperlink"/>
                <w:noProof/>
              </w:rPr>
              <w:t>General</w:t>
            </w:r>
            <w:r w:rsidR="00B8532D">
              <w:rPr>
                <w:noProof/>
                <w:webHidden/>
              </w:rPr>
              <w:tab/>
            </w:r>
            <w:r w:rsidR="00B8532D">
              <w:rPr>
                <w:noProof/>
                <w:webHidden/>
              </w:rPr>
              <w:fldChar w:fldCharType="begin"/>
            </w:r>
            <w:r w:rsidR="00B8532D">
              <w:rPr>
                <w:noProof/>
                <w:webHidden/>
              </w:rPr>
              <w:instrText xml:space="preserve"> PAGEREF _Toc53670835 \h </w:instrText>
            </w:r>
            <w:r w:rsidR="00B8532D">
              <w:rPr>
                <w:noProof/>
                <w:webHidden/>
              </w:rPr>
            </w:r>
            <w:r w:rsidR="00B8532D">
              <w:rPr>
                <w:noProof/>
                <w:webHidden/>
              </w:rPr>
              <w:fldChar w:fldCharType="separate"/>
            </w:r>
            <w:r w:rsidR="00B8532D">
              <w:rPr>
                <w:noProof/>
                <w:webHidden/>
              </w:rPr>
              <w:t>7</w:t>
            </w:r>
            <w:r w:rsidR="00B8532D">
              <w:rPr>
                <w:noProof/>
                <w:webHidden/>
              </w:rPr>
              <w:fldChar w:fldCharType="end"/>
            </w:r>
          </w:hyperlink>
        </w:p>
        <w:p w14:paraId="25A46B77" w14:textId="35B7F82A" w:rsidR="00B8532D" w:rsidRDefault="006E683A">
          <w:pPr>
            <w:pStyle w:val="TOC3"/>
            <w:rPr>
              <w:rFonts w:cstheme="minorBidi"/>
              <w:noProof/>
              <w:lang w:val="en-NZ" w:eastAsia="en-NZ"/>
            </w:rPr>
          </w:pPr>
          <w:hyperlink w:anchor="_Toc53670836" w:history="1">
            <w:r w:rsidR="00B8532D" w:rsidRPr="006545F1">
              <w:rPr>
                <w:rStyle w:val="Hyperlink"/>
                <w:noProof/>
              </w:rPr>
              <w:t>3.2.3.</w:t>
            </w:r>
            <w:r w:rsidR="00B8532D">
              <w:rPr>
                <w:rFonts w:cstheme="minorBidi"/>
                <w:noProof/>
                <w:lang w:val="en-NZ" w:eastAsia="en-NZ"/>
              </w:rPr>
              <w:tab/>
            </w:r>
            <w:r w:rsidR="00B8532D" w:rsidRPr="006545F1">
              <w:rPr>
                <w:rStyle w:val="Hyperlink"/>
                <w:noProof/>
              </w:rPr>
              <w:t>Environmental Legislation</w:t>
            </w:r>
            <w:r w:rsidR="00B8532D">
              <w:rPr>
                <w:noProof/>
                <w:webHidden/>
              </w:rPr>
              <w:tab/>
            </w:r>
            <w:r w:rsidR="00B8532D">
              <w:rPr>
                <w:noProof/>
                <w:webHidden/>
              </w:rPr>
              <w:fldChar w:fldCharType="begin"/>
            </w:r>
            <w:r w:rsidR="00B8532D">
              <w:rPr>
                <w:noProof/>
                <w:webHidden/>
              </w:rPr>
              <w:instrText xml:space="preserve"> PAGEREF _Toc53670836 \h </w:instrText>
            </w:r>
            <w:r w:rsidR="00B8532D">
              <w:rPr>
                <w:noProof/>
                <w:webHidden/>
              </w:rPr>
            </w:r>
            <w:r w:rsidR="00B8532D">
              <w:rPr>
                <w:noProof/>
                <w:webHidden/>
              </w:rPr>
              <w:fldChar w:fldCharType="separate"/>
            </w:r>
            <w:r w:rsidR="00B8532D">
              <w:rPr>
                <w:noProof/>
                <w:webHidden/>
              </w:rPr>
              <w:t>7</w:t>
            </w:r>
            <w:r w:rsidR="00B8532D">
              <w:rPr>
                <w:noProof/>
                <w:webHidden/>
              </w:rPr>
              <w:fldChar w:fldCharType="end"/>
            </w:r>
          </w:hyperlink>
        </w:p>
        <w:p w14:paraId="2FBB86F4" w14:textId="03AD4251" w:rsidR="00B8532D" w:rsidRDefault="006E683A">
          <w:pPr>
            <w:pStyle w:val="TOC3"/>
            <w:rPr>
              <w:rFonts w:cstheme="minorBidi"/>
              <w:noProof/>
              <w:lang w:val="en-NZ" w:eastAsia="en-NZ"/>
            </w:rPr>
          </w:pPr>
          <w:hyperlink w:anchor="_Toc53670837" w:history="1">
            <w:r w:rsidR="00B8532D" w:rsidRPr="006545F1">
              <w:rPr>
                <w:rStyle w:val="Hyperlink"/>
                <w:noProof/>
              </w:rPr>
              <w:t>3.2.4.</w:t>
            </w:r>
            <w:r w:rsidR="00B8532D">
              <w:rPr>
                <w:rFonts w:cstheme="minorBidi"/>
                <w:noProof/>
                <w:lang w:val="en-NZ" w:eastAsia="en-NZ"/>
              </w:rPr>
              <w:tab/>
            </w:r>
            <w:r w:rsidR="00B8532D" w:rsidRPr="006545F1">
              <w:rPr>
                <w:rStyle w:val="Hyperlink"/>
                <w:noProof/>
              </w:rPr>
              <w:t>Labor Legislation</w:t>
            </w:r>
            <w:r w:rsidR="00B8532D">
              <w:rPr>
                <w:noProof/>
                <w:webHidden/>
              </w:rPr>
              <w:tab/>
            </w:r>
            <w:r w:rsidR="00B8532D">
              <w:rPr>
                <w:noProof/>
                <w:webHidden/>
              </w:rPr>
              <w:fldChar w:fldCharType="begin"/>
            </w:r>
            <w:r w:rsidR="00B8532D">
              <w:rPr>
                <w:noProof/>
                <w:webHidden/>
              </w:rPr>
              <w:instrText xml:space="preserve"> PAGEREF _Toc53670837 \h </w:instrText>
            </w:r>
            <w:r w:rsidR="00B8532D">
              <w:rPr>
                <w:noProof/>
                <w:webHidden/>
              </w:rPr>
            </w:r>
            <w:r w:rsidR="00B8532D">
              <w:rPr>
                <w:noProof/>
                <w:webHidden/>
              </w:rPr>
              <w:fldChar w:fldCharType="separate"/>
            </w:r>
            <w:r w:rsidR="00B8532D">
              <w:rPr>
                <w:noProof/>
                <w:webHidden/>
              </w:rPr>
              <w:t>9</w:t>
            </w:r>
            <w:r w:rsidR="00B8532D">
              <w:rPr>
                <w:noProof/>
                <w:webHidden/>
              </w:rPr>
              <w:fldChar w:fldCharType="end"/>
            </w:r>
          </w:hyperlink>
        </w:p>
        <w:p w14:paraId="4835067F" w14:textId="17FA3D38" w:rsidR="00B8532D" w:rsidRDefault="006E683A">
          <w:pPr>
            <w:pStyle w:val="TOC3"/>
            <w:rPr>
              <w:rFonts w:cstheme="minorBidi"/>
              <w:noProof/>
              <w:lang w:val="en-NZ" w:eastAsia="en-NZ"/>
            </w:rPr>
          </w:pPr>
          <w:hyperlink w:anchor="_Toc53670838" w:history="1">
            <w:r w:rsidR="00B8532D" w:rsidRPr="006545F1">
              <w:rPr>
                <w:rStyle w:val="Hyperlink"/>
                <w:noProof/>
              </w:rPr>
              <w:t>3.2.5.</w:t>
            </w:r>
            <w:r w:rsidR="00B8532D">
              <w:rPr>
                <w:rFonts w:cstheme="minorBidi"/>
                <w:noProof/>
                <w:lang w:val="en-NZ" w:eastAsia="en-NZ"/>
              </w:rPr>
              <w:tab/>
            </w:r>
            <w:r w:rsidR="00B8532D" w:rsidRPr="006545F1">
              <w:rPr>
                <w:rStyle w:val="Hyperlink"/>
                <w:noProof/>
              </w:rPr>
              <w:t>Relevant International Conventions</w:t>
            </w:r>
            <w:r w:rsidR="00B8532D">
              <w:rPr>
                <w:noProof/>
                <w:webHidden/>
              </w:rPr>
              <w:tab/>
            </w:r>
            <w:r w:rsidR="00B8532D">
              <w:rPr>
                <w:noProof/>
                <w:webHidden/>
              </w:rPr>
              <w:fldChar w:fldCharType="begin"/>
            </w:r>
            <w:r w:rsidR="00B8532D">
              <w:rPr>
                <w:noProof/>
                <w:webHidden/>
              </w:rPr>
              <w:instrText xml:space="preserve"> PAGEREF _Toc53670838 \h </w:instrText>
            </w:r>
            <w:r w:rsidR="00B8532D">
              <w:rPr>
                <w:noProof/>
                <w:webHidden/>
              </w:rPr>
            </w:r>
            <w:r w:rsidR="00B8532D">
              <w:rPr>
                <w:noProof/>
                <w:webHidden/>
              </w:rPr>
              <w:fldChar w:fldCharType="separate"/>
            </w:r>
            <w:r w:rsidR="00B8532D">
              <w:rPr>
                <w:noProof/>
                <w:webHidden/>
              </w:rPr>
              <w:t>9</w:t>
            </w:r>
            <w:r w:rsidR="00B8532D">
              <w:rPr>
                <w:noProof/>
                <w:webHidden/>
              </w:rPr>
              <w:fldChar w:fldCharType="end"/>
            </w:r>
          </w:hyperlink>
        </w:p>
        <w:p w14:paraId="35471765" w14:textId="436B2A4E" w:rsidR="00B8532D" w:rsidRDefault="006E683A">
          <w:pPr>
            <w:pStyle w:val="TOC2"/>
            <w:rPr>
              <w:rFonts w:cstheme="minorBidi"/>
              <w:noProof/>
              <w:lang w:val="en-NZ" w:eastAsia="en-NZ"/>
            </w:rPr>
          </w:pPr>
          <w:hyperlink w:anchor="_Toc53670839" w:history="1">
            <w:r w:rsidR="00B8532D" w:rsidRPr="006545F1">
              <w:rPr>
                <w:rStyle w:val="Hyperlink"/>
                <w:noProof/>
                <w14:scene3d>
                  <w14:camera w14:prst="orthographicFront"/>
                  <w14:lightRig w14:rig="threePt" w14:dir="t">
                    <w14:rot w14:lat="0" w14:lon="0" w14:rev="0"/>
                  </w14:lightRig>
                </w14:scene3d>
              </w:rPr>
              <w:t>3.3.</w:t>
            </w:r>
            <w:r w:rsidR="00B8532D">
              <w:rPr>
                <w:rFonts w:cstheme="minorBidi"/>
                <w:noProof/>
                <w:lang w:val="en-NZ" w:eastAsia="en-NZ"/>
              </w:rPr>
              <w:tab/>
            </w:r>
            <w:r w:rsidR="00B8532D" w:rsidRPr="006545F1">
              <w:rPr>
                <w:rStyle w:val="Hyperlink"/>
                <w:noProof/>
              </w:rPr>
              <w:t>Applicable World Bank Environmental and Social Standards</w:t>
            </w:r>
            <w:r w:rsidR="00B8532D">
              <w:rPr>
                <w:noProof/>
                <w:webHidden/>
              </w:rPr>
              <w:tab/>
            </w:r>
            <w:r w:rsidR="00B8532D">
              <w:rPr>
                <w:noProof/>
                <w:webHidden/>
              </w:rPr>
              <w:fldChar w:fldCharType="begin"/>
            </w:r>
            <w:r w:rsidR="00B8532D">
              <w:rPr>
                <w:noProof/>
                <w:webHidden/>
              </w:rPr>
              <w:instrText xml:space="preserve"> PAGEREF _Toc53670839 \h </w:instrText>
            </w:r>
            <w:r w:rsidR="00B8532D">
              <w:rPr>
                <w:noProof/>
                <w:webHidden/>
              </w:rPr>
            </w:r>
            <w:r w:rsidR="00B8532D">
              <w:rPr>
                <w:noProof/>
                <w:webHidden/>
              </w:rPr>
              <w:fldChar w:fldCharType="separate"/>
            </w:r>
            <w:r w:rsidR="00B8532D">
              <w:rPr>
                <w:noProof/>
                <w:webHidden/>
              </w:rPr>
              <w:t>10</w:t>
            </w:r>
            <w:r w:rsidR="00B8532D">
              <w:rPr>
                <w:noProof/>
                <w:webHidden/>
              </w:rPr>
              <w:fldChar w:fldCharType="end"/>
            </w:r>
          </w:hyperlink>
        </w:p>
        <w:p w14:paraId="03594EB1" w14:textId="67E3E3F4" w:rsidR="00B8532D" w:rsidRDefault="006E683A">
          <w:pPr>
            <w:pStyle w:val="TOC3"/>
            <w:rPr>
              <w:rFonts w:cstheme="minorBidi"/>
              <w:noProof/>
              <w:lang w:val="en-NZ" w:eastAsia="en-NZ"/>
            </w:rPr>
          </w:pPr>
          <w:hyperlink w:anchor="_Toc53670840" w:history="1">
            <w:r w:rsidR="00B8532D" w:rsidRPr="006545F1">
              <w:rPr>
                <w:rStyle w:val="Hyperlink"/>
                <w:noProof/>
              </w:rPr>
              <w:t>3.3.1.</w:t>
            </w:r>
            <w:r w:rsidR="00B8532D">
              <w:rPr>
                <w:rFonts w:cstheme="minorBidi"/>
                <w:noProof/>
                <w:lang w:val="en-NZ" w:eastAsia="en-NZ"/>
              </w:rPr>
              <w:tab/>
            </w:r>
            <w:r w:rsidR="00B8532D" w:rsidRPr="006545F1">
              <w:rPr>
                <w:rStyle w:val="Hyperlink"/>
                <w:noProof/>
              </w:rPr>
              <w:t>Environmental and Social Standards</w:t>
            </w:r>
            <w:r w:rsidR="00B8532D">
              <w:rPr>
                <w:noProof/>
                <w:webHidden/>
              </w:rPr>
              <w:tab/>
            </w:r>
            <w:r w:rsidR="00B8532D">
              <w:rPr>
                <w:noProof/>
                <w:webHidden/>
              </w:rPr>
              <w:fldChar w:fldCharType="begin"/>
            </w:r>
            <w:r w:rsidR="00B8532D">
              <w:rPr>
                <w:noProof/>
                <w:webHidden/>
              </w:rPr>
              <w:instrText xml:space="preserve"> PAGEREF _Toc53670840 \h </w:instrText>
            </w:r>
            <w:r w:rsidR="00B8532D">
              <w:rPr>
                <w:noProof/>
                <w:webHidden/>
              </w:rPr>
            </w:r>
            <w:r w:rsidR="00B8532D">
              <w:rPr>
                <w:noProof/>
                <w:webHidden/>
              </w:rPr>
              <w:fldChar w:fldCharType="separate"/>
            </w:r>
            <w:r w:rsidR="00B8532D">
              <w:rPr>
                <w:noProof/>
                <w:webHidden/>
              </w:rPr>
              <w:t>10</w:t>
            </w:r>
            <w:r w:rsidR="00B8532D">
              <w:rPr>
                <w:noProof/>
                <w:webHidden/>
              </w:rPr>
              <w:fldChar w:fldCharType="end"/>
            </w:r>
          </w:hyperlink>
        </w:p>
        <w:p w14:paraId="142C9D57" w14:textId="4E686B08" w:rsidR="00B8532D" w:rsidRDefault="006E683A">
          <w:pPr>
            <w:pStyle w:val="TOC3"/>
            <w:rPr>
              <w:rFonts w:cstheme="minorBidi"/>
              <w:noProof/>
              <w:lang w:val="en-NZ" w:eastAsia="en-NZ"/>
            </w:rPr>
          </w:pPr>
          <w:hyperlink w:anchor="_Toc53670841" w:history="1">
            <w:r w:rsidR="00B8532D" w:rsidRPr="006545F1">
              <w:rPr>
                <w:rStyle w:val="Hyperlink"/>
                <w:noProof/>
                <w:lang w:val="en"/>
              </w:rPr>
              <w:t>3.3.2.</w:t>
            </w:r>
            <w:r w:rsidR="00B8532D">
              <w:rPr>
                <w:rFonts w:cstheme="minorBidi"/>
                <w:noProof/>
                <w:lang w:val="en-NZ" w:eastAsia="en-NZ"/>
              </w:rPr>
              <w:tab/>
            </w:r>
            <w:r w:rsidR="00B8532D" w:rsidRPr="006545F1">
              <w:rPr>
                <w:rStyle w:val="Hyperlink"/>
                <w:noProof/>
                <w:lang w:val="en"/>
              </w:rPr>
              <w:t>World Bank Group Environmental, Health and Safety (EHS) Guidelines</w:t>
            </w:r>
            <w:r w:rsidR="00B8532D">
              <w:rPr>
                <w:noProof/>
                <w:webHidden/>
              </w:rPr>
              <w:tab/>
            </w:r>
            <w:r w:rsidR="00B8532D">
              <w:rPr>
                <w:noProof/>
                <w:webHidden/>
              </w:rPr>
              <w:fldChar w:fldCharType="begin"/>
            </w:r>
            <w:r w:rsidR="00B8532D">
              <w:rPr>
                <w:noProof/>
                <w:webHidden/>
              </w:rPr>
              <w:instrText xml:space="preserve"> PAGEREF _Toc53670841 \h </w:instrText>
            </w:r>
            <w:r w:rsidR="00B8532D">
              <w:rPr>
                <w:noProof/>
                <w:webHidden/>
              </w:rPr>
            </w:r>
            <w:r w:rsidR="00B8532D">
              <w:rPr>
                <w:noProof/>
                <w:webHidden/>
              </w:rPr>
              <w:fldChar w:fldCharType="separate"/>
            </w:r>
            <w:r w:rsidR="00B8532D">
              <w:rPr>
                <w:noProof/>
                <w:webHidden/>
              </w:rPr>
              <w:t>12</w:t>
            </w:r>
            <w:r w:rsidR="00B8532D">
              <w:rPr>
                <w:noProof/>
                <w:webHidden/>
              </w:rPr>
              <w:fldChar w:fldCharType="end"/>
            </w:r>
          </w:hyperlink>
        </w:p>
        <w:p w14:paraId="0E9CDF8F" w14:textId="72C78682" w:rsidR="00B8532D" w:rsidRDefault="006E683A">
          <w:pPr>
            <w:pStyle w:val="TOC1"/>
            <w:rPr>
              <w:rFonts w:cstheme="minorBidi"/>
              <w:noProof/>
              <w:lang w:val="en-NZ" w:eastAsia="en-NZ"/>
            </w:rPr>
          </w:pPr>
          <w:hyperlink w:anchor="_Toc53670842" w:history="1">
            <w:r w:rsidR="00B8532D" w:rsidRPr="006545F1">
              <w:rPr>
                <w:rStyle w:val="Hyperlink"/>
                <w:noProof/>
              </w:rPr>
              <w:t>4.</w:t>
            </w:r>
            <w:r w:rsidR="00B8532D">
              <w:rPr>
                <w:rFonts w:cstheme="minorBidi"/>
                <w:noProof/>
                <w:lang w:val="en-NZ" w:eastAsia="en-NZ"/>
              </w:rPr>
              <w:tab/>
            </w:r>
            <w:r w:rsidR="00B8532D" w:rsidRPr="006545F1">
              <w:rPr>
                <w:rStyle w:val="Hyperlink"/>
                <w:noProof/>
              </w:rPr>
              <w:t>ENVIRONMENTAL AND SOCIAL MANAGEMENT ROLES AND RESPONSIBILITIES</w:t>
            </w:r>
            <w:r w:rsidR="00B8532D">
              <w:rPr>
                <w:noProof/>
                <w:webHidden/>
              </w:rPr>
              <w:tab/>
            </w:r>
            <w:r w:rsidR="00B8532D">
              <w:rPr>
                <w:noProof/>
                <w:webHidden/>
              </w:rPr>
              <w:fldChar w:fldCharType="begin"/>
            </w:r>
            <w:r w:rsidR="00B8532D">
              <w:rPr>
                <w:noProof/>
                <w:webHidden/>
              </w:rPr>
              <w:instrText xml:space="preserve"> PAGEREF _Toc53670842 \h </w:instrText>
            </w:r>
            <w:r w:rsidR="00B8532D">
              <w:rPr>
                <w:noProof/>
                <w:webHidden/>
              </w:rPr>
            </w:r>
            <w:r w:rsidR="00B8532D">
              <w:rPr>
                <w:noProof/>
                <w:webHidden/>
              </w:rPr>
              <w:fldChar w:fldCharType="separate"/>
            </w:r>
            <w:r w:rsidR="00B8532D">
              <w:rPr>
                <w:noProof/>
                <w:webHidden/>
              </w:rPr>
              <w:t>14</w:t>
            </w:r>
            <w:r w:rsidR="00B8532D">
              <w:rPr>
                <w:noProof/>
                <w:webHidden/>
              </w:rPr>
              <w:fldChar w:fldCharType="end"/>
            </w:r>
          </w:hyperlink>
        </w:p>
        <w:p w14:paraId="33393955" w14:textId="4A17A2F6" w:rsidR="00B8532D" w:rsidRDefault="006E683A">
          <w:pPr>
            <w:pStyle w:val="TOC1"/>
            <w:rPr>
              <w:rFonts w:cstheme="minorBidi"/>
              <w:noProof/>
              <w:lang w:val="en-NZ" w:eastAsia="en-NZ"/>
            </w:rPr>
          </w:pPr>
          <w:hyperlink w:anchor="_Toc53670843" w:history="1">
            <w:r w:rsidR="00B8532D" w:rsidRPr="006545F1">
              <w:rPr>
                <w:rStyle w:val="Hyperlink"/>
                <w:noProof/>
              </w:rPr>
              <w:t>5.</w:t>
            </w:r>
            <w:r w:rsidR="00B8532D">
              <w:rPr>
                <w:rFonts w:cstheme="minorBidi"/>
                <w:noProof/>
                <w:lang w:val="en-NZ" w:eastAsia="en-NZ"/>
              </w:rPr>
              <w:tab/>
            </w:r>
            <w:r w:rsidR="00B8532D" w:rsidRPr="006545F1">
              <w:rPr>
                <w:rStyle w:val="Hyperlink"/>
                <w:noProof/>
              </w:rPr>
              <w:t>PROJECT ACTIVITIES</w:t>
            </w:r>
            <w:r w:rsidR="00B8532D">
              <w:rPr>
                <w:noProof/>
                <w:webHidden/>
              </w:rPr>
              <w:tab/>
            </w:r>
            <w:r w:rsidR="00B8532D">
              <w:rPr>
                <w:noProof/>
                <w:webHidden/>
              </w:rPr>
              <w:fldChar w:fldCharType="begin"/>
            </w:r>
            <w:r w:rsidR="00B8532D">
              <w:rPr>
                <w:noProof/>
                <w:webHidden/>
              </w:rPr>
              <w:instrText xml:space="preserve"> PAGEREF _Toc53670843 \h </w:instrText>
            </w:r>
            <w:r w:rsidR="00B8532D">
              <w:rPr>
                <w:noProof/>
                <w:webHidden/>
              </w:rPr>
            </w:r>
            <w:r w:rsidR="00B8532D">
              <w:rPr>
                <w:noProof/>
                <w:webHidden/>
              </w:rPr>
              <w:fldChar w:fldCharType="separate"/>
            </w:r>
            <w:r w:rsidR="00B8532D">
              <w:rPr>
                <w:noProof/>
                <w:webHidden/>
              </w:rPr>
              <w:t>15</w:t>
            </w:r>
            <w:r w:rsidR="00B8532D">
              <w:rPr>
                <w:noProof/>
                <w:webHidden/>
              </w:rPr>
              <w:fldChar w:fldCharType="end"/>
            </w:r>
          </w:hyperlink>
        </w:p>
        <w:p w14:paraId="35593730" w14:textId="723FE1AE" w:rsidR="00B8532D" w:rsidRDefault="006E683A">
          <w:pPr>
            <w:pStyle w:val="TOC1"/>
            <w:rPr>
              <w:rFonts w:cstheme="minorBidi"/>
              <w:noProof/>
              <w:lang w:val="en-NZ" w:eastAsia="en-NZ"/>
            </w:rPr>
          </w:pPr>
          <w:hyperlink w:anchor="_Toc53670844" w:history="1">
            <w:r w:rsidR="00B8532D" w:rsidRPr="006545F1">
              <w:rPr>
                <w:rStyle w:val="Hyperlink"/>
                <w:noProof/>
              </w:rPr>
              <w:t>6.</w:t>
            </w:r>
            <w:r w:rsidR="00B8532D">
              <w:rPr>
                <w:rFonts w:cstheme="minorBidi"/>
                <w:noProof/>
                <w:lang w:val="en-NZ" w:eastAsia="en-NZ"/>
              </w:rPr>
              <w:tab/>
            </w:r>
            <w:r w:rsidR="00B8532D" w:rsidRPr="006545F1">
              <w:rPr>
                <w:rStyle w:val="Hyperlink"/>
                <w:noProof/>
              </w:rPr>
              <w:t>POTENTIAL ENVIRONMENT IMPACTS AND RISKS</w:t>
            </w:r>
            <w:r w:rsidR="00B8532D">
              <w:rPr>
                <w:noProof/>
                <w:webHidden/>
              </w:rPr>
              <w:tab/>
            </w:r>
            <w:r w:rsidR="00B8532D">
              <w:rPr>
                <w:noProof/>
                <w:webHidden/>
              </w:rPr>
              <w:fldChar w:fldCharType="begin"/>
            </w:r>
            <w:r w:rsidR="00B8532D">
              <w:rPr>
                <w:noProof/>
                <w:webHidden/>
              </w:rPr>
              <w:instrText xml:space="preserve"> PAGEREF _Toc53670844 \h </w:instrText>
            </w:r>
            <w:r w:rsidR="00B8532D">
              <w:rPr>
                <w:noProof/>
                <w:webHidden/>
              </w:rPr>
            </w:r>
            <w:r w:rsidR="00B8532D">
              <w:rPr>
                <w:noProof/>
                <w:webHidden/>
              </w:rPr>
              <w:fldChar w:fldCharType="separate"/>
            </w:r>
            <w:r w:rsidR="00B8532D">
              <w:rPr>
                <w:noProof/>
                <w:webHidden/>
              </w:rPr>
              <w:t>19</w:t>
            </w:r>
            <w:r w:rsidR="00B8532D">
              <w:rPr>
                <w:noProof/>
                <w:webHidden/>
              </w:rPr>
              <w:fldChar w:fldCharType="end"/>
            </w:r>
          </w:hyperlink>
        </w:p>
        <w:p w14:paraId="3AA706F4" w14:textId="0C0325F6" w:rsidR="00B8532D" w:rsidRDefault="006E683A">
          <w:pPr>
            <w:pStyle w:val="TOC2"/>
            <w:rPr>
              <w:rFonts w:cstheme="minorBidi"/>
              <w:noProof/>
              <w:lang w:val="en-NZ" w:eastAsia="en-NZ"/>
            </w:rPr>
          </w:pPr>
          <w:hyperlink w:anchor="_Toc53670845" w:history="1">
            <w:r w:rsidR="00B8532D" w:rsidRPr="006545F1">
              <w:rPr>
                <w:rStyle w:val="Hyperlink"/>
                <w:noProof/>
                <w14:scene3d>
                  <w14:camera w14:prst="orthographicFront"/>
                  <w14:lightRig w14:rig="threePt" w14:dir="t">
                    <w14:rot w14:lat="0" w14:lon="0" w14:rev="0"/>
                  </w14:lightRig>
                </w14:scene3d>
              </w:rPr>
              <w:t>6.1.</w:t>
            </w:r>
            <w:r w:rsidR="00B8532D">
              <w:rPr>
                <w:rFonts w:cstheme="minorBidi"/>
                <w:noProof/>
                <w:lang w:val="en-NZ" w:eastAsia="en-NZ"/>
              </w:rPr>
              <w:tab/>
            </w:r>
            <w:r w:rsidR="00B8532D" w:rsidRPr="006545F1">
              <w:rPr>
                <w:rStyle w:val="Hyperlink"/>
                <w:noProof/>
              </w:rPr>
              <w:t>Asbestos Containing Material</w:t>
            </w:r>
            <w:r w:rsidR="00B8532D">
              <w:rPr>
                <w:noProof/>
                <w:webHidden/>
              </w:rPr>
              <w:tab/>
            </w:r>
            <w:r w:rsidR="00B8532D">
              <w:rPr>
                <w:noProof/>
                <w:webHidden/>
              </w:rPr>
              <w:fldChar w:fldCharType="begin"/>
            </w:r>
            <w:r w:rsidR="00B8532D">
              <w:rPr>
                <w:noProof/>
                <w:webHidden/>
              </w:rPr>
              <w:instrText xml:space="preserve"> PAGEREF _Toc53670845 \h </w:instrText>
            </w:r>
            <w:r w:rsidR="00B8532D">
              <w:rPr>
                <w:noProof/>
                <w:webHidden/>
              </w:rPr>
            </w:r>
            <w:r w:rsidR="00B8532D">
              <w:rPr>
                <w:noProof/>
                <w:webHidden/>
              </w:rPr>
              <w:fldChar w:fldCharType="separate"/>
            </w:r>
            <w:r w:rsidR="00B8532D">
              <w:rPr>
                <w:noProof/>
                <w:webHidden/>
              </w:rPr>
              <w:t>19</w:t>
            </w:r>
            <w:r w:rsidR="00B8532D">
              <w:rPr>
                <w:noProof/>
                <w:webHidden/>
              </w:rPr>
              <w:fldChar w:fldCharType="end"/>
            </w:r>
          </w:hyperlink>
        </w:p>
        <w:p w14:paraId="34C2824D" w14:textId="51F001D1" w:rsidR="00B8532D" w:rsidRDefault="006E683A">
          <w:pPr>
            <w:pStyle w:val="TOC2"/>
            <w:rPr>
              <w:rFonts w:cstheme="minorBidi"/>
              <w:noProof/>
              <w:lang w:val="en-NZ" w:eastAsia="en-NZ"/>
            </w:rPr>
          </w:pPr>
          <w:hyperlink w:anchor="_Toc53670846" w:history="1">
            <w:r w:rsidR="00B8532D" w:rsidRPr="006545F1">
              <w:rPr>
                <w:rStyle w:val="Hyperlink"/>
                <w:noProof/>
                <w14:scene3d>
                  <w14:camera w14:prst="orthographicFront"/>
                  <w14:lightRig w14:rig="threePt" w14:dir="t">
                    <w14:rot w14:lat="0" w14:lon="0" w14:rev="0"/>
                  </w14:lightRig>
                </w14:scene3d>
              </w:rPr>
              <w:t>6.2.</w:t>
            </w:r>
            <w:r w:rsidR="00B8532D">
              <w:rPr>
                <w:rFonts w:cstheme="minorBidi"/>
                <w:noProof/>
                <w:lang w:val="en-NZ" w:eastAsia="en-NZ"/>
              </w:rPr>
              <w:tab/>
            </w:r>
            <w:r w:rsidR="00B8532D" w:rsidRPr="006545F1">
              <w:rPr>
                <w:rStyle w:val="Hyperlink"/>
                <w:noProof/>
              </w:rPr>
              <w:t>Lead-based paint residue</w:t>
            </w:r>
            <w:r w:rsidR="00B8532D">
              <w:rPr>
                <w:noProof/>
                <w:webHidden/>
              </w:rPr>
              <w:tab/>
            </w:r>
            <w:r w:rsidR="00B8532D">
              <w:rPr>
                <w:noProof/>
                <w:webHidden/>
              </w:rPr>
              <w:fldChar w:fldCharType="begin"/>
            </w:r>
            <w:r w:rsidR="00B8532D">
              <w:rPr>
                <w:noProof/>
                <w:webHidden/>
              </w:rPr>
              <w:instrText xml:space="preserve"> PAGEREF _Toc53670846 \h </w:instrText>
            </w:r>
            <w:r w:rsidR="00B8532D">
              <w:rPr>
                <w:noProof/>
                <w:webHidden/>
              </w:rPr>
            </w:r>
            <w:r w:rsidR="00B8532D">
              <w:rPr>
                <w:noProof/>
                <w:webHidden/>
              </w:rPr>
              <w:fldChar w:fldCharType="separate"/>
            </w:r>
            <w:r w:rsidR="00B8532D">
              <w:rPr>
                <w:noProof/>
                <w:webHidden/>
              </w:rPr>
              <w:t>19</w:t>
            </w:r>
            <w:r w:rsidR="00B8532D">
              <w:rPr>
                <w:noProof/>
                <w:webHidden/>
              </w:rPr>
              <w:fldChar w:fldCharType="end"/>
            </w:r>
          </w:hyperlink>
        </w:p>
        <w:p w14:paraId="250D9EA3" w14:textId="57614A33" w:rsidR="00B8532D" w:rsidRDefault="006E683A">
          <w:pPr>
            <w:pStyle w:val="TOC2"/>
            <w:rPr>
              <w:rFonts w:cstheme="minorBidi"/>
              <w:noProof/>
              <w:lang w:val="en-NZ" w:eastAsia="en-NZ"/>
            </w:rPr>
          </w:pPr>
          <w:hyperlink w:anchor="_Toc53670847" w:history="1">
            <w:r w:rsidR="00B8532D" w:rsidRPr="006545F1">
              <w:rPr>
                <w:rStyle w:val="Hyperlink"/>
                <w:noProof/>
                <w14:scene3d>
                  <w14:camera w14:prst="orthographicFront"/>
                  <w14:lightRig w14:rig="threePt" w14:dir="t">
                    <w14:rot w14:lat="0" w14:lon="0" w14:rev="0"/>
                  </w14:lightRig>
                </w14:scene3d>
              </w:rPr>
              <w:t>6.3.</w:t>
            </w:r>
            <w:r w:rsidR="00B8532D">
              <w:rPr>
                <w:rFonts w:cstheme="minorBidi"/>
                <w:noProof/>
                <w:lang w:val="en-NZ" w:eastAsia="en-NZ"/>
              </w:rPr>
              <w:tab/>
            </w:r>
            <w:r w:rsidR="00B8532D" w:rsidRPr="006545F1">
              <w:rPr>
                <w:rStyle w:val="Hyperlink"/>
                <w:noProof/>
              </w:rPr>
              <w:t>Waste Management</w:t>
            </w:r>
            <w:r w:rsidR="00B8532D">
              <w:rPr>
                <w:noProof/>
                <w:webHidden/>
              </w:rPr>
              <w:tab/>
            </w:r>
            <w:r w:rsidR="00B8532D">
              <w:rPr>
                <w:noProof/>
                <w:webHidden/>
              </w:rPr>
              <w:fldChar w:fldCharType="begin"/>
            </w:r>
            <w:r w:rsidR="00B8532D">
              <w:rPr>
                <w:noProof/>
                <w:webHidden/>
              </w:rPr>
              <w:instrText xml:space="preserve"> PAGEREF _Toc53670847 \h </w:instrText>
            </w:r>
            <w:r w:rsidR="00B8532D">
              <w:rPr>
                <w:noProof/>
                <w:webHidden/>
              </w:rPr>
            </w:r>
            <w:r w:rsidR="00B8532D">
              <w:rPr>
                <w:noProof/>
                <w:webHidden/>
              </w:rPr>
              <w:fldChar w:fldCharType="separate"/>
            </w:r>
            <w:r w:rsidR="00B8532D">
              <w:rPr>
                <w:noProof/>
                <w:webHidden/>
              </w:rPr>
              <w:t>20</w:t>
            </w:r>
            <w:r w:rsidR="00B8532D">
              <w:rPr>
                <w:noProof/>
                <w:webHidden/>
              </w:rPr>
              <w:fldChar w:fldCharType="end"/>
            </w:r>
          </w:hyperlink>
        </w:p>
        <w:p w14:paraId="168BA4D1" w14:textId="5BF313B8" w:rsidR="00B8532D" w:rsidRDefault="006E683A">
          <w:pPr>
            <w:pStyle w:val="TOC2"/>
            <w:rPr>
              <w:rFonts w:cstheme="minorBidi"/>
              <w:noProof/>
              <w:lang w:val="en-NZ" w:eastAsia="en-NZ"/>
            </w:rPr>
          </w:pPr>
          <w:hyperlink w:anchor="_Toc53670848" w:history="1">
            <w:r w:rsidR="00B8532D" w:rsidRPr="006545F1">
              <w:rPr>
                <w:rStyle w:val="Hyperlink"/>
                <w:noProof/>
                <w14:scene3d>
                  <w14:camera w14:prst="orthographicFront"/>
                  <w14:lightRig w14:rig="threePt" w14:dir="t">
                    <w14:rot w14:lat="0" w14:lon="0" w14:rev="0"/>
                  </w14:lightRig>
                </w14:scene3d>
              </w:rPr>
              <w:t>6.4.</w:t>
            </w:r>
            <w:r w:rsidR="00B8532D">
              <w:rPr>
                <w:rFonts w:cstheme="minorBidi"/>
                <w:noProof/>
                <w:lang w:val="en-NZ" w:eastAsia="en-NZ"/>
              </w:rPr>
              <w:tab/>
            </w:r>
            <w:r w:rsidR="00B8532D" w:rsidRPr="006545F1">
              <w:rPr>
                <w:rStyle w:val="Hyperlink"/>
                <w:noProof/>
              </w:rPr>
              <w:t>Water</w:t>
            </w:r>
            <w:r w:rsidR="00B8532D" w:rsidRPr="006545F1">
              <w:rPr>
                <w:rStyle w:val="Hyperlink"/>
                <w:noProof/>
                <w:spacing w:val="-12"/>
              </w:rPr>
              <w:t xml:space="preserve"> </w:t>
            </w:r>
            <w:r w:rsidR="00B8532D" w:rsidRPr="006545F1">
              <w:rPr>
                <w:rStyle w:val="Hyperlink"/>
                <w:noProof/>
              </w:rPr>
              <w:t>and Wastewater</w:t>
            </w:r>
            <w:r w:rsidR="00B8532D">
              <w:rPr>
                <w:noProof/>
                <w:webHidden/>
              </w:rPr>
              <w:tab/>
            </w:r>
            <w:r w:rsidR="00B8532D">
              <w:rPr>
                <w:noProof/>
                <w:webHidden/>
              </w:rPr>
              <w:fldChar w:fldCharType="begin"/>
            </w:r>
            <w:r w:rsidR="00B8532D">
              <w:rPr>
                <w:noProof/>
                <w:webHidden/>
              </w:rPr>
              <w:instrText xml:space="preserve"> PAGEREF _Toc53670848 \h </w:instrText>
            </w:r>
            <w:r w:rsidR="00B8532D">
              <w:rPr>
                <w:noProof/>
                <w:webHidden/>
              </w:rPr>
            </w:r>
            <w:r w:rsidR="00B8532D">
              <w:rPr>
                <w:noProof/>
                <w:webHidden/>
              </w:rPr>
              <w:fldChar w:fldCharType="separate"/>
            </w:r>
            <w:r w:rsidR="00B8532D">
              <w:rPr>
                <w:noProof/>
                <w:webHidden/>
              </w:rPr>
              <w:t>20</w:t>
            </w:r>
            <w:r w:rsidR="00B8532D">
              <w:rPr>
                <w:noProof/>
                <w:webHidden/>
              </w:rPr>
              <w:fldChar w:fldCharType="end"/>
            </w:r>
          </w:hyperlink>
        </w:p>
        <w:p w14:paraId="063E91FD" w14:textId="556D68AD" w:rsidR="00B8532D" w:rsidRDefault="006E683A">
          <w:pPr>
            <w:pStyle w:val="TOC2"/>
            <w:rPr>
              <w:rFonts w:cstheme="minorBidi"/>
              <w:noProof/>
              <w:lang w:val="en-NZ" w:eastAsia="en-NZ"/>
            </w:rPr>
          </w:pPr>
          <w:hyperlink w:anchor="_Toc53670849" w:history="1">
            <w:r w:rsidR="00B8532D" w:rsidRPr="006545F1">
              <w:rPr>
                <w:rStyle w:val="Hyperlink"/>
                <w:noProof/>
                <w14:scene3d>
                  <w14:camera w14:prst="orthographicFront"/>
                  <w14:lightRig w14:rig="threePt" w14:dir="t">
                    <w14:rot w14:lat="0" w14:lon="0" w14:rev="0"/>
                  </w14:lightRig>
                </w14:scene3d>
              </w:rPr>
              <w:t>6.5.</w:t>
            </w:r>
            <w:r w:rsidR="00B8532D">
              <w:rPr>
                <w:rFonts w:cstheme="minorBidi"/>
                <w:noProof/>
                <w:lang w:val="en-NZ" w:eastAsia="en-NZ"/>
              </w:rPr>
              <w:tab/>
            </w:r>
            <w:r w:rsidR="00B8532D" w:rsidRPr="006545F1">
              <w:rPr>
                <w:rStyle w:val="Hyperlink"/>
                <w:noProof/>
              </w:rPr>
              <w:t>Vegetation</w:t>
            </w:r>
            <w:r w:rsidR="00B8532D" w:rsidRPr="006545F1">
              <w:rPr>
                <w:rStyle w:val="Hyperlink"/>
                <w:noProof/>
                <w:spacing w:val="-20"/>
              </w:rPr>
              <w:t xml:space="preserve"> </w:t>
            </w:r>
            <w:r w:rsidR="00B8532D" w:rsidRPr="006545F1">
              <w:rPr>
                <w:rStyle w:val="Hyperlink"/>
                <w:noProof/>
              </w:rPr>
              <w:t>Impacts</w:t>
            </w:r>
            <w:r w:rsidR="00B8532D">
              <w:rPr>
                <w:noProof/>
                <w:webHidden/>
              </w:rPr>
              <w:tab/>
            </w:r>
            <w:r w:rsidR="00B8532D">
              <w:rPr>
                <w:noProof/>
                <w:webHidden/>
              </w:rPr>
              <w:fldChar w:fldCharType="begin"/>
            </w:r>
            <w:r w:rsidR="00B8532D">
              <w:rPr>
                <w:noProof/>
                <w:webHidden/>
              </w:rPr>
              <w:instrText xml:space="preserve"> PAGEREF _Toc53670849 \h </w:instrText>
            </w:r>
            <w:r w:rsidR="00B8532D">
              <w:rPr>
                <w:noProof/>
                <w:webHidden/>
              </w:rPr>
            </w:r>
            <w:r w:rsidR="00B8532D">
              <w:rPr>
                <w:noProof/>
                <w:webHidden/>
              </w:rPr>
              <w:fldChar w:fldCharType="separate"/>
            </w:r>
            <w:r w:rsidR="00B8532D">
              <w:rPr>
                <w:noProof/>
                <w:webHidden/>
              </w:rPr>
              <w:t>22</w:t>
            </w:r>
            <w:r w:rsidR="00B8532D">
              <w:rPr>
                <w:noProof/>
                <w:webHidden/>
              </w:rPr>
              <w:fldChar w:fldCharType="end"/>
            </w:r>
          </w:hyperlink>
        </w:p>
        <w:p w14:paraId="297342E5" w14:textId="63ABBC9E" w:rsidR="00B8532D" w:rsidRDefault="006E683A">
          <w:pPr>
            <w:pStyle w:val="TOC2"/>
            <w:rPr>
              <w:rFonts w:cstheme="minorBidi"/>
              <w:noProof/>
              <w:lang w:val="en-NZ" w:eastAsia="en-NZ"/>
            </w:rPr>
          </w:pPr>
          <w:hyperlink w:anchor="_Toc53670850" w:history="1">
            <w:r w:rsidR="00B8532D" w:rsidRPr="006545F1">
              <w:rPr>
                <w:rStyle w:val="Hyperlink"/>
                <w:noProof/>
                <w14:scene3d>
                  <w14:camera w14:prst="orthographicFront"/>
                  <w14:lightRig w14:rig="threePt" w14:dir="t">
                    <w14:rot w14:lat="0" w14:lon="0" w14:rev="0"/>
                  </w14:lightRig>
                </w14:scene3d>
              </w:rPr>
              <w:t>6.6.</w:t>
            </w:r>
            <w:r w:rsidR="00B8532D">
              <w:rPr>
                <w:rFonts w:cstheme="minorBidi"/>
                <w:noProof/>
                <w:lang w:val="en-NZ" w:eastAsia="en-NZ"/>
              </w:rPr>
              <w:tab/>
            </w:r>
            <w:r w:rsidR="00B8532D" w:rsidRPr="006545F1">
              <w:rPr>
                <w:rStyle w:val="Hyperlink"/>
                <w:noProof/>
              </w:rPr>
              <w:t>Construction works Adjacent to Coastal Areas</w:t>
            </w:r>
            <w:r w:rsidR="00B8532D">
              <w:rPr>
                <w:noProof/>
                <w:webHidden/>
              </w:rPr>
              <w:tab/>
            </w:r>
            <w:r w:rsidR="00B8532D">
              <w:rPr>
                <w:noProof/>
                <w:webHidden/>
              </w:rPr>
              <w:fldChar w:fldCharType="begin"/>
            </w:r>
            <w:r w:rsidR="00B8532D">
              <w:rPr>
                <w:noProof/>
                <w:webHidden/>
              </w:rPr>
              <w:instrText xml:space="preserve"> PAGEREF _Toc53670850 \h </w:instrText>
            </w:r>
            <w:r w:rsidR="00B8532D">
              <w:rPr>
                <w:noProof/>
                <w:webHidden/>
              </w:rPr>
            </w:r>
            <w:r w:rsidR="00B8532D">
              <w:rPr>
                <w:noProof/>
                <w:webHidden/>
              </w:rPr>
              <w:fldChar w:fldCharType="separate"/>
            </w:r>
            <w:r w:rsidR="00B8532D">
              <w:rPr>
                <w:noProof/>
                <w:webHidden/>
              </w:rPr>
              <w:t>22</w:t>
            </w:r>
            <w:r w:rsidR="00B8532D">
              <w:rPr>
                <w:noProof/>
                <w:webHidden/>
              </w:rPr>
              <w:fldChar w:fldCharType="end"/>
            </w:r>
          </w:hyperlink>
        </w:p>
        <w:p w14:paraId="45DA1692" w14:textId="2829AD36" w:rsidR="00B8532D" w:rsidRDefault="006E683A">
          <w:pPr>
            <w:pStyle w:val="TOC2"/>
            <w:rPr>
              <w:rFonts w:cstheme="minorBidi"/>
              <w:noProof/>
              <w:lang w:val="en-NZ" w:eastAsia="en-NZ"/>
            </w:rPr>
          </w:pPr>
          <w:hyperlink w:anchor="_Toc53670851" w:history="1">
            <w:r w:rsidR="00B8532D" w:rsidRPr="006545F1">
              <w:rPr>
                <w:rStyle w:val="Hyperlink"/>
                <w:noProof/>
                <w14:scene3d>
                  <w14:camera w14:prst="orthographicFront"/>
                  <w14:lightRig w14:rig="threePt" w14:dir="t">
                    <w14:rot w14:lat="0" w14:lon="0" w14:rev="0"/>
                  </w14:lightRig>
                </w14:scene3d>
              </w:rPr>
              <w:t>6.7.</w:t>
            </w:r>
            <w:r w:rsidR="00B8532D">
              <w:rPr>
                <w:rFonts w:cstheme="minorBidi"/>
                <w:noProof/>
                <w:lang w:val="en-NZ" w:eastAsia="en-NZ"/>
              </w:rPr>
              <w:tab/>
            </w:r>
            <w:r w:rsidR="00B8532D" w:rsidRPr="006545F1">
              <w:rPr>
                <w:rStyle w:val="Hyperlink"/>
                <w:noProof/>
              </w:rPr>
              <w:t>Traffic impacts and Impacts on Neighbors</w:t>
            </w:r>
            <w:r w:rsidR="00B8532D">
              <w:rPr>
                <w:noProof/>
                <w:webHidden/>
              </w:rPr>
              <w:tab/>
            </w:r>
            <w:r w:rsidR="00B8532D">
              <w:rPr>
                <w:noProof/>
                <w:webHidden/>
              </w:rPr>
              <w:fldChar w:fldCharType="begin"/>
            </w:r>
            <w:r w:rsidR="00B8532D">
              <w:rPr>
                <w:noProof/>
                <w:webHidden/>
              </w:rPr>
              <w:instrText xml:space="preserve"> PAGEREF _Toc53670851 \h </w:instrText>
            </w:r>
            <w:r w:rsidR="00B8532D">
              <w:rPr>
                <w:noProof/>
                <w:webHidden/>
              </w:rPr>
            </w:r>
            <w:r w:rsidR="00B8532D">
              <w:rPr>
                <w:noProof/>
                <w:webHidden/>
              </w:rPr>
              <w:fldChar w:fldCharType="separate"/>
            </w:r>
            <w:r w:rsidR="00B8532D">
              <w:rPr>
                <w:noProof/>
                <w:webHidden/>
              </w:rPr>
              <w:t>23</w:t>
            </w:r>
            <w:r w:rsidR="00B8532D">
              <w:rPr>
                <w:noProof/>
                <w:webHidden/>
              </w:rPr>
              <w:fldChar w:fldCharType="end"/>
            </w:r>
          </w:hyperlink>
        </w:p>
        <w:p w14:paraId="5AA0AE89" w14:textId="25677D1E" w:rsidR="00B8532D" w:rsidRDefault="006E683A">
          <w:pPr>
            <w:pStyle w:val="TOC2"/>
            <w:rPr>
              <w:rFonts w:cstheme="minorBidi"/>
              <w:noProof/>
              <w:lang w:val="en-NZ" w:eastAsia="en-NZ"/>
            </w:rPr>
          </w:pPr>
          <w:hyperlink w:anchor="_Toc53670852" w:history="1">
            <w:r w:rsidR="00B8532D" w:rsidRPr="006545F1">
              <w:rPr>
                <w:rStyle w:val="Hyperlink"/>
                <w:noProof/>
                <w14:scene3d>
                  <w14:camera w14:prst="orthographicFront"/>
                  <w14:lightRig w14:rig="threePt" w14:dir="t">
                    <w14:rot w14:lat="0" w14:lon="0" w14:rev="0"/>
                  </w14:lightRig>
                </w14:scene3d>
              </w:rPr>
              <w:t>6.8.</w:t>
            </w:r>
            <w:r w:rsidR="00B8532D">
              <w:rPr>
                <w:rFonts w:cstheme="minorBidi"/>
                <w:noProof/>
                <w:lang w:val="en-NZ" w:eastAsia="en-NZ"/>
              </w:rPr>
              <w:tab/>
            </w:r>
            <w:r w:rsidR="00B8532D" w:rsidRPr="006545F1">
              <w:rPr>
                <w:rStyle w:val="Hyperlink"/>
                <w:noProof/>
              </w:rPr>
              <w:t>EPA Permits</w:t>
            </w:r>
            <w:r w:rsidR="00B8532D">
              <w:rPr>
                <w:noProof/>
                <w:webHidden/>
              </w:rPr>
              <w:tab/>
            </w:r>
            <w:r w:rsidR="00B8532D">
              <w:rPr>
                <w:noProof/>
                <w:webHidden/>
              </w:rPr>
              <w:fldChar w:fldCharType="begin"/>
            </w:r>
            <w:r w:rsidR="00B8532D">
              <w:rPr>
                <w:noProof/>
                <w:webHidden/>
              </w:rPr>
              <w:instrText xml:space="preserve"> PAGEREF _Toc53670852 \h </w:instrText>
            </w:r>
            <w:r w:rsidR="00B8532D">
              <w:rPr>
                <w:noProof/>
                <w:webHidden/>
              </w:rPr>
            </w:r>
            <w:r w:rsidR="00B8532D">
              <w:rPr>
                <w:noProof/>
                <w:webHidden/>
              </w:rPr>
              <w:fldChar w:fldCharType="separate"/>
            </w:r>
            <w:r w:rsidR="00B8532D">
              <w:rPr>
                <w:noProof/>
                <w:webHidden/>
              </w:rPr>
              <w:t>23</w:t>
            </w:r>
            <w:r w:rsidR="00B8532D">
              <w:rPr>
                <w:noProof/>
                <w:webHidden/>
              </w:rPr>
              <w:fldChar w:fldCharType="end"/>
            </w:r>
          </w:hyperlink>
        </w:p>
        <w:p w14:paraId="6154B341" w14:textId="766BB59B" w:rsidR="00B8532D" w:rsidRDefault="006E683A">
          <w:pPr>
            <w:pStyle w:val="TOC2"/>
            <w:rPr>
              <w:rFonts w:cstheme="minorBidi"/>
              <w:noProof/>
              <w:lang w:val="en-NZ" w:eastAsia="en-NZ"/>
            </w:rPr>
          </w:pPr>
          <w:hyperlink w:anchor="_Toc53670853" w:history="1">
            <w:r w:rsidR="00B8532D" w:rsidRPr="006545F1">
              <w:rPr>
                <w:rStyle w:val="Hyperlink"/>
                <w:noProof/>
                <w14:scene3d>
                  <w14:camera w14:prst="orthographicFront"/>
                  <w14:lightRig w14:rig="threePt" w14:dir="t">
                    <w14:rot w14:lat="0" w14:lon="0" w14:rev="0"/>
                  </w14:lightRig>
                </w14:scene3d>
              </w:rPr>
              <w:t>6.9.</w:t>
            </w:r>
            <w:r w:rsidR="00B8532D">
              <w:rPr>
                <w:rFonts w:cstheme="minorBidi"/>
                <w:noProof/>
                <w:lang w:val="en-NZ" w:eastAsia="en-NZ"/>
              </w:rPr>
              <w:tab/>
            </w:r>
            <w:r w:rsidR="00B8532D" w:rsidRPr="006545F1">
              <w:rPr>
                <w:rStyle w:val="Hyperlink"/>
                <w:noProof/>
              </w:rPr>
              <w:t>Source of Aggregate for Construction</w:t>
            </w:r>
            <w:r w:rsidR="00B8532D">
              <w:rPr>
                <w:noProof/>
                <w:webHidden/>
              </w:rPr>
              <w:tab/>
            </w:r>
            <w:r w:rsidR="00B8532D">
              <w:rPr>
                <w:noProof/>
                <w:webHidden/>
              </w:rPr>
              <w:fldChar w:fldCharType="begin"/>
            </w:r>
            <w:r w:rsidR="00B8532D">
              <w:rPr>
                <w:noProof/>
                <w:webHidden/>
              </w:rPr>
              <w:instrText xml:space="preserve"> PAGEREF _Toc53670853 \h </w:instrText>
            </w:r>
            <w:r w:rsidR="00B8532D">
              <w:rPr>
                <w:noProof/>
                <w:webHidden/>
              </w:rPr>
            </w:r>
            <w:r w:rsidR="00B8532D">
              <w:rPr>
                <w:noProof/>
                <w:webHidden/>
              </w:rPr>
              <w:fldChar w:fldCharType="separate"/>
            </w:r>
            <w:r w:rsidR="00B8532D">
              <w:rPr>
                <w:noProof/>
                <w:webHidden/>
              </w:rPr>
              <w:t>23</w:t>
            </w:r>
            <w:r w:rsidR="00B8532D">
              <w:rPr>
                <w:noProof/>
                <w:webHidden/>
              </w:rPr>
              <w:fldChar w:fldCharType="end"/>
            </w:r>
          </w:hyperlink>
        </w:p>
        <w:p w14:paraId="096DBDA0" w14:textId="7D0F4FB2" w:rsidR="00B8532D" w:rsidRDefault="006E683A">
          <w:pPr>
            <w:pStyle w:val="TOC1"/>
            <w:rPr>
              <w:rFonts w:cstheme="minorBidi"/>
              <w:noProof/>
              <w:lang w:val="en-NZ" w:eastAsia="en-NZ"/>
            </w:rPr>
          </w:pPr>
          <w:hyperlink w:anchor="_Toc53670854" w:history="1">
            <w:r w:rsidR="00B8532D" w:rsidRPr="006545F1">
              <w:rPr>
                <w:rStyle w:val="Hyperlink"/>
                <w:noProof/>
              </w:rPr>
              <w:t>7.</w:t>
            </w:r>
            <w:r w:rsidR="00B8532D">
              <w:rPr>
                <w:rFonts w:cstheme="minorBidi"/>
                <w:noProof/>
                <w:lang w:val="en-NZ" w:eastAsia="en-NZ"/>
              </w:rPr>
              <w:tab/>
            </w:r>
            <w:r w:rsidR="00B8532D" w:rsidRPr="006545F1">
              <w:rPr>
                <w:rStyle w:val="Hyperlink"/>
                <w:noProof/>
              </w:rPr>
              <w:t>POTENTIAL SOCIAL IMPACTS, RISKS AND OPPORTUNITIES</w:t>
            </w:r>
            <w:r w:rsidR="00B8532D">
              <w:rPr>
                <w:noProof/>
                <w:webHidden/>
              </w:rPr>
              <w:tab/>
            </w:r>
            <w:r w:rsidR="00B8532D">
              <w:rPr>
                <w:noProof/>
                <w:webHidden/>
              </w:rPr>
              <w:fldChar w:fldCharType="begin"/>
            </w:r>
            <w:r w:rsidR="00B8532D">
              <w:rPr>
                <w:noProof/>
                <w:webHidden/>
              </w:rPr>
              <w:instrText xml:space="preserve"> PAGEREF _Toc53670854 \h </w:instrText>
            </w:r>
            <w:r w:rsidR="00B8532D">
              <w:rPr>
                <w:noProof/>
                <w:webHidden/>
              </w:rPr>
            </w:r>
            <w:r w:rsidR="00B8532D">
              <w:rPr>
                <w:noProof/>
                <w:webHidden/>
              </w:rPr>
              <w:fldChar w:fldCharType="separate"/>
            </w:r>
            <w:r w:rsidR="00B8532D">
              <w:rPr>
                <w:noProof/>
                <w:webHidden/>
              </w:rPr>
              <w:t>23</w:t>
            </w:r>
            <w:r w:rsidR="00B8532D">
              <w:rPr>
                <w:noProof/>
                <w:webHidden/>
              </w:rPr>
              <w:fldChar w:fldCharType="end"/>
            </w:r>
          </w:hyperlink>
        </w:p>
        <w:p w14:paraId="52106403" w14:textId="7827BF8E" w:rsidR="00B8532D" w:rsidRDefault="006E683A">
          <w:pPr>
            <w:pStyle w:val="TOC2"/>
            <w:rPr>
              <w:rFonts w:cstheme="minorBidi"/>
              <w:noProof/>
              <w:lang w:val="en-NZ" w:eastAsia="en-NZ"/>
            </w:rPr>
          </w:pPr>
          <w:hyperlink w:anchor="_Toc53670855" w:history="1">
            <w:r w:rsidR="00B8532D" w:rsidRPr="006545F1">
              <w:rPr>
                <w:rStyle w:val="Hyperlink"/>
                <w:noProof/>
                <w:lang w:bidi="my-MM"/>
                <w14:scene3d>
                  <w14:camera w14:prst="orthographicFront"/>
                  <w14:lightRig w14:rig="threePt" w14:dir="t">
                    <w14:rot w14:lat="0" w14:lon="0" w14:rev="0"/>
                  </w14:lightRig>
                </w14:scene3d>
              </w:rPr>
              <w:t>7.1.</w:t>
            </w:r>
            <w:r w:rsidR="00B8532D">
              <w:rPr>
                <w:rFonts w:cstheme="minorBidi"/>
                <w:noProof/>
                <w:lang w:val="en-NZ" w:eastAsia="en-NZ"/>
              </w:rPr>
              <w:tab/>
            </w:r>
            <w:r w:rsidR="00B8532D" w:rsidRPr="006545F1">
              <w:rPr>
                <w:rStyle w:val="Hyperlink"/>
                <w:noProof/>
                <w:lang w:bidi="my-MM"/>
              </w:rPr>
              <w:t>Ensuring Safety in Delivery of After-School Tutoring and Summer School Classes</w:t>
            </w:r>
            <w:r w:rsidR="00B8532D">
              <w:rPr>
                <w:noProof/>
                <w:webHidden/>
              </w:rPr>
              <w:tab/>
            </w:r>
            <w:r w:rsidR="00B8532D">
              <w:rPr>
                <w:noProof/>
                <w:webHidden/>
              </w:rPr>
              <w:fldChar w:fldCharType="begin"/>
            </w:r>
            <w:r w:rsidR="00B8532D">
              <w:rPr>
                <w:noProof/>
                <w:webHidden/>
              </w:rPr>
              <w:instrText xml:space="preserve"> PAGEREF _Toc53670855 \h </w:instrText>
            </w:r>
            <w:r w:rsidR="00B8532D">
              <w:rPr>
                <w:noProof/>
                <w:webHidden/>
              </w:rPr>
            </w:r>
            <w:r w:rsidR="00B8532D">
              <w:rPr>
                <w:noProof/>
                <w:webHidden/>
              </w:rPr>
              <w:fldChar w:fldCharType="separate"/>
            </w:r>
            <w:r w:rsidR="00B8532D">
              <w:rPr>
                <w:noProof/>
                <w:webHidden/>
              </w:rPr>
              <w:t>23</w:t>
            </w:r>
            <w:r w:rsidR="00B8532D">
              <w:rPr>
                <w:noProof/>
                <w:webHidden/>
              </w:rPr>
              <w:fldChar w:fldCharType="end"/>
            </w:r>
          </w:hyperlink>
        </w:p>
        <w:p w14:paraId="59D9AC77" w14:textId="4101EDDE" w:rsidR="00B8532D" w:rsidRDefault="006E683A">
          <w:pPr>
            <w:pStyle w:val="TOC2"/>
            <w:rPr>
              <w:rFonts w:cstheme="minorBidi"/>
              <w:noProof/>
              <w:lang w:val="en-NZ" w:eastAsia="en-NZ"/>
            </w:rPr>
          </w:pPr>
          <w:hyperlink w:anchor="_Toc53670856" w:history="1">
            <w:r w:rsidR="00B8532D" w:rsidRPr="006545F1">
              <w:rPr>
                <w:rStyle w:val="Hyperlink"/>
                <w:noProof/>
                <w:lang w:bidi="my-MM"/>
                <w14:scene3d>
                  <w14:camera w14:prst="orthographicFront"/>
                  <w14:lightRig w14:rig="threePt" w14:dir="t">
                    <w14:rot w14:lat="0" w14:lon="0" w14:rev="0"/>
                  </w14:lightRig>
                </w14:scene3d>
              </w:rPr>
              <w:t>7.2.</w:t>
            </w:r>
            <w:r w:rsidR="00B8532D">
              <w:rPr>
                <w:rFonts w:cstheme="minorBidi"/>
                <w:noProof/>
                <w:lang w:val="en-NZ" w:eastAsia="en-NZ"/>
              </w:rPr>
              <w:tab/>
            </w:r>
            <w:r w:rsidR="00B8532D" w:rsidRPr="006545F1">
              <w:rPr>
                <w:rStyle w:val="Hyperlink"/>
                <w:noProof/>
                <w:lang w:bidi="my-MM"/>
              </w:rPr>
              <w:t>Ensuring Computing is Child-Safe</w:t>
            </w:r>
            <w:r w:rsidR="00B8532D">
              <w:rPr>
                <w:noProof/>
                <w:webHidden/>
              </w:rPr>
              <w:tab/>
            </w:r>
            <w:r w:rsidR="00B8532D">
              <w:rPr>
                <w:noProof/>
                <w:webHidden/>
              </w:rPr>
              <w:fldChar w:fldCharType="begin"/>
            </w:r>
            <w:r w:rsidR="00B8532D">
              <w:rPr>
                <w:noProof/>
                <w:webHidden/>
              </w:rPr>
              <w:instrText xml:space="preserve"> PAGEREF _Toc53670856 \h </w:instrText>
            </w:r>
            <w:r w:rsidR="00B8532D">
              <w:rPr>
                <w:noProof/>
                <w:webHidden/>
              </w:rPr>
            </w:r>
            <w:r w:rsidR="00B8532D">
              <w:rPr>
                <w:noProof/>
                <w:webHidden/>
              </w:rPr>
              <w:fldChar w:fldCharType="separate"/>
            </w:r>
            <w:r w:rsidR="00B8532D">
              <w:rPr>
                <w:noProof/>
                <w:webHidden/>
              </w:rPr>
              <w:t>24</w:t>
            </w:r>
            <w:r w:rsidR="00B8532D">
              <w:rPr>
                <w:noProof/>
                <w:webHidden/>
              </w:rPr>
              <w:fldChar w:fldCharType="end"/>
            </w:r>
          </w:hyperlink>
        </w:p>
        <w:p w14:paraId="0EBA4838" w14:textId="53158BAA" w:rsidR="00B8532D" w:rsidRDefault="006E683A">
          <w:pPr>
            <w:pStyle w:val="TOC2"/>
            <w:rPr>
              <w:rFonts w:cstheme="minorBidi"/>
              <w:noProof/>
              <w:lang w:val="en-NZ" w:eastAsia="en-NZ"/>
            </w:rPr>
          </w:pPr>
          <w:hyperlink w:anchor="_Toc53670857" w:history="1">
            <w:r w:rsidR="00B8532D" w:rsidRPr="006545F1">
              <w:rPr>
                <w:rStyle w:val="Hyperlink"/>
                <w:noProof/>
                <w:lang w:bidi="my-MM"/>
                <w14:scene3d>
                  <w14:camera w14:prst="orthographicFront"/>
                  <w14:lightRig w14:rig="threePt" w14:dir="t">
                    <w14:rot w14:lat="0" w14:lon="0" w14:rev="0"/>
                  </w14:lightRig>
                </w14:scene3d>
              </w:rPr>
              <w:t>7.3.</w:t>
            </w:r>
            <w:r w:rsidR="00B8532D">
              <w:rPr>
                <w:rFonts w:cstheme="minorBidi"/>
                <w:noProof/>
                <w:lang w:val="en-NZ" w:eastAsia="en-NZ"/>
              </w:rPr>
              <w:tab/>
            </w:r>
            <w:r w:rsidR="00B8532D" w:rsidRPr="006545F1">
              <w:rPr>
                <w:rStyle w:val="Hyperlink"/>
                <w:noProof/>
                <w:lang w:bidi="my-MM"/>
              </w:rPr>
              <w:t>Increasing Teacher and Counsellor Awareness and Responsiveness to Social Safeguards</w:t>
            </w:r>
            <w:r w:rsidR="00B8532D">
              <w:rPr>
                <w:noProof/>
                <w:webHidden/>
              </w:rPr>
              <w:tab/>
            </w:r>
            <w:r w:rsidR="00B8532D">
              <w:rPr>
                <w:noProof/>
                <w:webHidden/>
              </w:rPr>
              <w:fldChar w:fldCharType="begin"/>
            </w:r>
            <w:r w:rsidR="00B8532D">
              <w:rPr>
                <w:noProof/>
                <w:webHidden/>
              </w:rPr>
              <w:instrText xml:space="preserve"> PAGEREF _Toc53670857 \h </w:instrText>
            </w:r>
            <w:r w:rsidR="00B8532D">
              <w:rPr>
                <w:noProof/>
                <w:webHidden/>
              </w:rPr>
            </w:r>
            <w:r w:rsidR="00B8532D">
              <w:rPr>
                <w:noProof/>
                <w:webHidden/>
              </w:rPr>
              <w:fldChar w:fldCharType="separate"/>
            </w:r>
            <w:r w:rsidR="00B8532D">
              <w:rPr>
                <w:noProof/>
                <w:webHidden/>
              </w:rPr>
              <w:t>24</w:t>
            </w:r>
            <w:r w:rsidR="00B8532D">
              <w:rPr>
                <w:noProof/>
                <w:webHidden/>
              </w:rPr>
              <w:fldChar w:fldCharType="end"/>
            </w:r>
          </w:hyperlink>
        </w:p>
        <w:p w14:paraId="1B7150E8" w14:textId="5A54319F" w:rsidR="00B8532D" w:rsidRDefault="006E683A">
          <w:pPr>
            <w:pStyle w:val="TOC2"/>
            <w:rPr>
              <w:rFonts w:cstheme="minorBidi"/>
              <w:noProof/>
              <w:lang w:val="en-NZ" w:eastAsia="en-NZ"/>
            </w:rPr>
          </w:pPr>
          <w:hyperlink w:anchor="_Toc53670858" w:history="1">
            <w:r w:rsidR="00B8532D" w:rsidRPr="006545F1">
              <w:rPr>
                <w:rStyle w:val="Hyperlink"/>
                <w:noProof/>
                <w14:scene3d>
                  <w14:camera w14:prst="orthographicFront"/>
                  <w14:lightRig w14:rig="threePt" w14:dir="t">
                    <w14:rot w14:lat="0" w14:lon="0" w14:rev="0"/>
                  </w14:lightRig>
                </w14:scene3d>
              </w:rPr>
              <w:t>7.4.</w:t>
            </w:r>
            <w:r w:rsidR="00B8532D">
              <w:rPr>
                <w:rFonts w:cstheme="minorBidi"/>
                <w:noProof/>
                <w:lang w:val="en-NZ" w:eastAsia="en-NZ"/>
              </w:rPr>
              <w:tab/>
            </w:r>
            <w:r w:rsidR="00B8532D" w:rsidRPr="006545F1">
              <w:rPr>
                <w:rStyle w:val="Hyperlink"/>
                <w:noProof/>
              </w:rPr>
              <w:t>Reviewing Curriculum and Assessment Materials</w:t>
            </w:r>
            <w:r w:rsidR="00B8532D">
              <w:rPr>
                <w:noProof/>
                <w:webHidden/>
              </w:rPr>
              <w:tab/>
            </w:r>
            <w:r w:rsidR="00B8532D">
              <w:rPr>
                <w:noProof/>
                <w:webHidden/>
              </w:rPr>
              <w:fldChar w:fldCharType="begin"/>
            </w:r>
            <w:r w:rsidR="00B8532D">
              <w:rPr>
                <w:noProof/>
                <w:webHidden/>
              </w:rPr>
              <w:instrText xml:space="preserve"> PAGEREF _Toc53670858 \h </w:instrText>
            </w:r>
            <w:r w:rsidR="00B8532D">
              <w:rPr>
                <w:noProof/>
                <w:webHidden/>
              </w:rPr>
            </w:r>
            <w:r w:rsidR="00B8532D">
              <w:rPr>
                <w:noProof/>
                <w:webHidden/>
              </w:rPr>
              <w:fldChar w:fldCharType="separate"/>
            </w:r>
            <w:r w:rsidR="00B8532D">
              <w:rPr>
                <w:noProof/>
                <w:webHidden/>
              </w:rPr>
              <w:t>25</w:t>
            </w:r>
            <w:r w:rsidR="00B8532D">
              <w:rPr>
                <w:noProof/>
                <w:webHidden/>
              </w:rPr>
              <w:fldChar w:fldCharType="end"/>
            </w:r>
          </w:hyperlink>
        </w:p>
        <w:p w14:paraId="65398F79" w14:textId="259F9B61" w:rsidR="00B8532D" w:rsidRDefault="006E683A">
          <w:pPr>
            <w:pStyle w:val="TOC2"/>
            <w:rPr>
              <w:rFonts w:cstheme="minorBidi"/>
              <w:noProof/>
              <w:lang w:val="en-NZ" w:eastAsia="en-NZ"/>
            </w:rPr>
          </w:pPr>
          <w:hyperlink w:anchor="_Toc53670859" w:history="1">
            <w:r w:rsidR="00B8532D" w:rsidRPr="006545F1">
              <w:rPr>
                <w:rStyle w:val="Hyperlink"/>
                <w:noProof/>
                <w:lang w:bidi="my-MM"/>
                <w14:scene3d>
                  <w14:camera w14:prst="orthographicFront"/>
                  <w14:lightRig w14:rig="threePt" w14:dir="t">
                    <w14:rot w14:lat="0" w14:lon="0" w14:rev="0"/>
                  </w14:lightRig>
                </w14:scene3d>
              </w:rPr>
              <w:t>7.5.</w:t>
            </w:r>
            <w:r w:rsidR="00B8532D">
              <w:rPr>
                <w:rFonts w:cstheme="minorBidi"/>
                <w:noProof/>
                <w:lang w:val="en-NZ" w:eastAsia="en-NZ"/>
              </w:rPr>
              <w:tab/>
            </w:r>
            <w:r w:rsidR="00B8532D" w:rsidRPr="006545F1">
              <w:rPr>
                <w:rStyle w:val="Hyperlink"/>
                <w:noProof/>
                <w:lang w:bidi="my-MM"/>
              </w:rPr>
              <w:t>Constructing Training Facilities, Dormitories and NTC Facilities in Ebeye and Majuro</w:t>
            </w:r>
            <w:r w:rsidR="00B8532D">
              <w:rPr>
                <w:noProof/>
                <w:webHidden/>
              </w:rPr>
              <w:tab/>
            </w:r>
            <w:r w:rsidR="00B8532D">
              <w:rPr>
                <w:noProof/>
                <w:webHidden/>
              </w:rPr>
              <w:fldChar w:fldCharType="begin"/>
            </w:r>
            <w:r w:rsidR="00B8532D">
              <w:rPr>
                <w:noProof/>
                <w:webHidden/>
              </w:rPr>
              <w:instrText xml:space="preserve"> PAGEREF _Toc53670859 \h </w:instrText>
            </w:r>
            <w:r w:rsidR="00B8532D">
              <w:rPr>
                <w:noProof/>
                <w:webHidden/>
              </w:rPr>
            </w:r>
            <w:r w:rsidR="00B8532D">
              <w:rPr>
                <w:noProof/>
                <w:webHidden/>
              </w:rPr>
              <w:fldChar w:fldCharType="separate"/>
            </w:r>
            <w:r w:rsidR="00B8532D">
              <w:rPr>
                <w:noProof/>
                <w:webHidden/>
              </w:rPr>
              <w:t>25</w:t>
            </w:r>
            <w:r w:rsidR="00B8532D">
              <w:rPr>
                <w:noProof/>
                <w:webHidden/>
              </w:rPr>
              <w:fldChar w:fldCharType="end"/>
            </w:r>
          </w:hyperlink>
        </w:p>
        <w:p w14:paraId="6C4201D3" w14:textId="15CB4E12" w:rsidR="00B8532D" w:rsidRDefault="006E683A">
          <w:pPr>
            <w:pStyle w:val="TOC3"/>
            <w:rPr>
              <w:rFonts w:cstheme="minorBidi"/>
              <w:noProof/>
              <w:lang w:val="en-NZ" w:eastAsia="en-NZ"/>
            </w:rPr>
          </w:pPr>
          <w:hyperlink w:anchor="_Toc53670860" w:history="1">
            <w:r w:rsidR="00B8532D" w:rsidRPr="006545F1">
              <w:rPr>
                <w:rStyle w:val="Hyperlink"/>
                <w:noProof/>
                <w:lang w:bidi="my-MM"/>
              </w:rPr>
              <w:t>7.5.1.</w:t>
            </w:r>
            <w:r w:rsidR="00B8532D">
              <w:rPr>
                <w:rFonts w:cstheme="minorBidi"/>
                <w:noProof/>
                <w:lang w:val="en-NZ" w:eastAsia="en-NZ"/>
              </w:rPr>
              <w:tab/>
            </w:r>
            <w:r w:rsidR="00B8532D" w:rsidRPr="006545F1">
              <w:rPr>
                <w:rStyle w:val="Hyperlink"/>
                <w:noProof/>
                <w:lang w:bidi="my-MM"/>
              </w:rPr>
              <w:t>Civil Works</w:t>
            </w:r>
            <w:r w:rsidR="00B8532D">
              <w:rPr>
                <w:noProof/>
                <w:webHidden/>
              </w:rPr>
              <w:tab/>
            </w:r>
            <w:r w:rsidR="00B8532D">
              <w:rPr>
                <w:noProof/>
                <w:webHidden/>
              </w:rPr>
              <w:fldChar w:fldCharType="begin"/>
            </w:r>
            <w:r w:rsidR="00B8532D">
              <w:rPr>
                <w:noProof/>
                <w:webHidden/>
              </w:rPr>
              <w:instrText xml:space="preserve"> PAGEREF _Toc53670860 \h </w:instrText>
            </w:r>
            <w:r w:rsidR="00B8532D">
              <w:rPr>
                <w:noProof/>
                <w:webHidden/>
              </w:rPr>
            </w:r>
            <w:r w:rsidR="00B8532D">
              <w:rPr>
                <w:noProof/>
                <w:webHidden/>
              </w:rPr>
              <w:fldChar w:fldCharType="separate"/>
            </w:r>
            <w:r w:rsidR="00B8532D">
              <w:rPr>
                <w:noProof/>
                <w:webHidden/>
              </w:rPr>
              <w:t>25</w:t>
            </w:r>
            <w:r w:rsidR="00B8532D">
              <w:rPr>
                <w:noProof/>
                <w:webHidden/>
              </w:rPr>
              <w:fldChar w:fldCharType="end"/>
            </w:r>
          </w:hyperlink>
        </w:p>
        <w:p w14:paraId="3B4CF8EF" w14:textId="5D6D1D2F" w:rsidR="00B8532D" w:rsidRDefault="006E683A">
          <w:pPr>
            <w:pStyle w:val="TOC3"/>
            <w:rPr>
              <w:rFonts w:cstheme="minorBidi"/>
              <w:noProof/>
              <w:lang w:val="en-NZ" w:eastAsia="en-NZ"/>
            </w:rPr>
          </w:pPr>
          <w:hyperlink w:anchor="_Toc53670861" w:history="1">
            <w:r w:rsidR="00B8532D" w:rsidRPr="006545F1">
              <w:rPr>
                <w:rStyle w:val="Hyperlink"/>
                <w:noProof/>
                <w:lang w:bidi="my-MM"/>
              </w:rPr>
              <w:t>7.5.2.</w:t>
            </w:r>
            <w:r w:rsidR="00B8532D">
              <w:rPr>
                <w:rFonts w:cstheme="minorBidi"/>
                <w:noProof/>
                <w:lang w:val="en-NZ" w:eastAsia="en-NZ"/>
              </w:rPr>
              <w:tab/>
            </w:r>
            <w:r w:rsidR="00B8532D" w:rsidRPr="006545F1">
              <w:rPr>
                <w:rStyle w:val="Hyperlink"/>
                <w:noProof/>
                <w:lang w:bidi="my-MM"/>
              </w:rPr>
              <w:t>Construction of Dormitories</w:t>
            </w:r>
            <w:r w:rsidR="00B8532D">
              <w:rPr>
                <w:noProof/>
                <w:webHidden/>
              </w:rPr>
              <w:tab/>
            </w:r>
            <w:r w:rsidR="00B8532D">
              <w:rPr>
                <w:noProof/>
                <w:webHidden/>
              </w:rPr>
              <w:fldChar w:fldCharType="begin"/>
            </w:r>
            <w:r w:rsidR="00B8532D">
              <w:rPr>
                <w:noProof/>
                <w:webHidden/>
              </w:rPr>
              <w:instrText xml:space="preserve"> PAGEREF _Toc53670861 \h </w:instrText>
            </w:r>
            <w:r w:rsidR="00B8532D">
              <w:rPr>
                <w:noProof/>
                <w:webHidden/>
              </w:rPr>
            </w:r>
            <w:r w:rsidR="00B8532D">
              <w:rPr>
                <w:noProof/>
                <w:webHidden/>
              </w:rPr>
              <w:fldChar w:fldCharType="separate"/>
            </w:r>
            <w:r w:rsidR="00B8532D">
              <w:rPr>
                <w:noProof/>
                <w:webHidden/>
              </w:rPr>
              <w:t>26</w:t>
            </w:r>
            <w:r w:rsidR="00B8532D">
              <w:rPr>
                <w:noProof/>
                <w:webHidden/>
              </w:rPr>
              <w:fldChar w:fldCharType="end"/>
            </w:r>
          </w:hyperlink>
        </w:p>
        <w:p w14:paraId="12F6B747" w14:textId="52677252" w:rsidR="00B8532D" w:rsidRDefault="006E683A">
          <w:pPr>
            <w:pStyle w:val="TOC3"/>
            <w:rPr>
              <w:rFonts w:cstheme="minorBidi"/>
              <w:noProof/>
              <w:lang w:val="en-NZ" w:eastAsia="en-NZ"/>
            </w:rPr>
          </w:pPr>
          <w:hyperlink w:anchor="_Toc53670862" w:history="1">
            <w:r w:rsidR="00B8532D" w:rsidRPr="006545F1">
              <w:rPr>
                <w:rStyle w:val="Hyperlink"/>
                <w:noProof/>
                <w:lang w:bidi="my-MM"/>
              </w:rPr>
              <w:t>7.5.3.</w:t>
            </w:r>
            <w:r w:rsidR="00B8532D">
              <w:rPr>
                <w:rFonts w:cstheme="minorBidi"/>
                <w:noProof/>
                <w:lang w:val="en-NZ" w:eastAsia="en-NZ"/>
              </w:rPr>
              <w:tab/>
            </w:r>
            <w:r w:rsidR="00B8532D" w:rsidRPr="006545F1">
              <w:rPr>
                <w:rStyle w:val="Hyperlink"/>
                <w:noProof/>
              </w:rPr>
              <w:t>Upgrading NTC’s facilities in Majuro and Ebeye</w:t>
            </w:r>
            <w:r w:rsidR="00B8532D">
              <w:rPr>
                <w:noProof/>
                <w:webHidden/>
              </w:rPr>
              <w:tab/>
            </w:r>
            <w:r w:rsidR="00B8532D">
              <w:rPr>
                <w:noProof/>
                <w:webHidden/>
              </w:rPr>
              <w:fldChar w:fldCharType="begin"/>
            </w:r>
            <w:r w:rsidR="00B8532D">
              <w:rPr>
                <w:noProof/>
                <w:webHidden/>
              </w:rPr>
              <w:instrText xml:space="preserve"> PAGEREF _Toc53670862 \h </w:instrText>
            </w:r>
            <w:r w:rsidR="00B8532D">
              <w:rPr>
                <w:noProof/>
                <w:webHidden/>
              </w:rPr>
            </w:r>
            <w:r w:rsidR="00B8532D">
              <w:rPr>
                <w:noProof/>
                <w:webHidden/>
              </w:rPr>
              <w:fldChar w:fldCharType="separate"/>
            </w:r>
            <w:r w:rsidR="00B8532D">
              <w:rPr>
                <w:noProof/>
                <w:webHidden/>
              </w:rPr>
              <w:t>28</w:t>
            </w:r>
            <w:r w:rsidR="00B8532D">
              <w:rPr>
                <w:noProof/>
                <w:webHidden/>
              </w:rPr>
              <w:fldChar w:fldCharType="end"/>
            </w:r>
          </w:hyperlink>
        </w:p>
        <w:p w14:paraId="1DE1D917" w14:textId="26E106E9" w:rsidR="00B8532D" w:rsidRDefault="006E683A">
          <w:pPr>
            <w:pStyle w:val="TOC2"/>
            <w:rPr>
              <w:rFonts w:cstheme="minorBidi"/>
              <w:noProof/>
              <w:lang w:val="en-NZ" w:eastAsia="en-NZ"/>
            </w:rPr>
          </w:pPr>
          <w:hyperlink w:anchor="_Toc53670863" w:history="1">
            <w:r w:rsidR="00B8532D" w:rsidRPr="006545F1">
              <w:rPr>
                <w:rStyle w:val="Hyperlink"/>
                <w:noProof/>
                <w:lang w:bidi="my-MM"/>
                <w14:scene3d>
                  <w14:camera w14:prst="orthographicFront"/>
                  <w14:lightRig w14:rig="threePt" w14:dir="t">
                    <w14:rot w14:lat="0" w14:lon="0" w14:rev="0"/>
                  </w14:lightRig>
                </w14:scene3d>
              </w:rPr>
              <w:t>7.6.</w:t>
            </w:r>
            <w:r w:rsidR="00B8532D">
              <w:rPr>
                <w:rFonts w:cstheme="minorBidi"/>
                <w:noProof/>
                <w:lang w:val="en-NZ" w:eastAsia="en-NZ"/>
              </w:rPr>
              <w:tab/>
            </w:r>
            <w:r w:rsidR="00B8532D" w:rsidRPr="006545F1">
              <w:rPr>
                <w:rStyle w:val="Hyperlink"/>
                <w:noProof/>
                <w:lang w:bidi="my-MM"/>
              </w:rPr>
              <w:t>Providing Stipends to Trainees, Childcare Services; and Subsidies to Interns</w:t>
            </w:r>
            <w:r w:rsidR="00B8532D">
              <w:rPr>
                <w:noProof/>
                <w:webHidden/>
              </w:rPr>
              <w:tab/>
            </w:r>
            <w:r w:rsidR="00B8532D">
              <w:rPr>
                <w:noProof/>
                <w:webHidden/>
              </w:rPr>
              <w:fldChar w:fldCharType="begin"/>
            </w:r>
            <w:r w:rsidR="00B8532D">
              <w:rPr>
                <w:noProof/>
                <w:webHidden/>
              </w:rPr>
              <w:instrText xml:space="preserve"> PAGEREF _Toc53670863 \h </w:instrText>
            </w:r>
            <w:r w:rsidR="00B8532D">
              <w:rPr>
                <w:noProof/>
                <w:webHidden/>
              </w:rPr>
            </w:r>
            <w:r w:rsidR="00B8532D">
              <w:rPr>
                <w:noProof/>
                <w:webHidden/>
              </w:rPr>
              <w:fldChar w:fldCharType="separate"/>
            </w:r>
            <w:r w:rsidR="00B8532D">
              <w:rPr>
                <w:noProof/>
                <w:webHidden/>
              </w:rPr>
              <w:t>28</w:t>
            </w:r>
            <w:r w:rsidR="00B8532D">
              <w:rPr>
                <w:noProof/>
                <w:webHidden/>
              </w:rPr>
              <w:fldChar w:fldCharType="end"/>
            </w:r>
          </w:hyperlink>
        </w:p>
        <w:p w14:paraId="7C5206F7" w14:textId="2FF4D770" w:rsidR="00B8532D" w:rsidRDefault="006E683A">
          <w:pPr>
            <w:pStyle w:val="TOC2"/>
            <w:rPr>
              <w:rFonts w:cstheme="minorBidi"/>
              <w:noProof/>
              <w:lang w:val="en-NZ" w:eastAsia="en-NZ"/>
            </w:rPr>
          </w:pPr>
          <w:hyperlink w:anchor="_Toc53670864" w:history="1">
            <w:r w:rsidR="00B8532D" w:rsidRPr="006545F1">
              <w:rPr>
                <w:rStyle w:val="Hyperlink"/>
                <w:noProof/>
                <w:lang w:bidi="my-MM"/>
                <w14:scene3d>
                  <w14:camera w14:prst="orthographicFront"/>
                  <w14:lightRig w14:rig="threePt" w14:dir="t">
                    <w14:rot w14:lat="0" w14:lon="0" w14:rev="0"/>
                  </w14:lightRig>
                </w14:scene3d>
              </w:rPr>
              <w:t>7.7.</w:t>
            </w:r>
            <w:r w:rsidR="00B8532D">
              <w:rPr>
                <w:rFonts w:cstheme="minorBidi"/>
                <w:noProof/>
                <w:lang w:val="en-NZ" w:eastAsia="en-NZ"/>
              </w:rPr>
              <w:tab/>
            </w:r>
            <w:r w:rsidR="00B8532D" w:rsidRPr="006545F1">
              <w:rPr>
                <w:rStyle w:val="Hyperlink"/>
                <w:noProof/>
                <w:lang w:bidi="my-MM"/>
              </w:rPr>
              <w:t>Expanding the Role and Capacity of Counsellors</w:t>
            </w:r>
            <w:r w:rsidR="00B8532D">
              <w:rPr>
                <w:noProof/>
                <w:webHidden/>
              </w:rPr>
              <w:tab/>
            </w:r>
            <w:r w:rsidR="00B8532D">
              <w:rPr>
                <w:noProof/>
                <w:webHidden/>
              </w:rPr>
              <w:fldChar w:fldCharType="begin"/>
            </w:r>
            <w:r w:rsidR="00B8532D">
              <w:rPr>
                <w:noProof/>
                <w:webHidden/>
              </w:rPr>
              <w:instrText xml:space="preserve"> PAGEREF _Toc53670864 \h </w:instrText>
            </w:r>
            <w:r w:rsidR="00B8532D">
              <w:rPr>
                <w:noProof/>
                <w:webHidden/>
              </w:rPr>
            </w:r>
            <w:r w:rsidR="00B8532D">
              <w:rPr>
                <w:noProof/>
                <w:webHidden/>
              </w:rPr>
              <w:fldChar w:fldCharType="separate"/>
            </w:r>
            <w:r w:rsidR="00B8532D">
              <w:rPr>
                <w:noProof/>
                <w:webHidden/>
              </w:rPr>
              <w:t>28</w:t>
            </w:r>
            <w:r w:rsidR="00B8532D">
              <w:rPr>
                <w:noProof/>
                <w:webHidden/>
              </w:rPr>
              <w:fldChar w:fldCharType="end"/>
            </w:r>
          </w:hyperlink>
        </w:p>
        <w:p w14:paraId="71E23A19" w14:textId="0BF10929" w:rsidR="00B8532D" w:rsidRDefault="006E683A">
          <w:pPr>
            <w:pStyle w:val="TOC2"/>
            <w:rPr>
              <w:rFonts w:cstheme="minorBidi"/>
              <w:noProof/>
              <w:lang w:val="en-NZ" w:eastAsia="en-NZ"/>
            </w:rPr>
          </w:pPr>
          <w:hyperlink w:anchor="_Toc53670865" w:history="1">
            <w:r w:rsidR="00B8532D" w:rsidRPr="006545F1">
              <w:rPr>
                <w:rStyle w:val="Hyperlink"/>
                <w:noProof/>
                <w:lang w:bidi="my-MM"/>
                <w14:scene3d>
                  <w14:camera w14:prst="orthographicFront"/>
                  <w14:lightRig w14:rig="threePt" w14:dir="t">
                    <w14:rot w14:lat="0" w14:lon="0" w14:rev="0"/>
                  </w14:lightRig>
                </w14:scene3d>
              </w:rPr>
              <w:t>7.8.</w:t>
            </w:r>
            <w:r w:rsidR="00B8532D">
              <w:rPr>
                <w:rFonts w:cstheme="minorBidi"/>
                <w:noProof/>
                <w:lang w:val="en-NZ" w:eastAsia="en-NZ"/>
              </w:rPr>
              <w:tab/>
            </w:r>
            <w:r w:rsidR="00B8532D" w:rsidRPr="006545F1">
              <w:rPr>
                <w:rStyle w:val="Hyperlink"/>
                <w:noProof/>
              </w:rPr>
              <w:t>Recognizing Prior Learning (RPL)</w:t>
            </w:r>
            <w:r w:rsidR="00B8532D">
              <w:rPr>
                <w:noProof/>
                <w:webHidden/>
              </w:rPr>
              <w:tab/>
            </w:r>
            <w:r w:rsidR="00B8532D">
              <w:rPr>
                <w:noProof/>
                <w:webHidden/>
              </w:rPr>
              <w:fldChar w:fldCharType="begin"/>
            </w:r>
            <w:r w:rsidR="00B8532D">
              <w:rPr>
                <w:noProof/>
                <w:webHidden/>
              </w:rPr>
              <w:instrText xml:space="preserve"> PAGEREF _Toc53670865 \h </w:instrText>
            </w:r>
            <w:r w:rsidR="00B8532D">
              <w:rPr>
                <w:noProof/>
                <w:webHidden/>
              </w:rPr>
            </w:r>
            <w:r w:rsidR="00B8532D">
              <w:rPr>
                <w:noProof/>
                <w:webHidden/>
              </w:rPr>
              <w:fldChar w:fldCharType="separate"/>
            </w:r>
            <w:r w:rsidR="00B8532D">
              <w:rPr>
                <w:noProof/>
                <w:webHidden/>
              </w:rPr>
              <w:t>29</w:t>
            </w:r>
            <w:r w:rsidR="00B8532D">
              <w:rPr>
                <w:noProof/>
                <w:webHidden/>
              </w:rPr>
              <w:fldChar w:fldCharType="end"/>
            </w:r>
          </w:hyperlink>
        </w:p>
        <w:p w14:paraId="0EDBC167" w14:textId="512DFCA4" w:rsidR="00B8532D" w:rsidRDefault="006E683A">
          <w:pPr>
            <w:pStyle w:val="TOC2"/>
            <w:rPr>
              <w:rFonts w:cstheme="minorBidi"/>
              <w:noProof/>
              <w:lang w:val="en-NZ" w:eastAsia="en-NZ"/>
            </w:rPr>
          </w:pPr>
          <w:hyperlink w:anchor="_Toc53670866" w:history="1">
            <w:r w:rsidR="00B8532D" w:rsidRPr="006545F1">
              <w:rPr>
                <w:rStyle w:val="Hyperlink"/>
                <w:noProof/>
                <w:lang w:bidi="my-MM"/>
                <w14:scene3d>
                  <w14:camera w14:prst="orthographicFront"/>
                  <w14:lightRig w14:rig="threePt" w14:dir="t">
                    <w14:rot w14:lat="0" w14:lon="0" w14:rev="0"/>
                  </w14:lightRig>
                </w14:scene3d>
              </w:rPr>
              <w:t>7.9.</w:t>
            </w:r>
            <w:r w:rsidR="00B8532D">
              <w:rPr>
                <w:rFonts w:cstheme="minorBidi"/>
                <w:noProof/>
                <w:lang w:val="en-NZ" w:eastAsia="en-NZ"/>
              </w:rPr>
              <w:tab/>
            </w:r>
            <w:r w:rsidR="00B8532D" w:rsidRPr="006545F1">
              <w:rPr>
                <w:rStyle w:val="Hyperlink"/>
                <w:noProof/>
                <w:lang w:bidi="my-MM"/>
              </w:rPr>
              <w:t>Engaging with PIU Team Members</w:t>
            </w:r>
            <w:r w:rsidR="00B8532D">
              <w:rPr>
                <w:noProof/>
                <w:webHidden/>
              </w:rPr>
              <w:tab/>
            </w:r>
            <w:r w:rsidR="00B8532D">
              <w:rPr>
                <w:noProof/>
                <w:webHidden/>
              </w:rPr>
              <w:fldChar w:fldCharType="begin"/>
            </w:r>
            <w:r w:rsidR="00B8532D">
              <w:rPr>
                <w:noProof/>
                <w:webHidden/>
              </w:rPr>
              <w:instrText xml:space="preserve"> PAGEREF _Toc53670866 \h </w:instrText>
            </w:r>
            <w:r w:rsidR="00B8532D">
              <w:rPr>
                <w:noProof/>
                <w:webHidden/>
              </w:rPr>
            </w:r>
            <w:r w:rsidR="00B8532D">
              <w:rPr>
                <w:noProof/>
                <w:webHidden/>
              </w:rPr>
              <w:fldChar w:fldCharType="separate"/>
            </w:r>
            <w:r w:rsidR="00B8532D">
              <w:rPr>
                <w:noProof/>
                <w:webHidden/>
              </w:rPr>
              <w:t>29</w:t>
            </w:r>
            <w:r w:rsidR="00B8532D">
              <w:rPr>
                <w:noProof/>
                <w:webHidden/>
              </w:rPr>
              <w:fldChar w:fldCharType="end"/>
            </w:r>
          </w:hyperlink>
        </w:p>
        <w:p w14:paraId="1F974AB0" w14:textId="1522528A" w:rsidR="00B8532D" w:rsidRDefault="006E683A">
          <w:pPr>
            <w:pStyle w:val="TOC2"/>
            <w:rPr>
              <w:rFonts w:cstheme="minorBidi"/>
              <w:noProof/>
              <w:lang w:val="en-NZ" w:eastAsia="en-NZ"/>
            </w:rPr>
          </w:pPr>
          <w:hyperlink w:anchor="_Toc53670867" w:history="1">
            <w:r w:rsidR="00B8532D" w:rsidRPr="006545F1">
              <w:rPr>
                <w:rStyle w:val="Hyperlink"/>
                <w:noProof/>
                <w14:scene3d>
                  <w14:camera w14:prst="orthographicFront"/>
                  <w14:lightRig w14:rig="threePt" w14:dir="t">
                    <w14:rot w14:lat="0" w14:lon="0" w14:rev="0"/>
                  </w14:lightRig>
                </w14:scene3d>
              </w:rPr>
              <w:t>7.10.</w:t>
            </w:r>
            <w:r w:rsidR="00B8532D">
              <w:rPr>
                <w:rFonts w:cstheme="minorBidi"/>
                <w:noProof/>
                <w:lang w:val="en-NZ" w:eastAsia="en-NZ"/>
              </w:rPr>
              <w:tab/>
            </w:r>
            <w:r w:rsidR="00B8532D" w:rsidRPr="006545F1">
              <w:rPr>
                <w:rStyle w:val="Hyperlink"/>
                <w:noProof/>
              </w:rPr>
              <w:t>Understanding Land</w:t>
            </w:r>
            <w:r w:rsidR="00B8532D" w:rsidRPr="006545F1">
              <w:rPr>
                <w:rStyle w:val="Hyperlink"/>
                <w:noProof/>
                <w:spacing w:val="-12"/>
              </w:rPr>
              <w:t xml:space="preserve"> </w:t>
            </w:r>
            <w:r w:rsidR="00B8532D" w:rsidRPr="006545F1">
              <w:rPr>
                <w:rStyle w:val="Hyperlink"/>
                <w:noProof/>
              </w:rPr>
              <w:t>Access</w:t>
            </w:r>
            <w:r w:rsidR="00B8532D">
              <w:rPr>
                <w:noProof/>
                <w:webHidden/>
              </w:rPr>
              <w:tab/>
            </w:r>
            <w:r w:rsidR="00B8532D">
              <w:rPr>
                <w:noProof/>
                <w:webHidden/>
              </w:rPr>
              <w:fldChar w:fldCharType="begin"/>
            </w:r>
            <w:r w:rsidR="00B8532D">
              <w:rPr>
                <w:noProof/>
                <w:webHidden/>
              </w:rPr>
              <w:instrText xml:space="preserve"> PAGEREF _Toc53670867 \h </w:instrText>
            </w:r>
            <w:r w:rsidR="00B8532D">
              <w:rPr>
                <w:noProof/>
                <w:webHidden/>
              </w:rPr>
            </w:r>
            <w:r w:rsidR="00B8532D">
              <w:rPr>
                <w:noProof/>
                <w:webHidden/>
              </w:rPr>
              <w:fldChar w:fldCharType="separate"/>
            </w:r>
            <w:r w:rsidR="00B8532D">
              <w:rPr>
                <w:noProof/>
                <w:webHidden/>
              </w:rPr>
              <w:t>29</w:t>
            </w:r>
            <w:r w:rsidR="00B8532D">
              <w:rPr>
                <w:noProof/>
                <w:webHidden/>
              </w:rPr>
              <w:fldChar w:fldCharType="end"/>
            </w:r>
          </w:hyperlink>
        </w:p>
        <w:p w14:paraId="0A18F33E" w14:textId="7FB279B0" w:rsidR="00B8532D" w:rsidRDefault="006E683A">
          <w:pPr>
            <w:pStyle w:val="TOC2"/>
            <w:rPr>
              <w:rFonts w:cstheme="minorBidi"/>
              <w:noProof/>
              <w:lang w:val="en-NZ" w:eastAsia="en-NZ"/>
            </w:rPr>
          </w:pPr>
          <w:hyperlink w:anchor="_Toc53670868" w:history="1">
            <w:r w:rsidR="00B8532D" w:rsidRPr="006545F1">
              <w:rPr>
                <w:rStyle w:val="Hyperlink"/>
                <w:noProof/>
                <w14:scene3d>
                  <w14:camera w14:prst="orthographicFront"/>
                  <w14:lightRig w14:rig="threePt" w14:dir="t">
                    <w14:rot w14:lat="0" w14:lon="0" w14:rev="0"/>
                  </w14:lightRig>
                </w14:scene3d>
              </w:rPr>
              <w:t>7.11.</w:t>
            </w:r>
            <w:r w:rsidR="00B8532D">
              <w:rPr>
                <w:rFonts w:cstheme="minorBidi"/>
                <w:noProof/>
                <w:lang w:val="en-NZ" w:eastAsia="en-NZ"/>
              </w:rPr>
              <w:tab/>
            </w:r>
            <w:r w:rsidR="00B8532D" w:rsidRPr="006545F1">
              <w:rPr>
                <w:rStyle w:val="Hyperlink"/>
                <w:noProof/>
              </w:rPr>
              <w:t>Ensuring Health</w:t>
            </w:r>
            <w:r w:rsidR="00B8532D" w:rsidRPr="006545F1">
              <w:rPr>
                <w:rStyle w:val="Hyperlink"/>
                <w:noProof/>
                <w:spacing w:val="-9"/>
              </w:rPr>
              <w:t xml:space="preserve"> </w:t>
            </w:r>
            <w:r w:rsidR="00B8532D" w:rsidRPr="006545F1">
              <w:rPr>
                <w:rStyle w:val="Hyperlink"/>
                <w:noProof/>
              </w:rPr>
              <w:t>and</w:t>
            </w:r>
            <w:r w:rsidR="00B8532D" w:rsidRPr="006545F1">
              <w:rPr>
                <w:rStyle w:val="Hyperlink"/>
                <w:noProof/>
                <w:spacing w:val="-10"/>
              </w:rPr>
              <w:t xml:space="preserve"> </w:t>
            </w:r>
            <w:r w:rsidR="00B8532D" w:rsidRPr="006545F1">
              <w:rPr>
                <w:rStyle w:val="Hyperlink"/>
                <w:noProof/>
              </w:rPr>
              <w:t>Safety</w:t>
            </w:r>
            <w:r w:rsidR="00B8532D">
              <w:rPr>
                <w:noProof/>
                <w:webHidden/>
              </w:rPr>
              <w:tab/>
            </w:r>
            <w:r w:rsidR="00B8532D">
              <w:rPr>
                <w:noProof/>
                <w:webHidden/>
              </w:rPr>
              <w:fldChar w:fldCharType="begin"/>
            </w:r>
            <w:r w:rsidR="00B8532D">
              <w:rPr>
                <w:noProof/>
                <w:webHidden/>
              </w:rPr>
              <w:instrText xml:space="preserve"> PAGEREF _Toc53670868 \h </w:instrText>
            </w:r>
            <w:r w:rsidR="00B8532D">
              <w:rPr>
                <w:noProof/>
                <w:webHidden/>
              </w:rPr>
            </w:r>
            <w:r w:rsidR="00B8532D">
              <w:rPr>
                <w:noProof/>
                <w:webHidden/>
              </w:rPr>
              <w:fldChar w:fldCharType="separate"/>
            </w:r>
            <w:r w:rsidR="00B8532D">
              <w:rPr>
                <w:noProof/>
                <w:webHidden/>
              </w:rPr>
              <w:t>29</w:t>
            </w:r>
            <w:r w:rsidR="00B8532D">
              <w:rPr>
                <w:noProof/>
                <w:webHidden/>
              </w:rPr>
              <w:fldChar w:fldCharType="end"/>
            </w:r>
          </w:hyperlink>
        </w:p>
        <w:p w14:paraId="7A3858ED" w14:textId="01D0E746" w:rsidR="00B8532D" w:rsidRDefault="006E683A">
          <w:pPr>
            <w:pStyle w:val="TOC3"/>
            <w:rPr>
              <w:rFonts w:cstheme="minorBidi"/>
              <w:noProof/>
              <w:lang w:val="en-NZ" w:eastAsia="en-NZ"/>
            </w:rPr>
          </w:pPr>
          <w:hyperlink w:anchor="_Toc53670869" w:history="1">
            <w:r w:rsidR="00B8532D" w:rsidRPr="006545F1">
              <w:rPr>
                <w:rStyle w:val="Hyperlink"/>
                <w:rFonts w:eastAsia="Calibri Light"/>
                <w:noProof/>
              </w:rPr>
              <w:t>7.11.1.</w:t>
            </w:r>
            <w:r w:rsidR="00B8532D">
              <w:rPr>
                <w:rFonts w:cstheme="minorBidi"/>
                <w:noProof/>
                <w:lang w:val="en-NZ" w:eastAsia="en-NZ"/>
              </w:rPr>
              <w:tab/>
            </w:r>
            <w:r w:rsidR="00B8532D" w:rsidRPr="006545F1">
              <w:rPr>
                <w:rStyle w:val="Hyperlink"/>
                <w:noProof/>
              </w:rPr>
              <w:t>Community</w:t>
            </w:r>
            <w:r w:rsidR="00B8532D" w:rsidRPr="006545F1">
              <w:rPr>
                <w:rStyle w:val="Hyperlink"/>
                <w:noProof/>
                <w:spacing w:val="-7"/>
              </w:rPr>
              <w:t xml:space="preserve"> </w:t>
            </w:r>
            <w:r w:rsidR="00B8532D" w:rsidRPr="006545F1">
              <w:rPr>
                <w:rStyle w:val="Hyperlink"/>
                <w:noProof/>
              </w:rPr>
              <w:t>Health</w:t>
            </w:r>
            <w:r w:rsidR="00B8532D" w:rsidRPr="006545F1">
              <w:rPr>
                <w:rStyle w:val="Hyperlink"/>
                <w:noProof/>
                <w:spacing w:val="-7"/>
              </w:rPr>
              <w:t xml:space="preserve"> </w:t>
            </w:r>
            <w:r w:rsidR="00B8532D" w:rsidRPr="006545F1">
              <w:rPr>
                <w:rStyle w:val="Hyperlink"/>
                <w:noProof/>
              </w:rPr>
              <w:t>and</w:t>
            </w:r>
            <w:r w:rsidR="00B8532D" w:rsidRPr="006545F1">
              <w:rPr>
                <w:rStyle w:val="Hyperlink"/>
                <w:noProof/>
                <w:spacing w:val="-7"/>
              </w:rPr>
              <w:t xml:space="preserve"> </w:t>
            </w:r>
            <w:r w:rsidR="00B8532D" w:rsidRPr="006545F1">
              <w:rPr>
                <w:rStyle w:val="Hyperlink"/>
                <w:noProof/>
              </w:rPr>
              <w:t>Safety</w:t>
            </w:r>
            <w:r w:rsidR="00B8532D">
              <w:rPr>
                <w:noProof/>
                <w:webHidden/>
              </w:rPr>
              <w:tab/>
            </w:r>
            <w:r w:rsidR="00B8532D">
              <w:rPr>
                <w:noProof/>
                <w:webHidden/>
              </w:rPr>
              <w:fldChar w:fldCharType="begin"/>
            </w:r>
            <w:r w:rsidR="00B8532D">
              <w:rPr>
                <w:noProof/>
                <w:webHidden/>
              </w:rPr>
              <w:instrText xml:space="preserve"> PAGEREF _Toc53670869 \h </w:instrText>
            </w:r>
            <w:r w:rsidR="00B8532D">
              <w:rPr>
                <w:noProof/>
                <w:webHidden/>
              </w:rPr>
            </w:r>
            <w:r w:rsidR="00B8532D">
              <w:rPr>
                <w:noProof/>
                <w:webHidden/>
              </w:rPr>
              <w:fldChar w:fldCharType="separate"/>
            </w:r>
            <w:r w:rsidR="00B8532D">
              <w:rPr>
                <w:noProof/>
                <w:webHidden/>
              </w:rPr>
              <w:t>29</w:t>
            </w:r>
            <w:r w:rsidR="00B8532D">
              <w:rPr>
                <w:noProof/>
                <w:webHidden/>
              </w:rPr>
              <w:fldChar w:fldCharType="end"/>
            </w:r>
          </w:hyperlink>
        </w:p>
        <w:p w14:paraId="5EB88045" w14:textId="1F673EAC" w:rsidR="00B8532D" w:rsidRDefault="006E683A">
          <w:pPr>
            <w:pStyle w:val="TOC3"/>
            <w:rPr>
              <w:rFonts w:cstheme="minorBidi"/>
              <w:noProof/>
              <w:lang w:val="en-NZ" w:eastAsia="en-NZ"/>
            </w:rPr>
          </w:pPr>
          <w:hyperlink w:anchor="_Toc53670870" w:history="1">
            <w:r w:rsidR="00B8532D" w:rsidRPr="006545F1">
              <w:rPr>
                <w:rStyle w:val="Hyperlink"/>
                <w:noProof/>
              </w:rPr>
              <w:t>7.11.2.</w:t>
            </w:r>
            <w:r w:rsidR="00B8532D">
              <w:rPr>
                <w:rFonts w:cstheme="minorBidi"/>
                <w:noProof/>
                <w:lang w:val="en-NZ" w:eastAsia="en-NZ"/>
              </w:rPr>
              <w:tab/>
            </w:r>
            <w:r w:rsidR="00B8532D" w:rsidRPr="006545F1">
              <w:rPr>
                <w:rStyle w:val="Hyperlink"/>
                <w:noProof/>
              </w:rPr>
              <w:t>Student and Faculty Safety</w:t>
            </w:r>
            <w:r w:rsidR="00B8532D">
              <w:rPr>
                <w:noProof/>
                <w:webHidden/>
              </w:rPr>
              <w:tab/>
            </w:r>
            <w:r w:rsidR="00B8532D">
              <w:rPr>
                <w:noProof/>
                <w:webHidden/>
              </w:rPr>
              <w:fldChar w:fldCharType="begin"/>
            </w:r>
            <w:r w:rsidR="00B8532D">
              <w:rPr>
                <w:noProof/>
                <w:webHidden/>
              </w:rPr>
              <w:instrText xml:space="preserve"> PAGEREF _Toc53670870 \h </w:instrText>
            </w:r>
            <w:r w:rsidR="00B8532D">
              <w:rPr>
                <w:noProof/>
                <w:webHidden/>
              </w:rPr>
            </w:r>
            <w:r w:rsidR="00B8532D">
              <w:rPr>
                <w:noProof/>
                <w:webHidden/>
              </w:rPr>
              <w:fldChar w:fldCharType="separate"/>
            </w:r>
            <w:r w:rsidR="00B8532D">
              <w:rPr>
                <w:noProof/>
                <w:webHidden/>
              </w:rPr>
              <w:t>30</w:t>
            </w:r>
            <w:r w:rsidR="00B8532D">
              <w:rPr>
                <w:noProof/>
                <w:webHidden/>
              </w:rPr>
              <w:fldChar w:fldCharType="end"/>
            </w:r>
          </w:hyperlink>
        </w:p>
        <w:p w14:paraId="671DC0CA" w14:textId="4D47BBE8" w:rsidR="00B8532D" w:rsidRDefault="006E683A">
          <w:pPr>
            <w:pStyle w:val="TOC3"/>
            <w:rPr>
              <w:rFonts w:cstheme="minorBidi"/>
              <w:noProof/>
              <w:lang w:val="en-NZ" w:eastAsia="en-NZ"/>
            </w:rPr>
          </w:pPr>
          <w:hyperlink w:anchor="_Toc53670871" w:history="1">
            <w:r w:rsidR="00B8532D" w:rsidRPr="006545F1">
              <w:rPr>
                <w:rStyle w:val="Hyperlink"/>
                <w:rFonts w:eastAsia="Calibri Light"/>
                <w:noProof/>
              </w:rPr>
              <w:t>7.11.3.</w:t>
            </w:r>
            <w:r w:rsidR="00B8532D">
              <w:rPr>
                <w:rFonts w:cstheme="minorBidi"/>
                <w:noProof/>
                <w:lang w:val="en-NZ" w:eastAsia="en-NZ"/>
              </w:rPr>
              <w:tab/>
            </w:r>
            <w:r w:rsidR="00B8532D" w:rsidRPr="006545F1">
              <w:rPr>
                <w:rStyle w:val="Hyperlink"/>
                <w:noProof/>
              </w:rPr>
              <w:t>Construction-related occupational</w:t>
            </w:r>
            <w:r w:rsidR="00B8532D" w:rsidRPr="006545F1">
              <w:rPr>
                <w:rStyle w:val="Hyperlink"/>
                <w:noProof/>
                <w:spacing w:val="-9"/>
              </w:rPr>
              <w:t xml:space="preserve"> </w:t>
            </w:r>
            <w:r w:rsidR="00B8532D" w:rsidRPr="006545F1">
              <w:rPr>
                <w:rStyle w:val="Hyperlink"/>
                <w:noProof/>
              </w:rPr>
              <w:t>Health</w:t>
            </w:r>
            <w:r w:rsidR="00B8532D" w:rsidRPr="006545F1">
              <w:rPr>
                <w:rStyle w:val="Hyperlink"/>
                <w:noProof/>
                <w:spacing w:val="-7"/>
              </w:rPr>
              <w:t xml:space="preserve"> </w:t>
            </w:r>
            <w:r w:rsidR="00B8532D" w:rsidRPr="006545F1">
              <w:rPr>
                <w:rStyle w:val="Hyperlink"/>
                <w:noProof/>
              </w:rPr>
              <w:t>and</w:t>
            </w:r>
            <w:r w:rsidR="00B8532D" w:rsidRPr="006545F1">
              <w:rPr>
                <w:rStyle w:val="Hyperlink"/>
                <w:noProof/>
                <w:spacing w:val="-7"/>
              </w:rPr>
              <w:t xml:space="preserve"> </w:t>
            </w:r>
            <w:r w:rsidR="00B8532D" w:rsidRPr="006545F1">
              <w:rPr>
                <w:rStyle w:val="Hyperlink"/>
                <w:noProof/>
              </w:rPr>
              <w:t>Safety</w:t>
            </w:r>
            <w:r w:rsidR="00B8532D">
              <w:rPr>
                <w:noProof/>
                <w:webHidden/>
              </w:rPr>
              <w:tab/>
            </w:r>
            <w:r w:rsidR="00B8532D">
              <w:rPr>
                <w:noProof/>
                <w:webHidden/>
              </w:rPr>
              <w:fldChar w:fldCharType="begin"/>
            </w:r>
            <w:r w:rsidR="00B8532D">
              <w:rPr>
                <w:noProof/>
                <w:webHidden/>
              </w:rPr>
              <w:instrText xml:space="preserve"> PAGEREF _Toc53670871 \h </w:instrText>
            </w:r>
            <w:r w:rsidR="00B8532D">
              <w:rPr>
                <w:noProof/>
                <w:webHidden/>
              </w:rPr>
            </w:r>
            <w:r w:rsidR="00B8532D">
              <w:rPr>
                <w:noProof/>
                <w:webHidden/>
              </w:rPr>
              <w:fldChar w:fldCharType="separate"/>
            </w:r>
            <w:r w:rsidR="00B8532D">
              <w:rPr>
                <w:noProof/>
                <w:webHidden/>
              </w:rPr>
              <w:t>30</w:t>
            </w:r>
            <w:r w:rsidR="00B8532D">
              <w:rPr>
                <w:noProof/>
                <w:webHidden/>
              </w:rPr>
              <w:fldChar w:fldCharType="end"/>
            </w:r>
          </w:hyperlink>
        </w:p>
        <w:p w14:paraId="7B79EA88" w14:textId="7C8EE612" w:rsidR="00B8532D" w:rsidRDefault="006E683A">
          <w:pPr>
            <w:pStyle w:val="TOC1"/>
            <w:rPr>
              <w:rFonts w:cstheme="minorBidi"/>
              <w:noProof/>
              <w:lang w:val="en-NZ" w:eastAsia="en-NZ"/>
            </w:rPr>
          </w:pPr>
          <w:hyperlink w:anchor="_Toc53670872" w:history="1">
            <w:r w:rsidR="00B8532D" w:rsidRPr="006545F1">
              <w:rPr>
                <w:rStyle w:val="Hyperlink"/>
                <w:noProof/>
              </w:rPr>
              <w:t>8.</w:t>
            </w:r>
            <w:r w:rsidR="00B8532D">
              <w:rPr>
                <w:rFonts w:cstheme="minorBidi"/>
                <w:noProof/>
                <w:lang w:val="en-NZ" w:eastAsia="en-NZ"/>
              </w:rPr>
              <w:tab/>
            </w:r>
            <w:r w:rsidR="00B8532D" w:rsidRPr="006545F1">
              <w:rPr>
                <w:rStyle w:val="Hyperlink"/>
                <w:noProof/>
              </w:rPr>
              <w:t>Civil Works Contractor</w:t>
            </w:r>
            <w:r w:rsidR="00B8532D" w:rsidRPr="006545F1">
              <w:rPr>
                <w:rStyle w:val="Hyperlink"/>
                <w:noProof/>
                <w:spacing w:val="-10"/>
              </w:rPr>
              <w:t xml:space="preserve"> </w:t>
            </w:r>
            <w:r w:rsidR="00B8532D" w:rsidRPr="006545F1">
              <w:rPr>
                <w:rStyle w:val="Hyperlink"/>
                <w:noProof/>
                <w:spacing w:val="-9"/>
              </w:rPr>
              <w:t xml:space="preserve">- </w:t>
            </w:r>
            <w:r w:rsidR="00B8532D" w:rsidRPr="006545F1">
              <w:rPr>
                <w:rStyle w:val="Hyperlink"/>
                <w:noProof/>
              </w:rPr>
              <w:t>Environmental,</w:t>
            </w:r>
            <w:r w:rsidR="00B8532D" w:rsidRPr="006545F1">
              <w:rPr>
                <w:rStyle w:val="Hyperlink"/>
                <w:noProof/>
                <w:spacing w:val="-9"/>
              </w:rPr>
              <w:t xml:space="preserve"> </w:t>
            </w:r>
            <w:r w:rsidR="00B8532D" w:rsidRPr="006545F1">
              <w:rPr>
                <w:rStyle w:val="Hyperlink"/>
                <w:noProof/>
              </w:rPr>
              <w:t>Social,</w:t>
            </w:r>
            <w:r w:rsidR="00B8532D" w:rsidRPr="006545F1">
              <w:rPr>
                <w:rStyle w:val="Hyperlink"/>
                <w:noProof/>
                <w:spacing w:val="-9"/>
              </w:rPr>
              <w:t xml:space="preserve"> </w:t>
            </w:r>
            <w:r w:rsidR="00B8532D" w:rsidRPr="006545F1">
              <w:rPr>
                <w:rStyle w:val="Hyperlink"/>
                <w:noProof/>
              </w:rPr>
              <w:t>Health</w:t>
            </w:r>
            <w:r w:rsidR="00B8532D" w:rsidRPr="006545F1">
              <w:rPr>
                <w:rStyle w:val="Hyperlink"/>
                <w:noProof/>
                <w:spacing w:val="-9"/>
              </w:rPr>
              <w:t xml:space="preserve"> </w:t>
            </w:r>
            <w:r w:rsidR="00B8532D" w:rsidRPr="006545F1">
              <w:rPr>
                <w:rStyle w:val="Hyperlink"/>
                <w:noProof/>
              </w:rPr>
              <w:t>and</w:t>
            </w:r>
            <w:r w:rsidR="00B8532D" w:rsidRPr="006545F1">
              <w:rPr>
                <w:rStyle w:val="Hyperlink"/>
                <w:noProof/>
                <w:spacing w:val="-10"/>
              </w:rPr>
              <w:t xml:space="preserve"> </w:t>
            </w:r>
            <w:r w:rsidR="00B8532D" w:rsidRPr="006545F1">
              <w:rPr>
                <w:rStyle w:val="Hyperlink"/>
                <w:noProof/>
              </w:rPr>
              <w:t>Safety</w:t>
            </w:r>
            <w:r w:rsidR="00B8532D" w:rsidRPr="006545F1">
              <w:rPr>
                <w:rStyle w:val="Hyperlink"/>
                <w:noProof/>
                <w:spacing w:val="-9"/>
              </w:rPr>
              <w:t xml:space="preserve"> </w:t>
            </w:r>
            <w:r w:rsidR="00B8532D" w:rsidRPr="006545F1">
              <w:rPr>
                <w:rStyle w:val="Hyperlink"/>
                <w:noProof/>
              </w:rPr>
              <w:t>Clauses</w:t>
            </w:r>
            <w:r w:rsidR="00B8532D">
              <w:rPr>
                <w:noProof/>
                <w:webHidden/>
              </w:rPr>
              <w:tab/>
            </w:r>
            <w:r w:rsidR="00B8532D">
              <w:rPr>
                <w:noProof/>
                <w:webHidden/>
              </w:rPr>
              <w:fldChar w:fldCharType="begin"/>
            </w:r>
            <w:r w:rsidR="00B8532D">
              <w:rPr>
                <w:noProof/>
                <w:webHidden/>
              </w:rPr>
              <w:instrText xml:space="preserve"> PAGEREF _Toc53670872 \h </w:instrText>
            </w:r>
            <w:r w:rsidR="00B8532D">
              <w:rPr>
                <w:noProof/>
                <w:webHidden/>
              </w:rPr>
            </w:r>
            <w:r w:rsidR="00B8532D">
              <w:rPr>
                <w:noProof/>
                <w:webHidden/>
              </w:rPr>
              <w:fldChar w:fldCharType="separate"/>
            </w:r>
            <w:r w:rsidR="00B8532D">
              <w:rPr>
                <w:noProof/>
                <w:webHidden/>
              </w:rPr>
              <w:t>31</w:t>
            </w:r>
            <w:r w:rsidR="00B8532D">
              <w:rPr>
                <w:noProof/>
                <w:webHidden/>
              </w:rPr>
              <w:fldChar w:fldCharType="end"/>
            </w:r>
          </w:hyperlink>
        </w:p>
        <w:p w14:paraId="0F276BDB" w14:textId="4CA3B302" w:rsidR="00B8532D" w:rsidRDefault="006E683A">
          <w:pPr>
            <w:pStyle w:val="TOC2"/>
            <w:rPr>
              <w:rFonts w:cstheme="minorBidi"/>
              <w:noProof/>
              <w:lang w:val="en-NZ" w:eastAsia="en-NZ"/>
            </w:rPr>
          </w:pPr>
          <w:hyperlink w:anchor="_Toc53670873" w:history="1">
            <w:r w:rsidR="00B8532D" w:rsidRPr="006545F1">
              <w:rPr>
                <w:rStyle w:val="Hyperlink"/>
                <w:rFonts w:eastAsia="Calibri Light" w:hAnsi="Calibri Light" w:cs="Calibri Light"/>
                <w:noProof/>
                <w14:scene3d>
                  <w14:camera w14:prst="orthographicFront"/>
                  <w14:lightRig w14:rig="threePt" w14:dir="t">
                    <w14:rot w14:lat="0" w14:lon="0" w14:rev="0"/>
                  </w14:lightRig>
                </w14:scene3d>
              </w:rPr>
              <w:t>8.1.</w:t>
            </w:r>
            <w:r w:rsidR="00B8532D">
              <w:rPr>
                <w:rFonts w:cstheme="minorBidi"/>
                <w:noProof/>
                <w:lang w:val="en-NZ" w:eastAsia="en-NZ"/>
              </w:rPr>
              <w:tab/>
            </w:r>
            <w:r w:rsidR="00B8532D" w:rsidRPr="006545F1">
              <w:rPr>
                <w:rStyle w:val="Hyperlink"/>
                <w:rFonts w:eastAsia="Calibri Light" w:hAnsi="Calibri Light" w:cs="Calibri Light"/>
                <w:noProof/>
              </w:rPr>
              <w:t xml:space="preserve">General </w:t>
            </w:r>
            <w:r w:rsidR="00B8532D" w:rsidRPr="006545F1">
              <w:rPr>
                <w:rStyle w:val="Hyperlink"/>
                <w:rFonts w:eastAsia="Calibri Light" w:hAnsi="Calibri Light" w:cs="Calibri Light"/>
                <w:noProof/>
              </w:rPr>
              <w:t>–</w:t>
            </w:r>
            <w:r w:rsidR="00B8532D" w:rsidRPr="006545F1">
              <w:rPr>
                <w:rStyle w:val="Hyperlink"/>
                <w:rFonts w:eastAsia="Calibri Light" w:hAnsi="Calibri Light" w:cs="Calibri Light"/>
                <w:noProof/>
              </w:rPr>
              <w:t xml:space="preserve"> Preparation of Contractor</w:t>
            </w:r>
            <w:r w:rsidR="00B8532D" w:rsidRPr="006545F1">
              <w:rPr>
                <w:rStyle w:val="Hyperlink"/>
                <w:rFonts w:eastAsia="Calibri Light" w:hAnsi="Calibri Light" w:cs="Calibri Light"/>
                <w:noProof/>
              </w:rPr>
              <w:t>’</w:t>
            </w:r>
            <w:r w:rsidR="00B8532D" w:rsidRPr="006545F1">
              <w:rPr>
                <w:rStyle w:val="Hyperlink"/>
                <w:rFonts w:eastAsia="Calibri Light" w:hAnsi="Calibri Light" w:cs="Calibri Light"/>
                <w:noProof/>
              </w:rPr>
              <w:t>s Environmental and Social Management Plan</w:t>
            </w:r>
            <w:r w:rsidR="00B8532D">
              <w:rPr>
                <w:noProof/>
                <w:webHidden/>
              </w:rPr>
              <w:tab/>
            </w:r>
            <w:r w:rsidR="00B8532D">
              <w:rPr>
                <w:noProof/>
                <w:webHidden/>
              </w:rPr>
              <w:fldChar w:fldCharType="begin"/>
            </w:r>
            <w:r w:rsidR="00B8532D">
              <w:rPr>
                <w:noProof/>
                <w:webHidden/>
              </w:rPr>
              <w:instrText xml:space="preserve"> PAGEREF _Toc53670873 \h </w:instrText>
            </w:r>
            <w:r w:rsidR="00B8532D">
              <w:rPr>
                <w:noProof/>
                <w:webHidden/>
              </w:rPr>
            </w:r>
            <w:r w:rsidR="00B8532D">
              <w:rPr>
                <w:noProof/>
                <w:webHidden/>
              </w:rPr>
              <w:fldChar w:fldCharType="separate"/>
            </w:r>
            <w:r w:rsidR="00B8532D">
              <w:rPr>
                <w:noProof/>
                <w:webHidden/>
              </w:rPr>
              <w:t>31</w:t>
            </w:r>
            <w:r w:rsidR="00B8532D">
              <w:rPr>
                <w:noProof/>
                <w:webHidden/>
              </w:rPr>
              <w:fldChar w:fldCharType="end"/>
            </w:r>
          </w:hyperlink>
        </w:p>
        <w:p w14:paraId="76615B31" w14:textId="1B5D9D46" w:rsidR="00B8532D" w:rsidRDefault="006E683A">
          <w:pPr>
            <w:pStyle w:val="TOC2"/>
            <w:rPr>
              <w:rFonts w:cstheme="minorBidi"/>
              <w:noProof/>
              <w:lang w:val="en-NZ" w:eastAsia="en-NZ"/>
            </w:rPr>
          </w:pPr>
          <w:hyperlink w:anchor="_Toc53670874" w:history="1">
            <w:r w:rsidR="00B8532D" w:rsidRPr="006545F1">
              <w:rPr>
                <w:rStyle w:val="Hyperlink"/>
                <w:rFonts w:eastAsia="Calibri Light" w:hAnsi="Calibri Light" w:cs="Calibri Light"/>
                <w:noProof/>
                <w14:scene3d>
                  <w14:camera w14:prst="orthographicFront"/>
                  <w14:lightRig w14:rig="threePt" w14:dir="t">
                    <w14:rot w14:lat="0" w14:lon="0" w14:rev="0"/>
                  </w14:lightRig>
                </w14:scene3d>
              </w:rPr>
              <w:t>8.2.</w:t>
            </w:r>
            <w:r w:rsidR="00B8532D">
              <w:rPr>
                <w:rFonts w:cstheme="minorBidi"/>
                <w:noProof/>
                <w:lang w:val="en-NZ" w:eastAsia="en-NZ"/>
              </w:rPr>
              <w:tab/>
            </w:r>
            <w:r w:rsidR="00B8532D" w:rsidRPr="006545F1">
              <w:rPr>
                <w:rStyle w:val="Hyperlink"/>
                <w:noProof/>
              </w:rPr>
              <w:t>Potential</w:t>
            </w:r>
            <w:r w:rsidR="00B8532D" w:rsidRPr="006545F1">
              <w:rPr>
                <w:rStyle w:val="Hyperlink"/>
                <w:noProof/>
                <w:spacing w:val="-11"/>
              </w:rPr>
              <w:t xml:space="preserve"> </w:t>
            </w:r>
            <w:r w:rsidR="00B8532D" w:rsidRPr="006545F1">
              <w:rPr>
                <w:rStyle w:val="Hyperlink"/>
                <w:noProof/>
              </w:rPr>
              <w:t>Asbestos</w:t>
            </w:r>
            <w:r w:rsidR="00B8532D" w:rsidRPr="006545F1">
              <w:rPr>
                <w:rStyle w:val="Hyperlink"/>
                <w:noProof/>
                <w:spacing w:val="-11"/>
              </w:rPr>
              <w:t xml:space="preserve"> </w:t>
            </w:r>
            <w:r w:rsidR="00B8532D" w:rsidRPr="006545F1">
              <w:rPr>
                <w:rStyle w:val="Hyperlink"/>
                <w:noProof/>
                <w:spacing w:val="-1"/>
              </w:rPr>
              <w:t>Containing</w:t>
            </w:r>
            <w:r w:rsidR="00B8532D" w:rsidRPr="006545F1">
              <w:rPr>
                <w:rStyle w:val="Hyperlink"/>
                <w:noProof/>
                <w:spacing w:val="-11"/>
              </w:rPr>
              <w:t xml:space="preserve"> </w:t>
            </w:r>
            <w:r w:rsidR="00B8532D" w:rsidRPr="006545F1">
              <w:rPr>
                <w:rStyle w:val="Hyperlink"/>
                <w:noProof/>
              </w:rPr>
              <w:t>Material or Lead Paint</w:t>
            </w:r>
            <w:r w:rsidR="00B8532D">
              <w:rPr>
                <w:noProof/>
                <w:webHidden/>
              </w:rPr>
              <w:tab/>
            </w:r>
            <w:r w:rsidR="00B8532D">
              <w:rPr>
                <w:noProof/>
                <w:webHidden/>
              </w:rPr>
              <w:fldChar w:fldCharType="begin"/>
            </w:r>
            <w:r w:rsidR="00B8532D">
              <w:rPr>
                <w:noProof/>
                <w:webHidden/>
              </w:rPr>
              <w:instrText xml:space="preserve"> PAGEREF _Toc53670874 \h </w:instrText>
            </w:r>
            <w:r w:rsidR="00B8532D">
              <w:rPr>
                <w:noProof/>
                <w:webHidden/>
              </w:rPr>
            </w:r>
            <w:r w:rsidR="00B8532D">
              <w:rPr>
                <w:noProof/>
                <w:webHidden/>
              </w:rPr>
              <w:fldChar w:fldCharType="separate"/>
            </w:r>
            <w:r w:rsidR="00B8532D">
              <w:rPr>
                <w:noProof/>
                <w:webHidden/>
              </w:rPr>
              <w:t>31</w:t>
            </w:r>
            <w:r w:rsidR="00B8532D">
              <w:rPr>
                <w:noProof/>
                <w:webHidden/>
              </w:rPr>
              <w:fldChar w:fldCharType="end"/>
            </w:r>
          </w:hyperlink>
        </w:p>
        <w:p w14:paraId="0FF44E35" w14:textId="7662CD97" w:rsidR="00B8532D" w:rsidRDefault="006E683A">
          <w:pPr>
            <w:pStyle w:val="TOC2"/>
            <w:rPr>
              <w:rFonts w:cstheme="minorBidi"/>
              <w:noProof/>
              <w:lang w:val="en-NZ" w:eastAsia="en-NZ"/>
            </w:rPr>
          </w:pPr>
          <w:hyperlink w:anchor="_Toc53670875" w:history="1">
            <w:r w:rsidR="00B8532D" w:rsidRPr="006545F1">
              <w:rPr>
                <w:rStyle w:val="Hyperlink"/>
                <w:noProof/>
                <w14:scene3d>
                  <w14:camera w14:prst="orthographicFront"/>
                  <w14:lightRig w14:rig="threePt" w14:dir="t">
                    <w14:rot w14:lat="0" w14:lon="0" w14:rev="0"/>
                  </w14:lightRig>
                </w14:scene3d>
              </w:rPr>
              <w:t>8.3.</w:t>
            </w:r>
            <w:r w:rsidR="00B8532D">
              <w:rPr>
                <w:rFonts w:cstheme="minorBidi"/>
                <w:noProof/>
                <w:lang w:val="en-NZ" w:eastAsia="en-NZ"/>
              </w:rPr>
              <w:tab/>
            </w:r>
            <w:r w:rsidR="00B8532D" w:rsidRPr="006545F1">
              <w:rPr>
                <w:rStyle w:val="Hyperlink"/>
                <w:noProof/>
              </w:rPr>
              <w:t>Community</w:t>
            </w:r>
            <w:r w:rsidR="00B8532D" w:rsidRPr="006545F1">
              <w:rPr>
                <w:rStyle w:val="Hyperlink"/>
                <w:noProof/>
                <w:spacing w:val="-6"/>
              </w:rPr>
              <w:t xml:space="preserve"> </w:t>
            </w:r>
            <w:r w:rsidR="00B8532D" w:rsidRPr="006545F1">
              <w:rPr>
                <w:rStyle w:val="Hyperlink"/>
                <w:noProof/>
              </w:rPr>
              <w:t>and</w:t>
            </w:r>
            <w:r w:rsidR="00B8532D" w:rsidRPr="006545F1">
              <w:rPr>
                <w:rStyle w:val="Hyperlink"/>
                <w:noProof/>
                <w:spacing w:val="-6"/>
              </w:rPr>
              <w:t xml:space="preserve"> </w:t>
            </w:r>
            <w:r w:rsidR="00B8532D" w:rsidRPr="006545F1">
              <w:rPr>
                <w:rStyle w:val="Hyperlink"/>
                <w:noProof/>
              </w:rPr>
              <w:t>Worker</w:t>
            </w:r>
            <w:r w:rsidR="00B8532D" w:rsidRPr="006545F1">
              <w:rPr>
                <w:rStyle w:val="Hyperlink"/>
                <w:noProof/>
                <w:spacing w:val="-6"/>
              </w:rPr>
              <w:t xml:space="preserve"> </w:t>
            </w:r>
            <w:r w:rsidR="00B8532D" w:rsidRPr="006545F1">
              <w:rPr>
                <w:rStyle w:val="Hyperlink"/>
                <w:noProof/>
              </w:rPr>
              <w:t>Health</w:t>
            </w:r>
            <w:r w:rsidR="00B8532D" w:rsidRPr="006545F1">
              <w:rPr>
                <w:rStyle w:val="Hyperlink"/>
                <w:noProof/>
                <w:spacing w:val="-6"/>
              </w:rPr>
              <w:t xml:space="preserve"> </w:t>
            </w:r>
            <w:r w:rsidR="00B8532D" w:rsidRPr="006545F1">
              <w:rPr>
                <w:rStyle w:val="Hyperlink"/>
                <w:noProof/>
              </w:rPr>
              <w:t>and</w:t>
            </w:r>
            <w:r w:rsidR="00B8532D" w:rsidRPr="006545F1">
              <w:rPr>
                <w:rStyle w:val="Hyperlink"/>
                <w:noProof/>
                <w:spacing w:val="-6"/>
              </w:rPr>
              <w:t xml:space="preserve"> </w:t>
            </w:r>
            <w:r w:rsidR="00B8532D" w:rsidRPr="006545F1">
              <w:rPr>
                <w:rStyle w:val="Hyperlink"/>
                <w:noProof/>
              </w:rPr>
              <w:t>Safety</w:t>
            </w:r>
            <w:r w:rsidR="00B8532D">
              <w:rPr>
                <w:noProof/>
                <w:webHidden/>
              </w:rPr>
              <w:tab/>
            </w:r>
            <w:r w:rsidR="00B8532D">
              <w:rPr>
                <w:noProof/>
                <w:webHidden/>
              </w:rPr>
              <w:fldChar w:fldCharType="begin"/>
            </w:r>
            <w:r w:rsidR="00B8532D">
              <w:rPr>
                <w:noProof/>
                <w:webHidden/>
              </w:rPr>
              <w:instrText xml:space="preserve"> PAGEREF _Toc53670875 \h </w:instrText>
            </w:r>
            <w:r w:rsidR="00B8532D">
              <w:rPr>
                <w:noProof/>
                <w:webHidden/>
              </w:rPr>
            </w:r>
            <w:r w:rsidR="00B8532D">
              <w:rPr>
                <w:noProof/>
                <w:webHidden/>
              </w:rPr>
              <w:fldChar w:fldCharType="separate"/>
            </w:r>
            <w:r w:rsidR="00B8532D">
              <w:rPr>
                <w:noProof/>
                <w:webHidden/>
              </w:rPr>
              <w:t>32</w:t>
            </w:r>
            <w:r w:rsidR="00B8532D">
              <w:rPr>
                <w:noProof/>
                <w:webHidden/>
              </w:rPr>
              <w:fldChar w:fldCharType="end"/>
            </w:r>
          </w:hyperlink>
        </w:p>
        <w:p w14:paraId="2A68EDD8" w14:textId="63C66945" w:rsidR="00B8532D" w:rsidRDefault="006E683A">
          <w:pPr>
            <w:pStyle w:val="TOC2"/>
            <w:rPr>
              <w:rFonts w:cstheme="minorBidi"/>
              <w:noProof/>
              <w:lang w:val="en-NZ" w:eastAsia="en-NZ"/>
            </w:rPr>
          </w:pPr>
          <w:hyperlink w:anchor="_Toc53670876" w:history="1">
            <w:r w:rsidR="00B8532D" w:rsidRPr="006545F1">
              <w:rPr>
                <w:rStyle w:val="Hyperlink"/>
                <w:noProof/>
                <w14:scene3d>
                  <w14:camera w14:prst="orthographicFront"/>
                  <w14:lightRig w14:rig="threePt" w14:dir="t">
                    <w14:rot w14:lat="0" w14:lon="0" w14:rev="0"/>
                  </w14:lightRig>
                </w14:scene3d>
              </w:rPr>
              <w:t>8.4.</w:t>
            </w:r>
            <w:r w:rsidR="00B8532D">
              <w:rPr>
                <w:rFonts w:cstheme="minorBidi"/>
                <w:noProof/>
                <w:lang w:val="en-NZ" w:eastAsia="en-NZ"/>
              </w:rPr>
              <w:tab/>
            </w:r>
            <w:r w:rsidR="00B8532D" w:rsidRPr="006545F1">
              <w:rPr>
                <w:rStyle w:val="Hyperlink"/>
                <w:noProof/>
              </w:rPr>
              <w:t>Waste</w:t>
            </w:r>
            <w:r w:rsidR="00B8532D" w:rsidRPr="006545F1">
              <w:rPr>
                <w:rStyle w:val="Hyperlink"/>
                <w:noProof/>
                <w:spacing w:val="-14"/>
              </w:rPr>
              <w:t xml:space="preserve"> </w:t>
            </w:r>
            <w:r w:rsidR="00B8532D" w:rsidRPr="006545F1">
              <w:rPr>
                <w:rStyle w:val="Hyperlink"/>
                <w:noProof/>
              </w:rPr>
              <w:t>Management</w:t>
            </w:r>
            <w:r w:rsidR="00B8532D">
              <w:rPr>
                <w:noProof/>
                <w:webHidden/>
              </w:rPr>
              <w:tab/>
            </w:r>
            <w:r w:rsidR="00B8532D">
              <w:rPr>
                <w:noProof/>
                <w:webHidden/>
              </w:rPr>
              <w:fldChar w:fldCharType="begin"/>
            </w:r>
            <w:r w:rsidR="00B8532D">
              <w:rPr>
                <w:noProof/>
                <w:webHidden/>
              </w:rPr>
              <w:instrText xml:space="preserve"> PAGEREF _Toc53670876 \h </w:instrText>
            </w:r>
            <w:r w:rsidR="00B8532D">
              <w:rPr>
                <w:noProof/>
                <w:webHidden/>
              </w:rPr>
            </w:r>
            <w:r w:rsidR="00B8532D">
              <w:rPr>
                <w:noProof/>
                <w:webHidden/>
              </w:rPr>
              <w:fldChar w:fldCharType="separate"/>
            </w:r>
            <w:r w:rsidR="00B8532D">
              <w:rPr>
                <w:noProof/>
                <w:webHidden/>
              </w:rPr>
              <w:t>32</w:t>
            </w:r>
            <w:r w:rsidR="00B8532D">
              <w:rPr>
                <w:noProof/>
                <w:webHidden/>
              </w:rPr>
              <w:fldChar w:fldCharType="end"/>
            </w:r>
          </w:hyperlink>
        </w:p>
        <w:p w14:paraId="16793FDA" w14:textId="2C0AAE12" w:rsidR="00B8532D" w:rsidRDefault="006E683A">
          <w:pPr>
            <w:pStyle w:val="TOC2"/>
            <w:rPr>
              <w:rFonts w:cstheme="minorBidi"/>
              <w:noProof/>
              <w:lang w:val="en-NZ" w:eastAsia="en-NZ"/>
            </w:rPr>
          </w:pPr>
          <w:hyperlink w:anchor="_Toc53670877" w:history="1">
            <w:r w:rsidR="00B8532D" w:rsidRPr="006545F1">
              <w:rPr>
                <w:rStyle w:val="Hyperlink"/>
                <w:noProof/>
                <w14:scene3d>
                  <w14:camera w14:prst="orthographicFront"/>
                  <w14:lightRig w14:rig="threePt" w14:dir="t">
                    <w14:rot w14:lat="0" w14:lon="0" w14:rev="0"/>
                  </w14:lightRig>
                </w14:scene3d>
              </w:rPr>
              <w:t>8.5.</w:t>
            </w:r>
            <w:r w:rsidR="00B8532D">
              <w:rPr>
                <w:rFonts w:cstheme="minorBidi"/>
                <w:noProof/>
                <w:lang w:val="en-NZ" w:eastAsia="en-NZ"/>
              </w:rPr>
              <w:tab/>
            </w:r>
            <w:r w:rsidR="00B8532D" w:rsidRPr="006545F1">
              <w:rPr>
                <w:rStyle w:val="Hyperlink"/>
                <w:noProof/>
              </w:rPr>
              <w:t>Prevention</w:t>
            </w:r>
            <w:r w:rsidR="00B8532D" w:rsidRPr="006545F1">
              <w:rPr>
                <w:rStyle w:val="Hyperlink"/>
                <w:noProof/>
                <w:spacing w:val="-7"/>
              </w:rPr>
              <w:t xml:space="preserve"> </w:t>
            </w:r>
            <w:r w:rsidR="00B8532D" w:rsidRPr="006545F1">
              <w:rPr>
                <w:rStyle w:val="Hyperlink"/>
                <w:noProof/>
              </w:rPr>
              <w:t>of</w:t>
            </w:r>
            <w:r w:rsidR="00B8532D" w:rsidRPr="006545F1">
              <w:rPr>
                <w:rStyle w:val="Hyperlink"/>
                <w:noProof/>
                <w:spacing w:val="-6"/>
              </w:rPr>
              <w:t xml:space="preserve"> </w:t>
            </w:r>
            <w:r w:rsidR="00B8532D" w:rsidRPr="006545F1">
              <w:rPr>
                <w:rStyle w:val="Hyperlink"/>
                <w:noProof/>
              </w:rPr>
              <w:t>Water</w:t>
            </w:r>
            <w:r w:rsidR="00B8532D" w:rsidRPr="006545F1">
              <w:rPr>
                <w:rStyle w:val="Hyperlink"/>
                <w:noProof/>
                <w:spacing w:val="-6"/>
              </w:rPr>
              <w:t xml:space="preserve"> </w:t>
            </w:r>
            <w:r w:rsidR="00B8532D" w:rsidRPr="006545F1">
              <w:rPr>
                <w:rStyle w:val="Hyperlink"/>
                <w:noProof/>
              </w:rPr>
              <w:t>and</w:t>
            </w:r>
            <w:r w:rsidR="00B8532D" w:rsidRPr="006545F1">
              <w:rPr>
                <w:rStyle w:val="Hyperlink"/>
                <w:noProof/>
                <w:spacing w:val="-7"/>
              </w:rPr>
              <w:t xml:space="preserve"> </w:t>
            </w:r>
            <w:r w:rsidR="00B8532D" w:rsidRPr="006545F1">
              <w:rPr>
                <w:rStyle w:val="Hyperlink"/>
                <w:noProof/>
              </w:rPr>
              <w:t>Air</w:t>
            </w:r>
            <w:r w:rsidR="00B8532D" w:rsidRPr="006545F1">
              <w:rPr>
                <w:rStyle w:val="Hyperlink"/>
                <w:noProof/>
                <w:spacing w:val="-6"/>
              </w:rPr>
              <w:t xml:space="preserve"> </w:t>
            </w:r>
            <w:r w:rsidR="00B8532D" w:rsidRPr="006545F1">
              <w:rPr>
                <w:rStyle w:val="Hyperlink"/>
                <w:noProof/>
                <w:spacing w:val="-1"/>
              </w:rPr>
              <w:t>Pollution</w:t>
            </w:r>
            <w:r w:rsidR="00B8532D">
              <w:rPr>
                <w:noProof/>
                <w:webHidden/>
              </w:rPr>
              <w:tab/>
            </w:r>
            <w:r w:rsidR="00B8532D">
              <w:rPr>
                <w:noProof/>
                <w:webHidden/>
              </w:rPr>
              <w:fldChar w:fldCharType="begin"/>
            </w:r>
            <w:r w:rsidR="00B8532D">
              <w:rPr>
                <w:noProof/>
                <w:webHidden/>
              </w:rPr>
              <w:instrText xml:space="preserve"> PAGEREF _Toc53670877 \h </w:instrText>
            </w:r>
            <w:r w:rsidR="00B8532D">
              <w:rPr>
                <w:noProof/>
                <w:webHidden/>
              </w:rPr>
            </w:r>
            <w:r w:rsidR="00B8532D">
              <w:rPr>
                <w:noProof/>
                <w:webHidden/>
              </w:rPr>
              <w:fldChar w:fldCharType="separate"/>
            </w:r>
            <w:r w:rsidR="00B8532D">
              <w:rPr>
                <w:noProof/>
                <w:webHidden/>
              </w:rPr>
              <w:t>33</w:t>
            </w:r>
            <w:r w:rsidR="00B8532D">
              <w:rPr>
                <w:noProof/>
                <w:webHidden/>
              </w:rPr>
              <w:fldChar w:fldCharType="end"/>
            </w:r>
          </w:hyperlink>
        </w:p>
        <w:p w14:paraId="44935381" w14:textId="62C2BDED" w:rsidR="00B8532D" w:rsidRDefault="006E683A">
          <w:pPr>
            <w:pStyle w:val="TOC2"/>
            <w:rPr>
              <w:rFonts w:cstheme="minorBidi"/>
              <w:noProof/>
              <w:lang w:val="en-NZ" w:eastAsia="en-NZ"/>
            </w:rPr>
          </w:pPr>
          <w:hyperlink w:anchor="_Toc53670878" w:history="1">
            <w:r w:rsidR="00B8532D" w:rsidRPr="006545F1">
              <w:rPr>
                <w:rStyle w:val="Hyperlink"/>
                <w:noProof/>
                <w14:scene3d>
                  <w14:camera w14:prst="orthographicFront"/>
                  <w14:lightRig w14:rig="threePt" w14:dir="t">
                    <w14:rot w14:lat="0" w14:lon="0" w14:rev="0"/>
                  </w14:lightRig>
                </w14:scene3d>
              </w:rPr>
              <w:t>8.6.</w:t>
            </w:r>
            <w:r w:rsidR="00B8532D">
              <w:rPr>
                <w:rFonts w:cstheme="minorBidi"/>
                <w:noProof/>
                <w:lang w:val="en-NZ" w:eastAsia="en-NZ"/>
              </w:rPr>
              <w:tab/>
            </w:r>
            <w:r w:rsidR="00B8532D" w:rsidRPr="006545F1">
              <w:rPr>
                <w:rStyle w:val="Hyperlink"/>
                <w:noProof/>
              </w:rPr>
              <w:t>Preservation</w:t>
            </w:r>
            <w:r w:rsidR="00B8532D" w:rsidRPr="006545F1">
              <w:rPr>
                <w:rStyle w:val="Hyperlink"/>
                <w:noProof/>
                <w:spacing w:val="-12"/>
              </w:rPr>
              <w:t xml:space="preserve"> </w:t>
            </w:r>
            <w:r w:rsidR="00B8532D" w:rsidRPr="006545F1">
              <w:rPr>
                <w:rStyle w:val="Hyperlink"/>
                <w:noProof/>
              </w:rPr>
              <w:t>of</w:t>
            </w:r>
            <w:r w:rsidR="00B8532D" w:rsidRPr="006545F1">
              <w:rPr>
                <w:rStyle w:val="Hyperlink"/>
                <w:noProof/>
                <w:spacing w:val="-13"/>
              </w:rPr>
              <w:t xml:space="preserve"> </w:t>
            </w:r>
            <w:r w:rsidR="00B8532D" w:rsidRPr="006545F1">
              <w:rPr>
                <w:rStyle w:val="Hyperlink"/>
                <w:noProof/>
                <w:spacing w:val="-1"/>
              </w:rPr>
              <w:t>Vegetation</w:t>
            </w:r>
            <w:r w:rsidR="00B8532D">
              <w:rPr>
                <w:noProof/>
                <w:webHidden/>
              </w:rPr>
              <w:tab/>
            </w:r>
            <w:r w:rsidR="00B8532D">
              <w:rPr>
                <w:noProof/>
                <w:webHidden/>
              </w:rPr>
              <w:fldChar w:fldCharType="begin"/>
            </w:r>
            <w:r w:rsidR="00B8532D">
              <w:rPr>
                <w:noProof/>
                <w:webHidden/>
              </w:rPr>
              <w:instrText xml:space="preserve"> PAGEREF _Toc53670878 \h </w:instrText>
            </w:r>
            <w:r w:rsidR="00B8532D">
              <w:rPr>
                <w:noProof/>
                <w:webHidden/>
              </w:rPr>
            </w:r>
            <w:r w:rsidR="00B8532D">
              <w:rPr>
                <w:noProof/>
                <w:webHidden/>
              </w:rPr>
              <w:fldChar w:fldCharType="separate"/>
            </w:r>
            <w:r w:rsidR="00B8532D">
              <w:rPr>
                <w:noProof/>
                <w:webHidden/>
              </w:rPr>
              <w:t>33</w:t>
            </w:r>
            <w:r w:rsidR="00B8532D">
              <w:rPr>
                <w:noProof/>
                <w:webHidden/>
              </w:rPr>
              <w:fldChar w:fldCharType="end"/>
            </w:r>
          </w:hyperlink>
        </w:p>
        <w:p w14:paraId="62F75660" w14:textId="1E1AA9C9" w:rsidR="00B8532D" w:rsidRDefault="006E683A">
          <w:pPr>
            <w:pStyle w:val="TOC2"/>
            <w:rPr>
              <w:rFonts w:cstheme="minorBidi"/>
              <w:noProof/>
              <w:lang w:val="en-NZ" w:eastAsia="en-NZ"/>
            </w:rPr>
          </w:pPr>
          <w:hyperlink w:anchor="_Toc53670879" w:history="1">
            <w:r w:rsidR="00B8532D" w:rsidRPr="006545F1">
              <w:rPr>
                <w:rStyle w:val="Hyperlink"/>
                <w:rFonts w:eastAsia="Calibri Light" w:hAnsi="Calibri Light" w:cs="Calibri Light"/>
                <w:noProof/>
                <w14:scene3d>
                  <w14:camera w14:prst="orthographicFront"/>
                  <w14:lightRig w14:rig="threePt" w14:dir="t">
                    <w14:rot w14:lat="0" w14:lon="0" w14:rev="0"/>
                  </w14:lightRig>
                </w14:scene3d>
              </w:rPr>
              <w:t>8.7.</w:t>
            </w:r>
            <w:r w:rsidR="00B8532D">
              <w:rPr>
                <w:rFonts w:cstheme="minorBidi"/>
                <w:noProof/>
                <w:lang w:val="en-NZ" w:eastAsia="en-NZ"/>
              </w:rPr>
              <w:tab/>
            </w:r>
            <w:r w:rsidR="00B8532D" w:rsidRPr="006545F1">
              <w:rPr>
                <w:rStyle w:val="Hyperlink"/>
                <w:noProof/>
              </w:rPr>
              <w:t>Construction</w:t>
            </w:r>
            <w:r w:rsidR="00B8532D" w:rsidRPr="006545F1">
              <w:rPr>
                <w:rStyle w:val="Hyperlink"/>
                <w:noProof/>
                <w:spacing w:val="-14"/>
              </w:rPr>
              <w:t xml:space="preserve"> </w:t>
            </w:r>
            <w:r w:rsidR="00B8532D" w:rsidRPr="006545F1">
              <w:rPr>
                <w:rStyle w:val="Hyperlink"/>
                <w:noProof/>
              </w:rPr>
              <w:t>Facilities</w:t>
            </w:r>
            <w:r w:rsidR="00B8532D">
              <w:rPr>
                <w:noProof/>
                <w:webHidden/>
              </w:rPr>
              <w:tab/>
            </w:r>
            <w:r w:rsidR="00B8532D">
              <w:rPr>
                <w:noProof/>
                <w:webHidden/>
              </w:rPr>
              <w:fldChar w:fldCharType="begin"/>
            </w:r>
            <w:r w:rsidR="00B8532D">
              <w:rPr>
                <w:noProof/>
                <w:webHidden/>
              </w:rPr>
              <w:instrText xml:space="preserve"> PAGEREF _Toc53670879 \h </w:instrText>
            </w:r>
            <w:r w:rsidR="00B8532D">
              <w:rPr>
                <w:noProof/>
                <w:webHidden/>
              </w:rPr>
            </w:r>
            <w:r w:rsidR="00B8532D">
              <w:rPr>
                <w:noProof/>
                <w:webHidden/>
              </w:rPr>
              <w:fldChar w:fldCharType="separate"/>
            </w:r>
            <w:r w:rsidR="00B8532D">
              <w:rPr>
                <w:noProof/>
                <w:webHidden/>
              </w:rPr>
              <w:t>34</w:t>
            </w:r>
            <w:r w:rsidR="00B8532D">
              <w:rPr>
                <w:noProof/>
                <w:webHidden/>
              </w:rPr>
              <w:fldChar w:fldCharType="end"/>
            </w:r>
          </w:hyperlink>
        </w:p>
        <w:p w14:paraId="45B98AE6" w14:textId="020C695C" w:rsidR="00B8532D" w:rsidRDefault="006E683A">
          <w:pPr>
            <w:pStyle w:val="TOC2"/>
            <w:rPr>
              <w:rFonts w:cstheme="minorBidi"/>
              <w:noProof/>
              <w:lang w:val="en-NZ" w:eastAsia="en-NZ"/>
            </w:rPr>
          </w:pPr>
          <w:hyperlink w:anchor="_Toc53670880" w:history="1">
            <w:r w:rsidR="00B8532D" w:rsidRPr="006545F1">
              <w:rPr>
                <w:rStyle w:val="Hyperlink"/>
                <w:noProof/>
                <w14:scene3d>
                  <w14:camera w14:prst="orthographicFront"/>
                  <w14:lightRig w14:rig="threePt" w14:dir="t">
                    <w14:rot w14:lat="0" w14:lon="0" w14:rev="0"/>
                  </w14:lightRig>
                </w14:scene3d>
              </w:rPr>
              <w:t>8.8.</w:t>
            </w:r>
            <w:r w:rsidR="00B8532D">
              <w:rPr>
                <w:rFonts w:cstheme="minorBidi"/>
                <w:noProof/>
                <w:lang w:val="en-NZ" w:eastAsia="en-NZ"/>
              </w:rPr>
              <w:tab/>
            </w:r>
            <w:r w:rsidR="00B8532D" w:rsidRPr="006545F1">
              <w:rPr>
                <w:rStyle w:val="Hyperlink"/>
                <w:noProof/>
              </w:rPr>
              <w:t>Sourcing of Aggregates for Construction</w:t>
            </w:r>
            <w:r w:rsidR="00B8532D">
              <w:rPr>
                <w:noProof/>
                <w:webHidden/>
              </w:rPr>
              <w:tab/>
            </w:r>
            <w:r w:rsidR="00B8532D">
              <w:rPr>
                <w:noProof/>
                <w:webHidden/>
              </w:rPr>
              <w:fldChar w:fldCharType="begin"/>
            </w:r>
            <w:r w:rsidR="00B8532D">
              <w:rPr>
                <w:noProof/>
                <w:webHidden/>
              </w:rPr>
              <w:instrText xml:space="preserve"> PAGEREF _Toc53670880 \h </w:instrText>
            </w:r>
            <w:r w:rsidR="00B8532D">
              <w:rPr>
                <w:noProof/>
                <w:webHidden/>
              </w:rPr>
            </w:r>
            <w:r w:rsidR="00B8532D">
              <w:rPr>
                <w:noProof/>
                <w:webHidden/>
              </w:rPr>
              <w:fldChar w:fldCharType="separate"/>
            </w:r>
            <w:r w:rsidR="00B8532D">
              <w:rPr>
                <w:noProof/>
                <w:webHidden/>
              </w:rPr>
              <w:t>34</w:t>
            </w:r>
            <w:r w:rsidR="00B8532D">
              <w:rPr>
                <w:noProof/>
                <w:webHidden/>
              </w:rPr>
              <w:fldChar w:fldCharType="end"/>
            </w:r>
          </w:hyperlink>
        </w:p>
        <w:p w14:paraId="7A127437" w14:textId="40046FDC" w:rsidR="00B8532D" w:rsidRDefault="006E683A">
          <w:pPr>
            <w:pStyle w:val="TOC2"/>
            <w:rPr>
              <w:rFonts w:cstheme="minorBidi"/>
              <w:noProof/>
              <w:lang w:val="en-NZ" w:eastAsia="en-NZ"/>
            </w:rPr>
          </w:pPr>
          <w:hyperlink w:anchor="_Toc53670881" w:history="1">
            <w:r w:rsidR="00B8532D" w:rsidRPr="006545F1">
              <w:rPr>
                <w:rStyle w:val="Hyperlink"/>
                <w:noProof/>
                <w14:scene3d>
                  <w14:camera w14:prst="orthographicFront"/>
                  <w14:lightRig w14:rig="threePt" w14:dir="t">
                    <w14:rot w14:lat="0" w14:lon="0" w14:rev="0"/>
                  </w14:lightRig>
                </w14:scene3d>
              </w:rPr>
              <w:t>8.9.</w:t>
            </w:r>
            <w:r w:rsidR="00B8532D">
              <w:rPr>
                <w:rFonts w:cstheme="minorBidi"/>
                <w:noProof/>
                <w:lang w:val="en-NZ" w:eastAsia="en-NZ"/>
              </w:rPr>
              <w:tab/>
            </w:r>
            <w:r w:rsidR="00B8532D" w:rsidRPr="006545F1">
              <w:rPr>
                <w:rStyle w:val="Hyperlink"/>
                <w:noProof/>
              </w:rPr>
              <w:t>Worker Accommodation</w:t>
            </w:r>
            <w:r w:rsidR="00B8532D">
              <w:rPr>
                <w:noProof/>
                <w:webHidden/>
              </w:rPr>
              <w:tab/>
            </w:r>
            <w:r w:rsidR="00B8532D">
              <w:rPr>
                <w:noProof/>
                <w:webHidden/>
              </w:rPr>
              <w:fldChar w:fldCharType="begin"/>
            </w:r>
            <w:r w:rsidR="00B8532D">
              <w:rPr>
                <w:noProof/>
                <w:webHidden/>
              </w:rPr>
              <w:instrText xml:space="preserve"> PAGEREF _Toc53670881 \h </w:instrText>
            </w:r>
            <w:r w:rsidR="00B8532D">
              <w:rPr>
                <w:noProof/>
                <w:webHidden/>
              </w:rPr>
            </w:r>
            <w:r w:rsidR="00B8532D">
              <w:rPr>
                <w:noProof/>
                <w:webHidden/>
              </w:rPr>
              <w:fldChar w:fldCharType="separate"/>
            </w:r>
            <w:r w:rsidR="00B8532D">
              <w:rPr>
                <w:noProof/>
                <w:webHidden/>
              </w:rPr>
              <w:t>34</w:t>
            </w:r>
            <w:r w:rsidR="00B8532D">
              <w:rPr>
                <w:noProof/>
                <w:webHidden/>
              </w:rPr>
              <w:fldChar w:fldCharType="end"/>
            </w:r>
          </w:hyperlink>
        </w:p>
        <w:p w14:paraId="310159F1" w14:textId="732E1CE3" w:rsidR="00B8532D" w:rsidRDefault="006E683A">
          <w:pPr>
            <w:pStyle w:val="TOC2"/>
            <w:rPr>
              <w:rFonts w:cstheme="minorBidi"/>
              <w:noProof/>
              <w:lang w:val="en-NZ" w:eastAsia="en-NZ"/>
            </w:rPr>
          </w:pPr>
          <w:hyperlink w:anchor="_Toc53670882" w:history="1">
            <w:r w:rsidR="00B8532D" w:rsidRPr="006545F1">
              <w:rPr>
                <w:rStyle w:val="Hyperlink"/>
                <w:noProof/>
                <w14:scene3d>
                  <w14:camera w14:prst="orthographicFront"/>
                  <w14:lightRig w14:rig="threePt" w14:dir="t">
                    <w14:rot w14:lat="0" w14:lon="0" w14:rev="0"/>
                  </w14:lightRig>
                </w14:scene3d>
              </w:rPr>
              <w:t>8.10.</w:t>
            </w:r>
            <w:r w:rsidR="00B8532D">
              <w:rPr>
                <w:rFonts w:cstheme="minorBidi"/>
                <w:noProof/>
                <w:lang w:val="en-NZ" w:eastAsia="en-NZ"/>
              </w:rPr>
              <w:tab/>
            </w:r>
            <w:r w:rsidR="00B8532D" w:rsidRPr="006545F1">
              <w:rPr>
                <w:rStyle w:val="Hyperlink"/>
                <w:noProof/>
              </w:rPr>
              <w:t>Worker Code of Conduct</w:t>
            </w:r>
            <w:r w:rsidR="00B8532D">
              <w:rPr>
                <w:noProof/>
                <w:webHidden/>
              </w:rPr>
              <w:tab/>
            </w:r>
            <w:r w:rsidR="00B8532D">
              <w:rPr>
                <w:noProof/>
                <w:webHidden/>
              </w:rPr>
              <w:fldChar w:fldCharType="begin"/>
            </w:r>
            <w:r w:rsidR="00B8532D">
              <w:rPr>
                <w:noProof/>
                <w:webHidden/>
              </w:rPr>
              <w:instrText xml:space="preserve"> PAGEREF _Toc53670882 \h </w:instrText>
            </w:r>
            <w:r w:rsidR="00B8532D">
              <w:rPr>
                <w:noProof/>
                <w:webHidden/>
              </w:rPr>
            </w:r>
            <w:r w:rsidR="00B8532D">
              <w:rPr>
                <w:noProof/>
                <w:webHidden/>
              </w:rPr>
              <w:fldChar w:fldCharType="separate"/>
            </w:r>
            <w:r w:rsidR="00B8532D">
              <w:rPr>
                <w:noProof/>
                <w:webHidden/>
              </w:rPr>
              <w:t>34</w:t>
            </w:r>
            <w:r w:rsidR="00B8532D">
              <w:rPr>
                <w:noProof/>
                <w:webHidden/>
              </w:rPr>
              <w:fldChar w:fldCharType="end"/>
            </w:r>
          </w:hyperlink>
        </w:p>
        <w:p w14:paraId="1BE4450D" w14:textId="56AFE02A" w:rsidR="00B8532D" w:rsidRDefault="006E683A">
          <w:pPr>
            <w:pStyle w:val="TOC2"/>
            <w:rPr>
              <w:rFonts w:cstheme="minorBidi"/>
              <w:noProof/>
              <w:lang w:val="en-NZ" w:eastAsia="en-NZ"/>
            </w:rPr>
          </w:pPr>
          <w:hyperlink w:anchor="_Toc53670883" w:history="1">
            <w:r w:rsidR="00B8532D" w:rsidRPr="006545F1">
              <w:rPr>
                <w:rStyle w:val="Hyperlink"/>
                <w:noProof/>
                <w14:scene3d>
                  <w14:camera w14:prst="orthographicFront"/>
                  <w14:lightRig w14:rig="threePt" w14:dir="t">
                    <w14:rot w14:lat="0" w14:lon="0" w14:rev="0"/>
                  </w14:lightRig>
                </w14:scene3d>
              </w:rPr>
              <w:t>8.11.</w:t>
            </w:r>
            <w:r w:rsidR="00B8532D">
              <w:rPr>
                <w:rFonts w:cstheme="minorBidi"/>
                <w:noProof/>
                <w:lang w:val="en-NZ" w:eastAsia="en-NZ"/>
              </w:rPr>
              <w:tab/>
            </w:r>
            <w:r w:rsidR="00B8532D" w:rsidRPr="006545F1">
              <w:rPr>
                <w:rStyle w:val="Hyperlink"/>
                <w:noProof/>
              </w:rPr>
              <w:t>Cultural Heritage Chance Find Procedures</w:t>
            </w:r>
            <w:r w:rsidR="00B8532D">
              <w:rPr>
                <w:noProof/>
                <w:webHidden/>
              </w:rPr>
              <w:tab/>
            </w:r>
            <w:r w:rsidR="00B8532D">
              <w:rPr>
                <w:noProof/>
                <w:webHidden/>
              </w:rPr>
              <w:fldChar w:fldCharType="begin"/>
            </w:r>
            <w:r w:rsidR="00B8532D">
              <w:rPr>
                <w:noProof/>
                <w:webHidden/>
              </w:rPr>
              <w:instrText xml:space="preserve"> PAGEREF _Toc53670883 \h </w:instrText>
            </w:r>
            <w:r w:rsidR="00B8532D">
              <w:rPr>
                <w:noProof/>
                <w:webHidden/>
              </w:rPr>
            </w:r>
            <w:r w:rsidR="00B8532D">
              <w:rPr>
                <w:noProof/>
                <w:webHidden/>
              </w:rPr>
              <w:fldChar w:fldCharType="separate"/>
            </w:r>
            <w:r w:rsidR="00B8532D">
              <w:rPr>
                <w:noProof/>
                <w:webHidden/>
              </w:rPr>
              <w:t>34</w:t>
            </w:r>
            <w:r w:rsidR="00B8532D">
              <w:rPr>
                <w:noProof/>
                <w:webHidden/>
              </w:rPr>
              <w:fldChar w:fldCharType="end"/>
            </w:r>
          </w:hyperlink>
        </w:p>
        <w:p w14:paraId="1F39B6AD" w14:textId="3FCACEC5" w:rsidR="00B8532D" w:rsidRDefault="006E683A">
          <w:pPr>
            <w:pStyle w:val="TOC1"/>
            <w:rPr>
              <w:rFonts w:cstheme="minorBidi"/>
              <w:noProof/>
              <w:lang w:val="en-NZ" w:eastAsia="en-NZ"/>
            </w:rPr>
          </w:pPr>
          <w:hyperlink w:anchor="_Toc53670884" w:history="1">
            <w:r w:rsidR="00B8532D" w:rsidRPr="006545F1">
              <w:rPr>
                <w:rStyle w:val="Hyperlink"/>
                <w:noProof/>
              </w:rPr>
              <w:t>9.</w:t>
            </w:r>
            <w:r w:rsidR="00B8532D">
              <w:rPr>
                <w:rFonts w:cstheme="minorBidi"/>
                <w:noProof/>
                <w:lang w:val="en-NZ" w:eastAsia="en-NZ"/>
              </w:rPr>
              <w:tab/>
            </w:r>
            <w:r w:rsidR="00B8532D" w:rsidRPr="006545F1">
              <w:rPr>
                <w:rStyle w:val="Hyperlink"/>
                <w:noProof/>
              </w:rPr>
              <w:t>STAKEHOLDER ENGAGEMENT</w:t>
            </w:r>
            <w:r w:rsidR="00B8532D">
              <w:rPr>
                <w:noProof/>
                <w:webHidden/>
              </w:rPr>
              <w:tab/>
            </w:r>
            <w:r w:rsidR="00B8532D">
              <w:rPr>
                <w:noProof/>
                <w:webHidden/>
              </w:rPr>
              <w:fldChar w:fldCharType="begin"/>
            </w:r>
            <w:r w:rsidR="00B8532D">
              <w:rPr>
                <w:noProof/>
                <w:webHidden/>
              </w:rPr>
              <w:instrText xml:space="preserve"> PAGEREF _Toc53670884 \h </w:instrText>
            </w:r>
            <w:r w:rsidR="00B8532D">
              <w:rPr>
                <w:noProof/>
                <w:webHidden/>
              </w:rPr>
            </w:r>
            <w:r w:rsidR="00B8532D">
              <w:rPr>
                <w:noProof/>
                <w:webHidden/>
              </w:rPr>
              <w:fldChar w:fldCharType="separate"/>
            </w:r>
            <w:r w:rsidR="00B8532D">
              <w:rPr>
                <w:noProof/>
                <w:webHidden/>
              </w:rPr>
              <w:t>35</w:t>
            </w:r>
            <w:r w:rsidR="00B8532D">
              <w:rPr>
                <w:noProof/>
                <w:webHidden/>
              </w:rPr>
              <w:fldChar w:fldCharType="end"/>
            </w:r>
          </w:hyperlink>
        </w:p>
        <w:p w14:paraId="0421D21C" w14:textId="5C47FC70" w:rsidR="00B8532D" w:rsidRDefault="006E683A">
          <w:pPr>
            <w:pStyle w:val="TOC2"/>
            <w:rPr>
              <w:rFonts w:cstheme="minorBidi"/>
              <w:noProof/>
              <w:lang w:val="en-NZ" w:eastAsia="en-NZ"/>
            </w:rPr>
          </w:pPr>
          <w:hyperlink w:anchor="_Toc53670885" w:history="1">
            <w:r w:rsidR="00B8532D" w:rsidRPr="006545F1">
              <w:rPr>
                <w:rStyle w:val="Hyperlink"/>
                <w:noProof/>
                <w14:scene3d>
                  <w14:camera w14:prst="orthographicFront"/>
                  <w14:lightRig w14:rig="threePt" w14:dir="t">
                    <w14:rot w14:lat="0" w14:lon="0" w14:rev="0"/>
                  </w14:lightRig>
                </w14:scene3d>
              </w:rPr>
              <w:t>9.1.</w:t>
            </w:r>
            <w:r w:rsidR="00B8532D">
              <w:rPr>
                <w:rFonts w:cstheme="minorBidi"/>
                <w:noProof/>
                <w:lang w:val="en-NZ" w:eastAsia="en-NZ"/>
              </w:rPr>
              <w:tab/>
            </w:r>
            <w:r w:rsidR="00B8532D" w:rsidRPr="006545F1">
              <w:rPr>
                <w:rStyle w:val="Hyperlink"/>
                <w:noProof/>
              </w:rPr>
              <w:t>Key Stakeholders</w:t>
            </w:r>
            <w:r w:rsidR="00B8532D">
              <w:rPr>
                <w:noProof/>
                <w:webHidden/>
              </w:rPr>
              <w:tab/>
            </w:r>
            <w:r w:rsidR="00B8532D">
              <w:rPr>
                <w:noProof/>
                <w:webHidden/>
              </w:rPr>
              <w:fldChar w:fldCharType="begin"/>
            </w:r>
            <w:r w:rsidR="00B8532D">
              <w:rPr>
                <w:noProof/>
                <w:webHidden/>
              </w:rPr>
              <w:instrText xml:space="preserve"> PAGEREF _Toc53670885 \h </w:instrText>
            </w:r>
            <w:r w:rsidR="00B8532D">
              <w:rPr>
                <w:noProof/>
                <w:webHidden/>
              </w:rPr>
            </w:r>
            <w:r w:rsidR="00B8532D">
              <w:rPr>
                <w:noProof/>
                <w:webHidden/>
              </w:rPr>
              <w:fldChar w:fldCharType="separate"/>
            </w:r>
            <w:r w:rsidR="00B8532D">
              <w:rPr>
                <w:noProof/>
                <w:webHidden/>
              </w:rPr>
              <w:t>35</w:t>
            </w:r>
            <w:r w:rsidR="00B8532D">
              <w:rPr>
                <w:noProof/>
                <w:webHidden/>
              </w:rPr>
              <w:fldChar w:fldCharType="end"/>
            </w:r>
          </w:hyperlink>
        </w:p>
        <w:p w14:paraId="208625AF" w14:textId="79F564D5" w:rsidR="00B8532D" w:rsidRDefault="006E683A">
          <w:pPr>
            <w:pStyle w:val="TOC2"/>
            <w:rPr>
              <w:rFonts w:cstheme="minorBidi"/>
              <w:noProof/>
              <w:lang w:val="en-NZ" w:eastAsia="en-NZ"/>
            </w:rPr>
          </w:pPr>
          <w:hyperlink w:anchor="_Toc53670886" w:history="1">
            <w:r w:rsidR="00B8532D" w:rsidRPr="006545F1">
              <w:rPr>
                <w:rStyle w:val="Hyperlink"/>
                <w:noProof/>
                <w14:scene3d>
                  <w14:camera w14:prst="orthographicFront"/>
                  <w14:lightRig w14:rig="threePt" w14:dir="t">
                    <w14:rot w14:lat="0" w14:lon="0" w14:rev="0"/>
                  </w14:lightRig>
                </w14:scene3d>
              </w:rPr>
              <w:t>9.2.</w:t>
            </w:r>
            <w:r w:rsidR="00B8532D">
              <w:rPr>
                <w:rFonts w:cstheme="minorBidi"/>
                <w:noProof/>
                <w:lang w:val="en-NZ" w:eastAsia="en-NZ"/>
              </w:rPr>
              <w:tab/>
            </w:r>
            <w:r w:rsidR="00B8532D" w:rsidRPr="006545F1">
              <w:rPr>
                <w:rStyle w:val="Hyperlink"/>
                <w:noProof/>
              </w:rPr>
              <w:t>Engagement during Development of Safeguards Instruments</w:t>
            </w:r>
            <w:r w:rsidR="00B8532D">
              <w:rPr>
                <w:noProof/>
                <w:webHidden/>
              </w:rPr>
              <w:tab/>
            </w:r>
            <w:r w:rsidR="00B8532D">
              <w:rPr>
                <w:noProof/>
                <w:webHidden/>
              </w:rPr>
              <w:fldChar w:fldCharType="begin"/>
            </w:r>
            <w:r w:rsidR="00B8532D">
              <w:rPr>
                <w:noProof/>
                <w:webHidden/>
              </w:rPr>
              <w:instrText xml:space="preserve"> PAGEREF _Toc53670886 \h </w:instrText>
            </w:r>
            <w:r w:rsidR="00B8532D">
              <w:rPr>
                <w:noProof/>
                <w:webHidden/>
              </w:rPr>
            </w:r>
            <w:r w:rsidR="00B8532D">
              <w:rPr>
                <w:noProof/>
                <w:webHidden/>
              </w:rPr>
              <w:fldChar w:fldCharType="separate"/>
            </w:r>
            <w:r w:rsidR="00B8532D">
              <w:rPr>
                <w:noProof/>
                <w:webHidden/>
              </w:rPr>
              <w:t>35</w:t>
            </w:r>
            <w:r w:rsidR="00B8532D">
              <w:rPr>
                <w:noProof/>
                <w:webHidden/>
              </w:rPr>
              <w:fldChar w:fldCharType="end"/>
            </w:r>
          </w:hyperlink>
        </w:p>
        <w:p w14:paraId="5560762D" w14:textId="047D9AF5" w:rsidR="00B8532D" w:rsidRDefault="006E683A">
          <w:pPr>
            <w:pStyle w:val="TOC2"/>
            <w:rPr>
              <w:rFonts w:cstheme="minorBidi"/>
              <w:noProof/>
              <w:lang w:val="en-NZ" w:eastAsia="en-NZ"/>
            </w:rPr>
          </w:pPr>
          <w:hyperlink w:anchor="_Toc53670887" w:history="1">
            <w:r w:rsidR="00B8532D" w:rsidRPr="006545F1">
              <w:rPr>
                <w:rStyle w:val="Hyperlink"/>
                <w:noProof/>
                <w14:scene3d>
                  <w14:camera w14:prst="orthographicFront"/>
                  <w14:lightRig w14:rig="threePt" w14:dir="t">
                    <w14:rot w14:lat="0" w14:lon="0" w14:rev="0"/>
                  </w14:lightRig>
                </w14:scene3d>
              </w:rPr>
              <w:t>9.3.</w:t>
            </w:r>
            <w:r w:rsidR="00B8532D">
              <w:rPr>
                <w:rFonts w:cstheme="minorBidi"/>
                <w:noProof/>
                <w:lang w:val="en-NZ" w:eastAsia="en-NZ"/>
              </w:rPr>
              <w:tab/>
            </w:r>
            <w:r w:rsidR="00B8532D" w:rsidRPr="006545F1">
              <w:rPr>
                <w:rStyle w:val="Hyperlink"/>
                <w:noProof/>
              </w:rPr>
              <w:t>Engagement with community stakeholders during Construction Works</w:t>
            </w:r>
            <w:r w:rsidR="00B8532D">
              <w:rPr>
                <w:noProof/>
                <w:webHidden/>
              </w:rPr>
              <w:tab/>
            </w:r>
            <w:r w:rsidR="00B8532D">
              <w:rPr>
                <w:noProof/>
                <w:webHidden/>
              </w:rPr>
              <w:fldChar w:fldCharType="begin"/>
            </w:r>
            <w:r w:rsidR="00B8532D">
              <w:rPr>
                <w:noProof/>
                <w:webHidden/>
              </w:rPr>
              <w:instrText xml:space="preserve"> PAGEREF _Toc53670887 \h </w:instrText>
            </w:r>
            <w:r w:rsidR="00B8532D">
              <w:rPr>
                <w:noProof/>
                <w:webHidden/>
              </w:rPr>
            </w:r>
            <w:r w:rsidR="00B8532D">
              <w:rPr>
                <w:noProof/>
                <w:webHidden/>
              </w:rPr>
              <w:fldChar w:fldCharType="separate"/>
            </w:r>
            <w:r w:rsidR="00B8532D">
              <w:rPr>
                <w:noProof/>
                <w:webHidden/>
              </w:rPr>
              <w:t>36</w:t>
            </w:r>
            <w:r w:rsidR="00B8532D">
              <w:rPr>
                <w:noProof/>
                <w:webHidden/>
              </w:rPr>
              <w:fldChar w:fldCharType="end"/>
            </w:r>
          </w:hyperlink>
        </w:p>
        <w:p w14:paraId="70A280C0" w14:textId="5D76F632" w:rsidR="00B8532D" w:rsidRDefault="006E683A">
          <w:pPr>
            <w:pStyle w:val="TOC2"/>
            <w:rPr>
              <w:rFonts w:cstheme="minorBidi"/>
              <w:noProof/>
              <w:lang w:val="en-NZ" w:eastAsia="en-NZ"/>
            </w:rPr>
          </w:pPr>
          <w:hyperlink w:anchor="_Toc53670888" w:history="1">
            <w:r w:rsidR="00B8532D" w:rsidRPr="006545F1">
              <w:rPr>
                <w:rStyle w:val="Hyperlink"/>
                <w:noProof/>
                <w14:scene3d>
                  <w14:camera w14:prst="orthographicFront"/>
                  <w14:lightRig w14:rig="threePt" w14:dir="t">
                    <w14:rot w14:lat="0" w14:lon="0" w14:rev="0"/>
                  </w14:lightRig>
                </w14:scene3d>
              </w:rPr>
              <w:t>9.4.</w:t>
            </w:r>
            <w:r w:rsidR="00B8532D">
              <w:rPr>
                <w:rFonts w:cstheme="minorBidi"/>
                <w:noProof/>
                <w:lang w:val="en-NZ" w:eastAsia="en-NZ"/>
              </w:rPr>
              <w:tab/>
            </w:r>
            <w:r w:rsidR="00B8532D" w:rsidRPr="006545F1">
              <w:rPr>
                <w:rStyle w:val="Hyperlink"/>
                <w:noProof/>
              </w:rPr>
              <w:t>Engagement of technical experts during Project preparation and inception</w:t>
            </w:r>
            <w:r w:rsidR="00B8532D">
              <w:rPr>
                <w:noProof/>
                <w:webHidden/>
              </w:rPr>
              <w:tab/>
            </w:r>
            <w:r w:rsidR="00B8532D">
              <w:rPr>
                <w:noProof/>
                <w:webHidden/>
              </w:rPr>
              <w:fldChar w:fldCharType="begin"/>
            </w:r>
            <w:r w:rsidR="00B8532D">
              <w:rPr>
                <w:noProof/>
                <w:webHidden/>
              </w:rPr>
              <w:instrText xml:space="preserve"> PAGEREF _Toc53670888 \h </w:instrText>
            </w:r>
            <w:r w:rsidR="00B8532D">
              <w:rPr>
                <w:noProof/>
                <w:webHidden/>
              </w:rPr>
            </w:r>
            <w:r w:rsidR="00B8532D">
              <w:rPr>
                <w:noProof/>
                <w:webHidden/>
              </w:rPr>
              <w:fldChar w:fldCharType="separate"/>
            </w:r>
            <w:r w:rsidR="00B8532D">
              <w:rPr>
                <w:noProof/>
                <w:webHidden/>
              </w:rPr>
              <w:t>36</w:t>
            </w:r>
            <w:r w:rsidR="00B8532D">
              <w:rPr>
                <w:noProof/>
                <w:webHidden/>
              </w:rPr>
              <w:fldChar w:fldCharType="end"/>
            </w:r>
          </w:hyperlink>
        </w:p>
        <w:p w14:paraId="25322EE0" w14:textId="087486D5" w:rsidR="00B8532D" w:rsidRDefault="006E683A">
          <w:pPr>
            <w:pStyle w:val="TOC1"/>
            <w:rPr>
              <w:rFonts w:cstheme="minorBidi"/>
              <w:noProof/>
              <w:lang w:val="en-NZ" w:eastAsia="en-NZ"/>
            </w:rPr>
          </w:pPr>
          <w:hyperlink w:anchor="_Toc53670889" w:history="1">
            <w:r w:rsidR="00B8532D" w:rsidRPr="006545F1">
              <w:rPr>
                <w:rStyle w:val="Hyperlink"/>
                <w:noProof/>
              </w:rPr>
              <w:t>10.</w:t>
            </w:r>
            <w:r w:rsidR="00B8532D">
              <w:rPr>
                <w:rFonts w:cstheme="minorBidi"/>
                <w:noProof/>
                <w:lang w:val="en-NZ" w:eastAsia="en-NZ"/>
              </w:rPr>
              <w:tab/>
            </w:r>
            <w:r w:rsidR="00B8532D" w:rsidRPr="006545F1">
              <w:rPr>
                <w:rStyle w:val="Hyperlink"/>
                <w:noProof/>
              </w:rPr>
              <w:t>GRIEVANCE MECHANISM</w:t>
            </w:r>
            <w:r w:rsidR="00B8532D">
              <w:rPr>
                <w:noProof/>
                <w:webHidden/>
              </w:rPr>
              <w:tab/>
            </w:r>
            <w:r w:rsidR="00B8532D">
              <w:rPr>
                <w:noProof/>
                <w:webHidden/>
              </w:rPr>
              <w:fldChar w:fldCharType="begin"/>
            </w:r>
            <w:r w:rsidR="00B8532D">
              <w:rPr>
                <w:noProof/>
                <w:webHidden/>
              </w:rPr>
              <w:instrText xml:space="preserve"> PAGEREF _Toc53670889 \h </w:instrText>
            </w:r>
            <w:r w:rsidR="00B8532D">
              <w:rPr>
                <w:noProof/>
                <w:webHidden/>
              </w:rPr>
            </w:r>
            <w:r w:rsidR="00B8532D">
              <w:rPr>
                <w:noProof/>
                <w:webHidden/>
              </w:rPr>
              <w:fldChar w:fldCharType="separate"/>
            </w:r>
            <w:r w:rsidR="00B8532D">
              <w:rPr>
                <w:noProof/>
                <w:webHidden/>
              </w:rPr>
              <w:t>36</w:t>
            </w:r>
            <w:r w:rsidR="00B8532D">
              <w:rPr>
                <w:noProof/>
                <w:webHidden/>
              </w:rPr>
              <w:fldChar w:fldCharType="end"/>
            </w:r>
          </w:hyperlink>
        </w:p>
        <w:p w14:paraId="113D1B39" w14:textId="2E1A335E" w:rsidR="00B8532D" w:rsidRDefault="006E683A">
          <w:pPr>
            <w:pStyle w:val="TOC1"/>
            <w:rPr>
              <w:rFonts w:cstheme="minorBidi"/>
              <w:noProof/>
              <w:lang w:val="en-NZ" w:eastAsia="en-NZ"/>
            </w:rPr>
          </w:pPr>
          <w:hyperlink w:anchor="_Toc53670890" w:history="1">
            <w:r w:rsidR="00B8532D" w:rsidRPr="006545F1">
              <w:rPr>
                <w:rStyle w:val="Hyperlink"/>
                <w:noProof/>
              </w:rPr>
              <w:t>11.</w:t>
            </w:r>
            <w:r w:rsidR="00B8532D">
              <w:rPr>
                <w:rFonts w:cstheme="minorBidi"/>
                <w:noProof/>
                <w:lang w:val="en-NZ" w:eastAsia="en-NZ"/>
              </w:rPr>
              <w:tab/>
            </w:r>
            <w:r w:rsidR="00B8532D" w:rsidRPr="006545F1">
              <w:rPr>
                <w:rStyle w:val="Hyperlink"/>
                <w:noProof/>
              </w:rPr>
              <w:t>BUDGET</w:t>
            </w:r>
            <w:r w:rsidR="00B8532D">
              <w:rPr>
                <w:noProof/>
                <w:webHidden/>
              </w:rPr>
              <w:tab/>
            </w:r>
            <w:r w:rsidR="00B8532D">
              <w:rPr>
                <w:noProof/>
                <w:webHidden/>
              </w:rPr>
              <w:fldChar w:fldCharType="begin"/>
            </w:r>
            <w:r w:rsidR="00B8532D">
              <w:rPr>
                <w:noProof/>
                <w:webHidden/>
              </w:rPr>
              <w:instrText xml:space="preserve"> PAGEREF _Toc53670890 \h </w:instrText>
            </w:r>
            <w:r w:rsidR="00B8532D">
              <w:rPr>
                <w:noProof/>
                <w:webHidden/>
              </w:rPr>
            </w:r>
            <w:r w:rsidR="00B8532D">
              <w:rPr>
                <w:noProof/>
                <w:webHidden/>
              </w:rPr>
              <w:fldChar w:fldCharType="separate"/>
            </w:r>
            <w:r w:rsidR="00B8532D">
              <w:rPr>
                <w:noProof/>
                <w:webHidden/>
              </w:rPr>
              <w:t>36</w:t>
            </w:r>
            <w:r w:rsidR="00B8532D">
              <w:rPr>
                <w:noProof/>
                <w:webHidden/>
              </w:rPr>
              <w:fldChar w:fldCharType="end"/>
            </w:r>
          </w:hyperlink>
        </w:p>
        <w:p w14:paraId="704A16FF" w14:textId="6B618DC8" w:rsidR="00B8532D" w:rsidRDefault="006E683A">
          <w:pPr>
            <w:pStyle w:val="TOC1"/>
            <w:rPr>
              <w:rFonts w:cstheme="minorBidi"/>
              <w:noProof/>
              <w:lang w:val="en-NZ" w:eastAsia="en-NZ"/>
            </w:rPr>
          </w:pPr>
          <w:hyperlink w:anchor="_Toc53670891" w:history="1">
            <w:r w:rsidR="00B8532D" w:rsidRPr="006545F1">
              <w:rPr>
                <w:rStyle w:val="Hyperlink"/>
                <w:noProof/>
              </w:rPr>
              <w:t>12.</w:t>
            </w:r>
            <w:r w:rsidR="00B8532D">
              <w:rPr>
                <w:rFonts w:cstheme="minorBidi"/>
                <w:noProof/>
                <w:lang w:val="en-NZ" w:eastAsia="en-NZ"/>
              </w:rPr>
              <w:tab/>
            </w:r>
            <w:r w:rsidR="00B8532D" w:rsidRPr="006545F1">
              <w:rPr>
                <w:rStyle w:val="Hyperlink"/>
                <w:noProof/>
              </w:rPr>
              <w:t xml:space="preserve">ANNEXES </w:t>
            </w:r>
            <w:r w:rsidR="00B8532D">
              <w:rPr>
                <w:noProof/>
                <w:webHidden/>
              </w:rPr>
              <w:tab/>
            </w:r>
            <w:r w:rsidR="00B8532D">
              <w:rPr>
                <w:noProof/>
                <w:webHidden/>
              </w:rPr>
              <w:fldChar w:fldCharType="begin"/>
            </w:r>
            <w:r w:rsidR="00B8532D">
              <w:rPr>
                <w:noProof/>
                <w:webHidden/>
              </w:rPr>
              <w:instrText xml:space="preserve"> PAGEREF _Toc53670891 \h </w:instrText>
            </w:r>
            <w:r w:rsidR="00B8532D">
              <w:rPr>
                <w:noProof/>
                <w:webHidden/>
              </w:rPr>
            </w:r>
            <w:r w:rsidR="00B8532D">
              <w:rPr>
                <w:noProof/>
                <w:webHidden/>
              </w:rPr>
              <w:fldChar w:fldCharType="separate"/>
            </w:r>
            <w:r w:rsidR="00B8532D">
              <w:rPr>
                <w:noProof/>
                <w:webHidden/>
              </w:rPr>
              <w:t>38</w:t>
            </w:r>
            <w:r w:rsidR="00B8532D">
              <w:rPr>
                <w:noProof/>
                <w:webHidden/>
              </w:rPr>
              <w:fldChar w:fldCharType="end"/>
            </w:r>
          </w:hyperlink>
        </w:p>
        <w:p w14:paraId="656124CD" w14:textId="107C1FCF" w:rsidR="00B8532D" w:rsidRDefault="006E683A">
          <w:pPr>
            <w:pStyle w:val="TOC1"/>
            <w:rPr>
              <w:rFonts w:cstheme="minorBidi"/>
              <w:noProof/>
              <w:lang w:val="en-NZ" w:eastAsia="en-NZ"/>
            </w:rPr>
          </w:pPr>
          <w:hyperlink w:anchor="_Toc53670892" w:history="1">
            <w:r w:rsidR="00B8532D" w:rsidRPr="006545F1">
              <w:rPr>
                <w:rStyle w:val="Hyperlink"/>
                <w:noProof/>
              </w:rPr>
              <w:t>Annex 1: Abbreviations and Acronyms</w:t>
            </w:r>
            <w:r w:rsidR="00B8532D">
              <w:rPr>
                <w:noProof/>
                <w:webHidden/>
              </w:rPr>
              <w:tab/>
            </w:r>
            <w:r w:rsidR="00B8532D">
              <w:rPr>
                <w:noProof/>
                <w:webHidden/>
              </w:rPr>
              <w:fldChar w:fldCharType="begin"/>
            </w:r>
            <w:r w:rsidR="00B8532D">
              <w:rPr>
                <w:noProof/>
                <w:webHidden/>
              </w:rPr>
              <w:instrText xml:space="preserve"> PAGEREF _Toc53670892 \h </w:instrText>
            </w:r>
            <w:r w:rsidR="00B8532D">
              <w:rPr>
                <w:noProof/>
                <w:webHidden/>
              </w:rPr>
            </w:r>
            <w:r w:rsidR="00B8532D">
              <w:rPr>
                <w:noProof/>
                <w:webHidden/>
              </w:rPr>
              <w:fldChar w:fldCharType="separate"/>
            </w:r>
            <w:r w:rsidR="00B8532D">
              <w:rPr>
                <w:noProof/>
                <w:webHidden/>
              </w:rPr>
              <w:t>39</w:t>
            </w:r>
            <w:r w:rsidR="00B8532D">
              <w:rPr>
                <w:noProof/>
                <w:webHidden/>
              </w:rPr>
              <w:fldChar w:fldCharType="end"/>
            </w:r>
          </w:hyperlink>
        </w:p>
        <w:p w14:paraId="5ACDC987" w14:textId="7B12AC34" w:rsidR="00B8532D" w:rsidRDefault="006E683A">
          <w:pPr>
            <w:pStyle w:val="TOC1"/>
            <w:rPr>
              <w:rFonts w:cstheme="minorBidi"/>
              <w:noProof/>
              <w:lang w:val="en-NZ" w:eastAsia="en-NZ"/>
            </w:rPr>
          </w:pPr>
          <w:hyperlink w:anchor="_Toc53670893" w:history="1">
            <w:r w:rsidR="00B8532D" w:rsidRPr="006545F1">
              <w:rPr>
                <w:rStyle w:val="Hyperlink"/>
                <w:noProof/>
              </w:rPr>
              <w:t>Annex 2: Health and Safety Management Plan Guidelines</w:t>
            </w:r>
            <w:r w:rsidR="00B8532D">
              <w:rPr>
                <w:noProof/>
                <w:webHidden/>
              </w:rPr>
              <w:tab/>
            </w:r>
            <w:r w:rsidR="00B8532D">
              <w:rPr>
                <w:noProof/>
                <w:webHidden/>
              </w:rPr>
              <w:fldChar w:fldCharType="begin"/>
            </w:r>
            <w:r w:rsidR="00B8532D">
              <w:rPr>
                <w:noProof/>
                <w:webHidden/>
              </w:rPr>
              <w:instrText xml:space="preserve"> PAGEREF _Toc53670893 \h </w:instrText>
            </w:r>
            <w:r w:rsidR="00B8532D">
              <w:rPr>
                <w:noProof/>
                <w:webHidden/>
              </w:rPr>
            </w:r>
            <w:r w:rsidR="00B8532D">
              <w:rPr>
                <w:noProof/>
                <w:webHidden/>
              </w:rPr>
              <w:fldChar w:fldCharType="separate"/>
            </w:r>
            <w:r w:rsidR="00B8532D">
              <w:rPr>
                <w:noProof/>
                <w:webHidden/>
              </w:rPr>
              <w:t>40</w:t>
            </w:r>
            <w:r w:rsidR="00B8532D">
              <w:rPr>
                <w:noProof/>
                <w:webHidden/>
              </w:rPr>
              <w:fldChar w:fldCharType="end"/>
            </w:r>
          </w:hyperlink>
        </w:p>
        <w:p w14:paraId="23B91FF4" w14:textId="3881998C" w:rsidR="00B8532D" w:rsidRDefault="006E683A">
          <w:pPr>
            <w:pStyle w:val="TOC1"/>
            <w:rPr>
              <w:rFonts w:cstheme="minorBidi"/>
              <w:noProof/>
              <w:lang w:val="en-NZ" w:eastAsia="en-NZ"/>
            </w:rPr>
          </w:pPr>
          <w:hyperlink w:anchor="_Toc53670894" w:history="1">
            <w:r w:rsidR="00B8532D" w:rsidRPr="006545F1">
              <w:rPr>
                <w:rStyle w:val="Hyperlink"/>
                <w:noProof/>
              </w:rPr>
              <w:t>Annex 3: Risk Assessment Methodology</w:t>
            </w:r>
            <w:r w:rsidR="00B8532D">
              <w:rPr>
                <w:noProof/>
                <w:webHidden/>
              </w:rPr>
              <w:tab/>
            </w:r>
            <w:r w:rsidR="00B8532D">
              <w:rPr>
                <w:noProof/>
                <w:webHidden/>
              </w:rPr>
              <w:fldChar w:fldCharType="begin"/>
            </w:r>
            <w:r w:rsidR="00B8532D">
              <w:rPr>
                <w:noProof/>
                <w:webHidden/>
              </w:rPr>
              <w:instrText xml:space="preserve"> PAGEREF _Toc53670894 \h </w:instrText>
            </w:r>
            <w:r w:rsidR="00B8532D">
              <w:rPr>
                <w:noProof/>
                <w:webHidden/>
              </w:rPr>
            </w:r>
            <w:r w:rsidR="00B8532D">
              <w:rPr>
                <w:noProof/>
                <w:webHidden/>
              </w:rPr>
              <w:fldChar w:fldCharType="separate"/>
            </w:r>
            <w:r w:rsidR="00B8532D">
              <w:rPr>
                <w:noProof/>
                <w:webHidden/>
              </w:rPr>
              <w:t>34</w:t>
            </w:r>
            <w:r w:rsidR="00B8532D">
              <w:rPr>
                <w:noProof/>
                <w:webHidden/>
              </w:rPr>
              <w:fldChar w:fldCharType="end"/>
            </w:r>
          </w:hyperlink>
        </w:p>
        <w:p w14:paraId="100B9A4D" w14:textId="70796215" w:rsidR="00B8532D" w:rsidRDefault="006E683A">
          <w:pPr>
            <w:pStyle w:val="TOC1"/>
            <w:rPr>
              <w:rFonts w:cstheme="minorBidi"/>
              <w:noProof/>
              <w:lang w:val="en-NZ" w:eastAsia="en-NZ"/>
            </w:rPr>
          </w:pPr>
          <w:hyperlink w:anchor="_Toc53670895" w:history="1">
            <w:r w:rsidR="00B8532D" w:rsidRPr="006545F1">
              <w:rPr>
                <w:rStyle w:val="Hyperlink"/>
                <w:noProof/>
              </w:rPr>
              <w:t>Annex 4: Stakeholder Engagement Plan</w:t>
            </w:r>
            <w:r w:rsidR="00B8532D">
              <w:rPr>
                <w:noProof/>
                <w:webHidden/>
              </w:rPr>
              <w:tab/>
            </w:r>
            <w:r w:rsidR="00B8532D">
              <w:rPr>
                <w:noProof/>
                <w:webHidden/>
              </w:rPr>
              <w:fldChar w:fldCharType="begin"/>
            </w:r>
            <w:r w:rsidR="00B8532D">
              <w:rPr>
                <w:noProof/>
                <w:webHidden/>
              </w:rPr>
              <w:instrText xml:space="preserve"> PAGEREF _Toc53670895 \h </w:instrText>
            </w:r>
            <w:r w:rsidR="00B8532D">
              <w:rPr>
                <w:noProof/>
                <w:webHidden/>
              </w:rPr>
            </w:r>
            <w:r w:rsidR="00B8532D">
              <w:rPr>
                <w:noProof/>
                <w:webHidden/>
              </w:rPr>
              <w:fldChar w:fldCharType="separate"/>
            </w:r>
            <w:r w:rsidR="00B8532D">
              <w:rPr>
                <w:noProof/>
                <w:webHidden/>
              </w:rPr>
              <w:t>46</w:t>
            </w:r>
            <w:r w:rsidR="00B8532D">
              <w:rPr>
                <w:noProof/>
                <w:webHidden/>
              </w:rPr>
              <w:fldChar w:fldCharType="end"/>
            </w:r>
          </w:hyperlink>
        </w:p>
        <w:p w14:paraId="6AD38CB3" w14:textId="282B3A77" w:rsidR="00F50163" w:rsidRDefault="00F50163">
          <w:pPr>
            <w:spacing w:after="0"/>
          </w:pPr>
          <w:r w:rsidRPr="000F1538">
            <w:rPr>
              <w:b/>
              <w:bCs/>
              <w:noProof/>
              <w:sz w:val="20"/>
              <w:szCs w:val="20"/>
            </w:rPr>
            <w:fldChar w:fldCharType="end"/>
          </w:r>
        </w:p>
      </w:sdtContent>
    </w:sdt>
    <w:p w14:paraId="3C535CF7" w14:textId="77777777" w:rsidR="00E7071A" w:rsidRDefault="00E7071A" w:rsidP="00E7071A">
      <w:pPr>
        <w:rPr>
          <w:rFonts w:eastAsia="Calibri"/>
        </w:rPr>
      </w:pPr>
    </w:p>
    <w:p w14:paraId="3EBC7DA8" w14:textId="77777777" w:rsidR="002C6853" w:rsidRDefault="002C6853">
      <w:pPr>
        <w:tabs>
          <w:tab w:val="clear" w:pos="1134"/>
        </w:tabs>
        <w:spacing w:after="160" w:line="259" w:lineRule="auto"/>
        <w:jc w:val="left"/>
        <w:rPr>
          <w:rFonts w:eastAsia="Calibri"/>
        </w:rPr>
        <w:sectPr w:rsidR="002C6853" w:rsidSect="000F1538">
          <w:headerReference w:type="default" r:id="rId19"/>
          <w:footerReference w:type="default" r:id="rId20"/>
          <w:pgSz w:w="12240" w:h="15840"/>
          <w:pgMar w:top="1440" w:right="1440" w:bottom="1440" w:left="1440" w:header="720" w:footer="720" w:gutter="0"/>
          <w:pgNumType w:fmt="lowerRoman" w:start="1"/>
          <w:cols w:space="720"/>
          <w:docGrid w:linePitch="360"/>
        </w:sectPr>
      </w:pPr>
    </w:p>
    <w:p w14:paraId="2F89F9FE" w14:textId="77777777" w:rsidR="00E7071A" w:rsidRPr="00E7071A" w:rsidRDefault="00E7071A">
      <w:pPr>
        <w:pStyle w:val="Heading1"/>
        <w:numPr>
          <w:ilvl w:val="0"/>
          <w:numId w:val="0"/>
        </w:numPr>
      </w:pPr>
      <w:bookmarkStart w:id="3" w:name="_Toc53670823"/>
      <w:r w:rsidRPr="00E7071A">
        <w:lastRenderedPageBreak/>
        <w:t>PREAMBLE</w:t>
      </w:r>
      <w:bookmarkEnd w:id="3"/>
    </w:p>
    <w:p w14:paraId="653BCFDB" w14:textId="31785FDD" w:rsidR="001802DD" w:rsidRDefault="00E7071A" w:rsidP="004D66FE">
      <w:pPr>
        <w:spacing w:after="240"/>
      </w:pPr>
      <w:bookmarkStart w:id="4" w:name="_Hlk38608044"/>
      <w:r w:rsidRPr="00CC2C93">
        <w:t xml:space="preserve">This </w:t>
      </w:r>
      <w:bookmarkStart w:id="5" w:name="_Hlk40107191"/>
      <w:r w:rsidRPr="00CC2C93">
        <w:t xml:space="preserve">Environmental and Social Management </w:t>
      </w:r>
      <w:r w:rsidR="00CE7547" w:rsidRPr="00CC2C93">
        <w:t xml:space="preserve">Plan </w:t>
      </w:r>
      <w:r w:rsidRPr="00CC2C93">
        <w:t>(</w:t>
      </w:r>
      <w:r w:rsidR="00603609" w:rsidRPr="00CC2C93">
        <w:t>ESMP</w:t>
      </w:r>
      <w:r w:rsidRPr="00CC2C93">
        <w:t xml:space="preserve">) </w:t>
      </w:r>
      <w:r w:rsidR="00CE7547" w:rsidRPr="00CC2C93">
        <w:t xml:space="preserve">has been </w:t>
      </w:r>
      <w:r w:rsidRPr="00CC2C93">
        <w:t xml:space="preserve">prepared </w:t>
      </w:r>
      <w:r w:rsidR="00CE7547" w:rsidRPr="00CC2C93">
        <w:t>for the</w:t>
      </w:r>
      <w:bookmarkEnd w:id="5"/>
      <w:r w:rsidR="001802DD" w:rsidRPr="00CC2C93">
        <w:t xml:space="preserve"> </w:t>
      </w:r>
      <w:r w:rsidR="0093173D" w:rsidRPr="00CC2C93">
        <w:t>Republic of the Marshall Islands (RMI)</w:t>
      </w:r>
      <w:r w:rsidR="006640F6">
        <w:t>,</w:t>
      </w:r>
      <w:r w:rsidR="0093173D" w:rsidRPr="00CC2C93">
        <w:t xml:space="preserve"> </w:t>
      </w:r>
      <w:r w:rsidR="00603609" w:rsidRPr="00CC2C93">
        <w:t>Education and Skills Strengthening Project</w:t>
      </w:r>
      <w:r w:rsidR="00CC2C93" w:rsidRPr="00CC2C93">
        <w:t xml:space="preserve"> (ESSP)</w:t>
      </w:r>
      <w:r w:rsidR="001802DD" w:rsidRPr="00CC2C93">
        <w:t xml:space="preserve">, </w:t>
      </w:r>
      <w:r w:rsidR="005D605F" w:rsidRPr="00CC2C93">
        <w:t xml:space="preserve">pursuant to </w:t>
      </w:r>
      <w:r w:rsidR="001802DD" w:rsidRPr="00CC2C93">
        <w:t>national regulations and the World Bank’s Environmental and Social Framework.</w:t>
      </w:r>
    </w:p>
    <w:p w14:paraId="69533BA5" w14:textId="69B3A921" w:rsidR="006640F6" w:rsidRDefault="00B8532D" w:rsidP="004D66FE">
      <w:pPr>
        <w:pStyle w:val="CommentText"/>
        <w:spacing w:after="240"/>
        <w:rPr>
          <w:rFonts w:asciiTheme="minorHAnsi" w:hAnsiTheme="minorHAnsi" w:cstheme="minorHAnsi"/>
          <w:sz w:val="22"/>
          <w:szCs w:val="22"/>
        </w:rPr>
      </w:pPr>
      <w:r w:rsidRPr="00B8532D">
        <w:rPr>
          <w:rFonts w:asciiTheme="minorHAnsi" w:hAnsiTheme="minorHAnsi" w:cstheme="minorHAnsi"/>
          <w:sz w:val="22"/>
          <w:szCs w:val="22"/>
        </w:rPr>
        <w:t>The ESMP addresses all project components and has been prepared for the entire project.</w:t>
      </w:r>
      <w:r>
        <w:rPr>
          <w:rFonts w:asciiTheme="minorHAnsi" w:hAnsiTheme="minorHAnsi" w:cstheme="minorHAnsi"/>
          <w:sz w:val="22"/>
          <w:szCs w:val="22"/>
        </w:rPr>
        <w:t xml:space="preserve">  </w:t>
      </w:r>
      <w:r w:rsidR="006640F6" w:rsidRPr="006640F6">
        <w:rPr>
          <w:rFonts w:asciiTheme="minorHAnsi" w:hAnsiTheme="minorHAnsi" w:cstheme="minorHAnsi"/>
          <w:sz w:val="22"/>
          <w:szCs w:val="22"/>
        </w:rPr>
        <w:t xml:space="preserve">The ESMP provides a description of institutional arrangements, </w:t>
      </w:r>
      <w:r w:rsidR="0064733B">
        <w:rPr>
          <w:rFonts w:asciiTheme="minorHAnsi" w:hAnsiTheme="minorHAnsi" w:cstheme="minorHAnsi"/>
          <w:sz w:val="22"/>
          <w:szCs w:val="22"/>
        </w:rPr>
        <w:t>environmental and social risks, health and safety risks, mitigation, monitoring, and the management of Contractors</w:t>
      </w:r>
      <w:r w:rsidR="006640F6">
        <w:rPr>
          <w:rFonts w:asciiTheme="minorHAnsi" w:hAnsiTheme="minorHAnsi" w:cstheme="minorHAnsi"/>
          <w:sz w:val="22"/>
          <w:szCs w:val="22"/>
        </w:rPr>
        <w:t>.</w:t>
      </w:r>
    </w:p>
    <w:bookmarkEnd w:id="4"/>
    <w:p w14:paraId="4F3BA896" w14:textId="2F308CA1" w:rsidR="00B8532D" w:rsidRPr="00E7071A" w:rsidRDefault="00101088" w:rsidP="00B8532D">
      <w:pPr>
        <w:spacing w:after="240"/>
      </w:pPr>
      <w:r>
        <w:t>Along with this ESMP, o</w:t>
      </w:r>
      <w:r w:rsidRPr="00E7071A">
        <w:t xml:space="preserve">ther </w:t>
      </w:r>
      <w:r w:rsidR="00CC2C93">
        <w:t xml:space="preserve">environment and social </w:t>
      </w:r>
      <w:r w:rsidR="00E7071A" w:rsidRPr="00E7071A">
        <w:t xml:space="preserve">instruments </w:t>
      </w:r>
      <w:r w:rsidR="00CC2C93">
        <w:t>required under</w:t>
      </w:r>
      <w:r w:rsidR="00E7071A" w:rsidRPr="00E7071A">
        <w:t xml:space="preserve"> the </w:t>
      </w:r>
      <w:r w:rsidR="004C1EF5" w:rsidRPr="00CC2C93">
        <w:t>Environmental and Social Framework</w:t>
      </w:r>
      <w:r w:rsidR="00E7071A" w:rsidRPr="00E7071A">
        <w:t xml:space="preserve"> have been prepared</w:t>
      </w:r>
      <w:bookmarkStart w:id="6" w:name="_Hlk40107221"/>
      <w:r w:rsidR="00CC2C93">
        <w:t xml:space="preserve">, including </w:t>
      </w:r>
      <w:r w:rsidR="00B8532D">
        <w:t xml:space="preserve">the </w:t>
      </w:r>
      <w:r w:rsidR="00E7071A" w:rsidRPr="00E7071A">
        <w:t>Stakeholder Engagement Plan (SEP)</w:t>
      </w:r>
      <w:r w:rsidR="0093173D">
        <w:t xml:space="preserve">, </w:t>
      </w:r>
      <w:r w:rsidR="00E7071A" w:rsidRPr="00E7071A">
        <w:t>Labor Management Procedure (LMP</w:t>
      </w:r>
      <w:r w:rsidR="001802DD">
        <w:t>)</w:t>
      </w:r>
      <w:bookmarkEnd w:id="6"/>
      <w:r w:rsidR="0093173D">
        <w:t xml:space="preserve">, and Environmental and Social Commitment Plan.  </w:t>
      </w:r>
    </w:p>
    <w:p w14:paraId="7E50FCED" w14:textId="3EBF52BE" w:rsidR="00E7071A" w:rsidRPr="00E7071A" w:rsidRDefault="0093173D" w:rsidP="00E7071A">
      <w:pPr>
        <w:rPr>
          <w:lang w:eastAsia="zh-CN"/>
        </w:rPr>
      </w:pPr>
      <w:r>
        <w:t xml:space="preserve">All instruments </w:t>
      </w:r>
      <w:r w:rsidR="009E6DA3">
        <w:t>have been</w:t>
      </w:r>
      <w:r w:rsidR="004F38FD">
        <w:t xml:space="preserve"> </w:t>
      </w:r>
      <w:r w:rsidR="00E7071A" w:rsidRPr="00E7071A">
        <w:t xml:space="preserve">disclosed on the Ministry of Finance website </w:t>
      </w:r>
      <w:hyperlink r:id="rId21" w:history="1">
        <w:r w:rsidR="00AA1FFA" w:rsidRPr="00442775">
          <w:rPr>
            <w:rStyle w:val="Hyperlink"/>
          </w:rPr>
          <w:t>www.rmi-mof.com/division-of-international-development-assistance/news-and-updates/</w:t>
        </w:r>
      </w:hyperlink>
      <w:r w:rsidR="00AA1FFA">
        <w:rPr>
          <w:color w:val="0563C1" w:themeColor="hyperlink"/>
          <w:u w:val="single"/>
        </w:rPr>
        <w:t xml:space="preserve"> </w:t>
      </w:r>
      <w:hyperlink r:id="rId22" w:history="1"/>
      <w:r w:rsidR="00E7071A" w:rsidRPr="00E7071A">
        <w:t xml:space="preserve">. </w:t>
      </w:r>
    </w:p>
    <w:p w14:paraId="47F8DF90" w14:textId="77777777" w:rsidR="00E7071A" w:rsidRDefault="00E7071A" w:rsidP="00E7071A"/>
    <w:p w14:paraId="31A58250" w14:textId="77777777" w:rsidR="00E7071A" w:rsidRDefault="00E7071A" w:rsidP="00301A92">
      <w:pPr>
        <w:pStyle w:val="BodyText1"/>
        <w:sectPr w:rsidR="00E7071A" w:rsidSect="000F1538">
          <w:footerReference w:type="default" r:id="rId23"/>
          <w:pgSz w:w="12240" w:h="15840"/>
          <w:pgMar w:top="1440" w:right="1440" w:bottom="1440" w:left="1440" w:header="720" w:footer="720" w:gutter="0"/>
          <w:pgNumType w:start="1"/>
          <w:cols w:space="720"/>
          <w:docGrid w:linePitch="360"/>
        </w:sectPr>
      </w:pPr>
    </w:p>
    <w:p w14:paraId="4161A08C" w14:textId="76F4C611" w:rsidR="00E7071A" w:rsidRPr="00C74498" w:rsidRDefault="00DB2521">
      <w:pPr>
        <w:pStyle w:val="Heading1"/>
      </w:pPr>
      <w:bookmarkStart w:id="7" w:name="_Toc53670824"/>
      <w:r w:rsidRPr="00C74498">
        <w:lastRenderedPageBreak/>
        <w:t>BACKGROUND</w:t>
      </w:r>
      <w:bookmarkEnd w:id="7"/>
    </w:p>
    <w:p w14:paraId="20B1202E" w14:textId="397C9C37" w:rsidR="00192563" w:rsidRDefault="00101088" w:rsidP="001E12E2">
      <w:pPr>
        <w:spacing w:after="240"/>
      </w:pPr>
      <w:r w:rsidRPr="00D409F1">
        <w:t xml:space="preserve">The Government of </w:t>
      </w:r>
      <w:r>
        <w:t>the Republic of the Marshall Islands</w:t>
      </w:r>
      <w:r w:rsidRPr="003A2D79">
        <w:t xml:space="preserve"> (</w:t>
      </w:r>
      <w:proofErr w:type="spellStart"/>
      <w:r w:rsidR="00D45913">
        <w:t>Go</w:t>
      </w:r>
      <w:r>
        <w:t>RMI</w:t>
      </w:r>
      <w:proofErr w:type="spellEnd"/>
      <w:r w:rsidRPr="003A2D79">
        <w:t>)</w:t>
      </w:r>
      <w:r w:rsidRPr="004F31DD">
        <w:t xml:space="preserve"> is </w:t>
      </w:r>
      <w:r w:rsidRPr="00B843E9">
        <w:rPr>
          <w:rFonts w:cs="Arial"/>
          <w:color w:val="222222"/>
        </w:rPr>
        <w:t xml:space="preserve">preparing the </w:t>
      </w:r>
      <w:r>
        <w:rPr>
          <w:rFonts w:cs="Arial"/>
          <w:color w:val="222222"/>
        </w:rPr>
        <w:t>RMI</w:t>
      </w:r>
      <w:r w:rsidRPr="00B843E9">
        <w:rPr>
          <w:rFonts w:cs="Arial"/>
          <w:color w:val="222222"/>
        </w:rPr>
        <w:t xml:space="preserve"> </w:t>
      </w:r>
      <w:r>
        <w:rPr>
          <w:rFonts w:cs="Arial"/>
          <w:color w:val="222222"/>
        </w:rPr>
        <w:t xml:space="preserve">Education and </w:t>
      </w:r>
      <w:r w:rsidRPr="00D45913">
        <w:rPr>
          <w:rFonts w:cs="Arial"/>
        </w:rPr>
        <w:t>Skills Strengthening Project (ESSP</w:t>
      </w:r>
      <w:r w:rsidR="00CC2C93" w:rsidRPr="00D45913">
        <w:rPr>
          <w:rFonts w:cs="Arial"/>
        </w:rPr>
        <w:t>,</w:t>
      </w:r>
      <w:r w:rsidR="0093173D" w:rsidRPr="00D45913">
        <w:rPr>
          <w:rFonts w:cs="Arial"/>
        </w:rPr>
        <w:t xml:space="preserve"> or the </w:t>
      </w:r>
      <w:r w:rsidR="00216E8C" w:rsidRPr="00D45913">
        <w:rPr>
          <w:rFonts w:cs="Arial"/>
        </w:rPr>
        <w:t>p</w:t>
      </w:r>
      <w:r w:rsidR="00374FCF" w:rsidRPr="00D45913">
        <w:rPr>
          <w:rFonts w:cs="Arial"/>
        </w:rPr>
        <w:t>roject</w:t>
      </w:r>
      <w:r w:rsidRPr="00D45913">
        <w:rPr>
          <w:rFonts w:cs="Arial"/>
        </w:rPr>
        <w:t>) to</w:t>
      </w:r>
      <w:r w:rsidRPr="00D45913">
        <w:rPr>
          <w:noProof/>
        </w:rPr>
        <w:t xml:space="preserve"> </w:t>
      </w:r>
      <w:r w:rsidR="00192563" w:rsidRPr="00D45913">
        <w:t xml:space="preserve">increase equitable access to quality education and training programs focused on foundational and </w:t>
      </w:r>
      <w:r w:rsidR="00192563" w:rsidRPr="00192563">
        <w:t>market-relevant skills development and to opportunities for continuing education, training, and employment in RMI and abroad</w:t>
      </w:r>
      <w:r w:rsidRPr="002061F5">
        <w:t xml:space="preserve">.  </w:t>
      </w:r>
    </w:p>
    <w:p w14:paraId="78DA6BB7" w14:textId="77777777" w:rsidR="00A0598C" w:rsidRDefault="00A0598C" w:rsidP="001E12E2">
      <w:pPr>
        <w:spacing w:after="240"/>
      </w:pPr>
      <w:r>
        <w:t xml:space="preserve">While access and participation in elementary education in RMI is generally high, this drops considerably at secondary level and poor academic performance in elementary and secondary schools, especially the public ones, is a main concern. The poor quality of education at both elementary and secondary school levels impacts post-secondary studies and employment outcomes. </w:t>
      </w:r>
    </w:p>
    <w:p w14:paraId="497A4DD7" w14:textId="12F975BD" w:rsidR="00A0598C" w:rsidRDefault="00A0598C" w:rsidP="001E12E2">
      <w:pPr>
        <w:spacing w:after="240"/>
      </w:pPr>
      <w:r>
        <w:t>There are important equity and efficiency issues related to education for children and youth from neighboring islands. Technical and vocational education and training (TVET) options in RMI are both limited and fragmented. Better linking skills development with employment opportunities is needed for RMI to address the dual problem of high formal sector unemployment (especiall</w:t>
      </w:r>
      <w:r w:rsidR="00471870">
        <w:t xml:space="preserve">y among youth) and skills gaps. </w:t>
      </w:r>
      <w:r>
        <w:t>Th</w:t>
      </w:r>
      <w:r w:rsidR="00471870">
        <w:t>is</w:t>
      </w:r>
      <w:r>
        <w:t xml:space="preserve"> ES</w:t>
      </w:r>
      <w:r w:rsidR="004C1EF5">
        <w:t>MP</w:t>
      </w:r>
      <w:r>
        <w:t xml:space="preserve"> has been developed to address these matters.</w:t>
      </w:r>
    </w:p>
    <w:p w14:paraId="0D9D2651" w14:textId="1824115D" w:rsidR="003715CA" w:rsidRDefault="003715CA" w:rsidP="003715CA">
      <w:bookmarkStart w:id="8" w:name="_Hlk51244145"/>
      <w:r>
        <w:t xml:space="preserve">The Implementation Agency for the </w:t>
      </w:r>
      <w:r w:rsidR="00374FCF">
        <w:t xml:space="preserve">Project </w:t>
      </w:r>
      <w:r>
        <w:t xml:space="preserve">is the Ministry of Education, Sports and Training (MOEST) and the key focal </w:t>
      </w:r>
      <w:r w:rsidR="00A10CF6">
        <w:t>agencies</w:t>
      </w:r>
      <w:r>
        <w:t xml:space="preserve"> are the National Training Council </w:t>
      </w:r>
      <w:r w:rsidRPr="009B5CA0">
        <w:t>(</w:t>
      </w:r>
      <w:r>
        <w:t>NTC</w:t>
      </w:r>
      <w:r w:rsidRPr="009B5CA0">
        <w:t>)</w:t>
      </w:r>
      <w:r>
        <w:t xml:space="preserve"> and the Public Schools System (PSS). Environmental and social instruments for the </w:t>
      </w:r>
      <w:r w:rsidR="00374FCF">
        <w:t xml:space="preserve">Project </w:t>
      </w:r>
      <w:r>
        <w:t>have been prepared by the Centralized Implementation Unit (CIU) of the Division of International Development Assistance</w:t>
      </w:r>
      <w:r w:rsidR="00DC6C61">
        <w:t xml:space="preserve"> (DIDA)</w:t>
      </w:r>
      <w:r w:rsidR="00A10CF6">
        <w:t xml:space="preserve">, under the </w:t>
      </w:r>
      <w:r>
        <w:t>RMI Ministry of Finance</w:t>
      </w:r>
      <w:r w:rsidR="00DC6C61">
        <w:t xml:space="preserve"> (MOF)</w:t>
      </w:r>
      <w:r>
        <w:t>.</w:t>
      </w:r>
    </w:p>
    <w:bookmarkEnd w:id="8"/>
    <w:p w14:paraId="75743D73" w14:textId="6C4D783A" w:rsidR="002C6853" w:rsidRDefault="002C6853" w:rsidP="00E7071A">
      <w:pPr>
        <w:sectPr w:rsidR="002C6853">
          <w:pgSz w:w="12240" w:h="15840"/>
          <w:pgMar w:top="1440" w:right="1440" w:bottom="1440" w:left="1440" w:header="720" w:footer="720" w:gutter="0"/>
          <w:cols w:space="720"/>
          <w:docGrid w:linePitch="360"/>
        </w:sectPr>
      </w:pPr>
    </w:p>
    <w:p w14:paraId="585602AC" w14:textId="15F1D77A" w:rsidR="00E7071A" w:rsidRPr="00B55824" w:rsidRDefault="00C74498">
      <w:pPr>
        <w:pStyle w:val="Heading1"/>
      </w:pPr>
      <w:bookmarkStart w:id="9" w:name="_Toc53670825"/>
      <w:r w:rsidRPr="00B55824">
        <w:lastRenderedPageBreak/>
        <w:t>PROJECT DESCRIPTION</w:t>
      </w:r>
      <w:bookmarkEnd w:id="9"/>
      <w:r w:rsidRPr="00B55824">
        <w:t xml:space="preserve"> </w:t>
      </w:r>
    </w:p>
    <w:p w14:paraId="4023FE4A" w14:textId="1C90EB37" w:rsidR="00972566" w:rsidRPr="00435216" w:rsidRDefault="001050E4" w:rsidP="00DB5C26">
      <w:pPr>
        <w:tabs>
          <w:tab w:val="clear" w:pos="1134"/>
          <w:tab w:val="left" w:pos="0"/>
        </w:tabs>
        <w:spacing w:after="240"/>
        <w:rPr>
          <w:rFonts w:eastAsia="Times New Roman"/>
        </w:rPr>
      </w:pPr>
      <w:bookmarkStart w:id="10" w:name="_Hlk51242487"/>
      <w:r w:rsidRPr="00435216">
        <w:t xml:space="preserve">The </w:t>
      </w:r>
      <w:r w:rsidR="00374FCF" w:rsidRPr="00435216">
        <w:t xml:space="preserve">Project </w:t>
      </w:r>
      <w:r w:rsidRPr="00435216">
        <w:t>is structured around four</w:t>
      </w:r>
      <w:r w:rsidR="001E12E2" w:rsidRPr="00435216">
        <w:t xml:space="preserve"> </w:t>
      </w:r>
      <w:r w:rsidRPr="00435216">
        <w:t>components</w:t>
      </w:r>
      <w:r w:rsidR="00435216">
        <w:rPr>
          <w:rFonts w:eastAsia="Times New Roman"/>
        </w:rPr>
        <w:t>: t</w:t>
      </w:r>
      <w:r w:rsidR="00993D35" w:rsidRPr="00435216">
        <w:rPr>
          <w:rFonts w:eastAsia="Times New Roman"/>
        </w:rPr>
        <w:t xml:space="preserve">he first and second components focus on improving the accessibility and quality of selected education and training programs offered in secondary schools, post-secondary institutions, and private training providers. The third component </w:t>
      </w:r>
      <w:r w:rsidR="00435216">
        <w:rPr>
          <w:rFonts w:eastAsia="Times New Roman"/>
        </w:rPr>
        <w:t>involves</w:t>
      </w:r>
      <w:r w:rsidR="00993D35" w:rsidRPr="00435216">
        <w:rPr>
          <w:rFonts w:eastAsia="Times New Roman"/>
        </w:rPr>
        <w:t xml:space="preserve"> enhancing academic and career counselling </w:t>
      </w:r>
      <w:r w:rsidR="00374FCF" w:rsidRPr="00435216">
        <w:rPr>
          <w:rFonts w:eastAsia="Times New Roman"/>
        </w:rPr>
        <w:t>and</w:t>
      </w:r>
      <w:r w:rsidR="00993D35" w:rsidRPr="00435216">
        <w:rPr>
          <w:rFonts w:eastAsia="Times New Roman"/>
        </w:rPr>
        <w:t xml:space="preserve"> labor market intermediation services. The fourth component support</w:t>
      </w:r>
      <w:r w:rsidR="00435216">
        <w:rPr>
          <w:rFonts w:eastAsia="Times New Roman"/>
        </w:rPr>
        <w:t xml:space="preserve">s </w:t>
      </w:r>
      <w:r w:rsidR="00993D35" w:rsidRPr="00435216">
        <w:rPr>
          <w:rFonts w:eastAsia="Times New Roman"/>
        </w:rPr>
        <w:t xml:space="preserve">Project implementation and monitoring and evaluation. Within MOEST, the first component will be managed by PSS, the second and third by </w:t>
      </w:r>
      <w:r w:rsidR="00374FCF" w:rsidRPr="00435216">
        <w:rPr>
          <w:rFonts w:eastAsia="Times New Roman"/>
        </w:rPr>
        <w:t xml:space="preserve">the </w:t>
      </w:r>
      <w:r w:rsidR="00972566">
        <w:rPr>
          <w:rFonts w:eastAsia="Times New Roman"/>
        </w:rPr>
        <w:t>NTC</w:t>
      </w:r>
      <w:r w:rsidR="00993D35" w:rsidRPr="00435216">
        <w:rPr>
          <w:rFonts w:eastAsia="Times New Roman"/>
        </w:rPr>
        <w:t xml:space="preserve"> and the fourth jointly by NTC and PSS.</w:t>
      </w:r>
    </w:p>
    <w:p w14:paraId="73A158C8" w14:textId="1380C78B" w:rsidR="00DB5C26" w:rsidRDefault="007C0E32" w:rsidP="00972566">
      <w:pPr>
        <w:tabs>
          <w:tab w:val="clear" w:pos="1134"/>
          <w:tab w:val="left" w:pos="851"/>
        </w:tabs>
        <w:spacing w:after="240"/>
      </w:pPr>
      <w:r w:rsidRPr="00DB5C26">
        <w:rPr>
          <w:iCs/>
        </w:rPr>
        <w:t>Subcomponent 1.3 (</w:t>
      </w:r>
      <w:r w:rsidRPr="00DB5C26">
        <w:rPr>
          <w:i/>
          <w:iCs/>
        </w:rPr>
        <w:t>Equity in access to quality secondary education</w:t>
      </w:r>
      <w:r w:rsidRPr="00DB5C26">
        <w:rPr>
          <w:iCs/>
        </w:rPr>
        <w:t>)</w:t>
      </w:r>
      <w:r w:rsidRPr="00DB5C26">
        <w:rPr>
          <w:b/>
          <w:i/>
          <w:iCs/>
        </w:rPr>
        <w:t xml:space="preserve"> </w:t>
      </w:r>
      <w:r w:rsidRPr="00DB5C26">
        <w:rPr>
          <w:bCs/>
        </w:rPr>
        <w:t xml:space="preserve">includes construction and/or rehabilitation of secondary school dormitories and improvements in </w:t>
      </w:r>
      <w:r w:rsidR="00435216" w:rsidRPr="00DB5C26">
        <w:rPr>
          <w:bCs/>
        </w:rPr>
        <w:t>s</w:t>
      </w:r>
      <w:r w:rsidRPr="00DB5C26">
        <w:rPr>
          <w:bCs/>
        </w:rPr>
        <w:t>ervices</w:t>
      </w:r>
      <w:r w:rsidR="00435216" w:rsidRPr="00DB5C26">
        <w:rPr>
          <w:bCs/>
        </w:rPr>
        <w:t xml:space="preserve">, including </w:t>
      </w:r>
      <w:r w:rsidRPr="00DB5C26">
        <w:rPr>
          <w:bCs/>
        </w:rPr>
        <w:t>food, supervision</w:t>
      </w:r>
      <w:r w:rsidR="00435216" w:rsidRPr="00DB5C26">
        <w:rPr>
          <w:bCs/>
        </w:rPr>
        <w:t xml:space="preserve">, learning and counselling </w:t>
      </w:r>
      <w:r w:rsidRPr="00DB5C26">
        <w:rPr>
          <w:bCs/>
        </w:rPr>
        <w:t>support</w:t>
      </w:r>
      <w:r w:rsidR="00435216" w:rsidRPr="00DB5C26">
        <w:rPr>
          <w:bCs/>
        </w:rPr>
        <w:t>.</w:t>
      </w:r>
      <w:r w:rsidRPr="00DB5C26">
        <w:rPr>
          <w:bCs/>
        </w:rPr>
        <w:t xml:space="preserve"> </w:t>
      </w:r>
      <w:r w:rsidR="00DB5C26">
        <w:rPr>
          <w:bCs/>
        </w:rPr>
        <w:t xml:space="preserve">Project development sites include: i) </w:t>
      </w:r>
      <w:r w:rsidR="00DB5C26">
        <w:t xml:space="preserve">Majuro: College of the Marshall Islands (CMI) </w:t>
      </w:r>
      <w:proofErr w:type="spellStart"/>
      <w:r w:rsidR="00DB5C26" w:rsidRPr="008E7E68">
        <w:t>Arrak</w:t>
      </w:r>
      <w:proofErr w:type="spellEnd"/>
      <w:r w:rsidR="00DB5C26" w:rsidRPr="008E7E68">
        <w:t xml:space="preserve"> Campus</w:t>
      </w:r>
      <w:r w:rsidR="00DB5C26">
        <w:t>,</w:t>
      </w:r>
      <w:r w:rsidR="00DB5C26" w:rsidRPr="008E7E68">
        <w:t xml:space="preserve"> and Laura High School</w:t>
      </w:r>
      <w:r w:rsidR="00DB5C26">
        <w:t xml:space="preserve"> (Laura); ii)</w:t>
      </w:r>
      <w:r w:rsidR="00C91DE5">
        <w:t xml:space="preserve"> </w:t>
      </w:r>
      <w:r w:rsidR="00DB5C26">
        <w:t xml:space="preserve">Ebeye: </w:t>
      </w:r>
      <w:proofErr w:type="spellStart"/>
      <w:r w:rsidR="00DB5C26">
        <w:t>Gugeegue</w:t>
      </w:r>
      <w:proofErr w:type="spellEnd"/>
      <w:r w:rsidR="00DB5C26">
        <w:t>,</w:t>
      </w:r>
      <w:r w:rsidR="00DB5C26" w:rsidRPr="008E7E68">
        <w:t xml:space="preserve"> Kwajalein Atoll High Schoo</w:t>
      </w:r>
      <w:r w:rsidR="00DB5C26">
        <w:t xml:space="preserve">l, and the </w:t>
      </w:r>
      <w:r w:rsidR="00DB5C26" w:rsidRPr="008E7E68">
        <w:t>NTC facility</w:t>
      </w:r>
      <w:r w:rsidR="00DB5C26">
        <w:t xml:space="preserve">; iii) </w:t>
      </w:r>
      <w:r w:rsidR="00DB5C26" w:rsidRPr="008E7E68">
        <w:t>Jaluit</w:t>
      </w:r>
      <w:r w:rsidR="00DB5C26">
        <w:t>:</w:t>
      </w:r>
      <w:r w:rsidR="00DB5C26" w:rsidRPr="008E7E68">
        <w:t xml:space="preserve"> Jaluit High School</w:t>
      </w:r>
      <w:r w:rsidR="00DB5C26">
        <w:t>, and iv</w:t>
      </w:r>
      <w:r w:rsidR="00216E8C">
        <w:t>)</w:t>
      </w:r>
      <w:proofErr w:type="spellStart"/>
      <w:r w:rsidR="00216E8C" w:rsidRPr="008E7E68">
        <w:t>Wotje</w:t>
      </w:r>
      <w:proofErr w:type="spellEnd"/>
      <w:r w:rsidR="00DB5C26">
        <w:t>:</w:t>
      </w:r>
      <w:r w:rsidR="00DB5C26" w:rsidRPr="008E7E68">
        <w:t xml:space="preserve"> Northern High School</w:t>
      </w:r>
      <w:r w:rsidR="00DB5C26">
        <w:t>.</w:t>
      </w:r>
    </w:p>
    <w:p w14:paraId="4979F8E8" w14:textId="49D1D366" w:rsidR="00972566" w:rsidRDefault="00972566" w:rsidP="00972566">
      <w:pPr>
        <w:spacing w:after="240"/>
      </w:pPr>
      <w:r>
        <w:t xml:space="preserve">The project </w:t>
      </w:r>
      <w:r w:rsidRPr="000B4698">
        <w:t>is expected to bring about significant</w:t>
      </w:r>
      <w:r w:rsidRPr="001B2400">
        <w:t xml:space="preserve"> </w:t>
      </w:r>
      <w:r>
        <w:t xml:space="preserve">social and economic benefits by lifting the educational outcomes of young Marshallese to effectively engage and contribute to the workforce in RMI and abroad. </w:t>
      </w:r>
      <w:r w:rsidRPr="000B4698">
        <w:t xml:space="preserve">The </w:t>
      </w:r>
      <w:r w:rsidRPr="000B4698">
        <w:rPr>
          <w:rFonts w:cs="Arial"/>
          <w:color w:val="222222"/>
        </w:rPr>
        <w:t>ESSP</w:t>
      </w:r>
      <w:r w:rsidRPr="000B4698">
        <w:t xml:space="preserve"> will also reduce gender gaps in TVET participation and increase the availability of technical skills in vulnerable outer island communities. </w:t>
      </w:r>
      <w:r w:rsidRPr="001B2400">
        <w:t xml:space="preserve">Secondary benefits </w:t>
      </w:r>
      <w:r w:rsidRPr="000B4698">
        <w:t>will accrue by reducing urban migration through expanding training and livelihood options</w:t>
      </w:r>
      <w:r w:rsidRPr="001B2400">
        <w:t xml:space="preserve"> in th</w:t>
      </w:r>
      <w:r w:rsidRPr="005C4A6E">
        <w:t xml:space="preserve">e </w:t>
      </w:r>
      <w:r w:rsidRPr="000B4698">
        <w:t xml:space="preserve">outer islands, and by decreasing the </w:t>
      </w:r>
      <w:r w:rsidRPr="001B2400">
        <w:t xml:space="preserve">need </w:t>
      </w:r>
      <w:r w:rsidRPr="000B4698">
        <w:t xml:space="preserve">for the private sector </w:t>
      </w:r>
      <w:r w:rsidRPr="001B2400">
        <w:t xml:space="preserve">to </w:t>
      </w:r>
      <w:r w:rsidRPr="00D16E0C">
        <w:t>import skilled and semi-skilled workers</w:t>
      </w:r>
      <w:r>
        <w:t xml:space="preserve">.  It will also contribute to providing Marshallese migrating out of the country with better skills and preparation to enter the labor market of their new country.  </w:t>
      </w:r>
      <w:r w:rsidRPr="003715CA">
        <w:t xml:space="preserve">Vulnerable neighboring island communities and gender gaps in participation and outcomes will be a specific focus of </w:t>
      </w:r>
      <w:r>
        <w:t>p</w:t>
      </w:r>
      <w:r w:rsidRPr="003715CA">
        <w:t>roject design.</w:t>
      </w:r>
    </w:p>
    <w:p w14:paraId="08B20FFE" w14:textId="66D39DCB" w:rsidR="00DB5C26" w:rsidRPr="00972566" w:rsidRDefault="00972566" w:rsidP="00972566">
      <w:pPr>
        <w:spacing w:after="240"/>
      </w:pPr>
      <w:r>
        <w:t xml:space="preserve">Project components, </w:t>
      </w:r>
      <w:r w:rsidR="00802C10">
        <w:t>s</w:t>
      </w:r>
      <w:r>
        <w:t xml:space="preserve">ubcomponents and </w:t>
      </w:r>
      <w:r w:rsidR="00802C10">
        <w:t>objectives</w:t>
      </w:r>
      <w:r>
        <w:t xml:space="preserve"> are shown in the following table.</w:t>
      </w:r>
    </w:p>
    <w:tbl>
      <w:tblPr>
        <w:tblStyle w:val="TableGrid"/>
        <w:tblW w:w="9243" w:type="dxa"/>
        <w:tblInd w:w="108" w:type="dxa"/>
        <w:tblLook w:val="04A0" w:firstRow="1" w:lastRow="0" w:firstColumn="1" w:lastColumn="0" w:noHBand="0" w:noVBand="1"/>
      </w:tblPr>
      <w:tblGrid>
        <w:gridCol w:w="1872"/>
        <w:gridCol w:w="7371"/>
      </w:tblGrid>
      <w:tr w:rsidR="00937D65" w:rsidRPr="001E12E2" w14:paraId="350FC2A4" w14:textId="77777777" w:rsidTr="00972566">
        <w:tc>
          <w:tcPr>
            <w:tcW w:w="1872" w:type="dxa"/>
            <w:shd w:val="clear" w:color="auto" w:fill="D9E2F3" w:themeFill="accent1" w:themeFillTint="33"/>
          </w:tcPr>
          <w:p w14:paraId="22F47C3F" w14:textId="77777777" w:rsidR="00937D65" w:rsidRPr="00243940" w:rsidRDefault="00937D65" w:rsidP="00DA011C">
            <w:pPr>
              <w:tabs>
                <w:tab w:val="clear" w:pos="1134"/>
              </w:tabs>
              <w:spacing w:before="40"/>
              <w:rPr>
                <w:b/>
                <w:bCs/>
                <w:sz w:val="21"/>
                <w:szCs w:val="21"/>
              </w:rPr>
            </w:pPr>
            <w:bookmarkStart w:id="11" w:name="_Toc256000029"/>
            <w:bookmarkStart w:id="12" w:name="_Toc35259667"/>
            <w:bookmarkStart w:id="13" w:name="_Toc35529356"/>
            <w:bookmarkStart w:id="14" w:name="_Toc35606087"/>
            <w:bookmarkStart w:id="15" w:name="_Toc40280303"/>
            <w:bookmarkStart w:id="16" w:name="_Toc40280636"/>
            <w:r w:rsidRPr="00243940">
              <w:rPr>
                <w:b/>
                <w:bCs/>
                <w:sz w:val="21"/>
                <w:szCs w:val="21"/>
              </w:rPr>
              <w:t>Component</w:t>
            </w:r>
            <w:r w:rsidRPr="00243940">
              <w:rPr>
                <w:b/>
                <w:bCs/>
                <w:spacing w:val="-2"/>
                <w:sz w:val="21"/>
                <w:szCs w:val="21"/>
              </w:rPr>
              <w:t xml:space="preserve"> </w:t>
            </w:r>
            <w:r w:rsidRPr="00243940">
              <w:rPr>
                <w:b/>
                <w:bCs/>
                <w:sz w:val="21"/>
                <w:szCs w:val="21"/>
              </w:rPr>
              <w:t>1</w:t>
            </w:r>
          </w:p>
        </w:tc>
        <w:tc>
          <w:tcPr>
            <w:tcW w:w="7371" w:type="dxa"/>
            <w:shd w:val="clear" w:color="auto" w:fill="D9E2F3" w:themeFill="accent1" w:themeFillTint="33"/>
          </w:tcPr>
          <w:p w14:paraId="1F9558B4" w14:textId="1D7BA572" w:rsidR="00192563" w:rsidRPr="00243940" w:rsidRDefault="00D10843" w:rsidP="00374FCF">
            <w:pPr>
              <w:tabs>
                <w:tab w:val="clear" w:pos="1134"/>
              </w:tabs>
              <w:spacing w:before="40" w:after="60"/>
              <w:jc w:val="left"/>
              <w:rPr>
                <w:sz w:val="21"/>
                <w:szCs w:val="21"/>
              </w:rPr>
            </w:pPr>
            <w:r w:rsidRPr="00243940">
              <w:rPr>
                <w:b/>
                <w:bCs/>
                <w:sz w:val="21"/>
                <w:szCs w:val="21"/>
              </w:rPr>
              <w:t>Access to and quality of foundational and vocational secondary education</w:t>
            </w:r>
            <w:r w:rsidRPr="00243940" w:rsidDel="00D10843">
              <w:rPr>
                <w:b/>
                <w:bCs/>
                <w:sz w:val="21"/>
                <w:szCs w:val="21"/>
              </w:rPr>
              <w:t xml:space="preserve"> </w:t>
            </w:r>
            <w:r w:rsidR="00192563" w:rsidRPr="00243940">
              <w:rPr>
                <w:sz w:val="21"/>
                <w:szCs w:val="21"/>
              </w:rPr>
              <w:t xml:space="preserve"> </w:t>
            </w:r>
          </w:p>
          <w:p w14:paraId="184F4B7D" w14:textId="0AC1C8B4" w:rsidR="00DD1A45" w:rsidRPr="00243940" w:rsidRDefault="00192563" w:rsidP="00DA011C">
            <w:pPr>
              <w:tabs>
                <w:tab w:val="clear" w:pos="1134"/>
              </w:tabs>
              <w:spacing w:before="40"/>
              <w:jc w:val="left"/>
              <w:rPr>
                <w:b/>
                <w:bCs/>
                <w:sz w:val="21"/>
                <w:szCs w:val="21"/>
              </w:rPr>
            </w:pPr>
            <w:r w:rsidRPr="00243940">
              <w:rPr>
                <w:sz w:val="21"/>
                <w:szCs w:val="21"/>
              </w:rPr>
              <w:t xml:space="preserve">Improve the acquisition of foundational skills (English and Math), market-relevant, and practical skills among secondary school students. </w:t>
            </w:r>
            <w:r w:rsidR="00DA011C" w:rsidRPr="00243940">
              <w:rPr>
                <w:sz w:val="21"/>
                <w:szCs w:val="21"/>
              </w:rPr>
              <w:t>This</w:t>
            </w:r>
            <w:r w:rsidRPr="00243940">
              <w:rPr>
                <w:sz w:val="21"/>
                <w:szCs w:val="21"/>
              </w:rPr>
              <w:t xml:space="preserve"> component </w:t>
            </w:r>
            <w:r w:rsidR="00DA011C" w:rsidRPr="00243940">
              <w:rPr>
                <w:sz w:val="21"/>
                <w:szCs w:val="21"/>
              </w:rPr>
              <w:t xml:space="preserve">also </w:t>
            </w:r>
            <w:r w:rsidRPr="00243940">
              <w:rPr>
                <w:sz w:val="21"/>
                <w:szCs w:val="21"/>
              </w:rPr>
              <w:t xml:space="preserve">aims to promote </w:t>
            </w:r>
            <w:r w:rsidR="00DA011C" w:rsidRPr="00243940">
              <w:rPr>
                <w:sz w:val="21"/>
                <w:szCs w:val="21"/>
              </w:rPr>
              <w:t xml:space="preserve">improved </w:t>
            </w:r>
            <w:r w:rsidRPr="00243940">
              <w:rPr>
                <w:sz w:val="21"/>
                <w:szCs w:val="21"/>
              </w:rPr>
              <w:t xml:space="preserve">access to learning in secondary schools by youth from outer islands. </w:t>
            </w:r>
            <w:r w:rsidR="00DA011C" w:rsidRPr="00243940">
              <w:rPr>
                <w:sz w:val="21"/>
                <w:szCs w:val="21"/>
              </w:rPr>
              <w:t>S</w:t>
            </w:r>
            <w:r w:rsidRPr="00243940">
              <w:rPr>
                <w:sz w:val="21"/>
                <w:szCs w:val="21"/>
              </w:rPr>
              <w:t>upport is organized around three subcomponents</w:t>
            </w:r>
            <w:r w:rsidR="00DA011C" w:rsidRPr="00243940">
              <w:rPr>
                <w:sz w:val="21"/>
                <w:szCs w:val="21"/>
              </w:rPr>
              <w:t>:</w:t>
            </w:r>
          </w:p>
        </w:tc>
      </w:tr>
      <w:tr w:rsidR="00D10843" w:rsidRPr="001E12E2" w14:paraId="3768C4EE" w14:textId="77777777" w:rsidTr="00DA011C">
        <w:tc>
          <w:tcPr>
            <w:tcW w:w="1872" w:type="dxa"/>
          </w:tcPr>
          <w:p w14:paraId="1A18D7CF" w14:textId="759F7E4F" w:rsidR="00D10843" w:rsidRPr="00243940" w:rsidRDefault="00D10843" w:rsidP="00DA011C">
            <w:pPr>
              <w:tabs>
                <w:tab w:val="clear" w:pos="1134"/>
              </w:tabs>
              <w:spacing w:before="60" w:after="60"/>
              <w:rPr>
                <w:sz w:val="21"/>
                <w:szCs w:val="21"/>
              </w:rPr>
            </w:pPr>
            <w:r w:rsidRPr="00243940">
              <w:rPr>
                <w:sz w:val="21"/>
                <w:szCs w:val="21"/>
              </w:rPr>
              <w:t>Subcomponent 1.1</w:t>
            </w:r>
          </w:p>
        </w:tc>
        <w:tc>
          <w:tcPr>
            <w:tcW w:w="7371" w:type="dxa"/>
          </w:tcPr>
          <w:p w14:paraId="461BE68F" w14:textId="77CB556D" w:rsidR="00D10843" w:rsidRPr="00243940" w:rsidRDefault="00D10843" w:rsidP="00DA011C">
            <w:pPr>
              <w:tabs>
                <w:tab w:val="clear" w:pos="1134"/>
              </w:tabs>
              <w:spacing w:before="60" w:after="60"/>
              <w:jc w:val="left"/>
              <w:rPr>
                <w:bCs/>
                <w:sz w:val="21"/>
                <w:szCs w:val="21"/>
              </w:rPr>
            </w:pPr>
            <w:r w:rsidRPr="00243940">
              <w:rPr>
                <w:bCs/>
                <w:sz w:val="21"/>
                <w:szCs w:val="21"/>
              </w:rPr>
              <w:t>Foundational skills in secondary schools</w:t>
            </w:r>
          </w:p>
        </w:tc>
      </w:tr>
      <w:tr w:rsidR="00D10843" w:rsidRPr="001E12E2" w14:paraId="19AABAED" w14:textId="77777777" w:rsidTr="00DA011C">
        <w:tc>
          <w:tcPr>
            <w:tcW w:w="1872" w:type="dxa"/>
          </w:tcPr>
          <w:p w14:paraId="4957B527" w14:textId="2E59A82A" w:rsidR="00D10843" w:rsidRPr="00243940" w:rsidRDefault="00D10843" w:rsidP="00DA011C">
            <w:pPr>
              <w:tabs>
                <w:tab w:val="clear" w:pos="1134"/>
              </w:tabs>
              <w:spacing w:before="60" w:after="60"/>
              <w:rPr>
                <w:sz w:val="21"/>
                <w:szCs w:val="21"/>
              </w:rPr>
            </w:pPr>
            <w:r w:rsidRPr="00243940">
              <w:rPr>
                <w:sz w:val="21"/>
                <w:szCs w:val="21"/>
              </w:rPr>
              <w:t>Subcomponent 1.2</w:t>
            </w:r>
          </w:p>
        </w:tc>
        <w:tc>
          <w:tcPr>
            <w:tcW w:w="7371" w:type="dxa"/>
          </w:tcPr>
          <w:p w14:paraId="44CD7914" w14:textId="02B91DC9" w:rsidR="00D10843" w:rsidRPr="00243940" w:rsidRDefault="00D10843" w:rsidP="00DA011C">
            <w:pPr>
              <w:tabs>
                <w:tab w:val="clear" w:pos="1134"/>
              </w:tabs>
              <w:spacing w:before="60" w:after="60"/>
              <w:jc w:val="left"/>
              <w:rPr>
                <w:bCs/>
                <w:sz w:val="21"/>
                <w:szCs w:val="21"/>
              </w:rPr>
            </w:pPr>
            <w:r w:rsidRPr="00243940">
              <w:rPr>
                <w:bCs/>
                <w:sz w:val="21"/>
                <w:szCs w:val="21"/>
              </w:rPr>
              <w:t>Vocational and island life skills in secondary schools</w:t>
            </w:r>
          </w:p>
        </w:tc>
      </w:tr>
      <w:tr w:rsidR="00D10843" w:rsidRPr="001E12E2" w14:paraId="1F792639" w14:textId="77777777" w:rsidTr="00972566">
        <w:tc>
          <w:tcPr>
            <w:tcW w:w="1872" w:type="dxa"/>
            <w:tcBorders>
              <w:bottom w:val="single" w:sz="4" w:space="0" w:color="auto"/>
            </w:tcBorders>
          </w:tcPr>
          <w:p w14:paraId="45D1D496" w14:textId="1CF9E368" w:rsidR="00D10843" w:rsidRPr="00243940" w:rsidRDefault="00D10843" w:rsidP="00DA011C">
            <w:pPr>
              <w:tabs>
                <w:tab w:val="clear" w:pos="1134"/>
              </w:tabs>
              <w:spacing w:before="60" w:after="60"/>
              <w:rPr>
                <w:sz w:val="21"/>
                <w:szCs w:val="21"/>
              </w:rPr>
            </w:pPr>
            <w:r w:rsidRPr="00243940">
              <w:rPr>
                <w:sz w:val="21"/>
                <w:szCs w:val="21"/>
              </w:rPr>
              <w:t>Subcomponent 1.</w:t>
            </w:r>
            <w:r w:rsidR="00D049C9" w:rsidRPr="00243940">
              <w:rPr>
                <w:sz w:val="21"/>
                <w:szCs w:val="21"/>
              </w:rPr>
              <w:t>3</w:t>
            </w:r>
          </w:p>
        </w:tc>
        <w:tc>
          <w:tcPr>
            <w:tcW w:w="7371" w:type="dxa"/>
            <w:tcBorders>
              <w:bottom w:val="single" w:sz="4" w:space="0" w:color="auto"/>
            </w:tcBorders>
          </w:tcPr>
          <w:p w14:paraId="1DD56B11" w14:textId="72AE7130" w:rsidR="00D10843" w:rsidRPr="00243940" w:rsidRDefault="00D10843" w:rsidP="00DA011C">
            <w:pPr>
              <w:tabs>
                <w:tab w:val="clear" w:pos="1134"/>
              </w:tabs>
              <w:spacing w:before="60" w:after="60"/>
              <w:jc w:val="left"/>
              <w:rPr>
                <w:bCs/>
                <w:sz w:val="21"/>
                <w:szCs w:val="21"/>
              </w:rPr>
            </w:pPr>
            <w:r w:rsidRPr="00243940">
              <w:rPr>
                <w:bCs/>
                <w:sz w:val="21"/>
                <w:szCs w:val="21"/>
              </w:rPr>
              <w:t>Equity access to quality secondary education</w:t>
            </w:r>
          </w:p>
        </w:tc>
      </w:tr>
      <w:tr w:rsidR="00937D65" w:rsidRPr="001E12E2" w14:paraId="2700C134" w14:textId="77777777" w:rsidTr="00972566">
        <w:tc>
          <w:tcPr>
            <w:tcW w:w="1872" w:type="dxa"/>
            <w:tcBorders>
              <w:bottom w:val="single" w:sz="4" w:space="0" w:color="auto"/>
            </w:tcBorders>
            <w:shd w:val="clear" w:color="auto" w:fill="D9E2F3" w:themeFill="accent1" w:themeFillTint="33"/>
          </w:tcPr>
          <w:p w14:paraId="38AAEB50" w14:textId="77777777" w:rsidR="00937D65" w:rsidRPr="00243940" w:rsidRDefault="00937D65" w:rsidP="00DA011C">
            <w:pPr>
              <w:tabs>
                <w:tab w:val="clear" w:pos="1134"/>
              </w:tabs>
              <w:spacing w:before="40"/>
              <w:rPr>
                <w:b/>
                <w:bCs/>
                <w:sz w:val="21"/>
                <w:szCs w:val="21"/>
              </w:rPr>
            </w:pPr>
            <w:r w:rsidRPr="00243940">
              <w:rPr>
                <w:b/>
                <w:bCs/>
                <w:sz w:val="21"/>
                <w:szCs w:val="21"/>
              </w:rPr>
              <w:t>Component 2</w:t>
            </w:r>
          </w:p>
        </w:tc>
        <w:tc>
          <w:tcPr>
            <w:tcW w:w="7371" w:type="dxa"/>
            <w:tcBorders>
              <w:bottom w:val="single" w:sz="4" w:space="0" w:color="auto"/>
            </w:tcBorders>
            <w:shd w:val="clear" w:color="auto" w:fill="D9E2F3" w:themeFill="accent1" w:themeFillTint="33"/>
          </w:tcPr>
          <w:p w14:paraId="0AEA2115" w14:textId="4D6FD489" w:rsidR="00937D65" w:rsidRPr="00243940" w:rsidRDefault="006B3D89" w:rsidP="00374FCF">
            <w:pPr>
              <w:tabs>
                <w:tab w:val="clear" w:pos="1134"/>
              </w:tabs>
              <w:spacing w:before="40" w:after="60"/>
              <w:jc w:val="left"/>
              <w:rPr>
                <w:b/>
                <w:bCs/>
                <w:sz w:val="21"/>
                <w:szCs w:val="21"/>
                <w:lang w:bidi="my-MM"/>
              </w:rPr>
            </w:pPr>
            <w:r w:rsidRPr="00243940">
              <w:rPr>
                <w:b/>
                <w:bCs/>
                <w:sz w:val="21"/>
                <w:szCs w:val="21"/>
                <w:lang w:bidi="my-MM"/>
              </w:rPr>
              <w:t xml:space="preserve">Access to and quality of technical and vocational skills development </w:t>
            </w:r>
          </w:p>
          <w:p w14:paraId="10123ED2" w14:textId="7FD6E4C7" w:rsidR="00DD1A45" w:rsidRPr="00243940" w:rsidRDefault="007E4292" w:rsidP="00DA011C">
            <w:pPr>
              <w:tabs>
                <w:tab w:val="clear" w:pos="1134"/>
              </w:tabs>
              <w:spacing w:before="40"/>
              <w:jc w:val="left"/>
              <w:rPr>
                <w:b/>
                <w:bCs/>
                <w:sz w:val="21"/>
                <w:szCs w:val="21"/>
              </w:rPr>
            </w:pPr>
            <w:r w:rsidRPr="00243940">
              <w:rPr>
                <w:sz w:val="21"/>
                <w:szCs w:val="21"/>
                <w:lang w:bidi="my-MM"/>
              </w:rPr>
              <w:t xml:space="preserve">Increase equitable access to quality and relevant technical and vocational education program leading to college-level certificate or diploma as well as shorter skills development programs. </w:t>
            </w:r>
            <w:r w:rsidRPr="00243940">
              <w:rPr>
                <w:sz w:val="21"/>
                <w:szCs w:val="21"/>
              </w:rPr>
              <w:t>The support is organized around two subcomponents</w:t>
            </w:r>
            <w:r w:rsidR="00DA011C" w:rsidRPr="00243940">
              <w:rPr>
                <w:sz w:val="21"/>
                <w:szCs w:val="21"/>
              </w:rPr>
              <w:t>:</w:t>
            </w:r>
          </w:p>
        </w:tc>
      </w:tr>
      <w:tr w:rsidR="007E4292" w:rsidRPr="001E12E2" w14:paraId="1681937B" w14:textId="77777777" w:rsidTr="00972566">
        <w:tc>
          <w:tcPr>
            <w:tcW w:w="1872" w:type="dxa"/>
            <w:tcBorders>
              <w:top w:val="single" w:sz="4" w:space="0" w:color="auto"/>
            </w:tcBorders>
          </w:tcPr>
          <w:p w14:paraId="53D655D4" w14:textId="6353A32B" w:rsidR="007E4292" w:rsidRPr="00243940" w:rsidRDefault="007E4292" w:rsidP="00DA011C">
            <w:pPr>
              <w:tabs>
                <w:tab w:val="clear" w:pos="1134"/>
              </w:tabs>
              <w:spacing w:before="60" w:after="60"/>
              <w:rPr>
                <w:sz w:val="21"/>
                <w:szCs w:val="21"/>
              </w:rPr>
            </w:pPr>
            <w:r w:rsidRPr="00243940">
              <w:rPr>
                <w:bCs/>
                <w:sz w:val="21"/>
                <w:szCs w:val="21"/>
              </w:rPr>
              <w:t>Subcomponent 2.1</w:t>
            </w:r>
          </w:p>
        </w:tc>
        <w:tc>
          <w:tcPr>
            <w:tcW w:w="7371" w:type="dxa"/>
            <w:tcBorders>
              <w:top w:val="single" w:sz="4" w:space="0" w:color="auto"/>
            </w:tcBorders>
          </w:tcPr>
          <w:p w14:paraId="60A78AB8" w14:textId="0AC0E573" w:rsidR="007E4292" w:rsidRPr="00243940" w:rsidRDefault="007E4292" w:rsidP="00DA011C">
            <w:pPr>
              <w:tabs>
                <w:tab w:val="clear" w:pos="1134"/>
              </w:tabs>
              <w:spacing w:before="60" w:after="60"/>
              <w:jc w:val="left"/>
              <w:rPr>
                <w:bCs/>
                <w:sz w:val="21"/>
                <w:szCs w:val="21"/>
              </w:rPr>
            </w:pPr>
            <w:r w:rsidRPr="00243940">
              <w:rPr>
                <w:bCs/>
                <w:sz w:val="21"/>
                <w:szCs w:val="21"/>
              </w:rPr>
              <w:t>Design and delivery of market-relevant skills development programs</w:t>
            </w:r>
          </w:p>
        </w:tc>
      </w:tr>
      <w:tr w:rsidR="006B3D89" w:rsidRPr="001E12E2" w14:paraId="1F7EC9FF" w14:textId="77777777" w:rsidTr="00DA011C">
        <w:tc>
          <w:tcPr>
            <w:tcW w:w="1872" w:type="dxa"/>
          </w:tcPr>
          <w:p w14:paraId="040398F9" w14:textId="40294977" w:rsidR="006B3D89" w:rsidRPr="00243940" w:rsidRDefault="006B3D89" w:rsidP="00DA011C">
            <w:pPr>
              <w:tabs>
                <w:tab w:val="clear" w:pos="1134"/>
              </w:tabs>
              <w:spacing w:before="60" w:after="60"/>
              <w:rPr>
                <w:sz w:val="21"/>
                <w:szCs w:val="21"/>
              </w:rPr>
            </w:pPr>
            <w:r w:rsidRPr="00243940">
              <w:rPr>
                <w:bCs/>
                <w:sz w:val="21"/>
                <w:szCs w:val="21"/>
              </w:rPr>
              <w:t>Subcomponent 2.2</w:t>
            </w:r>
          </w:p>
        </w:tc>
        <w:tc>
          <w:tcPr>
            <w:tcW w:w="7371" w:type="dxa"/>
          </w:tcPr>
          <w:p w14:paraId="19104048" w14:textId="6F1D387C" w:rsidR="006B3D89" w:rsidRPr="00243940" w:rsidRDefault="007E4292" w:rsidP="00DA011C">
            <w:pPr>
              <w:tabs>
                <w:tab w:val="clear" w:pos="1134"/>
              </w:tabs>
              <w:spacing w:before="60" w:after="60"/>
              <w:jc w:val="left"/>
              <w:rPr>
                <w:bCs/>
                <w:sz w:val="21"/>
                <w:szCs w:val="21"/>
              </w:rPr>
            </w:pPr>
            <w:r w:rsidRPr="00243940">
              <w:rPr>
                <w:bCs/>
                <w:sz w:val="21"/>
                <w:szCs w:val="21"/>
              </w:rPr>
              <w:t xml:space="preserve">Equitable access </w:t>
            </w:r>
            <w:bookmarkStart w:id="17" w:name="_Hlk49244451"/>
            <w:r w:rsidRPr="00243940">
              <w:rPr>
                <w:bCs/>
                <w:sz w:val="21"/>
                <w:szCs w:val="21"/>
              </w:rPr>
              <w:t xml:space="preserve">to TVET training and </w:t>
            </w:r>
            <w:bookmarkEnd w:id="17"/>
            <w:r w:rsidRPr="00243940">
              <w:rPr>
                <w:bCs/>
                <w:sz w:val="21"/>
                <w:szCs w:val="21"/>
              </w:rPr>
              <w:t>skills development programs</w:t>
            </w:r>
          </w:p>
        </w:tc>
      </w:tr>
      <w:tr w:rsidR="00937D65" w:rsidRPr="001E12E2" w14:paraId="00065E34" w14:textId="77777777" w:rsidTr="00972566">
        <w:tc>
          <w:tcPr>
            <w:tcW w:w="1872" w:type="dxa"/>
            <w:shd w:val="clear" w:color="auto" w:fill="D9E2F3" w:themeFill="accent1" w:themeFillTint="33"/>
          </w:tcPr>
          <w:p w14:paraId="6300A33B" w14:textId="77777777" w:rsidR="00937D65" w:rsidRPr="00243940" w:rsidRDefault="00937D65" w:rsidP="00DA011C">
            <w:pPr>
              <w:tabs>
                <w:tab w:val="clear" w:pos="1134"/>
              </w:tabs>
              <w:spacing w:before="40"/>
              <w:rPr>
                <w:b/>
                <w:bCs/>
                <w:sz w:val="21"/>
                <w:szCs w:val="21"/>
              </w:rPr>
            </w:pPr>
            <w:r w:rsidRPr="00243940">
              <w:rPr>
                <w:b/>
                <w:bCs/>
                <w:sz w:val="21"/>
                <w:szCs w:val="21"/>
              </w:rPr>
              <w:t>Component 3</w:t>
            </w:r>
          </w:p>
        </w:tc>
        <w:tc>
          <w:tcPr>
            <w:tcW w:w="7371" w:type="dxa"/>
            <w:shd w:val="clear" w:color="auto" w:fill="D9E2F3" w:themeFill="accent1" w:themeFillTint="33"/>
          </w:tcPr>
          <w:p w14:paraId="154EDA75" w14:textId="24C86A6A" w:rsidR="00937D65" w:rsidRPr="00243940" w:rsidRDefault="00937D65" w:rsidP="00374FCF">
            <w:pPr>
              <w:tabs>
                <w:tab w:val="clear" w:pos="1134"/>
              </w:tabs>
              <w:spacing w:before="40" w:after="60"/>
              <w:jc w:val="left"/>
              <w:rPr>
                <w:b/>
                <w:bCs/>
                <w:sz w:val="21"/>
                <w:szCs w:val="21"/>
              </w:rPr>
            </w:pPr>
            <w:r w:rsidRPr="00243940">
              <w:rPr>
                <w:b/>
                <w:bCs/>
                <w:sz w:val="21"/>
                <w:szCs w:val="21"/>
              </w:rPr>
              <w:t>Strengthening the institutions for workforce development</w:t>
            </w:r>
          </w:p>
          <w:p w14:paraId="2A83093E" w14:textId="1F36C9C8" w:rsidR="00DD1A45" w:rsidRPr="00243940" w:rsidRDefault="00DD1A45" w:rsidP="00DA011C">
            <w:pPr>
              <w:tabs>
                <w:tab w:val="clear" w:pos="1134"/>
              </w:tabs>
              <w:jc w:val="left"/>
              <w:rPr>
                <w:bCs/>
                <w:sz w:val="21"/>
                <w:szCs w:val="21"/>
              </w:rPr>
            </w:pPr>
            <w:r w:rsidRPr="00243940">
              <w:rPr>
                <w:rFonts w:eastAsia="Times New Roman"/>
                <w:bCs/>
                <w:color w:val="000000" w:themeColor="text1"/>
                <w:sz w:val="21"/>
                <w:szCs w:val="21"/>
              </w:rPr>
              <w:lastRenderedPageBreak/>
              <w:t xml:space="preserve">Strengthen </w:t>
            </w:r>
            <w:r w:rsidR="007E4292" w:rsidRPr="00243940">
              <w:rPr>
                <w:rFonts w:eastAsia="Times New Roman"/>
                <w:bCs/>
                <w:color w:val="000000" w:themeColor="text1"/>
                <w:sz w:val="21"/>
                <w:szCs w:val="21"/>
              </w:rPr>
              <w:t xml:space="preserve">workforce planning, skills </w:t>
            </w:r>
            <w:r w:rsidR="006D6594" w:rsidRPr="00243940">
              <w:rPr>
                <w:rFonts w:eastAsia="Times New Roman"/>
                <w:bCs/>
                <w:color w:val="000000" w:themeColor="text1"/>
                <w:sz w:val="21"/>
                <w:szCs w:val="21"/>
              </w:rPr>
              <w:t>recognition,</w:t>
            </w:r>
            <w:r w:rsidR="007E4292" w:rsidRPr="00243940">
              <w:rPr>
                <w:rFonts w:eastAsia="Times New Roman"/>
                <w:bCs/>
                <w:color w:val="000000" w:themeColor="text1"/>
                <w:sz w:val="21"/>
                <w:szCs w:val="21"/>
              </w:rPr>
              <w:t xml:space="preserve"> and employment services with a view to improving labor market outcomes for Marshallese at home and abroad.</w:t>
            </w:r>
            <w:r w:rsidR="007E4292" w:rsidRPr="00243940">
              <w:rPr>
                <w:rFonts w:eastAsia="Times New Roman"/>
                <w:b/>
                <w:color w:val="000000" w:themeColor="text1"/>
                <w:sz w:val="21"/>
                <w:szCs w:val="21"/>
              </w:rPr>
              <w:t xml:space="preserve"> </w:t>
            </w:r>
            <w:r w:rsidR="007E4292" w:rsidRPr="00243940">
              <w:rPr>
                <w:sz w:val="21"/>
                <w:szCs w:val="21"/>
              </w:rPr>
              <w:t>The support is organized around four subcomponents</w:t>
            </w:r>
            <w:r w:rsidR="00DA011C" w:rsidRPr="00243940">
              <w:rPr>
                <w:sz w:val="21"/>
                <w:szCs w:val="21"/>
              </w:rPr>
              <w:t>:</w:t>
            </w:r>
          </w:p>
        </w:tc>
      </w:tr>
      <w:tr w:rsidR="008E4657" w:rsidRPr="001E12E2" w14:paraId="512BA9BC" w14:textId="77777777" w:rsidTr="00DA011C">
        <w:tc>
          <w:tcPr>
            <w:tcW w:w="1872" w:type="dxa"/>
          </w:tcPr>
          <w:p w14:paraId="697472A2" w14:textId="084757AC" w:rsidR="008E4657" w:rsidRPr="00243940" w:rsidRDefault="00B06632" w:rsidP="00DA011C">
            <w:pPr>
              <w:tabs>
                <w:tab w:val="clear" w:pos="1134"/>
              </w:tabs>
              <w:spacing w:before="60" w:after="60"/>
              <w:rPr>
                <w:sz w:val="21"/>
                <w:szCs w:val="21"/>
              </w:rPr>
            </w:pPr>
            <w:r w:rsidRPr="00243940">
              <w:rPr>
                <w:bCs/>
                <w:sz w:val="21"/>
                <w:szCs w:val="21"/>
              </w:rPr>
              <w:lastRenderedPageBreak/>
              <w:t>Subcomponent 3.1</w:t>
            </w:r>
          </w:p>
        </w:tc>
        <w:tc>
          <w:tcPr>
            <w:tcW w:w="7371" w:type="dxa"/>
          </w:tcPr>
          <w:p w14:paraId="335EA6A4" w14:textId="615E35DF" w:rsidR="008E4657" w:rsidRPr="00243940" w:rsidRDefault="008E4657" w:rsidP="00DA011C">
            <w:pPr>
              <w:tabs>
                <w:tab w:val="clear" w:pos="1134"/>
              </w:tabs>
              <w:spacing w:before="60" w:after="60"/>
              <w:jc w:val="left"/>
              <w:rPr>
                <w:bCs/>
                <w:sz w:val="21"/>
                <w:szCs w:val="21"/>
              </w:rPr>
            </w:pPr>
            <w:r w:rsidRPr="00243940">
              <w:rPr>
                <w:bCs/>
                <w:sz w:val="21"/>
                <w:szCs w:val="21"/>
              </w:rPr>
              <w:t>Improved labor market information</w:t>
            </w:r>
          </w:p>
        </w:tc>
      </w:tr>
      <w:tr w:rsidR="008E4657" w:rsidRPr="001E12E2" w14:paraId="4607418A" w14:textId="77777777" w:rsidTr="00DA011C">
        <w:tc>
          <w:tcPr>
            <w:tcW w:w="1872" w:type="dxa"/>
          </w:tcPr>
          <w:p w14:paraId="5AF1B301" w14:textId="1344394F" w:rsidR="008E4657" w:rsidRPr="00243940" w:rsidRDefault="00B06632" w:rsidP="00DA011C">
            <w:pPr>
              <w:tabs>
                <w:tab w:val="clear" w:pos="1134"/>
              </w:tabs>
              <w:spacing w:before="60" w:after="60"/>
              <w:rPr>
                <w:sz w:val="21"/>
                <w:szCs w:val="21"/>
              </w:rPr>
            </w:pPr>
            <w:r w:rsidRPr="00243940">
              <w:rPr>
                <w:bCs/>
                <w:sz w:val="21"/>
                <w:szCs w:val="21"/>
              </w:rPr>
              <w:t>Subcomponent 3.2</w:t>
            </w:r>
          </w:p>
        </w:tc>
        <w:tc>
          <w:tcPr>
            <w:tcW w:w="7371" w:type="dxa"/>
          </w:tcPr>
          <w:p w14:paraId="056D1D3C" w14:textId="66B670A3" w:rsidR="008E4657" w:rsidRPr="00243940" w:rsidRDefault="008E4657" w:rsidP="00DA011C">
            <w:pPr>
              <w:tabs>
                <w:tab w:val="clear" w:pos="1134"/>
              </w:tabs>
              <w:spacing w:before="60" w:after="60"/>
              <w:jc w:val="left"/>
              <w:rPr>
                <w:bCs/>
                <w:sz w:val="21"/>
                <w:szCs w:val="21"/>
              </w:rPr>
            </w:pPr>
            <w:r w:rsidRPr="00243940">
              <w:rPr>
                <w:bCs/>
                <w:sz w:val="21"/>
                <w:szCs w:val="21"/>
              </w:rPr>
              <w:t>Career counselling and job matching services</w:t>
            </w:r>
          </w:p>
        </w:tc>
      </w:tr>
      <w:tr w:rsidR="008E4657" w:rsidRPr="001E12E2" w14:paraId="2C3F63C0" w14:textId="77777777" w:rsidTr="00DA011C">
        <w:tc>
          <w:tcPr>
            <w:tcW w:w="1872" w:type="dxa"/>
          </w:tcPr>
          <w:p w14:paraId="18E42A5A" w14:textId="22AC13CA" w:rsidR="008E4657" w:rsidRPr="00243940" w:rsidRDefault="00B06632" w:rsidP="00DA011C">
            <w:pPr>
              <w:tabs>
                <w:tab w:val="clear" w:pos="1134"/>
              </w:tabs>
              <w:spacing w:before="60" w:after="60"/>
              <w:rPr>
                <w:sz w:val="21"/>
                <w:szCs w:val="21"/>
              </w:rPr>
            </w:pPr>
            <w:r w:rsidRPr="00243940">
              <w:rPr>
                <w:bCs/>
                <w:sz w:val="21"/>
                <w:szCs w:val="21"/>
              </w:rPr>
              <w:t>Subcomponent 3.3</w:t>
            </w:r>
          </w:p>
        </w:tc>
        <w:tc>
          <w:tcPr>
            <w:tcW w:w="7371" w:type="dxa"/>
          </w:tcPr>
          <w:p w14:paraId="04397B64" w14:textId="6A27F6AE" w:rsidR="008E4657" w:rsidRPr="00243940" w:rsidRDefault="008E4657" w:rsidP="00DA011C">
            <w:pPr>
              <w:tabs>
                <w:tab w:val="clear" w:pos="1134"/>
              </w:tabs>
              <w:spacing w:before="60" w:after="60"/>
              <w:jc w:val="left"/>
              <w:rPr>
                <w:bCs/>
                <w:sz w:val="21"/>
                <w:szCs w:val="21"/>
              </w:rPr>
            </w:pPr>
            <w:r w:rsidRPr="00243940">
              <w:rPr>
                <w:bCs/>
                <w:sz w:val="21"/>
                <w:szCs w:val="21"/>
              </w:rPr>
              <w:t>Recognition of Prior Learning</w:t>
            </w:r>
          </w:p>
        </w:tc>
      </w:tr>
      <w:tr w:rsidR="007E4292" w:rsidRPr="001E12E2" w14:paraId="3A105DFD" w14:textId="77777777" w:rsidTr="00DA011C">
        <w:tc>
          <w:tcPr>
            <w:tcW w:w="1872" w:type="dxa"/>
          </w:tcPr>
          <w:p w14:paraId="1EB68845" w14:textId="0AEB7D80" w:rsidR="007E4292" w:rsidRPr="00243940" w:rsidRDefault="007E4292" w:rsidP="00DA011C">
            <w:pPr>
              <w:tabs>
                <w:tab w:val="clear" w:pos="1134"/>
              </w:tabs>
              <w:spacing w:before="60" w:after="60"/>
              <w:rPr>
                <w:sz w:val="21"/>
                <w:szCs w:val="21"/>
              </w:rPr>
            </w:pPr>
            <w:r w:rsidRPr="00243940">
              <w:rPr>
                <w:sz w:val="21"/>
                <w:szCs w:val="21"/>
              </w:rPr>
              <w:t>Subcomponent 3.4</w:t>
            </w:r>
          </w:p>
        </w:tc>
        <w:tc>
          <w:tcPr>
            <w:tcW w:w="7371" w:type="dxa"/>
          </w:tcPr>
          <w:p w14:paraId="5B968F9D" w14:textId="3F517FAC" w:rsidR="007E4292" w:rsidRPr="00243940" w:rsidRDefault="007E4292" w:rsidP="00DA011C">
            <w:pPr>
              <w:tabs>
                <w:tab w:val="clear" w:pos="1134"/>
              </w:tabs>
              <w:spacing w:before="60" w:after="60"/>
              <w:jc w:val="left"/>
              <w:rPr>
                <w:bCs/>
                <w:sz w:val="21"/>
                <w:szCs w:val="21"/>
              </w:rPr>
            </w:pPr>
            <w:r w:rsidRPr="00243940">
              <w:rPr>
                <w:bCs/>
                <w:sz w:val="21"/>
                <w:szCs w:val="21"/>
              </w:rPr>
              <w:t>Work placement and internship program</w:t>
            </w:r>
          </w:p>
        </w:tc>
      </w:tr>
      <w:tr w:rsidR="00937D65" w:rsidRPr="001E12E2" w14:paraId="20DA51DD" w14:textId="77777777" w:rsidTr="00972566">
        <w:tc>
          <w:tcPr>
            <w:tcW w:w="1872" w:type="dxa"/>
            <w:shd w:val="clear" w:color="auto" w:fill="D9E2F3" w:themeFill="accent1" w:themeFillTint="33"/>
          </w:tcPr>
          <w:p w14:paraId="0F5899BB" w14:textId="77777777" w:rsidR="00937D65" w:rsidRPr="00243940" w:rsidRDefault="00937D65" w:rsidP="00DA011C">
            <w:pPr>
              <w:tabs>
                <w:tab w:val="clear" w:pos="1134"/>
              </w:tabs>
              <w:spacing w:before="40"/>
              <w:rPr>
                <w:b/>
                <w:bCs/>
                <w:sz w:val="21"/>
                <w:szCs w:val="21"/>
              </w:rPr>
            </w:pPr>
            <w:r w:rsidRPr="00243940">
              <w:rPr>
                <w:b/>
                <w:bCs/>
                <w:sz w:val="21"/>
                <w:szCs w:val="21"/>
              </w:rPr>
              <w:t>Component 4</w:t>
            </w:r>
          </w:p>
        </w:tc>
        <w:tc>
          <w:tcPr>
            <w:tcW w:w="7371" w:type="dxa"/>
            <w:shd w:val="clear" w:color="auto" w:fill="D9E2F3" w:themeFill="accent1" w:themeFillTint="33"/>
          </w:tcPr>
          <w:p w14:paraId="2C8F5703" w14:textId="180729E1" w:rsidR="00937D65" w:rsidRPr="00243940" w:rsidRDefault="009968CF" w:rsidP="00374FCF">
            <w:pPr>
              <w:tabs>
                <w:tab w:val="clear" w:pos="1134"/>
              </w:tabs>
              <w:spacing w:before="40" w:after="60"/>
              <w:jc w:val="left"/>
              <w:rPr>
                <w:b/>
                <w:bCs/>
                <w:sz w:val="21"/>
                <w:szCs w:val="21"/>
              </w:rPr>
            </w:pPr>
            <w:r w:rsidRPr="00243940">
              <w:rPr>
                <w:rFonts w:eastAsia="Times New Roman"/>
                <w:b/>
                <w:bCs/>
                <w:sz w:val="21"/>
                <w:szCs w:val="21"/>
              </w:rPr>
              <w:t>Project Implementation Support, Planning, Capacity Building, and Monitoring and Evaluation</w:t>
            </w:r>
          </w:p>
          <w:p w14:paraId="550E4E2F" w14:textId="56E14D54" w:rsidR="007B6C80" w:rsidRPr="00243940" w:rsidRDefault="007E4292" w:rsidP="00DA011C">
            <w:pPr>
              <w:tabs>
                <w:tab w:val="clear" w:pos="1134"/>
              </w:tabs>
              <w:spacing w:before="40"/>
              <w:jc w:val="left"/>
              <w:rPr>
                <w:b/>
                <w:bCs/>
                <w:sz w:val="21"/>
                <w:szCs w:val="21"/>
              </w:rPr>
            </w:pPr>
            <w:r w:rsidRPr="00243940">
              <w:rPr>
                <w:rFonts w:eastAsia="Times New Roman"/>
                <w:bCs/>
                <w:sz w:val="21"/>
                <w:szCs w:val="21"/>
              </w:rPr>
              <w:t>Support implementation and monitoring and evaluation. Under this component, the project will finance long-term consultants (</w:t>
            </w:r>
            <w:r w:rsidR="00DA011C" w:rsidRPr="00243940">
              <w:rPr>
                <w:rFonts w:eastAsia="Times New Roman"/>
                <w:bCs/>
                <w:sz w:val="21"/>
                <w:szCs w:val="21"/>
              </w:rPr>
              <w:t xml:space="preserve">including </w:t>
            </w:r>
            <w:r w:rsidRPr="00243940">
              <w:rPr>
                <w:rFonts w:eastAsia="Times New Roman"/>
                <w:bCs/>
                <w:sz w:val="21"/>
                <w:szCs w:val="21"/>
              </w:rPr>
              <w:t>one project manager</w:t>
            </w:r>
            <w:r w:rsidRPr="00243940">
              <w:rPr>
                <w:bCs/>
                <w:sz w:val="21"/>
                <w:szCs w:val="21"/>
              </w:rPr>
              <w:t>, t</w:t>
            </w:r>
            <w:r w:rsidRPr="00243940">
              <w:rPr>
                <w:rFonts w:eastAsia="Times New Roman"/>
                <w:bCs/>
                <w:sz w:val="21"/>
                <w:szCs w:val="21"/>
              </w:rPr>
              <w:t>wo component coordinators, one program assistant)</w:t>
            </w:r>
            <w:r w:rsidR="00DA011C" w:rsidRPr="00243940">
              <w:rPr>
                <w:rFonts w:eastAsia="Times New Roman"/>
                <w:bCs/>
                <w:sz w:val="21"/>
                <w:szCs w:val="21"/>
              </w:rPr>
              <w:t>;</w:t>
            </w:r>
            <w:r w:rsidRPr="00243940">
              <w:rPr>
                <w:rFonts w:eastAsia="Times New Roman"/>
                <w:bCs/>
                <w:sz w:val="21"/>
                <w:szCs w:val="21"/>
              </w:rPr>
              <w:t xml:space="preserve"> </w:t>
            </w:r>
            <w:r w:rsidRPr="00243940">
              <w:rPr>
                <w:bCs/>
                <w:sz w:val="21"/>
                <w:szCs w:val="21"/>
              </w:rPr>
              <w:t>short-term consultancy services to provide t</w:t>
            </w:r>
            <w:r w:rsidRPr="00243940">
              <w:rPr>
                <w:rFonts w:eastAsia="Times New Roman"/>
                <w:bCs/>
                <w:sz w:val="21"/>
                <w:szCs w:val="21"/>
              </w:rPr>
              <w:t>echnical assistance on preparing for the end of the Compact and on communication strategies; and supplies</w:t>
            </w:r>
            <w:r w:rsidR="00DA011C" w:rsidRPr="00243940">
              <w:rPr>
                <w:rFonts w:eastAsia="Times New Roman"/>
                <w:bCs/>
                <w:sz w:val="21"/>
                <w:szCs w:val="21"/>
              </w:rPr>
              <w:t xml:space="preserve"> including t</w:t>
            </w:r>
            <w:r w:rsidRPr="00243940">
              <w:rPr>
                <w:rFonts w:eastAsia="Times New Roman"/>
                <w:bCs/>
                <w:sz w:val="21"/>
                <w:szCs w:val="21"/>
              </w:rPr>
              <w:t>ransport, travel, meetings, operating expenses</w:t>
            </w:r>
          </w:p>
        </w:tc>
      </w:tr>
      <w:bookmarkEnd w:id="10"/>
      <w:bookmarkEnd w:id="11"/>
      <w:bookmarkEnd w:id="12"/>
      <w:bookmarkEnd w:id="13"/>
      <w:bookmarkEnd w:id="14"/>
      <w:bookmarkEnd w:id="15"/>
      <w:bookmarkEnd w:id="16"/>
    </w:tbl>
    <w:p w14:paraId="1E33DDD3" w14:textId="77777777" w:rsidR="00EA5E89" w:rsidRPr="001E12E2" w:rsidRDefault="00EA5E89">
      <w:pPr>
        <w:tabs>
          <w:tab w:val="clear" w:pos="1134"/>
        </w:tabs>
        <w:spacing w:after="160" w:line="259" w:lineRule="auto"/>
        <w:jc w:val="left"/>
      </w:pPr>
    </w:p>
    <w:p w14:paraId="72AF2AD4" w14:textId="79092CFC" w:rsidR="00367EEE" w:rsidRPr="00B12957" w:rsidRDefault="00367EEE" w:rsidP="00C73505">
      <w:pPr>
        <w:pStyle w:val="Heading2"/>
      </w:pPr>
      <w:bookmarkStart w:id="18" w:name="_Toc53670826"/>
      <w:r>
        <w:t>Environmental and Social Risk Classification</w:t>
      </w:r>
      <w:bookmarkEnd w:id="18"/>
    </w:p>
    <w:p w14:paraId="69F03EAC" w14:textId="70F794C5" w:rsidR="00E32D9A" w:rsidRDefault="0013762D" w:rsidP="0033657D">
      <w:pPr>
        <w:pStyle w:val="Heading3"/>
      </w:pPr>
      <w:bookmarkStart w:id="19" w:name="_Toc53670827"/>
      <w:r>
        <w:t>Risk</w:t>
      </w:r>
      <w:r w:rsidR="00E32D9A">
        <w:t xml:space="preserve"> Rating</w:t>
      </w:r>
      <w:bookmarkEnd w:id="19"/>
    </w:p>
    <w:p w14:paraId="74722CB2" w14:textId="7E412860" w:rsidR="001B160B" w:rsidRDefault="001B160B" w:rsidP="001B160B">
      <w:pPr>
        <w:spacing w:after="240"/>
      </w:pPr>
      <w:r>
        <w:t>According to the Concept Environmental and Social Review Summary</w:t>
      </w:r>
      <w:r>
        <w:rPr>
          <w:rStyle w:val="FootnoteReference"/>
        </w:rPr>
        <w:footnoteReference w:id="1"/>
      </w:r>
      <w:r>
        <w:t xml:space="preserve"> (ESRS), t</w:t>
      </w:r>
      <w:r w:rsidR="004D66FE">
        <w:t xml:space="preserve">he ESSP has a </w:t>
      </w:r>
      <w:r>
        <w:rPr>
          <w:u w:val="single"/>
        </w:rPr>
        <w:t>M</w:t>
      </w:r>
      <w:r w:rsidR="0013762D" w:rsidRPr="001B160B">
        <w:rPr>
          <w:u w:val="single"/>
        </w:rPr>
        <w:t>oderate</w:t>
      </w:r>
      <w:r w:rsidR="0013762D">
        <w:t xml:space="preserve"> Environmental and Social Risk Rating</w:t>
      </w:r>
      <w:r>
        <w:t>.</w:t>
      </w:r>
      <w:r w:rsidR="0013762D">
        <w:t xml:space="preserve"> </w:t>
      </w:r>
      <w:r>
        <w:t xml:space="preserve">This rating was assessed based on the Project not being large or complex; not involving activities with high potential to harm people or the environment; site locations not being in environmentally or socially sensitive areas, and the </w:t>
      </w:r>
      <w:r w:rsidR="00E139BA">
        <w:t>low magnitude and predictable nature of risks, which can be easily mitigated through specified</w:t>
      </w:r>
      <w:r>
        <w:t xml:space="preserve"> mitigation</w:t>
      </w:r>
      <w:r w:rsidR="00E139BA">
        <w:t xml:space="preserve"> measures. There are also no significant concerns related to the Borrower experience, track record, or ability for effective stakeholder engagement, and no significant contextual risks.</w:t>
      </w:r>
    </w:p>
    <w:p w14:paraId="39CAB3A5" w14:textId="5CB8893B" w:rsidR="001B160B" w:rsidRDefault="001B160B" w:rsidP="001B160B">
      <w:r w:rsidRPr="009B51B1">
        <w:t>The risk rating</w:t>
      </w:r>
      <w:r>
        <w:t>s</w:t>
      </w:r>
      <w:r w:rsidRPr="009B51B1">
        <w:t xml:space="preserve"> </w:t>
      </w:r>
      <w:r w:rsidRPr="006A4B11">
        <w:t>identified in the ESRS ha</w:t>
      </w:r>
      <w:r>
        <w:t>ve</w:t>
      </w:r>
      <w:r w:rsidRPr="006A4B11">
        <w:t xml:space="preserve"> been </w:t>
      </w:r>
      <w:r w:rsidRPr="009B51B1">
        <w:t>validated</w:t>
      </w:r>
      <w:r w:rsidRPr="006A4B11">
        <w:t xml:space="preserve"> </w:t>
      </w:r>
      <w:r>
        <w:t>based on the mitigation measures set out in this ESMP which has given particular c</w:t>
      </w:r>
      <w:r w:rsidRPr="006A4B11">
        <w:t xml:space="preserve">onsideration to </w:t>
      </w:r>
      <w:r>
        <w:t xml:space="preserve">(ii) </w:t>
      </w:r>
      <w:r w:rsidRPr="006A4B11">
        <w:t xml:space="preserve">management of waste and to sourcing sustainable building materials and aggregates which are often challenging issues in neighboring </w:t>
      </w:r>
      <w:r w:rsidRPr="009B51B1">
        <w:t xml:space="preserve">islands </w:t>
      </w:r>
      <w:r w:rsidRPr="006A4B11">
        <w:t xml:space="preserve">such as </w:t>
      </w:r>
      <w:proofErr w:type="spellStart"/>
      <w:r w:rsidRPr="009B51B1">
        <w:t>Wotje</w:t>
      </w:r>
      <w:proofErr w:type="spellEnd"/>
      <w:r w:rsidRPr="009B51B1">
        <w:t xml:space="preserve"> and Jaluit</w:t>
      </w:r>
      <w:r>
        <w:t>; and (ii) integrating the mitigation of social harm and maximizing benefits into project design.</w:t>
      </w:r>
    </w:p>
    <w:p w14:paraId="7C2ACC25" w14:textId="0A8B2890" w:rsidR="00E32D9A" w:rsidRDefault="00E32D9A" w:rsidP="00C73505">
      <w:pPr>
        <w:pStyle w:val="Heading3"/>
      </w:pPr>
      <w:bookmarkStart w:id="20" w:name="_Toc53670828"/>
      <w:r>
        <w:t>Environmental Risks</w:t>
      </w:r>
      <w:bookmarkEnd w:id="20"/>
    </w:p>
    <w:p w14:paraId="21F8B35B" w14:textId="7C11390B" w:rsidR="00435216" w:rsidRDefault="00C869A8" w:rsidP="00E139BA">
      <w:pPr>
        <w:spacing w:after="240"/>
      </w:pPr>
      <w:r>
        <w:t xml:space="preserve">Environmental risks </w:t>
      </w:r>
      <w:r w:rsidR="0013762D">
        <w:t>are identified in the ESRS</w:t>
      </w:r>
      <w:r>
        <w:t xml:space="preserve"> </w:t>
      </w:r>
      <w:r w:rsidR="00B17654">
        <w:t>a</w:t>
      </w:r>
      <w:r w:rsidR="0021231B">
        <w:t>s</w:t>
      </w:r>
      <w:r w:rsidR="00D45913">
        <w:t xml:space="preserve"> </w:t>
      </w:r>
      <w:r w:rsidR="001B160B" w:rsidRPr="001B160B">
        <w:rPr>
          <w:u w:val="single"/>
        </w:rPr>
        <w:t>M</w:t>
      </w:r>
      <w:r w:rsidR="00D6178B" w:rsidRPr="001B160B">
        <w:rPr>
          <w:u w:val="single"/>
        </w:rPr>
        <w:t>oderate</w:t>
      </w:r>
      <w:r>
        <w:t xml:space="preserve"> and relate primarily to managing construction impacts during renovations and </w:t>
      </w:r>
      <w:r w:rsidR="001B160B">
        <w:t xml:space="preserve">development of new buildings, and managing </w:t>
      </w:r>
      <w:r>
        <w:t xml:space="preserve">water use, </w:t>
      </w:r>
      <w:r w:rsidR="006D6594">
        <w:t>wastewater</w:t>
      </w:r>
      <w:r>
        <w:t xml:space="preserve"> and solid waste from the upgraded facilities. Risks also relate to resource use and waste that may come from vocational training. </w:t>
      </w:r>
      <w:r w:rsidR="00435216">
        <w:t xml:space="preserve">This ESMP includes tools to identify and manage these risks using Good International Industry Practice. </w:t>
      </w:r>
    </w:p>
    <w:p w14:paraId="19FE4A8E" w14:textId="43659C6D" w:rsidR="00C85B74" w:rsidRDefault="00C869A8" w:rsidP="00435216">
      <w:pPr>
        <w:spacing w:after="240"/>
      </w:pPr>
      <w:r>
        <w:lastRenderedPageBreak/>
        <w:t xml:space="preserve">Risks relating to </w:t>
      </w:r>
      <w:r w:rsidR="003472CA">
        <w:t>non-physical</w:t>
      </w:r>
      <w:r>
        <w:t xml:space="preserve"> works are considered </w:t>
      </w:r>
      <w:r w:rsidR="001B160B" w:rsidRPr="001B160B">
        <w:rPr>
          <w:u w:val="single"/>
        </w:rPr>
        <w:t>L</w:t>
      </w:r>
      <w:r w:rsidRPr="001B160B">
        <w:rPr>
          <w:u w:val="single"/>
        </w:rPr>
        <w:t>ow</w:t>
      </w:r>
      <w:r>
        <w:t xml:space="preserve">. </w:t>
      </w:r>
    </w:p>
    <w:p w14:paraId="6E36CF45" w14:textId="55C12FD5" w:rsidR="00DF3CB3" w:rsidRDefault="00DF3CB3" w:rsidP="00C73505">
      <w:pPr>
        <w:pStyle w:val="Heading3"/>
      </w:pPr>
      <w:bookmarkStart w:id="21" w:name="_Toc53670829"/>
      <w:r>
        <w:t>Social Risks</w:t>
      </w:r>
      <w:bookmarkEnd w:id="21"/>
    </w:p>
    <w:p w14:paraId="03BB5BAB" w14:textId="22D44FA0" w:rsidR="00C83868" w:rsidRDefault="00C83868" w:rsidP="00C83868">
      <w:r>
        <w:t xml:space="preserve">The project </w:t>
      </w:r>
      <w:r w:rsidRPr="000B4698">
        <w:t>is expected to bring about significant</w:t>
      </w:r>
      <w:r w:rsidRPr="001B2400">
        <w:t xml:space="preserve"> </w:t>
      </w:r>
      <w:r>
        <w:t xml:space="preserve">social and economic benefits by lifting the educational outcomes of young Marshallese to effectively engage and contribute to the workforce in RMI and abroad. </w:t>
      </w:r>
      <w:r w:rsidRPr="000B4698">
        <w:t xml:space="preserve">The </w:t>
      </w:r>
      <w:r w:rsidRPr="000B4698">
        <w:rPr>
          <w:rFonts w:cs="Arial"/>
          <w:color w:val="222222"/>
        </w:rPr>
        <w:t>ESSP</w:t>
      </w:r>
      <w:r w:rsidRPr="000B4698">
        <w:t xml:space="preserve"> will also reduce gender gaps in TVET participation and increase the availability of technical skills in vulnerable outer island communities. </w:t>
      </w:r>
      <w:r w:rsidRPr="001B2400">
        <w:t xml:space="preserve">Secondary benefits </w:t>
      </w:r>
      <w:r w:rsidRPr="000B4698">
        <w:t>will accrue by reducing urban migration through expanding training and livelihood options</w:t>
      </w:r>
      <w:r w:rsidRPr="001B2400">
        <w:t xml:space="preserve"> in th</w:t>
      </w:r>
      <w:r w:rsidRPr="005C4A6E">
        <w:t xml:space="preserve">e </w:t>
      </w:r>
      <w:r w:rsidRPr="000B4698">
        <w:t xml:space="preserve">outer islands, and by decreasing the </w:t>
      </w:r>
      <w:r w:rsidRPr="001B2400">
        <w:t xml:space="preserve">need </w:t>
      </w:r>
      <w:r w:rsidRPr="000B4698">
        <w:t xml:space="preserve">for the private sector </w:t>
      </w:r>
      <w:r w:rsidRPr="001B2400">
        <w:t xml:space="preserve">to </w:t>
      </w:r>
      <w:r w:rsidRPr="00D16E0C">
        <w:t>import skilled and semi-skilled workers</w:t>
      </w:r>
      <w:r>
        <w:t xml:space="preserve">.  It will also contribute to providing Marshallese migrating out of the country with better skills and preparation to enter the labor market of their new country.  </w:t>
      </w:r>
      <w:r w:rsidRPr="003715CA">
        <w:t>Vulnerable neighboring island communities and gender gaps in participation and outcomes will be a specific focus of Project design.</w:t>
      </w:r>
    </w:p>
    <w:p w14:paraId="45FF846B" w14:textId="38AF4F46" w:rsidR="002B4DFC" w:rsidRDefault="002B4DFC" w:rsidP="00C83868">
      <w:r>
        <w:t>S</w:t>
      </w:r>
      <w:r w:rsidRPr="002B4DFC">
        <w:t xml:space="preserve">upport for vulnerable groups are integrated into the project activities </w:t>
      </w:r>
      <w:r>
        <w:t xml:space="preserve">and </w:t>
      </w:r>
      <w:r w:rsidRPr="002B4DFC">
        <w:t xml:space="preserve">activities </w:t>
      </w:r>
      <w:r w:rsidR="009A2FB3">
        <w:t xml:space="preserve">are </w:t>
      </w:r>
      <w:r w:rsidRPr="002B4DFC">
        <w:t xml:space="preserve">tailored to achieve inclusion of girls and outer island children who are without family support. These include provision of dormitories that exclusively target local youth and are located within their home communities to encourage attendance in safe learning spaces. Child protection measures </w:t>
      </w:r>
      <w:r w:rsidR="009A2FB3">
        <w:t xml:space="preserve">are also </w:t>
      </w:r>
      <w:r w:rsidRPr="002B4DFC">
        <w:t>built into the design of the operation include training of counsellors in all public schools</w:t>
      </w:r>
      <w:r w:rsidR="009A2FB3">
        <w:t xml:space="preserve">  to support </w:t>
      </w:r>
      <w:r w:rsidRPr="002B4DFC">
        <w:t xml:space="preserve">students and staff. </w:t>
      </w:r>
      <w:r w:rsidR="009A2FB3">
        <w:t xml:space="preserve"> </w:t>
      </w:r>
    </w:p>
    <w:p w14:paraId="066A0240" w14:textId="747472F1" w:rsidR="003472CA" w:rsidRDefault="00471870" w:rsidP="00B30F69">
      <w:pPr>
        <w:spacing w:before="240" w:after="240"/>
      </w:pPr>
      <w:r>
        <w:t>The primary</w:t>
      </w:r>
      <w:r w:rsidR="003472CA" w:rsidRPr="001B2400">
        <w:t xml:space="preserve"> </w:t>
      </w:r>
      <w:r w:rsidR="003472CA" w:rsidRPr="000B4698">
        <w:t xml:space="preserve">social </w:t>
      </w:r>
      <w:r w:rsidR="003472CA" w:rsidRPr="001B2400">
        <w:t xml:space="preserve">risks to </w:t>
      </w:r>
      <w:r w:rsidR="003472CA" w:rsidRPr="000B4698">
        <w:t xml:space="preserve">beneficiaries (including students, teachers and schools) </w:t>
      </w:r>
      <w:r w:rsidR="003472CA" w:rsidRPr="001B2400">
        <w:t xml:space="preserve">during </w:t>
      </w:r>
      <w:r w:rsidR="00216E8C">
        <w:t>project</w:t>
      </w:r>
      <w:r>
        <w:t xml:space="preserve"> works</w:t>
      </w:r>
      <w:r w:rsidR="003472CA" w:rsidRPr="001B2400">
        <w:t xml:space="preserve"> </w:t>
      </w:r>
      <w:r w:rsidR="003472CA" w:rsidRPr="000B4698">
        <w:t>include: i) potential disruptions to learning caused by noise and air-borne pollutants and/or reduced access to classrooms if works are undertaken when schools are operational; ii)</w:t>
      </w:r>
      <w:r w:rsidR="00216E8C">
        <w:t xml:space="preserve"> potential</w:t>
      </w:r>
      <w:r w:rsidR="003472CA" w:rsidRPr="000B4698">
        <w:t xml:space="preserve"> </w:t>
      </w:r>
      <w:r w:rsidR="003472CA" w:rsidRPr="001B2400">
        <w:t>health and safety</w:t>
      </w:r>
      <w:r w:rsidR="003472CA" w:rsidRPr="000B4698">
        <w:t xml:space="preserve"> issues </w:t>
      </w:r>
      <w:r w:rsidR="003472CA" w:rsidRPr="00471870">
        <w:t>caused by unsafe work practices and/or uncontrolled access to construction sites</w:t>
      </w:r>
      <w:r w:rsidR="00B30F69" w:rsidRPr="00471870">
        <w:t xml:space="preserve">, and iii) potential </w:t>
      </w:r>
      <w:r w:rsidR="00775D3D" w:rsidRPr="00471870">
        <w:t>for</w:t>
      </w:r>
      <w:r w:rsidR="00B30F69" w:rsidRPr="00471870">
        <w:t xml:space="preserve"> </w:t>
      </w:r>
      <w:r w:rsidR="00216E8C">
        <w:t xml:space="preserve">sexual exploitation, </w:t>
      </w:r>
      <w:r w:rsidRPr="00471870">
        <w:t xml:space="preserve">abuse and sexual harassment (SEAH) </w:t>
      </w:r>
      <w:r>
        <w:t>by  project workers</w:t>
      </w:r>
      <w:r w:rsidR="003472CA" w:rsidRPr="00471870">
        <w:t>.</w:t>
      </w:r>
      <w:r w:rsidR="003472CA" w:rsidRPr="001B2400">
        <w:t xml:space="preserve"> </w:t>
      </w:r>
    </w:p>
    <w:p w14:paraId="5CA62239" w14:textId="3AFCD928" w:rsidR="00B30F69" w:rsidRDefault="00216E8C" w:rsidP="004D66FE">
      <w:pPr>
        <w:spacing w:after="180"/>
      </w:pPr>
      <w:r>
        <w:t xml:space="preserve">These </w:t>
      </w:r>
      <w:r w:rsidR="00471870" w:rsidRPr="002315D8">
        <w:t>risks are</w:t>
      </w:r>
      <w:r w:rsidR="00D45913">
        <w:t xml:space="preserve"> assessed as</w:t>
      </w:r>
      <w:r w:rsidR="00C83868">
        <w:t xml:space="preserve"> moderate</w:t>
      </w:r>
      <w:r w:rsidR="002315D8" w:rsidRPr="002315D8">
        <w:t xml:space="preserve"> </w:t>
      </w:r>
      <w:r w:rsidR="00C83868">
        <w:t xml:space="preserve">and can </w:t>
      </w:r>
      <w:r w:rsidR="002315D8">
        <w:t xml:space="preserve">be </w:t>
      </w:r>
      <w:r w:rsidR="002315D8" w:rsidRPr="002315D8">
        <w:t xml:space="preserve">readily managed </w:t>
      </w:r>
      <w:r w:rsidR="002315D8">
        <w:t xml:space="preserve">through </w:t>
      </w:r>
      <w:r w:rsidR="002315D8" w:rsidRPr="002315D8">
        <w:t>proactive and ongoing attention to the following mitigation measures</w:t>
      </w:r>
      <w:r w:rsidR="00972566">
        <w:t>:</w:t>
      </w:r>
      <w:r w:rsidR="00C7200E" w:rsidRPr="002315D8">
        <w:t xml:space="preserve"> </w:t>
      </w:r>
      <w:r w:rsidR="003472CA" w:rsidRPr="000B4698">
        <w:t>by</w:t>
      </w:r>
    </w:p>
    <w:p w14:paraId="1E28955E" w14:textId="65898BA7" w:rsidR="00775D3D" w:rsidRDefault="00775D3D" w:rsidP="00C44A18">
      <w:pPr>
        <w:pStyle w:val="ListParagraph"/>
        <w:numPr>
          <w:ilvl w:val="0"/>
          <w:numId w:val="30"/>
        </w:numPr>
        <w:tabs>
          <w:tab w:val="left" w:pos="8931"/>
        </w:tabs>
        <w:spacing w:after="180"/>
        <w:ind w:right="429" w:hanging="198"/>
        <w:contextualSpacing w:val="0"/>
        <w:jc w:val="left"/>
      </w:pPr>
      <w:r>
        <w:t>Ensuring</w:t>
      </w:r>
      <w:r w:rsidRPr="000B4698" w:rsidDel="00B30F69">
        <w:t xml:space="preserve"> </w:t>
      </w:r>
      <w:r w:rsidR="002315D8">
        <w:t>p</w:t>
      </w:r>
      <w:r w:rsidR="003472CA" w:rsidRPr="000B4698">
        <w:t>roject works are undertaken during semester break</w:t>
      </w:r>
      <w:r>
        <w:t>s or at other times that</w:t>
      </w:r>
      <w:r w:rsidR="00D36D42">
        <w:t xml:space="preserve"> </w:t>
      </w:r>
      <w:r>
        <w:t>students are off-site;</w:t>
      </w:r>
    </w:p>
    <w:p w14:paraId="636665BA" w14:textId="267C0F57" w:rsidR="00B30F69" w:rsidRDefault="00775D3D" w:rsidP="00C44A18">
      <w:pPr>
        <w:pStyle w:val="ListParagraph"/>
        <w:numPr>
          <w:ilvl w:val="0"/>
          <w:numId w:val="30"/>
        </w:numPr>
        <w:tabs>
          <w:tab w:val="left" w:pos="8931"/>
        </w:tabs>
        <w:spacing w:after="180"/>
        <w:ind w:right="429" w:hanging="198"/>
        <w:contextualSpacing w:val="0"/>
        <w:jc w:val="left"/>
      </w:pPr>
      <w:r>
        <w:t>S</w:t>
      </w:r>
      <w:r w:rsidR="003472CA" w:rsidRPr="000B4698">
        <w:t>ecuring off-site temporary classroom space if necessary;</w:t>
      </w:r>
    </w:p>
    <w:p w14:paraId="184FFF66" w14:textId="2220362E" w:rsidR="00B30F69" w:rsidRDefault="00775D3D" w:rsidP="00C44A18">
      <w:pPr>
        <w:pStyle w:val="ListParagraph"/>
        <w:numPr>
          <w:ilvl w:val="0"/>
          <w:numId w:val="30"/>
        </w:numPr>
        <w:tabs>
          <w:tab w:val="left" w:pos="8931"/>
        </w:tabs>
        <w:spacing w:after="180"/>
        <w:ind w:right="429" w:hanging="198"/>
        <w:contextualSpacing w:val="0"/>
        <w:jc w:val="left"/>
      </w:pPr>
      <w:r>
        <w:t>Ensuring</w:t>
      </w:r>
      <w:r w:rsidRPr="000B4698" w:rsidDel="00775D3D">
        <w:t xml:space="preserve"> </w:t>
      </w:r>
      <w:r>
        <w:t>c</w:t>
      </w:r>
      <w:r w:rsidR="003472CA" w:rsidRPr="000B4698">
        <w:t>onstruction areas remain inaccessible to unauthorized persons and that proper safety procedures are followed</w:t>
      </w:r>
      <w:r>
        <w:t>;</w:t>
      </w:r>
    </w:p>
    <w:p w14:paraId="5BA3A3DA" w14:textId="48CB4446" w:rsidR="00B30F69" w:rsidRDefault="00775D3D" w:rsidP="00C44A18">
      <w:pPr>
        <w:pStyle w:val="ListParagraph"/>
        <w:numPr>
          <w:ilvl w:val="0"/>
          <w:numId w:val="30"/>
        </w:numPr>
        <w:tabs>
          <w:tab w:val="left" w:pos="8931"/>
        </w:tabs>
        <w:spacing w:after="180"/>
        <w:ind w:right="429" w:hanging="198"/>
        <w:contextualSpacing w:val="0"/>
        <w:jc w:val="left"/>
      </w:pPr>
      <w:r>
        <w:t>Ensuring</w:t>
      </w:r>
      <w:r w:rsidRPr="000B4698" w:rsidDel="00775D3D">
        <w:t xml:space="preserve"> </w:t>
      </w:r>
      <w:r>
        <w:t>t</w:t>
      </w:r>
      <w:r w:rsidR="00B30F69">
        <w:t>r</w:t>
      </w:r>
      <w:r w:rsidR="00B30F69" w:rsidRPr="000B4698">
        <w:t xml:space="preserve">ansport </w:t>
      </w:r>
      <w:r w:rsidR="003472CA" w:rsidRPr="000B4698">
        <w:t xml:space="preserve">logistics </w:t>
      </w:r>
      <w:r>
        <w:t xml:space="preserve">are developed in </w:t>
      </w:r>
      <w:r w:rsidR="003472CA" w:rsidRPr="000B4698">
        <w:t xml:space="preserve">consultation with school management </w:t>
      </w:r>
      <w:r>
        <w:t xml:space="preserve">and local </w:t>
      </w:r>
      <w:r w:rsidR="00F559C2">
        <w:t>authorities</w:t>
      </w:r>
      <w:r>
        <w:t xml:space="preserve"> </w:t>
      </w:r>
      <w:r w:rsidR="003472CA" w:rsidRPr="000B4698">
        <w:t>to ensure safe passage and access</w:t>
      </w:r>
      <w:r>
        <w:t>;</w:t>
      </w:r>
    </w:p>
    <w:p w14:paraId="14967A9E" w14:textId="375A597B" w:rsidR="00775D3D" w:rsidRDefault="00B30F69" w:rsidP="00C44A18">
      <w:pPr>
        <w:pStyle w:val="ListParagraph"/>
        <w:numPr>
          <w:ilvl w:val="0"/>
          <w:numId w:val="30"/>
        </w:numPr>
        <w:tabs>
          <w:tab w:val="left" w:pos="8931"/>
        </w:tabs>
        <w:spacing w:after="180"/>
        <w:ind w:right="429" w:hanging="198"/>
        <w:contextualSpacing w:val="0"/>
        <w:jc w:val="left"/>
      </w:pPr>
      <w:r>
        <w:t>Develop</w:t>
      </w:r>
      <w:r w:rsidR="00775D3D">
        <w:t>ing and enforcing</w:t>
      </w:r>
      <w:r w:rsidR="003472CA" w:rsidRPr="000B4698">
        <w:t xml:space="preserve"> site-specific codes of practice </w:t>
      </w:r>
      <w:r w:rsidR="00775D3D">
        <w:t>governing all physical works;</w:t>
      </w:r>
    </w:p>
    <w:p w14:paraId="6D5332C0" w14:textId="1D318E00" w:rsidR="00775D3D" w:rsidRDefault="00775D3D" w:rsidP="00C44A18">
      <w:pPr>
        <w:pStyle w:val="ListParagraph"/>
        <w:numPr>
          <w:ilvl w:val="0"/>
          <w:numId w:val="30"/>
        </w:numPr>
        <w:tabs>
          <w:tab w:val="left" w:pos="8931"/>
        </w:tabs>
        <w:spacing w:after="180"/>
        <w:ind w:right="429" w:hanging="198"/>
        <w:contextualSpacing w:val="0"/>
        <w:jc w:val="left"/>
      </w:pPr>
      <w:r>
        <w:t xml:space="preserve">Ensuring </w:t>
      </w:r>
      <w:r w:rsidR="00216E8C">
        <w:t>all project</w:t>
      </w:r>
      <w:r>
        <w:t xml:space="preserve"> workers sign codes of conduct and receive awareness training</w:t>
      </w:r>
    </w:p>
    <w:p w14:paraId="40DB6444" w14:textId="3AA85ED1" w:rsidR="00775D3D" w:rsidRDefault="00775D3D" w:rsidP="00C44A18">
      <w:pPr>
        <w:pStyle w:val="ListParagraph"/>
        <w:numPr>
          <w:ilvl w:val="0"/>
          <w:numId w:val="30"/>
        </w:numPr>
        <w:tabs>
          <w:tab w:val="left" w:pos="8931"/>
        </w:tabs>
        <w:spacing w:after="180"/>
        <w:ind w:right="429" w:hanging="198"/>
        <w:contextualSpacing w:val="0"/>
        <w:jc w:val="left"/>
      </w:pPr>
      <w:r>
        <w:t>Providing awareness training for students, parents and school personnel;</w:t>
      </w:r>
    </w:p>
    <w:p w14:paraId="6AD9EBB9" w14:textId="10AFE532" w:rsidR="002315D8" w:rsidRDefault="002315D8" w:rsidP="00C44A18">
      <w:pPr>
        <w:pStyle w:val="ListParagraph"/>
        <w:numPr>
          <w:ilvl w:val="0"/>
          <w:numId w:val="30"/>
        </w:numPr>
        <w:tabs>
          <w:tab w:val="left" w:pos="8931"/>
        </w:tabs>
        <w:spacing w:after="180"/>
        <w:ind w:right="429" w:hanging="198"/>
        <w:contextualSpacing w:val="0"/>
        <w:jc w:val="left"/>
      </w:pPr>
      <w:r>
        <w:t>Consulting with SEAH and other social welfare service providers</w:t>
      </w:r>
      <w:r w:rsidR="00D36D42">
        <w:t xml:space="preserve">, </w:t>
      </w:r>
      <w:r>
        <w:t>in each location, to ensure referral protocols are in place and support is available</w:t>
      </w:r>
      <w:r w:rsidR="00216E8C">
        <w:t xml:space="preserve"> should this be required</w:t>
      </w:r>
      <w:r>
        <w:t>;</w:t>
      </w:r>
    </w:p>
    <w:p w14:paraId="0F166837" w14:textId="4B3CDB4A" w:rsidR="00F559C2" w:rsidRDefault="00775D3D" w:rsidP="00C44A18">
      <w:pPr>
        <w:pStyle w:val="ListParagraph"/>
        <w:numPr>
          <w:ilvl w:val="0"/>
          <w:numId w:val="30"/>
        </w:numPr>
        <w:tabs>
          <w:tab w:val="left" w:pos="8931"/>
        </w:tabs>
        <w:spacing w:after="180"/>
        <w:ind w:right="429" w:hanging="198"/>
        <w:contextualSpacing w:val="0"/>
        <w:jc w:val="left"/>
      </w:pPr>
      <w:r>
        <w:t xml:space="preserve">Ensuring </w:t>
      </w:r>
      <w:r w:rsidR="00F559C2">
        <w:t xml:space="preserve">“alert” systems, and grievance redress mechanisms </w:t>
      </w:r>
      <w:r w:rsidR="00216E8C">
        <w:t>in place</w:t>
      </w:r>
      <w:r w:rsidR="00F559C2">
        <w:t xml:space="preserve"> and understood by all </w:t>
      </w:r>
      <w:r w:rsidR="002315D8">
        <w:t>parties, and</w:t>
      </w:r>
    </w:p>
    <w:p w14:paraId="1D707112" w14:textId="26CDDDA7" w:rsidR="00B30F69" w:rsidRDefault="00F559C2" w:rsidP="00C44A18">
      <w:pPr>
        <w:pStyle w:val="ListParagraph"/>
        <w:numPr>
          <w:ilvl w:val="0"/>
          <w:numId w:val="30"/>
        </w:numPr>
        <w:tabs>
          <w:tab w:val="left" w:pos="8931"/>
        </w:tabs>
        <w:spacing w:after="240"/>
        <w:ind w:right="431" w:hanging="198"/>
        <w:contextualSpacing w:val="0"/>
        <w:jc w:val="left"/>
      </w:pPr>
      <w:r>
        <w:lastRenderedPageBreak/>
        <w:t xml:space="preserve">Ensuring that </w:t>
      </w:r>
      <w:r w:rsidR="003472CA" w:rsidRPr="000B4698">
        <w:t>workers are trained and properly supervised</w:t>
      </w:r>
      <w:r w:rsidR="003472CA" w:rsidRPr="001B2400">
        <w:t xml:space="preserve">. </w:t>
      </w:r>
    </w:p>
    <w:p w14:paraId="499122ED" w14:textId="0F1D0002" w:rsidR="00C83868" w:rsidRPr="000B4698" w:rsidRDefault="009A2FB3" w:rsidP="009A2FB3">
      <w:r>
        <w:t>T</w:t>
      </w:r>
      <w:r w:rsidRPr="002B4DFC">
        <w:t xml:space="preserve">he risk of sexual exploitation and abuse/sexual harassment (SEA/SH) is assessed as ‘low’ </w:t>
      </w:r>
      <w:r>
        <w:t xml:space="preserve">given the confined nature, relatively small number of construction workers from outside the community and limiting works taking place while students are in school, </w:t>
      </w:r>
      <w:r w:rsidRPr="002B4DFC">
        <w:t>it is acknowledged as a prevalent contextual risk within local communities</w:t>
      </w:r>
      <w:r>
        <w:t xml:space="preserve">. </w:t>
      </w:r>
      <w:r w:rsidR="00C83868" w:rsidRPr="000B4698">
        <w:t xml:space="preserve">Gender-based violence, including all forms of physical, sexual and psychological abuse, is seriously entrenched </w:t>
      </w:r>
      <w:r w:rsidR="00C83868" w:rsidRPr="001B2400">
        <w:t>in RMI</w:t>
      </w:r>
      <w:r w:rsidR="00C83868" w:rsidRPr="000B4698">
        <w:t xml:space="preserve"> society which exacerbates </w:t>
      </w:r>
      <w:r w:rsidR="00C83868">
        <w:t>SEAH</w:t>
      </w:r>
      <w:r w:rsidR="00C83868" w:rsidRPr="000B4698">
        <w:t xml:space="preserve"> concerns. As such, a range of mitigation measures will be used including worker training; codes</w:t>
      </w:r>
      <w:r w:rsidR="00C83868" w:rsidRPr="001B2400">
        <w:t xml:space="preserve"> of conduct</w:t>
      </w:r>
      <w:r w:rsidR="00C83868" w:rsidRPr="000B4698">
        <w:t xml:space="preserve">; </w:t>
      </w:r>
      <w:r w:rsidR="00C83868" w:rsidRPr="001B2400">
        <w:t>supervision</w:t>
      </w:r>
      <w:r w:rsidR="00C83868" w:rsidRPr="000B4698">
        <w:t xml:space="preserve"> protocols; awareness workshops for</w:t>
      </w:r>
      <w:r w:rsidR="00C83868" w:rsidRPr="001B2400">
        <w:t xml:space="preserve"> school </w:t>
      </w:r>
      <w:r w:rsidR="00C83868" w:rsidRPr="000B4698">
        <w:t>personnel and students, and alert mechanisms.</w:t>
      </w:r>
      <w:r w:rsidR="00C83868" w:rsidRPr="001B2400">
        <w:t xml:space="preserve"> </w:t>
      </w:r>
      <w:r w:rsidR="00C83868">
        <w:t>SEAH</w:t>
      </w:r>
      <w:r w:rsidR="00C83868" w:rsidRPr="001B2400">
        <w:t xml:space="preserve"> service providers are available in RMI and will be</w:t>
      </w:r>
      <w:r w:rsidR="00C83868" w:rsidRPr="005C4A6E">
        <w:t xml:space="preserve"> consulted during project </w:t>
      </w:r>
      <w:r w:rsidR="00C83868" w:rsidRPr="00D16E0C">
        <w:t>preparation</w:t>
      </w:r>
      <w:r w:rsidR="00C83868">
        <w:t xml:space="preserve"> to ensure support arrangements are in place and aligned with </w:t>
      </w:r>
      <w:r w:rsidR="00F573FC">
        <w:t>WB</w:t>
      </w:r>
      <w:r w:rsidR="00C83868" w:rsidRPr="000B4698">
        <w:t xml:space="preserve"> </w:t>
      </w:r>
      <w:r w:rsidR="00C83868">
        <w:t>guidelines for addressing</w:t>
      </w:r>
      <w:r w:rsidR="00C83868" w:rsidRPr="000B4698">
        <w:t xml:space="preserve"> </w:t>
      </w:r>
      <w:r w:rsidR="00C83868">
        <w:t>SEAH in investment projects</w:t>
      </w:r>
      <w:r w:rsidR="00C83868" w:rsidRPr="000B4698">
        <w:t>.</w:t>
      </w:r>
    </w:p>
    <w:p w14:paraId="075E2DC7" w14:textId="568C8382" w:rsidR="003472CA" w:rsidRPr="000B4698" w:rsidRDefault="003472CA" w:rsidP="00435216">
      <w:r w:rsidRPr="000B4698">
        <w:t xml:space="preserve">In addition to social risks associated with </w:t>
      </w:r>
      <w:r w:rsidR="00216E8C">
        <w:t xml:space="preserve">project </w:t>
      </w:r>
      <w:r w:rsidRPr="000B4698">
        <w:t xml:space="preserve">construction, </w:t>
      </w:r>
      <w:r w:rsidR="00216E8C">
        <w:t>there is also</w:t>
      </w:r>
      <w:r w:rsidRPr="000B4698">
        <w:t xml:space="preserve"> potential </w:t>
      </w:r>
      <w:r w:rsidR="00216E8C">
        <w:t xml:space="preserve">for SEAH related to </w:t>
      </w:r>
      <w:r w:rsidR="00F44581">
        <w:t xml:space="preserve">the physical design </w:t>
      </w:r>
      <w:r w:rsidR="00376024">
        <w:t xml:space="preserve">and security arrangements </w:t>
      </w:r>
      <w:r w:rsidR="00F44581">
        <w:t>of</w:t>
      </w:r>
      <w:r w:rsidRPr="000B4698">
        <w:t xml:space="preserve"> </w:t>
      </w:r>
      <w:r w:rsidR="00376024">
        <w:t xml:space="preserve">new/renovated </w:t>
      </w:r>
      <w:r w:rsidR="00216E8C">
        <w:t xml:space="preserve">educational and </w:t>
      </w:r>
      <w:r w:rsidRPr="000B4698">
        <w:t xml:space="preserve">boarding facilities. </w:t>
      </w:r>
      <w:r w:rsidR="00403AA7">
        <w:t xml:space="preserve">As </w:t>
      </w:r>
      <w:r w:rsidR="00403AA7" w:rsidRPr="004D66FE">
        <w:t>outlined in Section 7.5.2, t</w:t>
      </w:r>
      <w:r w:rsidR="00376024" w:rsidRPr="004D66FE">
        <w:t>his risk will be mitigated by</w:t>
      </w:r>
      <w:r w:rsidRPr="004D66FE">
        <w:t xml:space="preserve"> </w:t>
      </w:r>
      <w:r w:rsidR="00376024" w:rsidRPr="004D66FE">
        <w:t>ensuring design</w:t>
      </w:r>
      <w:r w:rsidR="00F44581" w:rsidRPr="004D66FE">
        <w:t xml:space="preserve"> </w:t>
      </w:r>
      <w:r w:rsidRPr="004D66FE">
        <w:t xml:space="preserve">options </w:t>
      </w:r>
      <w:r w:rsidR="00376024" w:rsidRPr="004D66FE">
        <w:t xml:space="preserve">fully consider security and privacy issues and </w:t>
      </w:r>
      <w:proofErr w:type="gramStart"/>
      <w:r w:rsidR="00376024" w:rsidRPr="004D66FE">
        <w:t>take into account</w:t>
      </w:r>
      <w:proofErr w:type="gramEnd"/>
      <w:r w:rsidRPr="004D66FE">
        <w:t xml:space="preserve"> community practices and cultural</w:t>
      </w:r>
      <w:r w:rsidR="00376024" w:rsidRPr="004D66FE">
        <w:t xml:space="preserve"> perspectives.</w:t>
      </w:r>
      <w:r w:rsidR="00376024">
        <w:t xml:space="preserve"> </w:t>
      </w:r>
    </w:p>
    <w:p w14:paraId="430ED81A" w14:textId="5C7E1A05" w:rsidR="003472CA" w:rsidRPr="000B4698" w:rsidRDefault="003472CA" w:rsidP="003472CA">
      <w:pPr>
        <w:spacing w:before="240"/>
      </w:pPr>
      <w:r w:rsidRPr="000B4698">
        <w:t xml:space="preserve">While social risks related to non-physical works are </w:t>
      </w:r>
      <w:r w:rsidR="00C83868">
        <w:t>moderate</w:t>
      </w:r>
      <w:r w:rsidR="00972566">
        <w:t>,</w:t>
      </w:r>
      <w:r w:rsidRPr="000B4698">
        <w:t xml:space="preserve"> the </w:t>
      </w:r>
      <w:r w:rsidR="0053012D">
        <w:t>project</w:t>
      </w:r>
      <w:r w:rsidRPr="000B4698">
        <w:t xml:space="preserve"> can play an important role in raising awareness of key stakeholders, including school personnel, students and parents on social protection issues, </w:t>
      </w:r>
      <w:r w:rsidR="006D6594" w:rsidRPr="000B4698">
        <w:t>prevention,</w:t>
      </w:r>
      <w:r w:rsidRPr="000B4698">
        <w:t xml:space="preserve"> and response.   </w:t>
      </w:r>
    </w:p>
    <w:p w14:paraId="2B8528C0" w14:textId="77777777" w:rsidR="003472CA" w:rsidRPr="000B4698" w:rsidRDefault="003472CA" w:rsidP="003472CA">
      <w:pPr>
        <w:pStyle w:val="Heading3"/>
      </w:pPr>
      <w:bookmarkStart w:id="22" w:name="_Toc53670830"/>
      <w:r w:rsidRPr="000B4698">
        <w:t>Stakeholder Engagement</w:t>
      </w:r>
      <w:bookmarkEnd w:id="22"/>
    </w:p>
    <w:p w14:paraId="2E791648" w14:textId="4208AEDF" w:rsidR="003472CA" w:rsidRDefault="003472CA" w:rsidP="00CF47F2">
      <w:pPr>
        <w:spacing w:after="240"/>
      </w:pPr>
      <w:r w:rsidRPr="000B4698">
        <w:t xml:space="preserve">Stakeholder consultation will </w:t>
      </w:r>
      <w:r w:rsidR="00972566">
        <w:t>focus on</w:t>
      </w:r>
      <w:r w:rsidRPr="000B4698">
        <w:t xml:space="preserve"> ensur</w:t>
      </w:r>
      <w:r w:rsidR="00972566">
        <w:t>ing</w:t>
      </w:r>
      <w:r w:rsidRPr="000B4698">
        <w:t xml:space="preserve"> beneficiaries are actively engaged in identifying potential social and environmental issues and solutions, </w:t>
      </w:r>
      <w:r w:rsidR="00972566">
        <w:t>a</w:t>
      </w:r>
      <w:r w:rsidR="00376024">
        <w:t>s well as</w:t>
      </w:r>
      <w:r w:rsidR="00972566">
        <w:t xml:space="preserve"> potential</w:t>
      </w:r>
      <w:r w:rsidRPr="000B4698">
        <w:t xml:space="preserve"> value-add options to maximize </w:t>
      </w:r>
      <w:r w:rsidR="00972566">
        <w:t>p</w:t>
      </w:r>
      <w:r w:rsidR="00CF47F2">
        <w:t>roject</w:t>
      </w:r>
      <w:r w:rsidR="00CF47F2" w:rsidRPr="000B4698">
        <w:t xml:space="preserve"> </w:t>
      </w:r>
      <w:r w:rsidRPr="000B4698">
        <w:t>benefits. This could include opportunities to collaborate with existing service providers to expand reach and effectiveness of planned activities.</w:t>
      </w:r>
      <w:r w:rsidR="00802C10">
        <w:t xml:space="preserve"> Information on specific project stakeholders, engagement strategies, objectives and responsibilities are identified in the </w:t>
      </w:r>
      <w:r w:rsidR="00F573FC">
        <w:t>SEP</w:t>
      </w:r>
      <w:r w:rsidR="00C4754A">
        <w:t>.</w:t>
      </w:r>
    </w:p>
    <w:p w14:paraId="450EA4DC" w14:textId="37963CFA" w:rsidR="00C4754A" w:rsidRDefault="00C4754A" w:rsidP="00C4754A">
      <w:pPr>
        <w:pStyle w:val="Heading3"/>
      </w:pPr>
      <w:bookmarkStart w:id="23" w:name="_Toc39676334"/>
      <w:bookmarkStart w:id="24" w:name="_Toc53670831"/>
      <w:bookmarkEnd w:id="23"/>
      <w:r>
        <w:t xml:space="preserve">Environmental and Social management documentation </w:t>
      </w:r>
    </w:p>
    <w:p w14:paraId="19AE16E4" w14:textId="4791A525" w:rsidR="00C4754A" w:rsidRPr="00C4754A" w:rsidRDefault="00C4754A" w:rsidP="00C4754A">
      <w:r>
        <w:t xml:space="preserve">In order to manage project risks, this document (ESMP) </w:t>
      </w:r>
      <w:r w:rsidR="00F60010">
        <w:t xml:space="preserve">provides an analysis of project impacts and identifies appropriate mitigation measures, including who is responsible for implementation.  As noted above, a separate stakeholder engagement plan has also been prepared which outline how the project will ensure affected and interested parties will receive information and be consulted throughout the life of the Project.  A labor management procedures (LMP) addressed labor risks and defines Project working conditions.   Finally, </w:t>
      </w:r>
      <w:proofErr w:type="spellStart"/>
      <w:proofErr w:type="gramStart"/>
      <w:r w:rsidR="00F60010">
        <w:t>a</w:t>
      </w:r>
      <w:proofErr w:type="spellEnd"/>
      <w:proofErr w:type="gramEnd"/>
      <w:r w:rsidR="00F60010">
        <w:t xml:space="preserve"> Environmental and Social Commitment Plan (ESCP) is referenced in the legal agreement between the Bank and the Borrower, and defines key actions and responsibilities for Project implementation.  </w:t>
      </w:r>
    </w:p>
    <w:p w14:paraId="765E6348" w14:textId="71A6B6A0" w:rsidR="00E7071A" w:rsidRPr="00B55824" w:rsidRDefault="00916013">
      <w:pPr>
        <w:pStyle w:val="Heading1"/>
      </w:pPr>
      <w:r>
        <w:t>POLICY, LEGAL AND REGULATORY</w:t>
      </w:r>
      <w:r w:rsidRPr="00B55824">
        <w:t xml:space="preserve"> FRAMEWOR</w:t>
      </w:r>
      <w:r>
        <w:t>K</w:t>
      </w:r>
      <w:bookmarkEnd w:id="24"/>
    </w:p>
    <w:p w14:paraId="1E13A603" w14:textId="77777777" w:rsidR="00E7071A" w:rsidRDefault="00E7071A" w:rsidP="00C73505">
      <w:pPr>
        <w:pStyle w:val="Heading2"/>
      </w:pPr>
      <w:bookmarkStart w:id="25" w:name="_Toc53670832"/>
      <w:r>
        <w:t>Introduction</w:t>
      </w:r>
      <w:bookmarkEnd w:id="25"/>
    </w:p>
    <w:p w14:paraId="72D48772" w14:textId="77777777" w:rsidR="00E7071A" w:rsidRDefault="00E7071A" w:rsidP="00E7071A">
      <w:r w:rsidRPr="00BB41A7">
        <w:t xml:space="preserve">This section </w:t>
      </w:r>
      <w:r>
        <w:t>describes the following:</w:t>
      </w:r>
    </w:p>
    <w:p w14:paraId="5E5D0FC2" w14:textId="77777777" w:rsidR="00E7071A" w:rsidRDefault="00E7071A" w:rsidP="004B28A4">
      <w:pPr>
        <w:pStyle w:val="ListParagraph"/>
        <w:numPr>
          <w:ilvl w:val="0"/>
          <w:numId w:val="1"/>
        </w:numPr>
        <w:spacing w:after="60"/>
        <w:ind w:left="714" w:hanging="357"/>
        <w:contextualSpacing w:val="0"/>
      </w:pPr>
      <w:r>
        <w:t>C</w:t>
      </w:r>
      <w:r w:rsidRPr="00241520">
        <w:t xml:space="preserve">ountry specific policy, legal and administrative frameworks </w:t>
      </w:r>
      <w:r>
        <w:t>r</w:t>
      </w:r>
      <w:r w:rsidRPr="00241520">
        <w:t>elevant to the project</w:t>
      </w:r>
      <w:r>
        <w:t>;</w:t>
      </w:r>
    </w:p>
    <w:p w14:paraId="33325C52" w14:textId="77777777" w:rsidR="00E7071A" w:rsidRDefault="00E7071A" w:rsidP="004B28A4">
      <w:pPr>
        <w:pStyle w:val="ListParagraph"/>
        <w:numPr>
          <w:ilvl w:val="0"/>
          <w:numId w:val="1"/>
        </w:numPr>
        <w:spacing w:after="60"/>
        <w:ind w:left="714" w:hanging="357"/>
        <w:contextualSpacing w:val="0"/>
      </w:pPr>
      <w:r>
        <w:t>World Bank environmental and social standards (ESS) relevant to the project;</w:t>
      </w:r>
    </w:p>
    <w:p w14:paraId="2E0C7D46" w14:textId="4AC8F9E0" w:rsidR="00E7071A" w:rsidRDefault="00E7071A" w:rsidP="004B28A4">
      <w:pPr>
        <w:pStyle w:val="ListParagraph"/>
        <w:numPr>
          <w:ilvl w:val="0"/>
          <w:numId w:val="1"/>
        </w:numPr>
        <w:spacing w:after="60"/>
        <w:ind w:left="714" w:hanging="357"/>
        <w:contextualSpacing w:val="0"/>
      </w:pPr>
      <w:r>
        <w:lastRenderedPageBreak/>
        <w:t>World Bank Group Environmental, Health and Safety Guidelines (EHS Guidelines) relevant to the project;</w:t>
      </w:r>
      <w:r w:rsidR="00B6346A">
        <w:t xml:space="preserve"> and</w:t>
      </w:r>
    </w:p>
    <w:p w14:paraId="302EA4D9" w14:textId="1B37A679" w:rsidR="00E7071A" w:rsidRDefault="00E7071A" w:rsidP="004B28A4">
      <w:pPr>
        <w:pStyle w:val="ListParagraph"/>
        <w:numPr>
          <w:ilvl w:val="0"/>
          <w:numId w:val="1"/>
        </w:numPr>
        <w:spacing w:after="60"/>
        <w:ind w:left="714" w:hanging="357"/>
        <w:contextualSpacing w:val="0"/>
        <w:jc w:val="left"/>
      </w:pPr>
      <w:r>
        <w:t>Other relevant international and regional conventions that are adopted by the Borrower, such as Stockholm Convention for Persistent Organic Pollutants, Basel Convention for hazardous wastes and disposal</w:t>
      </w:r>
      <w:r w:rsidR="00B6346A">
        <w:t>.</w:t>
      </w:r>
    </w:p>
    <w:p w14:paraId="524C1011" w14:textId="278F381D" w:rsidR="00E7071A" w:rsidRDefault="00E7071A" w:rsidP="00221D11">
      <w:pPr>
        <w:pStyle w:val="Heading2"/>
        <w:jc w:val="left"/>
      </w:pPr>
      <w:bookmarkStart w:id="26" w:name="_Toc53670833"/>
      <w:r>
        <w:t>C</w:t>
      </w:r>
      <w:r w:rsidRPr="00241520">
        <w:t xml:space="preserve">ountry specific policy, legal and administrative frameworks </w:t>
      </w:r>
      <w:r>
        <w:t>r</w:t>
      </w:r>
      <w:r w:rsidRPr="00241520">
        <w:t>elevant to the project</w:t>
      </w:r>
      <w:bookmarkEnd w:id="26"/>
    </w:p>
    <w:p w14:paraId="42087383" w14:textId="1C12E4EF" w:rsidR="00C74498" w:rsidRDefault="00C74498" w:rsidP="00DA30D9">
      <w:pPr>
        <w:pStyle w:val="Heading3"/>
        <w:spacing w:after="120"/>
      </w:pPr>
      <w:bookmarkStart w:id="27" w:name="_Toc53670834"/>
      <w:r>
        <w:t>Introduction</w:t>
      </w:r>
      <w:bookmarkEnd w:id="27"/>
    </w:p>
    <w:p w14:paraId="4B113ABC" w14:textId="7B260B96" w:rsidR="00E7071A" w:rsidRPr="005F577A" w:rsidRDefault="00E7071A" w:rsidP="00301A92">
      <w:pPr>
        <w:pStyle w:val="BodyText1"/>
      </w:pPr>
      <w:r w:rsidRPr="00570908">
        <w:t xml:space="preserve">The </w:t>
      </w:r>
      <w:r w:rsidR="00517C5A" w:rsidRPr="00570908">
        <w:t>G</w:t>
      </w:r>
      <w:r w:rsidRPr="00570908">
        <w:t>overnment of the</w:t>
      </w:r>
      <w:r w:rsidR="00517C5A" w:rsidRPr="00570908">
        <w:t xml:space="preserve"> Republic of</w:t>
      </w:r>
      <w:r w:rsidRPr="00570908">
        <w:t xml:space="preserve"> Marshall Islands</w:t>
      </w:r>
      <w:r w:rsidR="00D45913">
        <w:t xml:space="preserve"> </w:t>
      </w:r>
      <w:r w:rsidRPr="0092558A">
        <w:t xml:space="preserve">operates under a mixed parliamentary-presidential system as set forth in its Constitution. Elections are held every four years, with each of the twenty-four constituencies electing one or more representatives (senators) to the lower house of RMI's </w:t>
      </w:r>
      <w:proofErr w:type="spellStart"/>
      <w:r w:rsidRPr="0092558A">
        <w:t>uni</w:t>
      </w:r>
      <w:proofErr w:type="spellEnd"/>
      <w:r w:rsidRPr="0092558A">
        <w:t xml:space="preserve">-cameral legislature, the </w:t>
      </w:r>
      <w:proofErr w:type="spellStart"/>
      <w:r w:rsidRPr="0092558A">
        <w:t>Nitijela</w:t>
      </w:r>
      <w:proofErr w:type="spellEnd"/>
      <w:r w:rsidRPr="0092558A">
        <w:t>. The President</w:t>
      </w:r>
      <w:r w:rsidRPr="005F577A">
        <w:t xml:space="preserve">, who is head of state as well as head of government, is elected by the 33 senators of the </w:t>
      </w:r>
      <w:proofErr w:type="spellStart"/>
      <w:r w:rsidRPr="005F577A">
        <w:t>Nitijela</w:t>
      </w:r>
      <w:proofErr w:type="spellEnd"/>
      <w:r w:rsidRPr="005F577A">
        <w:t xml:space="preserve">. </w:t>
      </w:r>
    </w:p>
    <w:p w14:paraId="6F0720FA" w14:textId="481BC96B" w:rsidR="00E7071A" w:rsidRDefault="00E7071A" w:rsidP="00DA30D9">
      <w:pPr>
        <w:spacing w:after="240"/>
      </w:pPr>
      <w:r w:rsidRPr="0024177B">
        <w:t xml:space="preserve">Legislative power lies with the </w:t>
      </w:r>
      <w:proofErr w:type="spellStart"/>
      <w:r w:rsidRPr="0024177B">
        <w:t>Nitijela</w:t>
      </w:r>
      <w:proofErr w:type="spellEnd"/>
      <w:r w:rsidRPr="0024177B">
        <w:t xml:space="preserve">. The upper house of Parliament, called the Council of Iroij, is an advisory body comprising twelve </w:t>
      </w:r>
      <w:r w:rsidR="0029726D">
        <w:t>traditional leaders</w:t>
      </w:r>
      <w:r w:rsidRPr="0024177B">
        <w:t xml:space="preserve">. The executive branch consists of the President and the Presidential Cabinet, which consists of ten ministers appointed by the President with the approval of the </w:t>
      </w:r>
      <w:proofErr w:type="spellStart"/>
      <w:r w:rsidRPr="0024177B">
        <w:t>Nitijela</w:t>
      </w:r>
      <w:proofErr w:type="spellEnd"/>
      <w:r w:rsidRPr="0024177B">
        <w:t>. The twenty-four electoral districts into which the country is divided correspond to the inhabited islands and atolls</w:t>
      </w:r>
      <w:r w:rsidR="00BB1709">
        <w:t>.</w:t>
      </w:r>
    </w:p>
    <w:p w14:paraId="6D5966E5" w14:textId="0E7AE8FB" w:rsidR="003472CA" w:rsidRPr="0024177B" w:rsidRDefault="003472CA" w:rsidP="00CF47F2">
      <w:pPr>
        <w:pStyle w:val="NormalWeb"/>
        <w:spacing w:before="0" w:beforeAutospacing="0" w:after="240" w:afterAutospacing="0"/>
        <w:jc w:val="both"/>
      </w:pPr>
      <w:r w:rsidRPr="00800224">
        <w:rPr>
          <w:rFonts w:asciiTheme="minorHAnsi" w:hAnsiTheme="minorHAnsi" w:cstheme="minorHAnsi"/>
          <w:sz w:val="22"/>
          <w:szCs w:val="22"/>
        </w:rPr>
        <w:t xml:space="preserve">Article II of the Constitution contains a </w:t>
      </w:r>
      <w:hyperlink r:id="rId24" w:tooltip="Bill of rights" w:history="1">
        <w:r w:rsidRPr="00800224">
          <w:rPr>
            <w:rStyle w:val="Hyperlink"/>
            <w:rFonts w:asciiTheme="minorHAnsi" w:hAnsiTheme="minorHAnsi" w:cstheme="minorHAnsi"/>
            <w:color w:val="auto"/>
            <w:sz w:val="22"/>
            <w:szCs w:val="22"/>
            <w:u w:val="none"/>
          </w:rPr>
          <w:t>Bill of Rights</w:t>
        </w:r>
      </w:hyperlink>
      <w:r w:rsidRPr="00800224">
        <w:rPr>
          <w:rFonts w:asciiTheme="minorHAnsi" w:hAnsiTheme="minorHAnsi" w:cstheme="minorHAnsi"/>
          <w:sz w:val="22"/>
          <w:szCs w:val="22"/>
        </w:rPr>
        <w:t xml:space="preserve"> which outlines the basic rights afforded to people in the Marshall Islands. These rights include equal protection to men and women and freedom from discrimination, personal autonomy and privacy, access to health education and legal services, ethical government and other rights retained by the people.</w:t>
      </w:r>
      <w:r w:rsidRPr="00D16AFF">
        <w:rPr>
          <w:rFonts w:asciiTheme="minorHAnsi" w:hAnsiTheme="minorHAnsi" w:cstheme="minorHAnsi"/>
          <w:sz w:val="22"/>
          <w:szCs w:val="22"/>
        </w:rPr>
        <w:t xml:space="preserve"> </w:t>
      </w:r>
    </w:p>
    <w:p w14:paraId="44CA2674" w14:textId="766C43E9" w:rsidR="00E7071A" w:rsidRPr="0068691B" w:rsidRDefault="00E7071A" w:rsidP="00C73505">
      <w:pPr>
        <w:pStyle w:val="Heading3"/>
      </w:pPr>
      <w:bookmarkStart w:id="28" w:name="_Toc53670835"/>
      <w:r w:rsidRPr="0068691B">
        <w:t>General</w:t>
      </w:r>
      <w:bookmarkEnd w:id="28"/>
    </w:p>
    <w:p w14:paraId="1A32044A" w14:textId="01690C21" w:rsidR="00E7071A" w:rsidRPr="0024177B" w:rsidRDefault="00E7071A" w:rsidP="00C91DE5">
      <w:pPr>
        <w:spacing w:after="240"/>
        <w:rPr>
          <w:b/>
        </w:rPr>
      </w:pPr>
      <w:r w:rsidRPr="00CF47F2">
        <w:rPr>
          <w:i/>
          <w:iCs/>
        </w:rPr>
        <w:t>RMI Constitution</w:t>
      </w:r>
      <w:r w:rsidR="00DF4EDF" w:rsidRPr="00CF47F2">
        <w:rPr>
          <w:i/>
        </w:rPr>
        <w:t>:</w:t>
      </w:r>
      <w:r w:rsidR="00DF4EDF">
        <w:rPr>
          <w:b/>
        </w:rPr>
        <w:t xml:space="preserve"> </w:t>
      </w:r>
      <w:r w:rsidRPr="0024177B">
        <w:t xml:space="preserve">The Constitution of the Republic of the Marshall Islands </w:t>
      </w:r>
      <w:r w:rsidR="0029726D">
        <w:t xml:space="preserve">mandates </w:t>
      </w:r>
      <w:r w:rsidRPr="0024177B">
        <w:t xml:space="preserve">the government of the RMI </w:t>
      </w:r>
      <w:r w:rsidR="0029726D">
        <w:t xml:space="preserve">to be responsible </w:t>
      </w:r>
      <w:r w:rsidRPr="0024177B">
        <w:t>to safeguard and maintain heritage and ensure that the islands can continue to provide a home to the people of the Marshall Islands for generations to come.</w:t>
      </w:r>
    </w:p>
    <w:p w14:paraId="74DA4241" w14:textId="4490C882" w:rsidR="00E7071A" w:rsidRDefault="00E7071A" w:rsidP="00C91DE5">
      <w:pPr>
        <w:spacing w:after="240"/>
      </w:pPr>
      <w:r w:rsidRPr="00CF47F2">
        <w:rPr>
          <w:i/>
        </w:rPr>
        <w:t>Local Government Act 1980</w:t>
      </w:r>
      <w:r w:rsidR="00DF4EDF" w:rsidRPr="00DF4EDF">
        <w:t>:</w:t>
      </w:r>
      <w:r w:rsidR="00DF4EDF">
        <w:t xml:space="preserve"> </w:t>
      </w:r>
      <w:r w:rsidR="003715CA">
        <w:t>A</w:t>
      </w:r>
      <w:r w:rsidRPr="0024177B">
        <w:t>n Act providing the manner of operation of the system of local government. Each atoll has its own local Council.</w:t>
      </w:r>
    </w:p>
    <w:p w14:paraId="4CDF8008" w14:textId="4697BABB" w:rsidR="003472CA" w:rsidRPr="0024177B" w:rsidRDefault="003472CA" w:rsidP="00D16E0C">
      <w:pPr>
        <w:spacing w:after="240"/>
      </w:pPr>
      <w:r w:rsidRPr="00CF47F2">
        <w:rPr>
          <w:i/>
        </w:rPr>
        <w:t>Industries Development Act</w:t>
      </w:r>
      <w:r w:rsidR="00DF4EDF" w:rsidRPr="00CF47F2">
        <w:rPr>
          <w:i/>
          <w:color w:val="262626" w:themeColor="text1" w:themeTint="D9"/>
        </w:rPr>
        <w:t>:</w:t>
      </w:r>
      <w:r w:rsidR="00DF4EDF">
        <w:rPr>
          <w:b/>
          <w:i/>
          <w:color w:val="262626" w:themeColor="text1" w:themeTint="D9"/>
        </w:rPr>
        <w:t xml:space="preserve"> </w:t>
      </w:r>
      <w:r w:rsidRPr="00800224">
        <w:t>The NTC was established in 1991 under the amended Industries Development Act (P.L. 1991-140) to serve as “</w:t>
      </w:r>
      <w:r w:rsidRPr="00800224">
        <w:rPr>
          <w:i/>
        </w:rPr>
        <w:t>the lead agency in coordinating, regulating, and promulgating policy on vocational and job training programs in the RMI</w:t>
      </w:r>
      <w:r w:rsidRPr="00800224">
        <w:t xml:space="preserve">”. This legislation has been amended three times, in 2000 (P.L. 2000-21), in 2005 (P.L. 2005-39), and in 2015 (P.L. 2015-47). The 2015 amendment updated and reinterpreted the Council’s mandate to include functions one through eleven as listed below. Function 12 will be added under the </w:t>
      </w:r>
      <w:r w:rsidRPr="00800224">
        <w:rPr>
          <w:i/>
        </w:rPr>
        <w:t>Rights of Persons with Disabilities (Consequential Amendments) Bill 2018.</w:t>
      </w:r>
    </w:p>
    <w:p w14:paraId="4C7B86EE" w14:textId="77777777" w:rsidR="00570908" w:rsidRDefault="00570908" w:rsidP="00C73505">
      <w:pPr>
        <w:pStyle w:val="Heading3"/>
      </w:pPr>
      <w:bookmarkStart w:id="29" w:name="_Ref47940195"/>
      <w:bookmarkStart w:id="30" w:name="_Toc53670836"/>
      <w:r>
        <w:t>Environmental Legislation</w:t>
      </w:r>
      <w:bookmarkEnd w:id="29"/>
      <w:bookmarkEnd w:id="30"/>
    </w:p>
    <w:p w14:paraId="742CB617" w14:textId="5EC01A1E" w:rsidR="00E7071A" w:rsidRDefault="00E7071A" w:rsidP="00B14F37">
      <w:pPr>
        <w:spacing w:after="240"/>
      </w:pPr>
      <w:r w:rsidRPr="00CF47F2">
        <w:rPr>
          <w:i/>
        </w:rPr>
        <w:t xml:space="preserve">National Environmental Protection Act 1984 </w:t>
      </w:r>
      <w:r w:rsidRPr="00CF47F2">
        <w:rPr>
          <w:bCs/>
          <w:i/>
        </w:rPr>
        <w:t>(NEPA</w:t>
      </w:r>
      <w:r w:rsidR="00221D11" w:rsidRPr="00CF47F2">
        <w:rPr>
          <w:bCs/>
          <w:i/>
        </w:rPr>
        <w:t>)</w:t>
      </w:r>
      <w:r w:rsidR="00221D11" w:rsidRPr="00CF47F2">
        <w:rPr>
          <w:i/>
        </w:rPr>
        <w:t>:</w:t>
      </w:r>
      <w:r w:rsidR="00221D11">
        <w:t xml:space="preserve"> An </w:t>
      </w:r>
      <w:r w:rsidRPr="0024177B">
        <w:t xml:space="preserve">Act to provide for the establishment of a National Environmental Protection Authority </w:t>
      </w:r>
      <w:r w:rsidR="0062743C">
        <w:t>(EPA)</w:t>
      </w:r>
      <w:r w:rsidR="00221D11">
        <w:t xml:space="preserve">, and </w:t>
      </w:r>
      <w:r w:rsidRPr="0024177B">
        <w:t xml:space="preserve">for the protection and management of the environment. Marshall Islands </w:t>
      </w:r>
      <w:r w:rsidR="0062743C">
        <w:t>environmental impact assessment</w:t>
      </w:r>
      <w:r w:rsidR="0062743C" w:rsidRPr="0024177B">
        <w:t xml:space="preserve"> </w:t>
      </w:r>
      <w:r w:rsidRPr="0024177B">
        <w:t xml:space="preserve">legislation is found largely in Part IV. The NEPA Act 1984 is supported and further elaborated in a set of </w:t>
      </w:r>
      <w:r w:rsidR="00D324BF">
        <w:t>eight</w:t>
      </w:r>
      <w:r w:rsidRPr="0024177B">
        <w:t xml:space="preserve"> regulations for protection of surface and marine </w:t>
      </w:r>
      <w:r w:rsidRPr="0024177B">
        <w:lastRenderedPageBreak/>
        <w:t xml:space="preserve">waters, and air quality, and managing of potential impacts from earth works, sanitation systems, </w:t>
      </w:r>
      <w:r w:rsidR="006D6594" w:rsidRPr="0024177B">
        <w:t>waste,</w:t>
      </w:r>
      <w:r w:rsidRPr="0024177B">
        <w:t xml:space="preserve"> and new infrastructure development. The Act and these regulations</w:t>
      </w:r>
      <w:r w:rsidR="00D324BF">
        <w:t>,</w:t>
      </w:r>
      <w:r w:rsidRPr="0024177B">
        <w:t xml:space="preserve"> along with the Coast Conservation Act 2008, provides the framework for the protection of resources and environmentally sustainable development in RMI. </w:t>
      </w:r>
      <w:r w:rsidRPr="008E7E68">
        <w:t xml:space="preserve">The 1994 Environmental Impact Assessment Regulations (Regulations) promulgated by the </w:t>
      </w:r>
      <w:r w:rsidR="0029726D" w:rsidRPr="008E7E68">
        <w:t xml:space="preserve">RMI </w:t>
      </w:r>
      <w:r w:rsidR="0062743C" w:rsidRPr="008E7E68">
        <w:t>EPA</w:t>
      </w:r>
      <w:r w:rsidRPr="008E7E68">
        <w:t xml:space="preserve"> provide </w:t>
      </w:r>
      <w:r w:rsidR="0062743C" w:rsidRPr="008E7E68">
        <w:t xml:space="preserve">project </w:t>
      </w:r>
      <w:r w:rsidRPr="008E7E68">
        <w:t xml:space="preserve">proponents specific details for the </w:t>
      </w:r>
      <w:r w:rsidR="0062743C" w:rsidRPr="008E7E68">
        <w:t>environmental impact assessment</w:t>
      </w:r>
      <w:r w:rsidRPr="008E7E68">
        <w:t xml:space="preserve"> </w:t>
      </w:r>
      <w:r w:rsidR="0062743C" w:rsidRPr="008E7E68">
        <w:t>processes</w:t>
      </w:r>
      <w:r w:rsidRPr="008E7E68">
        <w:t>.</w:t>
      </w:r>
      <w:r w:rsidRPr="0024177B">
        <w:t xml:space="preserve"> </w:t>
      </w:r>
    </w:p>
    <w:p w14:paraId="14D119E7" w14:textId="1232FDE0" w:rsidR="0092558A" w:rsidRPr="00C91DE5" w:rsidRDefault="0092558A" w:rsidP="00301A92">
      <w:pPr>
        <w:pStyle w:val="BodyText1"/>
      </w:pPr>
      <w:bookmarkStart w:id="31" w:name="_TOC_250043"/>
      <w:r w:rsidRPr="00DB5C26">
        <w:t>The</w:t>
      </w:r>
      <w:r w:rsidRPr="00DB5C26">
        <w:rPr>
          <w:spacing w:val="23"/>
        </w:rPr>
        <w:t xml:space="preserve"> </w:t>
      </w:r>
      <w:r w:rsidR="00DB5C26">
        <w:rPr>
          <w:spacing w:val="23"/>
        </w:rPr>
        <w:t xml:space="preserve">most </w:t>
      </w:r>
      <w:r w:rsidRPr="00DB5C26">
        <w:t>relevant</w:t>
      </w:r>
      <w:r w:rsidRPr="00DB5C26">
        <w:rPr>
          <w:spacing w:val="22"/>
        </w:rPr>
        <w:t xml:space="preserve"> </w:t>
      </w:r>
      <w:r w:rsidR="00DB5C26">
        <w:rPr>
          <w:spacing w:val="22"/>
        </w:rPr>
        <w:t xml:space="preserve">national </w:t>
      </w:r>
      <w:r w:rsidR="00DB5C26">
        <w:t>r</w:t>
      </w:r>
      <w:r w:rsidR="00DB5C26" w:rsidRPr="00DB5C26">
        <w:t>egulations</w:t>
      </w:r>
      <w:r w:rsidR="00DB5C26" w:rsidRPr="00DB5C26">
        <w:rPr>
          <w:spacing w:val="22"/>
        </w:rPr>
        <w:t xml:space="preserve"> </w:t>
      </w:r>
      <w:r w:rsidRPr="00DB5C26">
        <w:t>for</w:t>
      </w:r>
      <w:r w:rsidRPr="00DB5C26">
        <w:rPr>
          <w:spacing w:val="23"/>
        </w:rPr>
        <w:t xml:space="preserve"> </w:t>
      </w:r>
      <w:r w:rsidRPr="00DB5C26">
        <w:t>this</w:t>
      </w:r>
      <w:r w:rsidRPr="00DB5C26">
        <w:rPr>
          <w:spacing w:val="22"/>
        </w:rPr>
        <w:t xml:space="preserve"> </w:t>
      </w:r>
      <w:r w:rsidRPr="00DB5C26">
        <w:t>project</w:t>
      </w:r>
      <w:r w:rsidRPr="00DB5C26">
        <w:rPr>
          <w:spacing w:val="22"/>
        </w:rPr>
        <w:t xml:space="preserve"> </w:t>
      </w:r>
      <w:r w:rsidR="00DB5C26">
        <w:rPr>
          <w:spacing w:val="22"/>
        </w:rPr>
        <w:t xml:space="preserve">include: </w:t>
      </w:r>
      <w:r w:rsidRPr="00C91DE5">
        <w:t>Environmental</w:t>
      </w:r>
      <w:r w:rsidRPr="00C91DE5">
        <w:rPr>
          <w:spacing w:val="22"/>
        </w:rPr>
        <w:t xml:space="preserve"> </w:t>
      </w:r>
      <w:r w:rsidRPr="00C91DE5">
        <w:t>Impact</w:t>
      </w:r>
      <w:r w:rsidRPr="00C91DE5">
        <w:rPr>
          <w:spacing w:val="22"/>
        </w:rPr>
        <w:t xml:space="preserve"> </w:t>
      </w:r>
      <w:r w:rsidRPr="00C91DE5">
        <w:t>Assessment</w:t>
      </w:r>
      <w:r w:rsidRPr="00C91DE5">
        <w:rPr>
          <w:spacing w:val="23"/>
        </w:rPr>
        <w:t xml:space="preserve"> </w:t>
      </w:r>
      <w:r w:rsidRPr="00C91DE5">
        <w:t>Regulation</w:t>
      </w:r>
      <w:r w:rsidRPr="00C91DE5">
        <w:rPr>
          <w:spacing w:val="26"/>
        </w:rPr>
        <w:t xml:space="preserve"> </w:t>
      </w:r>
      <w:r w:rsidRPr="00C91DE5">
        <w:rPr>
          <w:spacing w:val="1"/>
        </w:rPr>
        <w:t>1994</w:t>
      </w:r>
      <w:r w:rsidR="003472CA" w:rsidRPr="00C91DE5">
        <w:rPr>
          <w:spacing w:val="1"/>
        </w:rPr>
        <w:t xml:space="preserve">, </w:t>
      </w:r>
      <w:r w:rsidRPr="00C91DE5">
        <w:t>the</w:t>
      </w:r>
      <w:r w:rsidRPr="00C91DE5">
        <w:rPr>
          <w:spacing w:val="22"/>
        </w:rPr>
        <w:t xml:space="preserve"> </w:t>
      </w:r>
      <w:r w:rsidRPr="00C91DE5">
        <w:t>Solid</w:t>
      </w:r>
      <w:r w:rsidRPr="00C91DE5">
        <w:rPr>
          <w:spacing w:val="22"/>
        </w:rPr>
        <w:t xml:space="preserve"> </w:t>
      </w:r>
      <w:r w:rsidRPr="00C91DE5">
        <w:t>Waste</w:t>
      </w:r>
      <w:r w:rsidRPr="00C91DE5">
        <w:rPr>
          <w:spacing w:val="22"/>
        </w:rPr>
        <w:t xml:space="preserve"> </w:t>
      </w:r>
      <w:r w:rsidRPr="00C91DE5">
        <w:t>Regulations</w:t>
      </w:r>
      <w:r w:rsidRPr="00C91DE5">
        <w:rPr>
          <w:spacing w:val="21"/>
        </w:rPr>
        <w:t xml:space="preserve"> </w:t>
      </w:r>
      <w:r w:rsidRPr="00C91DE5">
        <w:t>1989</w:t>
      </w:r>
      <w:r w:rsidR="003472CA" w:rsidRPr="00C91DE5">
        <w:t xml:space="preserve"> and the Toilet Facilities and Sewage Disposal Regulations 1990</w:t>
      </w:r>
      <w:r w:rsidRPr="00C91DE5">
        <w:t>.</w:t>
      </w:r>
    </w:p>
    <w:p w14:paraId="4E0D2ECA" w14:textId="197B925B" w:rsidR="0092558A" w:rsidRPr="00221D11" w:rsidRDefault="00570908" w:rsidP="00301A92">
      <w:pPr>
        <w:pStyle w:val="BodyText1"/>
      </w:pPr>
      <w:r w:rsidRPr="00CF47F2">
        <w:rPr>
          <w:bCs/>
          <w:i/>
        </w:rPr>
        <w:t>Environmental</w:t>
      </w:r>
      <w:r w:rsidRPr="00CF47F2">
        <w:rPr>
          <w:bCs/>
          <w:i/>
          <w:spacing w:val="-8"/>
        </w:rPr>
        <w:t xml:space="preserve"> </w:t>
      </w:r>
      <w:r w:rsidRPr="00CF47F2">
        <w:rPr>
          <w:bCs/>
          <w:i/>
        </w:rPr>
        <w:t>Impact</w:t>
      </w:r>
      <w:r w:rsidRPr="00CF47F2">
        <w:rPr>
          <w:bCs/>
          <w:i/>
          <w:spacing w:val="-9"/>
        </w:rPr>
        <w:t xml:space="preserve"> </w:t>
      </w:r>
      <w:r w:rsidRPr="00CF47F2">
        <w:rPr>
          <w:bCs/>
          <w:i/>
        </w:rPr>
        <w:t>Assessment</w:t>
      </w:r>
      <w:r w:rsidR="00C91DE5">
        <w:rPr>
          <w:bCs/>
          <w:i/>
        </w:rPr>
        <w:t xml:space="preserve"> (EIA)</w:t>
      </w:r>
      <w:r w:rsidRPr="00CF47F2">
        <w:rPr>
          <w:bCs/>
          <w:i/>
          <w:spacing w:val="-8"/>
        </w:rPr>
        <w:t xml:space="preserve"> </w:t>
      </w:r>
      <w:r w:rsidRPr="00CF47F2">
        <w:rPr>
          <w:bCs/>
          <w:i/>
        </w:rPr>
        <w:t>Regulation</w:t>
      </w:r>
      <w:r w:rsidRPr="00CF47F2">
        <w:rPr>
          <w:bCs/>
          <w:i/>
          <w:spacing w:val="-8"/>
        </w:rPr>
        <w:t xml:space="preserve"> </w:t>
      </w:r>
      <w:r w:rsidRPr="00CF47F2">
        <w:rPr>
          <w:bCs/>
          <w:i/>
        </w:rPr>
        <w:t>1994</w:t>
      </w:r>
      <w:bookmarkEnd w:id="31"/>
      <w:r w:rsidR="00221D11" w:rsidRPr="00CF47F2">
        <w:rPr>
          <w:bCs/>
          <w:i/>
        </w:rPr>
        <w:t>:</w:t>
      </w:r>
      <w:r w:rsidR="00221D11" w:rsidRPr="00221D11">
        <w:rPr>
          <w:b/>
          <w:bCs/>
        </w:rPr>
        <w:t xml:space="preserve"> </w:t>
      </w:r>
      <w:bookmarkStart w:id="32" w:name="_TOC_250042"/>
      <w:r w:rsidR="00C91DE5">
        <w:rPr>
          <w:bCs/>
        </w:rPr>
        <w:t>The</w:t>
      </w:r>
      <w:r w:rsidR="0092558A" w:rsidRPr="00221D11">
        <w:t xml:space="preserve"> central environmental planning legislation in RMI</w:t>
      </w:r>
      <w:r w:rsidR="00C91DE5">
        <w:t xml:space="preserve"> aims to</w:t>
      </w:r>
      <w:r w:rsidR="0092558A" w:rsidRPr="00221D11">
        <w:t xml:space="preserve"> ensure that environmental concerns are given appropriate consideration in </w:t>
      </w:r>
      <w:r w:rsidR="00C91DE5" w:rsidRPr="00221D11">
        <w:t>decision</w:t>
      </w:r>
      <w:r w:rsidR="00C91DE5">
        <w:t>-</w:t>
      </w:r>
      <w:r w:rsidR="0092558A" w:rsidRPr="00221D11">
        <w:t xml:space="preserve">making </w:t>
      </w:r>
      <w:r w:rsidR="00C91DE5">
        <w:t>for any</w:t>
      </w:r>
      <w:r w:rsidR="0092558A" w:rsidRPr="00221D11">
        <w:t xml:space="preserve"> new infrastructure project. The EIA regulation requires a preliminary proposal for every development </w:t>
      </w:r>
      <w:r w:rsidR="006D6594" w:rsidRPr="00221D11">
        <w:t>activity and</w:t>
      </w:r>
      <w:r w:rsidR="0092558A" w:rsidRPr="00221D11">
        <w:t xml:space="preserve"> applies a two-step assessment process to determine the level of assessment required. For projects involving earthmoving, the development proposal is submitted to the RMI EPA via a Major or Minor Earthmoving Permit Application. It is reviewed through an internal RMI EPA Preliminary Environmental Assessment (PEA) process. </w:t>
      </w:r>
      <w:r w:rsidR="00C91DE5">
        <w:t xml:space="preserve"> This process will apply to Project construction works.</w:t>
      </w:r>
    </w:p>
    <w:p w14:paraId="6AC8DB4A" w14:textId="77777777" w:rsidR="0092558A" w:rsidRPr="009F4275" w:rsidRDefault="0092558A" w:rsidP="00301A92">
      <w:pPr>
        <w:pStyle w:val="BodyText1"/>
      </w:pPr>
      <w:r w:rsidRPr="009F4275">
        <w:t xml:space="preserve">Step 1 is an initial evaluation of the PEA to determine if the activity has the potential for significant effect on the environment. </w:t>
      </w:r>
    </w:p>
    <w:p w14:paraId="369192E8" w14:textId="77777777" w:rsidR="0092558A" w:rsidRPr="009F4275" w:rsidRDefault="0092558A" w:rsidP="00301A92">
      <w:pPr>
        <w:pStyle w:val="BodyText1"/>
      </w:pPr>
      <w:r w:rsidRPr="009F4275">
        <w:t xml:space="preserve">Step 2 is either the issuance of an Earthmoving Permit with conditions (e.g. Minor and some Major applications), or a requirement for an EIA for proposals (e.g. Major applications) assessed to have potential significant impact which will be reviewed and form the basis of an approved decision with conditions, or a not-approved decision. </w:t>
      </w:r>
    </w:p>
    <w:p w14:paraId="09BD8CDA" w14:textId="77777777" w:rsidR="0092558A" w:rsidRPr="009F4275" w:rsidRDefault="0092558A" w:rsidP="00301A92">
      <w:pPr>
        <w:pStyle w:val="BodyText1"/>
      </w:pPr>
      <w:r w:rsidRPr="009F4275">
        <w:t>Conditions pre- or post-EIA may include a requirement for an Environmental Management Plan (EMP). In cases where a proponent ESMP has been drafted prior to the submission of an Earthmoving Permit Application, it may require modification to meet the conditions of approval.</w:t>
      </w:r>
    </w:p>
    <w:bookmarkEnd w:id="32"/>
    <w:p w14:paraId="3B0CD6C8" w14:textId="5F6FB7B2" w:rsidR="00570908" w:rsidRDefault="0092558A" w:rsidP="00301A92">
      <w:pPr>
        <w:pStyle w:val="BodyText1"/>
      </w:pPr>
      <w:r w:rsidRPr="00CF47F2">
        <w:rPr>
          <w:bCs/>
          <w:i/>
        </w:rPr>
        <w:t>Solid</w:t>
      </w:r>
      <w:r w:rsidRPr="00CF47F2">
        <w:rPr>
          <w:bCs/>
          <w:i/>
          <w:spacing w:val="-8"/>
        </w:rPr>
        <w:t xml:space="preserve"> </w:t>
      </w:r>
      <w:r w:rsidRPr="00CF47F2">
        <w:rPr>
          <w:bCs/>
          <w:i/>
        </w:rPr>
        <w:t>Waste</w:t>
      </w:r>
      <w:r w:rsidRPr="00CF47F2">
        <w:rPr>
          <w:bCs/>
          <w:i/>
          <w:spacing w:val="-7"/>
        </w:rPr>
        <w:t xml:space="preserve"> </w:t>
      </w:r>
      <w:r w:rsidRPr="00CF47F2">
        <w:rPr>
          <w:bCs/>
          <w:i/>
        </w:rPr>
        <w:t>Regulations</w:t>
      </w:r>
      <w:r w:rsidRPr="00CF47F2">
        <w:rPr>
          <w:bCs/>
          <w:i/>
          <w:spacing w:val="-8"/>
        </w:rPr>
        <w:t xml:space="preserve"> </w:t>
      </w:r>
      <w:r w:rsidRPr="00CF47F2">
        <w:rPr>
          <w:bCs/>
          <w:i/>
        </w:rPr>
        <w:t>1989</w:t>
      </w:r>
      <w:r w:rsidR="00221D11" w:rsidRPr="00CF47F2">
        <w:rPr>
          <w:bCs/>
          <w:i/>
        </w:rPr>
        <w:t>:</w:t>
      </w:r>
      <w:r w:rsidR="00221D11">
        <w:rPr>
          <w:b/>
          <w:bCs/>
        </w:rPr>
        <w:t xml:space="preserve"> </w:t>
      </w:r>
      <w:r w:rsidR="00221D11">
        <w:t>The</w:t>
      </w:r>
      <w:r w:rsidR="00221D11">
        <w:rPr>
          <w:spacing w:val="21"/>
        </w:rPr>
        <w:t xml:space="preserve"> </w:t>
      </w:r>
      <w:r w:rsidR="00570908">
        <w:t>purpose</w:t>
      </w:r>
      <w:r w:rsidR="00570908">
        <w:rPr>
          <w:spacing w:val="22"/>
        </w:rPr>
        <w:t xml:space="preserve"> </w:t>
      </w:r>
      <w:r w:rsidR="00570908">
        <w:t>of</w:t>
      </w:r>
      <w:r w:rsidR="00570908">
        <w:rPr>
          <w:spacing w:val="20"/>
        </w:rPr>
        <w:t xml:space="preserve"> </w:t>
      </w:r>
      <w:r w:rsidR="00570908">
        <w:t>these</w:t>
      </w:r>
      <w:r w:rsidR="00570908">
        <w:rPr>
          <w:spacing w:val="21"/>
        </w:rPr>
        <w:t xml:space="preserve"> </w:t>
      </w:r>
      <w:r w:rsidR="00570908">
        <w:t>regulations</w:t>
      </w:r>
      <w:r w:rsidR="00570908">
        <w:rPr>
          <w:spacing w:val="20"/>
        </w:rPr>
        <w:t xml:space="preserve"> </w:t>
      </w:r>
      <w:r w:rsidR="00570908">
        <w:t>is</w:t>
      </w:r>
      <w:r w:rsidR="00570908">
        <w:rPr>
          <w:spacing w:val="21"/>
        </w:rPr>
        <w:t xml:space="preserve"> </w:t>
      </w:r>
      <w:r w:rsidR="00570908">
        <w:t>to</w:t>
      </w:r>
      <w:r w:rsidR="00570908">
        <w:rPr>
          <w:spacing w:val="21"/>
        </w:rPr>
        <w:t xml:space="preserve"> </w:t>
      </w:r>
      <w:r w:rsidR="00570908">
        <w:t>establish</w:t>
      </w:r>
      <w:r w:rsidR="00570908">
        <w:rPr>
          <w:spacing w:val="22"/>
        </w:rPr>
        <w:t xml:space="preserve"> </w:t>
      </w:r>
      <w:r w:rsidR="00570908">
        <w:t>minimum</w:t>
      </w:r>
      <w:r w:rsidR="00570908">
        <w:rPr>
          <w:spacing w:val="22"/>
        </w:rPr>
        <w:t xml:space="preserve"> </w:t>
      </w:r>
      <w:r w:rsidR="00570908">
        <w:t>standards</w:t>
      </w:r>
      <w:r w:rsidR="00570908">
        <w:rPr>
          <w:spacing w:val="21"/>
        </w:rPr>
        <w:t xml:space="preserve"> </w:t>
      </w:r>
      <w:r w:rsidR="00570908">
        <w:t>governing</w:t>
      </w:r>
      <w:r w:rsidR="00570908">
        <w:rPr>
          <w:spacing w:val="21"/>
        </w:rPr>
        <w:t xml:space="preserve"> </w:t>
      </w:r>
      <w:r w:rsidR="00570908">
        <w:t>the</w:t>
      </w:r>
      <w:r w:rsidR="00570908">
        <w:rPr>
          <w:spacing w:val="22"/>
        </w:rPr>
        <w:t xml:space="preserve"> </w:t>
      </w:r>
      <w:r w:rsidR="00570908">
        <w:t>design,</w:t>
      </w:r>
      <w:r w:rsidR="00570908">
        <w:rPr>
          <w:spacing w:val="42"/>
          <w:w w:val="102"/>
        </w:rPr>
        <w:t xml:space="preserve"> </w:t>
      </w:r>
      <w:r w:rsidR="00570908">
        <w:t>construction,</w:t>
      </w:r>
      <w:r w:rsidR="00570908">
        <w:rPr>
          <w:spacing w:val="24"/>
        </w:rPr>
        <w:t xml:space="preserve"> </w:t>
      </w:r>
      <w:r w:rsidR="00570908">
        <w:t>operation</w:t>
      </w:r>
      <w:r w:rsidR="00570908">
        <w:rPr>
          <w:spacing w:val="27"/>
        </w:rPr>
        <w:t xml:space="preserve"> </w:t>
      </w:r>
      <w:r w:rsidR="00570908">
        <w:t>and</w:t>
      </w:r>
      <w:r w:rsidR="00570908">
        <w:rPr>
          <w:spacing w:val="26"/>
        </w:rPr>
        <w:t xml:space="preserve"> </w:t>
      </w:r>
      <w:r w:rsidR="00570908">
        <w:t>maintenance</w:t>
      </w:r>
      <w:r w:rsidR="00570908">
        <w:rPr>
          <w:spacing w:val="26"/>
        </w:rPr>
        <w:t xml:space="preserve"> </w:t>
      </w:r>
      <w:r w:rsidR="00570908">
        <w:t>of</w:t>
      </w:r>
      <w:r w:rsidR="00570908">
        <w:rPr>
          <w:spacing w:val="25"/>
        </w:rPr>
        <w:t xml:space="preserve"> </w:t>
      </w:r>
      <w:r w:rsidR="00570908">
        <w:t>solid</w:t>
      </w:r>
      <w:r w:rsidR="00570908">
        <w:rPr>
          <w:spacing w:val="27"/>
        </w:rPr>
        <w:t xml:space="preserve"> </w:t>
      </w:r>
      <w:r w:rsidR="00570908">
        <w:t>waste</w:t>
      </w:r>
      <w:r w:rsidR="00570908">
        <w:rPr>
          <w:spacing w:val="26"/>
        </w:rPr>
        <w:t xml:space="preserve"> </w:t>
      </w:r>
      <w:r w:rsidR="00570908">
        <w:t>storage,</w:t>
      </w:r>
      <w:r w:rsidR="00570908">
        <w:rPr>
          <w:spacing w:val="25"/>
        </w:rPr>
        <w:t xml:space="preserve"> </w:t>
      </w:r>
      <w:r w:rsidR="006D6594">
        <w:t>collection,</w:t>
      </w:r>
      <w:r w:rsidR="00570908">
        <w:rPr>
          <w:spacing w:val="26"/>
        </w:rPr>
        <w:t xml:space="preserve"> </w:t>
      </w:r>
      <w:r w:rsidR="00570908">
        <w:t>and</w:t>
      </w:r>
      <w:r w:rsidR="00570908">
        <w:rPr>
          <w:spacing w:val="27"/>
        </w:rPr>
        <w:t xml:space="preserve"> </w:t>
      </w:r>
      <w:r w:rsidR="00570908">
        <w:t>disposal</w:t>
      </w:r>
      <w:r w:rsidR="00570908">
        <w:rPr>
          <w:spacing w:val="25"/>
        </w:rPr>
        <w:t xml:space="preserve"> </w:t>
      </w:r>
      <w:r w:rsidR="00570908">
        <w:t>systems.</w:t>
      </w:r>
      <w:r w:rsidR="00570908">
        <w:rPr>
          <w:spacing w:val="36"/>
          <w:w w:val="103"/>
        </w:rPr>
        <w:t xml:space="preserve"> </w:t>
      </w:r>
      <w:r w:rsidR="00570908">
        <w:t>The</w:t>
      </w:r>
      <w:r w:rsidR="00570908">
        <w:rPr>
          <w:spacing w:val="20"/>
        </w:rPr>
        <w:t xml:space="preserve"> </w:t>
      </w:r>
      <w:r w:rsidR="00570908">
        <w:t>Regulations</w:t>
      </w:r>
      <w:r w:rsidR="00570908">
        <w:rPr>
          <w:spacing w:val="20"/>
        </w:rPr>
        <w:t xml:space="preserve"> </w:t>
      </w:r>
      <w:r w:rsidR="00570908">
        <w:t>cover</w:t>
      </w:r>
      <w:r w:rsidR="00570908">
        <w:rPr>
          <w:spacing w:val="19"/>
        </w:rPr>
        <w:t xml:space="preserve"> </w:t>
      </w:r>
      <w:r w:rsidR="00570908">
        <w:t>the</w:t>
      </w:r>
      <w:r w:rsidR="00570908">
        <w:rPr>
          <w:spacing w:val="21"/>
        </w:rPr>
        <w:t xml:space="preserve"> </w:t>
      </w:r>
      <w:r w:rsidR="00570908">
        <w:t>management</w:t>
      </w:r>
      <w:r w:rsidR="00570908">
        <w:rPr>
          <w:spacing w:val="19"/>
        </w:rPr>
        <w:t xml:space="preserve"> </w:t>
      </w:r>
      <w:r w:rsidR="00570908">
        <w:t>of</w:t>
      </w:r>
      <w:r w:rsidR="00570908">
        <w:rPr>
          <w:spacing w:val="20"/>
        </w:rPr>
        <w:t xml:space="preserve"> </w:t>
      </w:r>
      <w:r w:rsidR="00570908">
        <w:t>bulky</w:t>
      </w:r>
      <w:r w:rsidR="00570908">
        <w:rPr>
          <w:spacing w:val="20"/>
        </w:rPr>
        <w:t xml:space="preserve"> </w:t>
      </w:r>
      <w:r w:rsidR="00570908">
        <w:t>waste</w:t>
      </w:r>
      <w:r w:rsidR="00570908">
        <w:rPr>
          <w:spacing w:val="21"/>
        </w:rPr>
        <w:t xml:space="preserve"> </w:t>
      </w:r>
      <w:r w:rsidR="00570908">
        <w:t>such</w:t>
      </w:r>
      <w:r w:rsidR="00570908">
        <w:rPr>
          <w:spacing w:val="21"/>
        </w:rPr>
        <w:t xml:space="preserve"> </w:t>
      </w:r>
      <w:r w:rsidR="00570908">
        <w:t>as</w:t>
      </w:r>
      <w:r w:rsidR="00570908">
        <w:rPr>
          <w:spacing w:val="19"/>
        </w:rPr>
        <w:t xml:space="preserve"> </w:t>
      </w:r>
      <w:r w:rsidR="00570908">
        <w:t>appliances,</w:t>
      </w:r>
      <w:r w:rsidR="00570908">
        <w:rPr>
          <w:spacing w:val="20"/>
        </w:rPr>
        <w:t xml:space="preserve"> </w:t>
      </w:r>
      <w:r w:rsidR="00570908">
        <w:t>tree</w:t>
      </w:r>
      <w:r w:rsidR="00570908">
        <w:rPr>
          <w:spacing w:val="20"/>
        </w:rPr>
        <w:t xml:space="preserve"> </w:t>
      </w:r>
      <w:r w:rsidR="00570908">
        <w:t>branches</w:t>
      </w:r>
      <w:r w:rsidR="00570908">
        <w:rPr>
          <w:spacing w:val="20"/>
        </w:rPr>
        <w:t xml:space="preserve"> </w:t>
      </w:r>
      <w:r w:rsidR="00570908">
        <w:t>or</w:t>
      </w:r>
      <w:r w:rsidR="00570908">
        <w:rPr>
          <w:spacing w:val="19"/>
        </w:rPr>
        <w:t xml:space="preserve"> </w:t>
      </w:r>
      <w:r w:rsidR="00570908">
        <w:t>other</w:t>
      </w:r>
      <w:r w:rsidR="00570908">
        <w:rPr>
          <w:spacing w:val="38"/>
          <w:w w:val="102"/>
        </w:rPr>
        <w:t xml:space="preserve"> </w:t>
      </w:r>
      <w:r w:rsidR="00570908">
        <w:t>oversize</w:t>
      </w:r>
      <w:r w:rsidR="00570908">
        <w:rPr>
          <w:spacing w:val="22"/>
        </w:rPr>
        <w:t xml:space="preserve"> </w:t>
      </w:r>
      <w:r w:rsidR="00570908">
        <w:t>waste</w:t>
      </w:r>
      <w:r w:rsidR="00570908">
        <w:rPr>
          <w:spacing w:val="22"/>
        </w:rPr>
        <w:t xml:space="preserve"> </w:t>
      </w:r>
      <w:r w:rsidR="00570908">
        <w:t>such</w:t>
      </w:r>
      <w:r w:rsidR="00570908">
        <w:rPr>
          <w:spacing w:val="22"/>
        </w:rPr>
        <w:t xml:space="preserve"> </w:t>
      </w:r>
      <w:r w:rsidR="00570908">
        <w:t>as</w:t>
      </w:r>
      <w:r w:rsidR="00570908">
        <w:rPr>
          <w:spacing w:val="21"/>
        </w:rPr>
        <w:t xml:space="preserve"> </w:t>
      </w:r>
      <w:r w:rsidR="00570908">
        <w:t>interior</w:t>
      </w:r>
      <w:r w:rsidR="00570908">
        <w:rPr>
          <w:spacing w:val="20"/>
        </w:rPr>
        <w:t xml:space="preserve"> </w:t>
      </w:r>
      <w:r w:rsidR="00570908">
        <w:t>building</w:t>
      </w:r>
      <w:r w:rsidR="00570908">
        <w:rPr>
          <w:spacing w:val="22"/>
        </w:rPr>
        <w:t xml:space="preserve"> </w:t>
      </w:r>
      <w:r w:rsidR="00570908">
        <w:t>cladding.</w:t>
      </w:r>
      <w:r w:rsidR="00570908">
        <w:rPr>
          <w:spacing w:val="21"/>
        </w:rPr>
        <w:t xml:space="preserve"> </w:t>
      </w:r>
      <w:r w:rsidR="00570908">
        <w:t>The</w:t>
      </w:r>
      <w:r w:rsidR="00570908">
        <w:rPr>
          <w:spacing w:val="22"/>
        </w:rPr>
        <w:t xml:space="preserve"> </w:t>
      </w:r>
      <w:r w:rsidR="00570908">
        <w:t>Regulations</w:t>
      </w:r>
      <w:r w:rsidR="00570908">
        <w:rPr>
          <w:spacing w:val="21"/>
        </w:rPr>
        <w:t xml:space="preserve"> </w:t>
      </w:r>
      <w:r w:rsidR="00570908">
        <w:t>also</w:t>
      </w:r>
      <w:r w:rsidR="00570908">
        <w:rPr>
          <w:spacing w:val="22"/>
        </w:rPr>
        <w:t xml:space="preserve"> </w:t>
      </w:r>
      <w:r w:rsidR="00570908">
        <w:t>define</w:t>
      </w:r>
      <w:r w:rsidR="00570908">
        <w:rPr>
          <w:spacing w:val="21"/>
        </w:rPr>
        <w:t xml:space="preserve"> </w:t>
      </w:r>
      <w:r w:rsidR="00570908">
        <w:t>hazardous</w:t>
      </w:r>
      <w:r w:rsidR="00570908">
        <w:rPr>
          <w:spacing w:val="21"/>
        </w:rPr>
        <w:t xml:space="preserve"> </w:t>
      </w:r>
      <w:r w:rsidR="00570908">
        <w:t>waste</w:t>
      </w:r>
      <w:r w:rsidR="00570908">
        <w:rPr>
          <w:spacing w:val="22"/>
        </w:rPr>
        <w:t xml:space="preserve"> </w:t>
      </w:r>
      <w:r w:rsidR="00570908">
        <w:t>as</w:t>
      </w:r>
      <w:r w:rsidR="00570908">
        <w:rPr>
          <w:spacing w:val="44"/>
          <w:w w:val="102"/>
        </w:rPr>
        <w:t xml:space="preserve"> </w:t>
      </w:r>
      <w:r w:rsidR="00570908">
        <w:t>any</w:t>
      </w:r>
      <w:r w:rsidR="00570908">
        <w:rPr>
          <w:spacing w:val="19"/>
        </w:rPr>
        <w:t xml:space="preserve"> </w:t>
      </w:r>
      <w:r w:rsidR="00570908">
        <w:t>waste</w:t>
      </w:r>
      <w:r w:rsidR="00570908">
        <w:rPr>
          <w:spacing w:val="20"/>
        </w:rPr>
        <w:t xml:space="preserve"> </w:t>
      </w:r>
      <w:r w:rsidR="00570908">
        <w:t>or</w:t>
      </w:r>
      <w:r w:rsidR="00570908">
        <w:rPr>
          <w:spacing w:val="19"/>
        </w:rPr>
        <w:t xml:space="preserve"> </w:t>
      </w:r>
      <w:r w:rsidR="00570908">
        <w:t>combination</w:t>
      </w:r>
      <w:r w:rsidR="00570908">
        <w:rPr>
          <w:spacing w:val="20"/>
        </w:rPr>
        <w:t xml:space="preserve"> </w:t>
      </w:r>
      <w:r w:rsidR="00570908">
        <w:t>of</w:t>
      </w:r>
      <w:r w:rsidR="00570908">
        <w:rPr>
          <w:spacing w:val="18"/>
        </w:rPr>
        <w:t xml:space="preserve"> </w:t>
      </w:r>
      <w:r w:rsidR="00570908">
        <w:t>wastes</w:t>
      </w:r>
      <w:r w:rsidR="00570908">
        <w:rPr>
          <w:spacing w:val="19"/>
        </w:rPr>
        <w:t xml:space="preserve"> </w:t>
      </w:r>
      <w:r w:rsidR="00570908">
        <w:t>which</w:t>
      </w:r>
      <w:r w:rsidR="00570908">
        <w:rPr>
          <w:spacing w:val="20"/>
        </w:rPr>
        <w:t xml:space="preserve"> </w:t>
      </w:r>
      <w:r w:rsidR="00570908">
        <w:t>pose</w:t>
      </w:r>
      <w:r w:rsidR="00570908">
        <w:rPr>
          <w:spacing w:val="19"/>
        </w:rPr>
        <w:t xml:space="preserve"> </w:t>
      </w:r>
      <w:r w:rsidR="00570908">
        <w:t>a</w:t>
      </w:r>
      <w:r w:rsidR="00570908">
        <w:rPr>
          <w:spacing w:val="20"/>
        </w:rPr>
        <w:t xml:space="preserve"> </w:t>
      </w:r>
      <w:r w:rsidR="00570908">
        <w:t>substantial</w:t>
      </w:r>
      <w:r w:rsidR="00570908">
        <w:rPr>
          <w:spacing w:val="19"/>
        </w:rPr>
        <w:t xml:space="preserve"> </w:t>
      </w:r>
      <w:r w:rsidR="00570908">
        <w:t>present</w:t>
      </w:r>
      <w:r w:rsidR="00570908">
        <w:rPr>
          <w:spacing w:val="18"/>
        </w:rPr>
        <w:t xml:space="preserve"> </w:t>
      </w:r>
      <w:r w:rsidR="00570908">
        <w:t>or</w:t>
      </w:r>
      <w:r w:rsidR="00570908">
        <w:rPr>
          <w:spacing w:val="19"/>
        </w:rPr>
        <w:t xml:space="preserve"> </w:t>
      </w:r>
      <w:r w:rsidR="00570908">
        <w:t>potential</w:t>
      </w:r>
      <w:r w:rsidR="00570908">
        <w:rPr>
          <w:spacing w:val="18"/>
        </w:rPr>
        <w:t xml:space="preserve"> </w:t>
      </w:r>
      <w:r w:rsidR="00570908">
        <w:t>hazard</w:t>
      </w:r>
      <w:r w:rsidR="00570908">
        <w:rPr>
          <w:spacing w:val="20"/>
        </w:rPr>
        <w:t xml:space="preserve"> </w:t>
      </w:r>
      <w:r w:rsidR="00570908">
        <w:t>to</w:t>
      </w:r>
      <w:r w:rsidR="00570908">
        <w:rPr>
          <w:spacing w:val="20"/>
        </w:rPr>
        <w:t xml:space="preserve"> </w:t>
      </w:r>
      <w:r w:rsidR="00570908">
        <w:t>human</w:t>
      </w:r>
      <w:r w:rsidR="00570908">
        <w:rPr>
          <w:spacing w:val="33"/>
          <w:w w:val="102"/>
        </w:rPr>
        <w:t xml:space="preserve"> </w:t>
      </w:r>
      <w:r w:rsidR="00570908">
        <w:t>health</w:t>
      </w:r>
      <w:r w:rsidR="00570908">
        <w:rPr>
          <w:spacing w:val="21"/>
        </w:rPr>
        <w:t xml:space="preserve"> </w:t>
      </w:r>
      <w:r w:rsidR="00570908">
        <w:t>or</w:t>
      </w:r>
      <w:r w:rsidR="00570908">
        <w:rPr>
          <w:spacing w:val="20"/>
        </w:rPr>
        <w:t xml:space="preserve"> </w:t>
      </w:r>
      <w:r w:rsidR="00570908">
        <w:t>living</w:t>
      </w:r>
      <w:r w:rsidR="00570908">
        <w:rPr>
          <w:spacing w:val="22"/>
        </w:rPr>
        <w:t xml:space="preserve"> </w:t>
      </w:r>
      <w:r w:rsidR="00570908">
        <w:t>organisms</w:t>
      </w:r>
      <w:r w:rsidR="00570908">
        <w:rPr>
          <w:spacing w:val="20"/>
        </w:rPr>
        <w:t xml:space="preserve"> </w:t>
      </w:r>
      <w:r w:rsidR="00570908">
        <w:t>because</w:t>
      </w:r>
      <w:r w:rsidR="00570908">
        <w:rPr>
          <w:spacing w:val="21"/>
        </w:rPr>
        <w:t xml:space="preserve"> </w:t>
      </w:r>
      <w:r w:rsidR="00570908">
        <w:t>such</w:t>
      </w:r>
      <w:r w:rsidR="00570908">
        <w:rPr>
          <w:spacing w:val="22"/>
        </w:rPr>
        <w:t xml:space="preserve"> </w:t>
      </w:r>
      <w:r w:rsidR="00570908">
        <w:t>wastes</w:t>
      </w:r>
      <w:r w:rsidR="00570908">
        <w:rPr>
          <w:spacing w:val="20"/>
        </w:rPr>
        <w:t xml:space="preserve"> </w:t>
      </w:r>
      <w:r w:rsidR="00570908">
        <w:t>are</w:t>
      </w:r>
      <w:r w:rsidR="00570908">
        <w:rPr>
          <w:spacing w:val="21"/>
        </w:rPr>
        <w:t xml:space="preserve"> </w:t>
      </w:r>
      <w:r w:rsidR="00570908">
        <w:t>non</w:t>
      </w:r>
      <w:r w:rsidR="00EB0685">
        <w:t>-</w:t>
      </w:r>
      <w:r w:rsidR="00570908">
        <w:t>degradable,</w:t>
      </w:r>
      <w:r w:rsidR="00570908">
        <w:rPr>
          <w:spacing w:val="21"/>
        </w:rPr>
        <w:t xml:space="preserve"> </w:t>
      </w:r>
      <w:r w:rsidR="00570908">
        <w:t>or</w:t>
      </w:r>
      <w:r w:rsidR="00570908">
        <w:rPr>
          <w:spacing w:val="20"/>
        </w:rPr>
        <w:t xml:space="preserve"> </w:t>
      </w:r>
      <w:r w:rsidR="00570908">
        <w:t>persistent</w:t>
      </w:r>
      <w:r w:rsidR="00570908">
        <w:rPr>
          <w:spacing w:val="20"/>
        </w:rPr>
        <w:t xml:space="preserve"> </w:t>
      </w:r>
      <w:r w:rsidR="00570908">
        <w:t>in</w:t>
      </w:r>
      <w:r w:rsidR="00570908">
        <w:rPr>
          <w:spacing w:val="21"/>
        </w:rPr>
        <w:t xml:space="preserve"> </w:t>
      </w:r>
      <w:r w:rsidR="00570908">
        <w:t>nature,</w:t>
      </w:r>
      <w:r w:rsidR="00570908">
        <w:rPr>
          <w:spacing w:val="21"/>
        </w:rPr>
        <w:t xml:space="preserve"> </w:t>
      </w:r>
      <w:r w:rsidR="00570908">
        <w:rPr>
          <w:spacing w:val="1"/>
        </w:rPr>
        <w:t>or</w:t>
      </w:r>
      <w:r w:rsidR="00570908">
        <w:rPr>
          <w:spacing w:val="46"/>
          <w:w w:val="102"/>
        </w:rPr>
        <w:t xml:space="preserve"> </w:t>
      </w:r>
      <w:r w:rsidR="00570908">
        <w:t>because</w:t>
      </w:r>
      <w:r w:rsidR="00570908">
        <w:rPr>
          <w:spacing w:val="18"/>
        </w:rPr>
        <w:t xml:space="preserve"> </w:t>
      </w:r>
      <w:r w:rsidR="00570908">
        <w:t>they</w:t>
      </w:r>
      <w:r w:rsidR="00570908">
        <w:rPr>
          <w:spacing w:val="19"/>
        </w:rPr>
        <w:t xml:space="preserve"> </w:t>
      </w:r>
      <w:r w:rsidR="00570908">
        <w:t>can</w:t>
      </w:r>
      <w:r w:rsidR="00570908">
        <w:rPr>
          <w:spacing w:val="19"/>
        </w:rPr>
        <w:t xml:space="preserve"> </w:t>
      </w:r>
      <w:r w:rsidR="00570908">
        <w:t>be</w:t>
      </w:r>
      <w:r w:rsidR="00570908">
        <w:rPr>
          <w:spacing w:val="19"/>
        </w:rPr>
        <w:t xml:space="preserve"> </w:t>
      </w:r>
      <w:r w:rsidR="00570908">
        <w:t>lethal,</w:t>
      </w:r>
      <w:r w:rsidR="00570908">
        <w:rPr>
          <w:spacing w:val="17"/>
        </w:rPr>
        <w:t xml:space="preserve"> </w:t>
      </w:r>
      <w:r w:rsidR="00570908">
        <w:t>or</w:t>
      </w:r>
      <w:r w:rsidR="00570908">
        <w:rPr>
          <w:spacing w:val="18"/>
        </w:rPr>
        <w:t xml:space="preserve"> </w:t>
      </w:r>
      <w:r w:rsidR="00570908">
        <w:t>because</w:t>
      </w:r>
      <w:r w:rsidR="00570908">
        <w:rPr>
          <w:spacing w:val="18"/>
        </w:rPr>
        <w:t xml:space="preserve"> </w:t>
      </w:r>
      <w:r w:rsidR="00570908">
        <w:t>they</w:t>
      </w:r>
      <w:r w:rsidR="00570908">
        <w:rPr>
          <w:spacing w:val="19"/>
        </w:rPr>
        <w:t xml:space="preserve"> </w:t>
      </w:r>
      <w:r w:rsidR="00570908">
        <w:t>may</w:t>
      </w:r>
      <w:r w:rsidR="00570908">
        <w:rPr>
          <w:spacing w:val="19"/>
        </w:rPr>
        <w:t xml:space="preserve"> </w:t>
      </w:r>
      <w:r w:rsidR="00570908">
        <w:t>otherwise</w:t>
      </w:r>
      <w:r w:rsidR="00570908">
        <w:rPr>
          <w:spacing w:val="19"/>
        </w:rPr>
        <w:t xml:space="preserve"> </w:t>
      </w:r>
      <w:r w:rsidR="00570908">
        <w:t>cause</w:t>
      </w:r>
      <w:r w:rsidR="00570908">
        <w:rPr>
          <w:spacing w:val="19"/>
        </w:rPr>
        <w:t xml:space="preserve"> </w:t>
      </w:r>
      <w:r w:rsidR="00570908">
        <w:t>or</w:t>
      </w:r>
      <w:r w:rsidR="00570908">
        <w:rPr>
          <w:spacing w:val="17"/>
        </w:rPr>
        <w:t xml:space="preserve"> </w:t>
      </w:r>
      <w:r w:rsidR="00570908">
        <w:t>tend</w:t>
      </w:r>
      <w:r w:rsidR="00570908">
        <w:rPr>
          <w:spacing w:val="19"/>
        </w:rPr>
        <w:t xml:space="preserve"> </w:t>
      </w:r>
      <w:r w:rsidR="00570908">
        <w:t>to</w:t>
      </w:r>
      <w:r w:rsidR="00570908">
        <w:rPr>
          <w:spacing w:val="19"/>
        </w:rPr>
        <w:t xml:space="preserve"> </w:t>
      </w:r>
      <w:r w:rsidR="00570908">
        <w:t>cause</w:t>
      </w:r>
      <w:r w:rsidR="00570908">
        <w:rPr>
          <w:spacing w:val="19"/>
        </w:rPr>
        <w:t xml:space="preserve"> </w:t>
      </w:r>
      <w:r w:rsidR="00570908">
        <w:t>detrimental</w:t>
      </w:r>
      <w:r w:rsidR="00570908">
        <w:rPr>
          <w:spacing w:val="37"/>
          <w:w w:val="102"/>
        </w:rPr>
        <w:t xml:space="preserve"> </w:t>
      </w:r>
      <w:r w:rsidR="00570908">
        <w:t>cumulative</w:t>
      </w:r>
      <w:r w:rsidR="00570908">
        <w:rPr>
          <w:spacing w:val="20"/>
        </w:rPr>
        <w:t xml:space="preserve"> </w:t>
      </w:r>
      <w:r w:rsidR="00570908">
        <w:t>effects.</w:t>
      </w:r>
      <w:r w:rsidR="00570908">
        <w:rPr>
          <w:spacing w:val="18"/>
        </w:rPr>
        <w:t xml:space="preserve"> </w:t>
      </w:r>
      <w:r w:rsidR="00570908">
        <w:t>The</w:t>
      </w:r>
      <w:r w:rsidR="00570908">
        <w:rPr>
          <w:spacing w:val="21"/>
        </w:rPr>
        <w:t xml:space="preserve"> </w:t>
      </w:r>
      <w:r w:rsidR="00570908">
        <w:t>Regulations</w:t>
      </w:r>
      <w:r w:rsidR="00570908">
        <w:rPr>
          <w:spacing w:val="20"/>
        </w:rPr>
        <w:t xml:space="preserve"> </w:t>
      </w:r>
      <w:r w:rsidR="00570908">
        <w:t>list</w:t>
      </w:r>
      <w:r w:rsidR="00570908">
        <w:rPr>
          <w:spacing w:val="18"/>
        </w:rPr>
        <w:t xml:space="preserve"> </w:t>
      </w:r>
      <w:r w:rsidR="00570908">
        <w:t>the</w:t>
      </w:r>
      <w:r w:rsidR="00570908">
        <w:rPr>
          <w:spacing w:val="21"/>
        </w:rPr>
        <w:t xml:space="preserve"> </w:t>
      </w:r>
      <w:r w:rsidR="00570908">
        <w:t>general</w:t>
      </w:r>
      <w:r w:rsidR="00570908">
        <w:rPr>
          <w:spacing w:val="18"/>
        </w:rPr>
        <w:t xml:space="preserve"> </w:t>
      </w:r>
      <w:r w:rsidR="00570908">
        <w:t>requirements</w:t>
      </w:r>
      <w:r w:rsidR="00570908">
        <w:rPr>
          <w:spacing w:val="21"/>
        </w:rPr>
        <w:t xml:space="preserve"> </w:t>
      </w:r>
      <w:r w:rsidR="00570908">
        <w:t>for</w:t>
      </w:r>
      <w:r w:rsidR="00570908">
        <w:rPr>
          <w:spacing w:val="18"/>
        </w:rPr>
        <w:t xml:space="preserve"> </w:t>
      </w:r>
      <w:r w:rsidR="00570908">
        <w:t>the</w:t>
      </w:r>
      <w:r w:rsidR="00570908">
        <w:rPr>
          <w:spacing w:val="20"/>
        </w:rPr>
        <w:t xml:space="preserve"> </w:t>
      </w:r>
      <w:r w:rsidR="00570908">
        <w:t>storage</w:t>
      </w:r>
      <w:r w:rsidR="00570908">
        <w:rPr>
          <w:spacing w:val="21"/>
        </w:rPr>
        <w:t xml:space="preserve"> </w:t>
      </w:r>
      <w:r w:rsidR="00570908">
        <w:t>of</w:t>
      </w:r>
      <w:r w:rsidR="00570908">
        <w:rPr>
          <w:spacing w:val="18"/>
        </w:rPr>
        <w:t xml:space="preserve"> </w:t>
      </w:r>
      <w:r w:rsidR="00570908">
        <w:t>solid</w:t>
      </w:r>
      <w:r w:rsidR="00570908">
        <w:rPr>
          <w:spacing w:val="20"/>
        </w:rPr>
        <w:t xml:space="preserve"> </w:t>
      </w:r>
      <w:r w:rsidR="00570908">
        <w:t>waste</w:t>
      </w:r>
      <w:r w:rsidR="00570908">
        <w:rPr>
          <w:spacing w:val="21"/>
        </w:rPr>
        <w:t xml:space="preserve"> </w:t>
      </w:r>
      <w:r w:rsidR="00570908">
        <w:t>as</w:t>
      </w:r>
      <w:r w:rsidR="00570908">
        <w:rPr>
          <w:spacing w:val="36"/>
          <w:w w:val="102"/>
        </w:rPr>
        <w:t xml:space="preserve"> </w:t>
      </w:r>
      <w:r w:rsidR="00570908">
        <w:t>well</w:t>
      </w:r>
      <w:r w:rsidR="00570908">
        <w:rPr>
          <w:spacing w:val="16"/>
        </w:rPr>
        <w:t xml:space="preserve"> </w:t>
      </w:r>
      <w:r w:rsidR="00570908">
        <w:t>as</w:t>
      </w:r>
      <w:r w:rsidR="00570908">
        <w:rPr>
          <w:spacing w:val="17"/>
        </w:rPr>
        <w:t xml:space="preserve"> </w:t>
      </w:r>
      <w:r w:rsidR="00570908">
        <w:t>detailing</w:t>
      </w:r>
      <w:r w:rsidR="00570908">
        <w:rPr>
          <w:spacing w:val="17"/>
        </w:rPr>
        <w:t xml:space="preserve"> </w:t>
      </w:r>
      <w:r w:rsidR="00570908">
        <w:t>the</w:t>
      </w:r>
      <w:r w:rsidR="00570908">
        <w:rPr>
          <w:spacing w:val="18"/>
        </w:rPr>
        <w:t xml:space="preserve"> </w:t>
      </w:r>
      <w:r w:rsidR="00570908">
        <w:t>type</w:t>
      </w:r>
      <w:r w:rsidR="00570908">
        <w:rPr>
          <w:spacing w:val="18"/>
        </w:rPr>
        <w:t xml:space="preserve"> </w:t>
      </w:r>
      <w:r w:rsidR="00570908">
        <w:t>of</w:t>
      </w:r>
      <w:r w:rsidR="00570908">
        <w:rPr>
          <w:spacing w:val="16"/>
        </w:rPr>
        <w:t xml:space="preserve"> </w:t>
      </w:r>
      <w:r w:rsidR="00570908">
        <w:t>containers</w:t>
      </w:r>
      <w:r w:rsidR="00570908">
        <w:rPr>
          <w:spacing w:val="17"/>
        </w:rPr>
        <w:t xml:space="preserve"> </w:t>
      </w:r>
      <w:r w:rsidR="00570908">
        <w:t>that</w:t>
      </w:r>
      <w:r w:rsidR="00570908">
        <w:rPr>
          <w:spacing w:val="17"/>
        </w:rPr>
        <w:t xml:space="preserve"> </w:t>
      </w:r>
      <w:r w:rsidR="00570908">
        <w:t>may</w:t>
      </w:r>
      <w:r w:rsidR="00570908">
        <w:rPr>
          <w:spacing w:val="17"/>
        </w:rPr>
        <w:t xml:space="preserve"> </w:t>
      </w:r>
      <w:r w:rsidR="00570908">
        <w:t>be</w:t>
      </w:r>
      <w:r w:rsidR="00570908">
        <w:rPr>
          <w:spacing w:val="18"/>
        </w:rPr>
        <w:t xml:space="preserve"> </w:t>
      </w:r>
      <w:r w:rsidR="00570908">
        <w:t>used</w:t>
      </w:r>
      <w:r w:rsidR="00570908">
        <w:rPr>
          <w:spacing w:val="18"/>
        </w:rPr>
        <w:t xml:space="preserve"> </w:t>
      </w:r>
      <w:r w:rsidR="00570908">
        <w:t>to</w:t>
      </w:r>
      <w:r w:rsidR="00570908">
        <w:rPr>
          <w:spacing w:val="18"/>
        </w:rPr>
        <w:t xml:space="preserve"> </w:t>
      </w:r>
      <w:r w:rsidR="00570908">
        <w:t>store</w:t>
      </w:r>
      <w:r w:rsidR="00570908">
        <w:rPr>
          <w:spacing w:val="17"/>
        </w:rPr>
        <w:t xml:space="preserve"> </w:t>
      </w:r>
      <w:r w:rsidR="00570908">
        <w:t>solid</w:t>
      </w:r>
      <w:r w:rsidR="00570908">
        <w:rPr>
          <w:spacing w:val="18"/>
        </w:rPr>
        <w:t xml:space="preserve"> </w:t>
      </w:r>
      <w:r w:rsidR="00570908">
        <w:t>waste.</w:t>
      </w:r>
      <w:r w:rsidR="00570908">
        <w:rPr>
          <w:spacing w:val="17"/>
        </w:rPr>
        <w:t xml:space="preserve"> </w:t>
      </w:r>
      <w:r w:rsidR="00570908">
        <w:t>The</w:t>
      </w:r>
      <w:r w:rsidR="00570908">
        <w:rPr>
          <w:spacing w:val="18"/>
        </w:rPr>
        <w:t xml:space="preserve"> </w:t>
      </w:r>
      <w:r w:rsidR="00570908">
        <w:t>Regulations</w:t>
      </w:r>
      <w:r w:rsidR="00570908">
        <w:rPr>
          <w:spacing w:val="16"/>
        </w:rPr>
        <w:t xml:space="preserve"> </w:t>
      </w:r>
      <w:r w:rsidR="00570908">
        <w:t>also</w:t>
      </w:r>
      <w:r w:rsidR="00570908">
        <w:rPr>
          <w:spacing w:val="36"/>
          <w:w w:val="102"/>
        </w:rPr>
        <w:t xml:space="preserve"> </w:t>
      </w:r>
      <w:r w:rsidR="00570908">
        <w:t>govern</w:t>
      </w:r>
      <w:r w:rsidR="00570908">
        <w:rPr>
          <w:spacing w:val="21"/>
        </w:rPr>
        <w:t xml:space="preserve"> </w:t>
      </w:r>
      <w:r w:rsidR="00570908">
        <w:t>the</w:t>
      </w:r>
      <w:r w:rsidR="00570908">
        <w:rPr>
          <w:spacing w:val="21"/>
        </w:rPr>
        <w:t xml:space="preserve"> </w:t>
      </w:r>
      <w:r w:rsidR="00570908">
        <w:t>handling</w:t>
      </w:r>
      <w:r w:rsidR="00570908">
        <w:rPr>
          <w:spacing w:val="22"/>
        </w:rPr>
        <w:t xml:space="preserve"> </w:t>
      </w:r>
      <w:r w:rsidR="00570908">
        <w:t>of</w:t>
      </w:r>
      <w:r w:rsidR="00570908">
        <w:rPr>
          <w:spacing w:val="20"/>
        </w:rPr>
        <w:t xml:space="preserve"> </w:t>
      </w:r>
      <w:r w:rsidR="00570908">
        <w:t>hazardous</w:t>
      </w:r>
      <w:r w:rsidR="00570908">
        <w:rPr>
          <w:spacing w:val="20"/>
        </w:rPr>
        <w:t xml:space="preserve"> </w:t>
      </w:r>
      <w:r w:rsidR="00570908">
        <w:t>waste</w:t>
      </w:r>
      <w:r w:rsidR="00570908">
        <w:rPr>
          <w:spacing w:val="22"/>
        </w:rPr>
        <w:t xml:space="preserve"> </w:t>
      </w:r>
      <w:r w:rsidR="00570908">
        <w:t>within</w:t>
      </w:r>
      <w:r w:rsidR="00570908">
        <w:rPr>
          <w:spacing w:val="21"/>
        </w:rPr>
        <w:t xml:space="preserve"> </w:t>
      </w:r>
      <w:r w:rsidR="00570908">
        <w:t>RMI.</w:t>
      </w:r>
      <w:r>
        <w:t xml:space="preserve">  The </w:t>
      </w:r>
      <w:r w:rsidR="0053012D">
        <w:t>project</w:t>
      </w:r>
      <w:r>
        <w:t xml:space="preserve"> is not anticipated to generate hazardous wastes.</w:t>
      </w:r>
    </w:p>
    <w:p w14:paraId="2B3D9ED6" w14:textId="298E2679" w:rsidR="006D16A0" w:rsidRPr="003E23CC" w:rsidRDefault="002D5E37" w:rsidP="00DF4EDF">
      <w:pPr>
        <w:ind w:right="4"/>
        <w:rPr>
          <w:lang w:val="en-GB"/>
        </w:rPr>
      </w:pPr>
      <w:r w:rsidRPr="00CF47F2">
        <w:rPr>
          <w:bCs/>
          <w:i/>
        </w:rPr>
        <w:t>Toilet Facilities and Sewage Disposal Regulations 199</w:t>
      </w:r>
      <w:r w:rsidR="00221D11" w:rsidRPr="00CF47F2">
        <w:rPr>
          <w:bCs/>
          <w:i/>
        </w:rPr>
        <w:t>0:</w:t>
      </w:r>
      <w:r w:rsidR="00221D11">
        <w:rPr>
          <w:b/>
          <w:bCs/>
        </w:rPr>
        <w:t xml:space="preserve"> </w:t>
      </w:r>
      <w:r w:rsidR="00221D11" w:rsidRPr="00DF4EDF">
        <w:rPr>
          <w:bCs/>
        </w:rPr>
        <w:t>Was</w:t>
      </w:r>
      <w:r w:rsidR="00221D11">
        <w:rPr>
          <w:rFonts w:ascii="Calibri" w:eastAsiaTheme="minorHAnsi" w:hAnsi="Calibri" w:cs="Calibri"/>
          <w:lang w:eastAsia="en-US"/>
        </w:rPr>
        <w:t xml:space="preserve"> </w:t>
      </w:r>
      <w:r w:rsidR="006D16A0" w:rsidRPr="003E23CC">
        <w:rPr>
          <w:rFonts w:ascii="Calibri" w:eastAsiaTheme="minorHAnsi" w:hAnsi="Calibri" w:cs="Calibri"/>
          <w:lang w:eastAsia="en-US"/>
        </w:rPr>
        <w:t xml:space="preserve">promulgated by the RMI EPA with the approval of the Minister of Health and Human Services pursuant to Section 21 of the </w:t>
      </w:r>
      <w:r w:rsidR="00D324BF">
        <w:rPr>
          <w:rFonts w:ascii="Calibri" w:eastAsiaTheme="minorHAnsi" w:hAnsi="Calibri" w:cs="Calibri"/>
          <w:lang w:eastAsia="en-US"/>
        </w:rPr>
        <w:t>NEPA</w:t>
      </w:r>
      <w:r w:rsidR="006D16A0" w:rsidRPr="003E23CC">
        <w:rPr>
          <w:rFonts w:ascii="Calibri" w:eastAsiaTheme="minorHAnsi" w:hAnsi="Calibri" w:cs="Calibri"/>
          <w:lang w:eastAsia="en-US"/>
        </w:rPr>
        <w:t>.</w:t>
      </w:r>
      <w:r w:rsidR="006D16A0">
        <w:rPr>
          <w:rFonts w:ascii="Calibri" w:eastAsiaTheme="minorHAnsi" w:hAnsi="Calibri" w:cs="Calibri"/>
          <w:lang w:eastAsia="en-US"/>
        </w:rPr>
        <w:t xml:space="preserve">  </w:t>
      </w:r>
      <w:r w:rsidR="006D16A0" w:rsidRPr="003E23CC">
        <w:rPr>
          <w:lang w:val="en-GB"/>
        </w:rPr>
        <w:t xml:space="preserve">The purpose of </w:t>
      </w:r>
      <w:r w:rsidR="006D16A0">
        <w:rPr>
          <w:lang w:val="en-GB"/>
        </w:rPr>
        <w:t xml:space="preserve">the </w:t>
      </w:r>
      <w:r w:rsidR="006D16A0">
        <w:t>Toilet Facilities and Sewage Disposal Regulations 1990</w:t>
      </w:r>
      <w:r w:rsidR="006D16A0" w:rsidRPr="003E23CC">
        <w:rPr>
          <w:lang w:val="en-GB"/>
        </w:rPr>
        <w:t xml:space="preserve"> is to establish minimum standards for toilet facilities and</w:t>
      </w:r>
      <w:r w:rsidR="006D16A0">
        <w:rPr>
          <w:lang w:val="en-GB"/>
        </w:rPr>
        <w:t xml:space="preserve"> </w:t>
      </w:r>
      <w:r w:rsidR="006D16A0" w:rsidRPr="003E23CC">
        <w:rPr>
          <w:lang w:val="en-GB"/>
        </w:rPr>
        <w:t>sewage disposal to minimize environmental pollution, health hazards, and public nuisance from such</w:t>
      </w:r>
      <w:r w:rsidR="006D16A0">
        <w:rPr>
          <w:lang w:val="en-GB"/>
        </w:rPr>
        <w:t xml:space="preserve"> </w:t>
      </w:r>
      <w:r w:rsidR="006D16A0" w:rsidRPr="003E23CC">
        <w:rPr>
          <w:lang w:val="en-GB"/>
        </w:rPr>
        <w:t>facilities.</w:t>
      </w:r>
    </w:p>
    <w:p w14:paraId="6BC24269" w14:textId="77777777" w:rsidR="00E7071A" w:rsidRPr="00243889" w:rsidRDefault="00E7071A" w:rsidP="00C73505">
      <w:pPr>
        <w:pStyle w:val="Heading3"/>
      </w:pPr>
      <w:bookmarkStart w:id="33" w:name="_Toc53670837"/>
      <w:r w:rsidRPr="00243889">
        <w:lastRenderedPageBreak/>
        <w:t>Labor Legislation</w:t>
      </w:r>
      <w:bookmarkEnd w:id="33"/>
      <w:r w:rsidRPr="00243889">
        <w:t xml:space="preserve"> </w:t>
      </w:r>
    </w:p>
    <w:p w14:paraId="167AB560" w14:textId="36193CA7" w:rsidR="00E7071A" w:rsidRDefault="00E7071A" w:rsidP="00C91DE5">
      <w:pPr>
        <w:spacing w:after="240"/>
      </w:pPr>
      <w:r w:rsidRPr="00CF47F2">
        <w:rPr>
          <w:bCs/>
          <w:i/>
        </w:rPr>
        <w:t>Labor (Non-Resident Workers) Act 2006</w:t>
      </w:r>
      <w:r w:rsidR="00DF4EDF" w:rsidRPr="00CF47F2">
        <w:rPr>
          <w:bCs/>
          <w:i/>
        </w:rPr>
        <w:t>:</w:t>
      </w:r>
      <w:r w:rsidR="00DF4EDF">
        <w:rPr>
          <w:b/>
          <w:bCs/>
        </w:rPr>
        <w:t xml:space="preserve"> </w:t>
      </w:r>
      <w:r w:rsidRPr="00160A3E">
        <w:rPr>
          <w:b/>
          <w:bCs/>
        </w:rPr>
        <w:t xml:space="preserve"> </w:t>
      </w:r>
      <w:r w:rsidR="00DF4EDF">
        <w:t xml:space="preserve">Sets </w:t>
      </w:r>
      <w:r>
        <w:t xml:space="preserve">out various requirements of workers including the need to hold work visas by foreign (other than </w:t>
      </w:r>
      <w:r w:rsidR="00D324BF">
        <w:t>United States of America</w:t>
      </w:r>
      <w:r>
        <w:t xml:space="preserve">) contractors and workers including fly-in fly-out consultants who are restricted by the </w:t>
      </w:r>
      <w:r w:rsidR="008927D7">
        <w:t>30-day</w:t>
      </w:r>
      <w:r>
        <w:t xml:space="preserve"> entry visa limit.  No other Labor Legislation constraints apply to workers potentially engaged on </w:t>
      </w:r>
      <w:r w:rsidR="0053012D">
        <w:t>project</w:t>
      </w:r>
      <w:r>
        <w:t xml:space="preserve"> activities. </w:t>
      </w:r>
    </w:p>
    <w:p w14:paraId="6D84FEAD" w14:textId="45FFA21C" w:rsidR="00CD578E" w:rsidRPr="00B17654" w:rsidRDefault="00892ADF" w:rsidP="00301A92">
      <w:pPr>
        <w:pStyle w:val="BodyText1"/>
      </w:pPr>
      <w:r w:rsidRPr="00CF47F2">
        <w:rPr>
          <w:bCs/>
          <w:i/>
        </w:rPr>
        <w:t>Public Service Commission Act 1979</w:t>
      </w:r>
      <w:r w:rsidR="00DF4EDF" w:rsidRPr="00CF47F2">
        <w:rPr>
          <w:bCs/>
          <w:i/>
        </w:rPr>
        <w:t>:</w:t>
      </w:r>
      <w:r w:rsidRPr="001749AB">
        <w:t xml:space="preserve"> </w:t>
      </w:r>
      <w:r w:rsidR="00DF4EDF">
        <w:t>E</w:t>
      </w:r>
      <w:r w:rsidR="00DF4EDF" w:rsidRPr="00760928">
        <w:t xml:space="preserve">stablished </w:t>
      </w:r>
      <w:r w:rsidR="00CD578E" w:rsidRPr="00760928">
        <w:t>the Public Service Commission (PSC) which is the employing autho</w:t>
      </w:r>
      <w:r w:rsidR="00CD578E" w:rsidRPr="00EA5E89">
        <w:t xml:space="preserve">rity of the government charged with the responsibility for developing, coordinating, </w:t>
      </w:r>
      <w:r w:rsidR="006D6594" w:rsidRPr="00EA5E89">
        <w:t>regulating,</w:t>
      </w:r>
      <w:r w:rsidR="00CD578E" w:rsidRPr="00EA5E89">
        <w:t xml:space="preserve"> and administering all personnel matters relating to and affecting the Public Service.  Some statutory agencies</w:t>
      </w:r>
      <w:bookmarkStart w:id="34" w:name="_Hlk40025354"/>
      <w:r w:rsidR="00E84511" w:rsidRPr="00D775A9">
        <w:t xml:space="preserve"> </w:t>
      </w:r>
      <w:bookmarkEnd w:id="34"/>
      <w:r w:rsidR="00CD578E" w:rsidRPr="00D775A9">
        <w:t>whose personnel administrations are governed by their respect</w:t>
      </w:r>
      <w:r w:rsidR="00CD578E" w:rsidRPr="00D70E4C">
        <w:t xml:space="preserve">ive Board of Directors </w:t>
      </w:r>
      <w:r w:rsidR="00E84511" w:rsidRPr="0013762D">
        <w:t xml:space="preserve">do not fall under PSC, </w:t>
      </w:r>
      <w:r w:rsidR="00CD578E" w:rsidRPr="0013762D">
        <w:t>including</w:t>
      </w:r>
      <w:r w:rsidR="00D324BF">
        <w:t>:</w:t>
      </w:r>
      <w:r w:rsidR="00CD578E" w:rsidRPr="0013762D">
        <w:t xml:space="preserve"> N</w:t>
      </w:r>
      <w:r w:rsidR="00D324BF">
        <w:t>ational Telecommunications Authority</w:t>
      </w:r>
      <w:r w:rsidR="00CD578E" w:rsidRPr="0013762D">
        <w:t xml:space="preserve">, </w:t>
      </w:r>
      <w:r w:rsidR="00D324BF">
        <w:t>Marshall Islands Marine Resources Authority</w:t>
      </w:r>
      <w:r w:rsidR="00CD578E" w:rsidRPr="0013762D">
        <w:t>, Public Safety, RMI</w:t>
      </w:r>
      <w:r w:rsidR="00D324BF">
        <w:t xml:space="preserve"> </w:t>
      </w:r>
      <w:r w:rsidR="00CD578E" w:rsidRPr="0013762D">
        <w:t>EPA, RMI Scholarship, Loan, and Grant Board, RMI Shipping Authority, Marshall Energy Company, RMI Seaport and Airport Authority.</w:t>
      </w:r>
    </w:p>
    <w:p w14:paraId="3137BEAF" w14:textId="482334C1" w:rsidR="00E7071A" w:rsidRDefault="00E7071A" w:rsidP="0068691B">
      <w:r>
        <w:t>There is no Occupational Health and Safety (</w:t>
      </w:r>
      <w:r w:rsidR="001D3F81">
        <w:t>OHS</w:t>
      </w:r>
      <w:r>
        <w:t>) legislation in RM</w:t>
      </w:r>
      <w:r w:rsidRPr="00D324BF">
        <w:t>I</w:t>
      </w:r>
      <w:r w:rsidR="00EB0685" w:rsidRPr="00D324BF">
        <w:t>.</w:t>
      </w:r>
      <w:r w:rsidR="0091690D">
        <w:t xml:space="preserve"> </w:t>
      </w:r>
    </w:p>
    <w:p w14:paraId="64B3BDFE" w14:textId="54C4C78B" w:rsidR="004C4CDA" w:rsidRDefault="00B13A06" w:rsidP="00C73505">
      <w:pPr>
        <w:pStyle w:val="Heading3"/>
      </w:pPr>
      <w:bookmarkStart w:id="35" w:name="_Toc53670838"/>
      <w:r>
        <w:t xml:space="preserve">Relevant </w:t>
      </w:r>
      <w:r w:rsidR="004C4CDA">
        <w:t>International Conventions</w:t>
      </w:r>
      <w:bookmarkEnd w:id="35"/>
    </w:p>
    <w:tbl>
      <w:tblPr>
        <w:tblStyle w:val="TableGrid"/>
        <w:tblW w:w="0" w:type="auto"/>
        <w:tblInd w:w="108" w:type="dxa"/>
        <w:tblLook w:val="04A0" w:firstRow="1" w:lastRow="0" w:firstColumn="1" w:lastColumn="0" w:noHBand="0" w:noVBand="1"/>
      </w:tblPr>
      <w:tblGrid>
        <w:gridCol w:w="2978"/>
        <w:gridCol w:w="6264"/>
      </w:tblGrid>
      <w:tr w:rsidR="002C6CEB" w:rsidRPr="00760928" w14:paraId="490516B6" w14:textId="23870A92" w:rsidTr="004D66FE">
        <w:tc>
          <w:tcPr>
            <w:tcW w:w="3006" w:type="dxa"/>
          </w:tcPr>
          <w:p w14:paraId="516C7659" w14:textId="77777777" w:rsidR="002C6CEB" w:rsidRPr="00C91DE5" w:rsidRDefault="002C6CEB" w:rsidP="00243940">
            <w:pPr>
              <w:spacing w:before="120"/>
              <w:jc w:val="left"/>
              <w:rPr>
                <w:b/>
                <w:sz w:val="20"/>
                <w:szCs w:val="20"/>
                <w:lang w:val="en-GB"/>
              </w:rPr>
            </w:pPr>
            <w:r w:rsidRPr="00C91DE5">
              <w:rPr>
                <w:b/>
                <w:sz w:val="20"/>
                <w:szCs w:val="20"/>
                <w:lang w:val="en-GB"/>
              </w:rPr>
              <w:t>Stockholm Convention for Persistent Organic Pollutants</w:t>
            </w:r>
          </w:p>
        </w:tc>
        <w:tc>
          <w:tcPr>
            <w:tcW w:w="6350" w:type="dxa"/>
          </w:tcPr>
          <w:p w14:paraId="2EE1407E" w14:textId="62455DA9" w:rsidR="003C340A" w:rsidRPr="00C91DE5" w:rsidRDefault="002C6CEB" w:rsidP="00243940">
            <w:pPr>
              <w:spacing w:before="120"/>
              <w:jc w:val="left"/>
              <w:rPr>
                <w:sz w:val="20"/>
                <w:szCs w:val="20"/>
                <w:lang w:val="en-GB"/>
              </w:rPr>
            </w:pPr>
            <w:r w:rsidRPr="00C91DE5">
              <w:rPr>
                <w:sz w:val="20"/>
                <w:szCs w:val="20"/>
                <w:lang w:val="en-GB"/>
              </w:rPr>
              <w:t>Purpose of the Stockholm Convention is to protect human health and the environment from Persistent Organic Pollutants</w:t>
            </w:r>
            <w:r w:rsidR="00D324BF">
              <w:rPr>
                <w:sz w:val="20"/>
                <w:szCs w:val="20"/>
                <w:lang w:val="en-GB"/>
              </w:rPr>
              <w:t>.</w:t>
            </w:r>
            <w:r w:rsidRPr="00C91DE5">
              <w:rPr>
                <w:sz w:val="20"/>
                <w:szCs w:val="20"/>
                <w:lang w:val="en-GB"/>
              </w:rPr>
              <w:t xml:space="preserve">  </w:t>
            </w:r>
          </w:p>
          <w:p w14:paraId="0EAD498D" w14:textId="2FAFDFCA" w:rsidR="002C6CEB" w:rsidRPr="00C91DE5" w:rsidRDefault="002C6CEB" w:rsidP="00243940">
            <w:pPr>
              <w:spacing w:before="120"/>
              <w:jc w:val="left"/>
              <w:rPr>
                <w:sz w:val="20"/>
                <w:szCs w:val="20"/>
                <w:lang w:val="en-GB"/>
              </w:rPr>
            </w:pPr>
            <w:r w:rsidRPr="00C91DE5">
              <w:rPr>
                <w:sz w:val="20"/>
                <w:szCs w:val="20"/>
                <w:lang w:val="en-GB"/>
              </w:rPr>
              <w:t xml:space="preserve">RMI became a Party to the Convention on 27 January 2003 and the Convention entered into force globally on 17 </w:t>
            </w:r>
            <w:r w:rsidR="006D6594" w:rsidRPr="00C91DE5">
              <w:rPr>
                <w:sz w:val="20"/>
                <w:szCs w:val="20"/>
                <w:lang w:val="en-GB"/>
              </w:rPr>
              <w:t>May</w:t>
            </w:r>
            <w:r w:rsidRPr="00C91DE5">
              <w:rPr>
                <w:sz w:val="20"/>
                <w:szCs w:val="20"/>
                <w:lang w:val="en-GB"/>
              </w:rPr>
              <w:t xml:space="preserve"> 2004.</w:t>
            </w:r>
          </w:p>
        </w:tc>
      </w:tr>
      <w:tr w:rsidR="002C6CEB" w:rsidRPr="00760928" w14:paraId="35487CD6" w14:textId="56A9FFAE" w:rsidTr="004D66FE">
        <w:tc>
          <w:tcPr>
            <w:tcW w:w="3006" w:type="dxa"/>
          </w:tcPr>
          <w:p w14:paraId="6C989993" w14:textId="77777777" w:rsidR="002C6CEB" w:rsidRPr="00C91DE5" w:rsidRDefault="002C6CEB" w:rsidP="00243940">
            <w:pPr>
              <w:spacing w:before="120"/>
              <w:jc w:val="left"/>
              <w:rPr>
                <w:b/>
                <w:sz w:val="20"/>
                <w:szCs w:val="20"/>
                <w:lang w:val="en-GB"/>
              </w:rPr>
            </w:pPr>
            <w:r w:rsidRPr="00C91DE5">
              <w:rPr>
                <w:b/>
                <w:sz w:val="20"/>
                <w:szCs w:val="20"/>
                <w:lang w:val="en-GB"/>
              </w:rPr>
              <w:t>Basel Convention for hazardous wastes and disposal; and</w:t>
            </w:r>
          </w:p>
        </w:tc>
        <w:tc>
          <w:tcPr>
            <w:tcW w:w="6350" w:type="dxa"/>
          </w:tcPr>
          <w:p w14:paraId="4B6B7F98" w14:textId="092921B4" w:rsidR="002C6CEB" w:rsidRPr="00C91DE5" w:rsidRDefault="002C6CEB" w:rsidP="00243940">
            <w:pPr>
              <w:spacing w:before="120"/>
              <w:jc w:val="left"/>
              <w:rPr>
                <w:sz w:val="20"/>
                <w:szCs w:val="20"/>
                <w:lang w:val="en-GB"/>
              </w:rPr>
            </w:pPr>
            <w:r w:rsidRPr="00C91DE5">
              <w:rPr>
                <w:sz w:val="20"/>
                <w:szCs w:val="20"/>
                <w:lang w:val="en-GB"/>
              </w:rPr>
              <w:t>Basel Convention</w:t>
            </w:r>
            <w:r w:rsidR="003C340A" w:rsidRPr="00C91DE5">
              <w:rPr>
                <w:sz w:val="20"/>
                <w:szCs w:val="20"/>
                <w:lang w:val="en-GB"/>
              </w:rPr>
              <w:t xml:space="preserve"> i</w:t>
            </w:r>
            <w:r w:rsidRPr="00C91DE5">
              <w:rPr>
                <w:sz w:val="20"/>
                <w:szCs w:val="20"/>
                <w:lang w:val="en-GB"/>
              </w:rPr>
              <w:t xml:space="preserve">s an international treaty that is designed to ensure the safety of the environment by reduction of transport of hazardous waste between </w:t>
            </w:r>
            <w:r w:rsidR="006D6594" w:rsidRPr="00C91DE5">
              <w:rPr>
                <w:sz w:val="20"/>
                <w:szCs w:val="20"/>
                <w:lang w:val="en-GB"/>
              </w:rPr>
              <w:t>nations,</w:t>
            </w:r>
            <w:r w:rsidRPr="00C91DE5">
              <w:rPr>
                <w:sz w:val="20"/>
                <w:szCs w:val="20"/>
                <w:lang w:val="en-GB"/>
              </w:rPr>
              <w:t xml:space="preserve"> such as </w:t>
            </w:r>
            <w:r w:rsidR="00CF0FB3" w:rsidRPr="00C91DE5">
              <w:rPr>
                <w:sz w:val="20"/>
                <w:szCs w:val="20"/>
                <w:lang w:val="en-GB"/>
              </w:rPr>
              <w:t xml:space="preserve">from more to </w:t>
            </w:r>
            <w:r w:rsidRPr="00C91DE5">
              <w:rPr>
                <w:sz w:val="20"/>
                <w:szCs w:val="20"/>
                <w:lang w:val="en-GB"/>
              </w:rPr>
              <w:t xml:space="preserve">less developed countries. </w:t>
            </w:r>
          </w:p>
          <w:p w14:paraId="52C29C30" w14:textId="326767E8" w:rsidR="003C340A" w:rsidRPr="00C91DE5" w:rsidRDefault="003C340A" w:rsidP="00243940">
            <w:pPr>
              <w:spacing w:before="120"/>
              <w:jc w:val="left"/>
              <w:rPr>
                <w:sz w:val="20"/>
                <w:szCs w:val="20"/>
                <w:lang w:val="en-GB"/>
              </w:rPr>
            </w:pPr>
            <w:r w:rsidRPr="00C91DE5">
              <w:rPr>
                <w:sz w:val="20"/>
                <w:szCs w:val="20"/>
                <w:lang w:val="en-GB"/>
              </w:rPr>
              <w:t>RMI became a Party to the Convention on 27 January 2003 and the Convention entered into force on 27 April 2003</w:t>
            </w:r>
            <w:r w:rsidR="009551E4" w:rsidRPr="00C91DE5">
              <w:rPr>
                <w:sz w:val="20"/>
                <w:szCs w:val="20"/>
                <w:lang w:val="en-GB"/>
              </w:rPr>
              <w:t>.</w:t>
            </w:r>
          </w:p>
        </w:tc>
      </w:tr>
      <w:tr w:rsidR="003C340A" w:rsidRPr="00760928" w14:paraId="6B3D421B" w14:textId="77777777" w:rsidTr="004D66FE">
        <w:tc>
          <w:tcPr>
            <w:tcW w:w="3006" w:type="dxa"/>
          </w:tcPr>
          <w:p w14:paraId="56539AE6" w14:textId="757F3A07" w:rsidR="003C340A" w:rsidRPr="00C91DE5" w:rsidRDefault="003C340A" w:rsidP="00243940">
            <w:pPr>
              <w:spacing w:before="120"/>
              <w:jc w:val="left"/>
              <w:rPr>
                <w:b/>
                <w:sz w:val="20"/>
                <w:szCs w:val="20"/>
                <w:lang w:val="en-GB"/>
              </w:rPr>
            </w:pPr>
            <w:r w:rsidRPr="00C91DE5">
              <w:rPr>
                <w:b/>
                <w:sz w:val="20"/>
                <w:szCs w:val="20"/>
                <w:lang w:val="en-GB"/>
              </w:rPr>
              <w:t>Convention on the Elimination of All Forms of Discrimination Against Women (CEDAW)</w:t>
            </w:r>
          </w:p>
        </w:tc>
        <w:tc>
          <w:tcPr>
            <w:tcW w:w="6350" w:type="dxa"/>
          </w:tcPr>
          <w:p w14:paraId="606A5B4B" w14:textId="09FEAE4A" w:rsidR="003C340A" w:rsidRPr="00C91DE5" w:rsidRDefault="003C340A" w:rsidP="00243940">
            <w:pPr>
              <w:spacing w:before="120"/>
              <w:jc w:val="left"/>
              <w:rPr>
                <w:sz w:val="20"/>
                <w:szCs w:val="20"/>
                <w:lang w:val="en-GB"/>
              </w:rPr>
            </w:pPr>
            <w:r w:rsidRPr="00C91DE5">
              <w:rPr>
                <w:sz w:val="20"/>
                <w:szCs w:val="20"/>
                <w:lang w:val="en-GB"/>
              </w:rPr>
              <w:t>RMI ratified the Convention on the Elimination of All Forms of Discrimination Against Women (CEDAW) on 2nd March 20</w:t>
            </w:r>
            <w:r w:rsidR="00B13A06" w:rsidRPr="00C91DE5">
              <w:rPr>
                <w:sz w:val="20"/>
                <w:szCs w:val="20"/>
                <w:lang w:val="en-GB"/>
              </w:rPr>
              <w:t>06,</w:t>
            </w:r>
            <w:r w:rsidRPr="00C91DE5">
              <w:rPr>
                <w:sz w:val="20"/>
                <w:szCs w:val="20"/>
                <w:lang w:val="en-GB"/>
              </w:rPr>
              <w:t xml:space="preserve"> wherein RMI made a commitment to ensure that the principles for equality are adhered to and that discriminatory practices including </w:t>
            </w:r>
            <w:r w:rsidR="006406F4" w:rsidRPr="00C91DE5">
              <w:rPr>
                <w:sz w:val="20"/>
                <w:szCs w:val="20"/>
                <w:lang w:val="en-GB"/>
              </w:rPr>
              <w:t>SEAH</w:t>
            </w:r>
            <w:r w:rsidRPr="00C91DE5">
              <w:rPr>
                <w:sz w:val="20"/>
                <w:szCs w:val="20"/>
                <w:lang w:val="en-GB"/>
              </w:rPr>
              <w:t xml:space="preserve"> are abolished</w:t>
            </w:r>
            <w:r w:rsidR="009551E4" w:rsidRPr="00C91DE5">
              <w:rPr>
                <w:sz w:val="20"/>
                <w:szCs w:val="20"/>
                <w:lang w:val="en-GB"/>
              </w:rPr>
              <w:t>.</w:t>
            </w:r>
          </w:p>
        </w:tc>
      </w:tr>
      <w:tr w:rsidR="003472CA" w:rsidRPr="00800224" w14:paraId="5E961525" w14:textId="77777777" w:rsidTr="004D66FE">
        <w:tc>
          <w:tcPr>
            <w:tcW w:w="3006" w:type="dxa"/>
          </w:tcPr>
          <w:p w14:paraId="5244ED63" w14:textId="77777777" w:rsidR="003472CA" w:rsidRPr="00C91DE5" w:rsidRDefault="003472CA" w:rsidP="00243940">
            <w:pPr>
              <w:spacing w:before="120"/>
              <w:jc w:val="left"/>
              <w:rPr>
                <w:b/>
                <w:sz w:val="20"/>
                <w:szCs w:val="20"/>
                <w:lang w:val="en-GB"/>
              </w:rPr>
            </w:pPr>
            <w:r w:rsidRPr="00C91DE5">
              <w:rPr>
                <w:b/>
                <w:sz w:val="20"/>
                <w:szCs w:val="20"/>
                <w:lang w:val="en-GB"/>
              </w:rPr>
              <w:t>Convention on the Rights of the Child (CRC)</w:t>
            </w:r>
          </w:p>
        </w:tc>
        <w:tc>
          <w:tcPr>
            <w:tcW w:w="6350" w:type="dxa"/>
          </w:tcPr>
          <w:p w14:paraId="3953CAC1" w14:textId="461811B8" w:rsidR="003472CA" w:rsidRPr="00C91DE5" w:rsidRDefault="003472CA" w:rsidP="00243940">
            <w:pPr>
              <w:spacing w:before="120"/>
              <w:jc w:val="left"/>
              <w:rPr>
                <w:b/>
                <w:sz w:val="20"/>
                <w:szCs w:val="20"/>
                <w:lang w:val="en-GB"/>
              </w:rPr>
            </w:pPr>
            <w:r w:rsidRPr="00C91DE5">
              <w:rPr>
                <w:sz w:val="20"/>
                <w:szCs w:val="20"/>
                <w:lang w:val="en-GB"/>
              </w:rPr>
              <w:t>RMI ratified the CRC in Oct. 1993</w:t>
            </w:r>
            <w:r w:rsidRPr="00C91DE5">
              <w:rPr>
                <w:sz w:val="20"/>
                <w:szCs w:val="20"/>
              </w:rPr>
              <w:t xml:space="preserve">, a </w:t>
            </w:r>
            <w:hyperlink r:id="rId25" w:tooltip="International human rights instruments" w:history="1">
              <w:r w:rsidRPr="00C91DE5">
                <w:rPr>
                  <w:rStyle w:val="Hyperlink"/>
                  <w:color w:val="auto"/>
                  <w:sz w:val="20"/>
                  <w:szCs w:val="20"/>
                  <w:u w:val="none"/>
                </w:rPr>
                <w:t>human rights treaty</w:t>
              </w:r>
            </w:hyperlink>
            <w:r w:rsidRPr="00C91DE5">
              <w:rPr>
                <w:sz w:val="20"/>
                <w:szCs w:val="20"/>
              </w:rPr>
              <w:t xml:space="preserve"> that sets out the civil, political, economic, social, health and cultural rights of children, defined as someone under the age of eighteen. On </w:t>
            </w:r>
            <w:r w:rsidR="006D6594" w:rsidRPr="00C91DE5">
              <w:rPr>
                <w:sz w:val="20"/>
                <w:szCs w:val="20"/>
              </w:rPr>
              <w:t>29 Jan 2019,</w:t>
            </w:r>
            <w:r w:rsidRPr="00C91DE5">
              <w:rPr>
                <w:sz w:val="20"/>
                <w:szCs w:val="20"/>
              </w:rPr>
              <w:t xml:space="preserve"> the </w:t>
            </w:r>
            <w:proofErr w:type="spellStart"/>
            <w:r w:rsidRPr="00C91DE5">
              <w:rPr>
                <w:sz w:val="20"/>
                <w:szCs w:val="20"/>
              </w:rPr>
              <w:t>GoRMI</w:t>
            </w:r>
            <w:proofErr w:type="spellEnd"/>
            <w:r w:rsidRPr="00C91DE5">
              <w:rPr>
                <w:sz w:val="20"/>
                <w:szCs w:val="20"/>
              </w:rPr>
              <w:t xml:space="preserve"> signed the optional protocol to the CRC on the sale of children, child prostitution and child pornography.</w:t>
            </w:r>
          </w:p>
        </w:tc>
      </w:tr>
      <w:tr w:rsidR="003472CA" w:rsidRPr="00FA5439" w14:paraId="209C0079" w14:textId="77777777" w:rsidTr="004D66FE">
        <w:tc>
          <w:tcPr>
            <w:tcW w:w="3006" w:type="dxa"/>
          </w:tcPr>
          <w:p w14:paraId="3EB60DC6" w14:textId="77777777" w:rsidR="003472CA" w:rsidRPr="00C91DE5" w:rsidRDefault="003472CA" w:rsidP="00243940">
            <w:pPr>
              <w:spacing w:before="120"/>
              <w:jc w:val="left"/>
              <w:rPr>
                <w:b/>
                <w:sz w:val="20"/>
                <w:szCs w:val="20"/>
                <w:lang w:val="en-GB"/>
              </w:rPr>
            </w:pPr>
            <w:r w:rsidRPr="00C91DE5">
              <w:rPr>
                <w:b/>
                <w:sz w:val="20"/>
                <w:szCs w:val="20"/>
                <w:lang w:val="en-GB"/>
              </w:rPr>
              <w:t>Convention on the Rights of Persons with Disabilities (CRPD)</w:t>
            </w:r>
          </w:p>
        </w:tc>
        <w:tc>
          <w:tcPr>
            <w:tcW w:w="6350" w:type="dxa"/>
          </w:tcPr>
          <w:p w14:paraId="693B3CE5" w14:textId="77EAD8CB" w:rsidR="003472CA" w:rsidRPr="00C91DE5" w:rsidRDefault="003472CA" w:rsidP="00243940">
            <w:pPr>
              <w:spacing w:before="120"/>
              <w:jc w:val="left"/>
              <w:rPr>
                <w:sz w:val="20"/>
                <w:szCs w:val="20"/>
                <w:lang w:val="en-GB"/>
              </w:rPr>
            </w:pPr>
            <w:r w:rsidRPr="00C91DE5">
              <w:rPr>
                <w:sz w:val="20"/>
                <w:szCs w:val="20"/>
                <w:lang w:val="en-GB"/>
              </w:rPr>
              <w:t xml:space="preserve">RMI ratified the </w:t>
            </w:r>
            <w:r w:rsidR="004C1EF5">
              <w:rPr>
                <w:sz w:val="20"/>
                <w:szCs w:val="20"/>
                <w:lang w:val="en-GB"/>
              </w:rPr>
              <w:t>CRPD</w:t>
            </w:r>
            <w:r w:rsidRPr="00C91DE5">
              <w:rPr>
                <w:sz w:val="20"/>
                <w:szCs w:val="20"/>
                <w:lang w:val="en-GB"/>
              </w:rPr>
              <w:t xml:space="preserve"> on 17 March 2015 and </w:t>
            </w:r>
            <w:r w:rsidRPr="00C91DE5">
              <w:rPr>
                <w:sz w:val="20"/>
                <w:szCs w:val="20"/>
              </w:rPr>
              <w:t xml:space="preserve">passed the Rights of Persons with Disabilities Act </w:t>
            </w:r>
            <w:r w:rsidRPr="00C91DE5">
              <w:rPr>
                <w:sz w:val="20"/>
                <w:szCs w:val="20"/>
                <w:lang w:val="en-GB"/>
              </w:rPr>
              <w:t xml:space="preserve">which commit the </w:t>
            </w:r>
            <w:proofErr w:type="spellStart"/>
            <w:r w:rsidRPr="00C91DE5">
              <w:rPr>
                <w:sz w:val="20"/>
                <w:szCs w:val="20"/>
                <w:lang w:val="en-GB"/>
              </w:rPr>
              <w:t>GoRMI</w:t>
            </w:r>
            <w:proofErr w:type="spellEnd"/>
            <w:r w:rsidRPr="00C91DE5">
              <w:rPr>
                <w:sz w:val="20"/>
                <w:szCs w:val="20"/>
                <w:lang w:val="en-GB"/>
              </w:rPr>
              <w:t xml:space="preserve"> </w:t>
            </w:r>
            <w:r w:rsidRPr="00C91DE5">
              <w:rPr>
                <w:bCs/>
                <w:sz w:val="20"/>
                <w:szCs w:val="20"/>
              </w:rPr>
              <w:t xml:space="preserve">to </w:t>
            </w:r>
            <w:r w:rsidRPr="00C91DE5">
              <w:rPr>
                <w:sz w:val="20"/>
                <w:szCs w:val="20"/>
              </w:rPr>
              <w:t xml:space="preserve">protect the rights and dignity of persons with </w:t>
            </w:r>
            <w:hyperlink r:id="rId26" w:history="1">
              <w:r w:rsidRPr="00C91DE5">
                <w:rPr>
                  <w:rStyle w:val="Hyperlink"/>
                  <w:color w:val="auto"/>
                  <w:sz w:val="20"/>
                  <w:szCs w:val="20"/>
                  <w:u w:val="none"/>
                </w:rPr>
                <w:t>disabilities</w:t>
              </w:r>
            </w:hyperlink>
            <w:r w:rsidRPr="00C91DE5">
              <w:rPr>
                <w:sz w:val="20"/>
                <w:szCs w:val="20"/>
              </w:rPr>
              <w:t xml:space="preserve">. Of relevance to the ESSP are </w:t>
            </w:r>
            <w:r w:rsidR="004C1EF5">
              <w:rPr>
                <w:sz w:val="20"/>
                <w:szCs w:val="20"/>
              </w:rPr>
              <w:t>CRPD</w:t>
            </w:r>
            <w:r w:rsidRPr="00C91DE5">
              <w:rPr>
                <w:sz w:val="20"/>
                <w:szCs w:val="20"/>
              </w:rPr>
              <w:t xml:space="preserve"> provisions on inclusive education and accessible infrastructure.</w:t>
            </w:r>
          </w:p>
        </w:tc>
      </w:tr>
    </w:tbl>
    <w:p w14:paraId="7F3FEBC5" w14:textId="77777777" w:rsidR="003472CA" w:rsidRDefault="003472CA" w:rsidP="0068691B"/>
    <w:p w14:paraId="429B1FDB" w14:textId="2C9FD03D" w:rsidR="00E7071A" w:rsidRPr="00160A3E" w:rsidRDefault="00E7071A" w:rsidP="004D66FE">
      <w:pPr>
        <w:pStyle w:val="Heading2"/>
        <w:spacing w:before="120"/>
        <w:ind w:left="425" w:hanging="431"/>
      </w:pPr>
      <w:bookmarkStart w:id="36" w:name="_Toc39676347"/>
      <w:bookmarkStart w:id="37" w:name="_Toc53670839"/>
      <w:bookmarkEnd w:id="36"/>
      <w:r w:rsidRPr="00160A3E">
        <w:lastRenderedPageBreak/>
        <w:t>Applicable World Bank Environmental and Social Standards</w:t>
      </w:r>
      <w:bookmarkEnd w:id="37"/>
    </w:p>
    <w:p w14:paraId="57080D5A" w14:textId="57A3BDF5" w:rsidR="00F87646" w:rsidRDefault="00F87646" w:rsidP="0033657D">
      <w:pPr>
        <w:pStyle w:val="Heading3"/>
      </w:pPr>
      <w:bookmarkStart w:id="38" w:name="_Toc53670840"/>
      <w:r>
        <w:t>Environmental and Social Standards</w:t>
      </w:r>
      <w:bookmarkEnd w:id="38"/>
    </w:p>
    <w:p w14:paraId="5F880CDD" w14:textId="71161D51" w:rsidR="00CA0763" w:rsidRDefault="00D45913" w:rsidP="00C91DE5">
      <w:pPr>
        <w:spacing w:after="240"/>
      </w:pPr>
      <w:r>
        <w:t xml:space="preserve">Using the </w:t>
      </w:r>
      <w:r w:rsidR="00726D1D">
        <w:t>WB</w:t>
      </w:r>
      <w:r>
        <w:t xml:space="preserve"> ESS, project risks are classified as </w:t>
      </w:r>
      <w:r w:rsidR="00BB3AFB" w:rsidRPr="00C7200E">
        <w:rPr>
          <w:u w:val="single"/>
        </w:rPr>
        <w:t>Moderate</w:t>
      </w:r>
      <w:r w:rsidR="009B175C">
        <w:rPr>
          <w:rStyle w:val="FootnoteReference"/>
        </w:rPr>
        <w:footnoteReference w:id="2"/>
      </w:r>
      <w:r>
        <w:t>, with</w:t>
      </w:r>
      <w:r w:rsidR="00E7071A" w:rsidRPr="00160A3E">
        <w:t xml:space="preserve"> </w:t>
      </w:r>
      <w:r>
        <w:t>f</w:t>
      </w:r>
      <w:r w:rsidR="00CA0763">
        <w:t xml:space="preserve">ive </w:t>
      </w:r>
      <w:r w:rsidR="00E7071A" w:rsidRPr="00160A3E">
        <w:t xml:space="preserve">of the </w:t>
      </w:r>
      <w:r>
        <w:t xml:space="preserve">ten standards </w:t>
      </w:r>
      <w:r w:rsidR="00E7071A" w:rsidRPr="00160A3E">
        <w:t xml:space="preserve">screened as relevant. </w:t>
      </w:r>
    </w:p>
    <w:p w14:paraId="2A1AEB3A" w14:textId="5C9AD600" w:rsidR="00811D62" w:rsidRDefault="00E7071A" w:rsidP="00811D62">
      <w:pPr>
        <w:spacing w:after="240"/>
      </w:pPr>
      <w:r w:rsidRPr="00D45913">
        <w:t xml:space="preserve">The screening of social risks and impacts </w:t>
      </w:r>
      <w:r w:rsidR="00811D62">
        <w:t>is</w:t>
      </w:r>
      <w:r w:rsidRPr="00D45913">
        <w:t xml:space="preserve"> based on discussion</w:t>
      </w:r>
      <w:r w:rsidR="00D45913">
        <w:t>s</w:t>
      </w:r>
      <w:r w:rsidRPr="00D45913">
        <w:t xml:space="preserve"> with </w:t>
      </w:r>
      <w:r w:rsidR="00811D62">
        <w:t xml:space="preserve">project </w:t>
      </w:r>
      <w:r w:rsidR="00D45913">
        <w:t xml:space="preserve">implementing </w:t>
      </w:r>
      <w:r w:rsidR="00811D62">
        <w:t xml:space="preserve">and focal </w:t>
      </w:r>
      <w:r w:rsidR="00D45913">
        <w:t>agencies</w:t>
      </w:r>
      <w:r w:rsidR="00811D62">
        <w:t xml:space="preserve"> (MOEST, PSS and NTC), and other relevant stakeholders including </w:t>
      </w:r>
      <w:r w:rsidR="00D45913" w:rsidRPr="00D45913">
        <w:t xml:space="preserve">the </w:t>
      </w:r>
      <w:r w:rsidR="00AF4FCA" w:rsidRPr="001749AB">
        <w:t>Ministry of Works, Infrastructure, and Utilities</w:t>
      </w:r>
      <w:r w:rsidR="00AF4FCA">
        <w:t xml:space="preserve"> (MWIU), and the </w:t>
      </w:r>
      <w:r w:rsidR="00D45913" w:rsidRPr="00D45913">
        <w:t>Ministry of Health and Human Services</w:t>
      </w:r>
      <w:r w:rsidRPr="00160A3E">
        <w:t xml:space="preserve">. </w:t>
      </w:r>
      <w:r w:rsidR="00811D62">
        <w:t xml:space="preserve">ESS screening also </w:t>
      </w:r>
      <w:proofErr w:type="gramStart"/>
      <w:r w:rsidR="00811D62">
        <w:t>took into account</w:t>
      </w:r>
      <w:proofErr w:type="gramEnd"/>
      <w:r w:rsidRPr="00160A3E">
        <w:t xml:space="preserve"> national </w:t>
      </w:r>
      <w:r w:rsidR="00811D62">
        <w:t xml:space="preserve">legal and policy requirements </w:t>
      </w:r>
      <w:r w:rsidR="00AF4FCA">
        <w:t xml:space="preserve">related to the environment and social environment, </w:t>
      </w:r>
      <w:r w:rsidR="00811D62">
        <w:t xml:space="preserve">and the </w:t>
      </w:r>
      <w:r w:rsidRPr="00160A3E">
        <w:t xml:space="preserve">application of </w:t>
      </w:r>
      <w:r w:rsidR="00811D62">
        <w:t xml:space="preserve">various </w:t>
      </w:r>
      <w:r w:rsidRPr="00160A3E">
        <w:t xml:space="preserve">protocols </w:t>
      </w:r>
      <w:r w:rsidR="00811D62">
        <w:t xml:space="preserve">such as </w:t>
      </w:r>
      <w:r w:rsidRPr="00160A3E">
        <w:t>infectious disease control</w:t>
      </w:r>
      <w:r w:rsidR="00811D62">
        <w:t xml:space="preserve"> and medical waste management. </w:t>
      </w:r>
    </w:p>
    <w:p w14:paraId="55990776" w14:textId="10978EEF" w:rsidR="004D66FE" w:rsidRDefault="00F93248" w:rsidP="00243940">
      <w:pPr>
        <w:spacing w:after="360"/>
      </w:pPr>
      <w:r>
        <w:t xml:space="preserve">ESS #5 to #9 are assessed as not relevant to the project; mitigation measures to address the relevant standards are shown in the following table. </w:t>
      </w:r>
      <w:r w:rsidR="00E7071A" w:rsidRPr="00160A3E">
        <w:t xml:space="preserve">   </w:t>
      </w:r>
      <w:bookmarkStart w:id="39" w:name="_Hlk40026979"/>
    </w:p>
    <w:tbl>
      <w:tblPr>
        <w:tblW w:w="95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3659"/>
        <w:gridCol w:w="5850"/>
      </w:tblGrid>
      <w:tr w:rsidR="0040176C" w14:paraId="76A52789" w14:textId="77777777" w:rsidTr="00B8532D">
        <w:trPr>
          <w:trHeight w:val="185"/>
          <w:tblHeader/>
          <w:jc w:val="center"/>
        </w:trPr>
        <w:tc>
          <w:tcPr>
            <w:tcW w:w="9509" w:type="dxa"/>
            <w:gridSpan w:val="2"/>
            <w:shd w:val="clear" w:color="auto" w:fill="D9E2F3" w:themeFill="accent1" w:themeFillTint="33"/>
          </w:tcPr>
          <w:p w14:paraId="667020BF" w14:textId="57587B13" w:rsidR="0040176C" w:rsidRPr="000C4CE8" w:rsidRDefault="0040176C" w:rsidP="00D750BD">
            <w:pPr>
              <w:pStyle w:val="TableParagraph"/>
              <w:spacing w:before="60" w:after="60" w:line="240" w:lineRule="auto"/>
              <w:ind w:left="113"/>
              <w:rPr>
                <w:b/>
                <w:bCs/>
                <w:sz w:val="21"/>
                <w:szCs w:val="21"/>
              </w:rPr>
            </w:pPr>
            <w:r w:rsidRPr="000C4CE8">
              <w:rPr>
                <w:b/>
                <w:bCs/>
                <w:sz w:val="21"/>
                <w:szCs w:val="21"/>
              </w:rPr>
              <w:t xml:space="preserve">Required Project Environmental and Social Standard Actions  </w:t>
            </w:r>
          </w:p>
        </w:tc>
      </w:tr>
      <w:tr w:rsidR="0040176C" w:rsidRPr="00D750BD" w14:paraId="7ECB566A" w14:textId="77777777" w:rsidTr="00B8532D">
        <w:trPr>
          <w:trHeight w:val="236"/>
          <w:tblHeader/>
          <w:jc w:val="center"/>
        </w:trPr>
        <w:tc>
          <w:tcPr>
            <w:tcW w:w="3659" w:type="dxa"/>
            <w:shd w:val="clear" w:color="auto" w:fill="C9C9C9" w:themeFill="accent3" w:themeFillTint="99"/>
          </w:tcPr>
          <w:p w14:paraId="38EA9F0B" w14:textId="245E367B" w:rsidR="0040176C" w:rsidRPr="00243940" w:rsidRDefault="0040176C" w:rsidP="004D66FE">
            <w:pPr>
              <w:pStyle w:val="TableParagraph"/>
              <w:spacing w:before="60" w:after="60" w:line="240" w:lineRule="auto"/>
              <w:ind w:left="113"/>
              <w:jc w:val="center"/>
              <w:rPr>
                <w:rFonts w:asciiTheme="minorHAnsi" w:hAnsiTheme="minorHAnsi" w:cstheme="minorHAnsi"/>
                <w:b/>
                <w:bCs/>
                <w:sz w:val="20"/>
                <w:szCs w:val="20"/>
              </w:rPr>
            </w:pPr>
            <w:r w:rsidRPr="00243940">
              <w:rPr>
                <w:rFonts w:asciiTheme="minorHAnsi" w:hAnsiTheme="minorHAnsi" w:cstheme="minorHAnsi"/>
                <w:b/>
                <w:bCs/>
                <w:sz w:val="20"/>
                <w:szCs w:val="20"/>
              </w:rPr>
              <w:t xml:space="preserve">Environmental </w:t>
            </w:r>
            <w:r w:rsidR="00F573FC">
              <w:rPr>
                <w:rFonts w:asciiTheme="minorHAnsi" w:hAnsiTheme="minorHAnsi" w:cstheme="minorHAnsi"/>
                <w:b/>
                <w:bCs/>
                <w:sz w:val="20"/>
                <w:szCs w:val="20"/>
              </w:rPr>
              <w:t>and</w:t>
            </w:r>
            <w:r w:rsidRPr="00243940">
              <w:rPr>
                <w:rFonts w:asciiTheme="minorHAnsi" w:hAnsiTheme="minorHAnsi" w:cstheme="minorHAnsi"/>
                <w:b/>
                <w:bCs/>
                <w:sz w:val="20"/>
                <w:szCs w:val="20"/>
              </w:rPr>
              <w:t xml:space="preserve"> Social Standard</w:t>
            </w:r>
            <w:r w:rsidR="00E53C76" w:rsidRPr="00243940">
              <w:rPr>
                <w:rFonts w:asciiTheme="minorHAnsi" w:hAnsiTheme="minorHAnsi" w:cstheme="minorHAnsi"/>
                <w:b/>
                <w:bCs/>
                <w:sz w:val="20"/>
                <w:szCs w:val="20"/>
              </w:rPr>
              <w:t>s</w:t>
            </w:r>
          </w:p>
        </w:tc>
        <w:tc>
          <w:tcPr>
            <w:tcW w:w="5850" w:type="dxa"/>
            <w:shd w:val="clear" w:color="auto" w:fill="C9C9C9" w:themeFill="accent3" w:themeFillTint="99"/>
          </w:tcPr>
          <w:p w14:paraId="1BDCC056" w14:textId="5D668B16" w:rsidR="0040176C" w:rsidRPr="00243940" w:rsidRDefault="00270D24" w:rsidP="004D66FE">
            <w:pPr>
              <w:pStyle w:val="TableParagraph"/>
              <w:spacing w:before="60" w:after="60" w:line="240" w:lineRule="auto"/>
              <w:ind w:left="113"/>
              <w:jc w:val="center"/>
              <w:rPr>
                <w:rFonts w:asciiTheme="minorHAnsi" w:hAnsiTheme="minorHAnsi" w:cstheme="minorHAnsi"/>
                <w:b/>
                <w:bCs/>
                <w:sz w:val="20"/>
                <w:szCs w:val="20"/>
              </w:rPr>
            </w:pPr>
            <w:r w:rsidRPr="00243940">
              <w:rPr>
                <w:rFonts w:asciiTheme="minorHAnsi" w:hAnsiTheme="minorHAnsi" w:cstheme="minorHAnsi"/>
                <w:b/>
                <w:bCs/>
                <w:sz w:val="20"/>
                <w:szCs w:val="20"/>
              </w:rPr>
              <w:t>Required Measures and Actions</w:t>
            </w:r>
          </w:p>
        </w:tc>
      </w:tr>
      <w:tr w:rsidR="0040176C" w:rsidRPr="00D750BD" w14:paraId="12AAAE56" w14:textId="77777777" w:rsidTr="00B8532D">
        <w:trPr>
          <w:trHeight w:val="502"/>
          <w:jc w:val="center"/>
        </w:trPr>
        <w:tc>
          <w:tcPr>
            <w:tcW w:w="3659" w:type="dxa"/>
            <w:shd w:val="clear" w:color="auto" w:fill="F7F7F7"/>
          </w:tcPr>
          <w:p w14:paraId="59BF2308" w14:textId="77777777" w:rsidR="0040176C" w:rsidRPr="00243940" w:rsidRDefault="0040176C" w:rsidP="00243940">
            <w:pPr>
              <w:pStyle w:val="TableParagraph"/>
              <w:spacing w:before="120" w:after="120" w:line="240" w:lineRule="auto"/>
              <w:ind w:left="114"/>
              <w:jc w:val="left"/>
              <w:rPr>
                <w:rFonts w:asciiTheme="minorHAnsi" w:hAnsiTheme="minorHAnsi" w:cstheme="minorHAnsi"/>
                <w:b/>
                <w:bCs/>
                <w:sz w:val="20"/>
                <w:szCs w:val="20"/>
              </w:rPr>
            </w:pPr>
            <w:r w:rsidRPr="00243940">
              <w:rPr>
                <w:rFonts w:asciiTheme="minorHAnsi" w:hAnsiTheme="minorHAnsi" w:cstheme="minorHAnsi"/>
                <w:b/>
                <w:bCs/>
                <w:sz w:val="20"/>
                <w:szCs w:val="20"/>
              </w:rPr>
              <w:t>ESS1 Assessment and Management of Environmental and Social Risks and Impacts</w:t>
            </w:r>
          </w:p>
        </w:tc>
        <w:tc>
          <w:tcPr>
            <w:tcW w:w="5850" w:type="dxa"/>
            <w:shd w:val="clear" w:color="auto" w:fill="F7F7F7"/>
          </w:tcPr>
          <w:p w14:paraId="14AFD3EF" w14:textId="38B41418" w:rsidR="0040176C" w:rsidRPr="00F93248" w:rsidRDefault="0040176C" w:rsidP="00243940">
            <w:pPr>
              <w:pStyle w:val="TableParagraph"/>
              <w:spacing w:before="120" w:after="120" w:line="240" w:lineRule="auto"/>
              <w:ind w:left="114"/>
              <w:jc w:val="left"/>
              <w:rPr>
                <w:rFonts w:asciiTheme="minorHAnsi" w:hAnsiTheme="minorHAnsi" w:cstheme="minorHAnsi"/>
                <w:sz w:val="20"/>
                <w:szCs w:val="20"/>
              </w:rPr>
            </w:pPr>
            <w:r w:rsidRPr="00F93248">
              <w:rPr>
                <w:rFonts w:asciiTheme="minorHAnsi" w:hAnsiTheme="minorHAnsi" w:cstheme="minorHAnsi"/>
                <w:sz w:val="20"/>
                <w:szCs w:val="20"/>
              </w:rPr>
              <w:t xml:space="preserve">CIU will support the management of </w:t>
            </w:r>
            <w:r w:rsidR="00C77382">
              <w:rPr>
                <w:rFonts w:asciiTheme="minorHAnsi" w:hAnsiTheme="minorHAnsi" w:cstheme="minorHAnsi"/>
                <w:sz w:val="20"/>
                <w:szCs w:val="20"/>
              </w:rPr>
              <w:t xml:space="preserve">environment, social, </w:t>
            </w:r>
            <w:proofErr w:type="spellStart"/>
            <w:r w:rsidR="00C77382">
              <w:rPr>
                <w:rFonts w:asciiTheme="minorHAnsi" w:hAnsiTheme="minorHAnsi" w:cstheme="minorHAnsi"/>
                <w:sz w:val="20"/>
                <w:szCs w:val="20"/>
              </w:rPr>
              <w:t>heath</w:t>
            </w:r>
            <w:proofErr w:type="spellEnd"/>
            <w:r w:rsidR="00C77382">
              <w:rPr>
                <w:rFonts w:asciiTheme="minorHAnsi" w:hAnsiTheme="minorHAnsi" w:cstheme="minorHAnsi"/>
                <w:sz w:val="20"/>
                <w:szCs w:val="20"/>
              </w:rPr>
              <w:t xml:space="preserve"> and safety</w:t>
            </w:r>
            <w:r w:rsidRPr="00F93248">
              <w:rPr>
                <w:rFonts w:asciiTheme="minorHAnsi" w:hAnsiTheme="minorHAnsi" w:cstheme="minorHAnsi"/>
                <w:sz w:val="20"/>
                <w:szCs w:val="20"/>
              </w:rPr>
              <w:t xml:space="preserve"> risks and impacts of the </w:t>
            </w:r>
            <w:r w:rsidR="0053012D" w:rsidRPr="00F93248">
              <w:rPr>
                <w:rFonts w:asciiTheme="minorHAnsi" w:hAnsiTheme="minorHAnsi" w:cstheme="minorHAnsi"/>
                <w:sz w:val="20"/>
                <w:szCs w:val="20"/>
              </w:rPr>
              <w:t>project</w:t>
            </w:r>
            <w:r w:rsidRPr="00F93248">
              <w:rPr>
                <w:rFonts w:asciiTheme="minorHAnsi" w:hAnsiTheme="minorHAnsi" w:cstheme="minorHAnsi"/>
                <w:sz w:val="20"/>
                <w:szCs w:val="20"/>
              </w:rPr>
              <w:t xml:space="preserve"> including </w:t>
            </w:r>
            <w:r w:rsidR="00BD47CC" w:rsidRPr="00F93248">
              <w:rPr>
                <w:rFonts w:asciiTheme="minorHAnsi" w:hAnsiTheme="minorHAnsi" w:cstheme="minorHAnsi"/>
                <w:sz w:val="20"/>
                <w:szCs w:val="20"/>
              </w:rPr>
              <w:t xml:space="preserve">mobilization of </w:t>
            </w:r>
            <w:r w:rsidRPr="00F93248">
              <w:rPr>
                <w:rFonts w:asciiTheme="minorHAnsi" w:hAnsiTheme="minorHAnsi" w:cstheme="minorHAnsi"/>
                <w:sz w:val="20"/>
                <w:szCs w:val="20"/>
              </w:rPr>
              <w:t>environmental and social risk management specialists</w:t>
            </w:r>
            <w:r w:rsidR="00BD47CC" w:rsidRPr="00F93248">
              <w:rPr>
                <w:rFonts w:asciiTheme="minorHAnsi" w:hAnsiTheme="minorHAnsi" w:cstheme="minorHAnsi"/>
                <w:sz w:val="20"/>
                <w:szCs w:val="20"/>
              </w:rPr>
              <w:t xml:space="preserve"> if necessary</w:t>
            </w:r>
            <w:r w:rsidRPr="00F93248">
              <w:rPr>
                <w:rFonts w:asciiTheme="minorHAnsi" w:hAnsiTheme="minorHAnsi" w:cstheme="minorHAnsi"/>
                <w:sz w:val="20"/>
                <w:szCs w:val="20"/>
              </w:rPr>
              <w:t>.</w:t>
            </w:r>
          </w:p>
          <w:p w14:paraId="2159F221" w14:textId="2474F397" w:rsidR="0040176C" w:rsidRPr="00F93248" w:rsidRDefault="00A408EC" w:rsidP="00243940">
            <w:pPr>
              <w:pStyle w:val="TableParagraph"/>
              <w:spacing w:before="120" w:after="120" w:line="240" w:lineRule="auto"/>
              <w:ind w:left="114"/>
              <w:jc w:val="left"/>
              <w:rPr>
                <w:rFonts w:asciiTheme="minorHAnsi" w:hAnsiTheme="minorHAnsi" w:cstheme="minorHAnsi"/>
                <w:sz w:val="20"/>
                <w:szCs w:val="20"/>
              </w:rPr>
            </w:pPr>
            <w:r w:rsidRPr="00F93248">
              <w:rPr>
                <w:rFonts w:asciiTheme="minorHAnsi" w:hAnsiTheme="minorHAnsi" w:cstheme="minorHAnsi"/>
                <w:sz w:val="20"/>
                <w:szCs w:val="20"/>
              </w:rPr>
              <w:t xml:space="preserve">The </w:t>
            </w:r>
            <w:r w:rsidR="004C1EF5">
              <w:rPr>
                <w:rFonts w:asciiTheme="minorHAnsi" w:hAnsiTheme="minorHAnsi" w:cstheme="minorHAnsi"/>
                <w:sz w:val="20"/>
                <w:szCs w:val="20"/>
              </w:rPr>
              <w:t>ESMP</w:t>
            </w:r>
            <w:r w:rsidR="0040176C" w:rsidRPr="00F93248">
              <w:rPr>
                <w:rFonts w:asciiTheme="minorHAnsi" w:hAnsiTheme="minorHAnsi" w:cstheme="minorHAnsi"/>
                <w:sz w:val="20"/>
                <w:szCs w:val="20"/>
              </w:rPr>
              <w:t xml:space="preserve"> provides guidance </w:t>
            </w:r>
            <w:r w:rsidR="005671D2" w:rsidRPr="00F93248">
              <w:rPr>
                <w:rFonts w:asciiTheme="minorHAnsi" w:hAnsiTheme="minorHAnsi" w:cstheme="minorHAnsi"/>
                <w:sz w:val="20"/>
                <w:szCs w:val="20"/>
              </w:rPr>
              <w:t>with</w:t>
            </w:r>
            <w:r w:rsidR="0040176C" w:rsidRPr="00F93248">
              <w:rPr>
                <w:rFonts w:asciiTheme="minorHAnsi" w:hAnsiTheme="minorHAnsi" w:cstheme="minorHAnsi"/>
                <w:sz w:val="20"/>
                <w:szCs w:val="20"/>
              </w:rPr>
              <w:t xml:space="preserve"> respect </w:t>
            </w:r>
            <w:r w:rsidR="005671D2" w:rsidRPr="00F93248">
              <w:rPr>
                <w:rFonts w:asciiTheme="minorHAnsi" w:hAnsiTheme="minorHAnsi" w:cstheme="minorHAnsi"/>
                <w:sz w:val="20"/>
                <w:szCs w:val="20"/>
              </w:rPr>
              <w:t xml:space="preserve">to management of </w:t>
            </w:r>
            <w:r w:rsidR="0040176C" w:rsidRPr="00F93248">
              <w:rPr>
                <w:rFonts w:asciiTheme="minorHAnsi" w:hAnsiTheme="minorHAnsi" w:cstheme="minorHAnsi"/>
                <w:sz w:val="20"/>
                <w:szCs w:val="20"/>
              </w:rPr>
              <w:t>ESS1.</w:t>
            </w:r>
          </w:p>
        </w:tc>
      </w:tr>
      <w:tr w:rsidR="0040176C" w:rsidRPr="00D750BD" w14:paraId="2513D7A1" w14:textId="77777777" w:rsidTr="00B8532D">
        <w:trPr>
          <w:trHeight w:val="503"/>
          <w:jc w:val="center"/>
        </w:trPr>
        <w:tc>
          <w:tcPr>
            <w:tcW w:w="3659" w:type="dxa"/>
            <w:shd w:val="clear" w:color="auto" w:fill="F7F7F7"/>
          </w:tcPr>
          <w:p w14:paraId="38EEE49F" w14:textId="77777777" w:rsidR="0040176C" w:rsidRPr="00243940" w:rsidRDefault="0040176C" w:rsidP="00243940">
            <w:pPr>
              <w:pStyle w:val="TableParagraph"/>
              <w:spacing w:before="120" w:after="120" w:line="240" w:lineRule="auto"/>
              <w:ind w:left="114"/>
              <w:jc w:val="left"/>
              <w:rPr>
                <w:rFonts w:asciiTheme="minorHAnsi" w:hAnsiTheme="minorHAnsi" w:cstheme="minorHAnsi"/>
                <w:b/>
                <w:bCs/>
                <w:sz w:val="20"/>
                <w:szCs w:val="20"/>
              </w:rPr>
            </w:pPr>
            <w:r w:rsidRPr="00243940">
              <w:rPr>
                <w:rFonts w:asciiTheme="minorHAnsi" w:hAnsiTheme="minorHAnsi" w:cstheme="minorHAnsi"/>
                <w:b/>
                <w:bCs/>
                <w:sz w:val="20"/>
                <w:szCs w:val="20"/>
              </w:rPr>
              <w:t>ESS2 Labor and Working Conditions</w:t>
            </w:r>
          </w:p>
        </w:tc>
        <w:tc>
          <w:tcPr>
            <w:tcW w:w="5850" w:type="dxa"/>
            <w:shd w:val="clear" w:color="auto" w:fill="F7F7F7"/>
          </w:tcPr>
          <w:p w14:paraId="74E644B2" w14:textId="11BA3182" w:rsidR="0040176C" w:rsidRDefault="00FB677A" w:rsidP="00B8532D">
            <w:pPr>
              <w:pStyle w:val="TableParagraph"/>
              <w:spacing w:before="120" w:after="120" w:line="240" w:lineRule="auto"/>
              <w:ind w:left="114"/>
              <w:jc w:val="left"/>
              <w:rPr>
                <w:rFonts w:asciiTheme="minorHAnsi" w:hAnsiTheme="minorHAnsi" w:cstheme="minorHAnsi"/>
                <w:sz w:val="20"/>
                <w:szCs w:val="20"/>
              </w:rPr>
            </w:pPr>
            <w:r w:rsidRPr="00F93248">
              <w:rPr>
                <w:rFonts w:asciiTheme="minorHAnsi" w:hAnsiTheme="minorHAnsi" w:cstheme="minorHAnsi"/>
                <w:bCs/>
                <w:sz w:val="20"/>
                <w:szCs w:val="20"/>
              </w:rPr>
              <w:t xml:space="preserve">An </w:t>
            </w:r>
            <w:r w:rsidR="00BD47CC" w:rsidRPr="00F93248">
              <w:rPr>
                <w:rFonts w:asciiTheme="minorHAnsi" w:hAnsiTheme="minorHAnsi" w:cstheme="minorHAnsi"/>
                <w:bCs/>
                <w:sz w:val="20"/>
                <w:szCs w:val="20"/>
              </w:rPr>
              <w:t>LMP has been prepared</w:t>
            </w:r>
            <w:r w:rsidR="00B8532D">
              <w:rPr>
                <w:rFonts w:asciiTheme="minorHAnsi" w:hAnsiTheme="minorHAnsi" w:cstheme="minorHAnsi"/>
                <w:bCs/>
                <w:sz w:val="20"/>
                <w:szCs w:val="20"/>
              </w:rPr>
              <w:t xml:space="preserve">.  </w:t>
            </w:r>
            <w:r w:rsidR="0040176C" w:rsidRPr="00F93248">
              <w:rPr>
                <w:rFonts w:asciiTheme="minorHAnsi" w:hAnsiTheme="minorHAnsi" w:cstheme="minorHAnsi"/>
                <w:sz w:val="20"/>
                <w:szCs w:val="20"/>
              </w:rPr>
              <w:t xml:space="preserve">A </w:t>
            </w:r>
            <w:r w:rsidR="00392B1B" w:rsidRPr="00F93248">
              <w:rPr>
                <w:rFonts w:asciiTheme="minorHAnsi" w:hAnsiTheme="minorHAnsi" w:cstheme="minorHAnsi"/>
                <w:sz w:val="20"/>
                <w:szCs w:val="20"/>
              </w:rPr>
              <w:t xml:space="preserve">Labor </w:t>
            </w:r>
            <w:r w:rsidR="0040176C" w:rsidRPr="00F93248">
              <w:rPr>
                <w:rFonts w:asciiTheme="minorHAnsi" w:hAnsiTheme="minorHAnsi" w:cstheme="minorHAnsi"/>
                <w:bCs/>
                <w:sz w:val="20"/>
                <w:szCs w:val="20"/>
              </w:rPr>
              <w:t xml:space="preserve">Grievance </w:t>
            </w:r>
            <w:r w:rsidR="00392B1B" w:rsidRPr="00F93248">
              <w:rPr>
                <w:rFonts w:asciiTheme="minorHAnsi" w:hAnsiTheme="minorHAnsi" w:cstheme="minorHAnsi"/>
                <w:bCs/>
                <w:sz w:val="20"/>
                <w:szCs w:val="20"/>
              </w:rPr>
              <w:t>Mechanism</w:t>
            </w:r>
            <w:r w:rsidR="00BD47CC" w:rsidRPr="00F93248">
              <w:rPr>
                <w:rFonts w:asciiTheme="minorHAnsi" w:hAnsiTheme="minorHAnsi" w:cstheme="minorHAnsi"/>
                <w:bCs/>
                <w:sz w:val="20"/>
                <w:szCs w:val="20"/>
              </w:rPr>
              <w:t xml:space="preserve"> (refer </w:t>
            </w:r>
            <w:r w:rsidR="0044489F" w:rsidRPr="00F93248">
              <w:rPr>
                <w:rFonts w:asciiTheme="minorHAnsi" w:hAnsiTheme="minorHAnsi" w:cstheme="minorHAnsi"/>
                <w:bCs/>
                <w:sz w:val="20"/>
                <w:szCs w:val="20"/>
              </w:rPr>
              <w:t xml:space="preserve">to the </w:t>
            </w:r>
            <w:r w:rsidR="00BD47CC" w:rsidRPr="00F93248">
              <w:rPr>
                <w:rFonts w:asciiTheme="minorHAnsi" w:hAnsiTheme="minorHAnsi" w:cstheme="minorHAnsi"/>
                <w:bCs/>
                <w:sz w:val="20"/>
                <w:szCs w:val="20"/>
              </w:rPr>
              <w:t>LMP)</w:t>
            </w:r>
            <w:r w:rsidR="005C4A6E" w:rsidRPr="00F93248">
              <w:rPr>
                <w:rFonts w:asciiTheme="minorHAnsi" w:hAnsiTheme="minorHAnsi" w:cstheme="minorHAnsi"/>
                <w:bCs/>
                <w:sz w:val="20"/>
                <w:szCs w:val="20"/>
              </w:rPr>
              <w:t xml:space="preserve"> has been prepared which includes </w:t>
            </w:r>
            <w:r w:rsidR="005C4A6E" w:rsidRPr="00F93248">
              <w:rPr>
                <w:rFonts w:asciiTheme="minorHAnsi" w:hAnsiTheme="minorHAnsi" w:cstheme="minorHAnsi"/>
                <w:sz w:val="20"/>
                <w:szCs w:val="20"/>
              </w:rPr>
              <w:t xml:space="preserve">provisions </w:t>
            </w:r>
            <w:r w:rsidR="0040176C" w:rsidRPr="00F93248">
              <w:rPr>
                <w:rFonts w:asciiTheme="minorHAnsi" w:hAnsiTheme="minorHAnsi" w:cstheme="minorHAnsi"/>
                <w:sz w:val="20"/>
                <w:szCs w:val="20"/>
              </w:rPr>
              <w:t xml:space="preserve">to prevent </w:t>
            </w:r>
            <w:r w:rsidR="005C4A6E" w:rsidRPr="00F93248">
              <w:rPr>
                <w:rFonts w:asciiTheme="minorHAnsi" w:hAnsiTheme="minorHAnsi" w:cstheme="minorHAnsi"/>
                <w:bCs/>
                <w:sz w:val="20"/>
                <w:szCs w:val="20"/>
              </w:rPr>
              <w:t>SEAH</w:t>
            </w:r>
            <w:r w:rsidR="0040176C" w:rsidRPr="00F93248">
              <w:rPr>
                <w:rFonts w:asciiTheme="minorHAnsi" w:hAnsiTheme="minorHAnsi" w:cstheme="minorHAnsi"/>
                <w:bCs/>
                <w:sz w:val="20"/>
                <w:szCs w:val="20"/>
              </w:rPr>
              <w:t xml:space="preserve">, </w:t>
            </w:r>
            <w:r w:rsidR="00726D1D">
              <w:rPr>
                <w:rFonts w:asciiTheme="minorHAnsi" w:hAnsiTheme="minorHAnsi" w:cstheme="minorHAnsi"/>
                <w:bCs/>
                <w:sz w:val="20"/>
                <w:szCs w:val="20"/>
              </w:rPr>
              <w:t>gender-based violence (GBV)</w:t>
            </w:r>
            <w:r w:rsidR="0040176C" w:rsidRPr="00F93248">
              <w:rPr>
                <w:rFonts w:asciiTheme="minorHAnsi" w:hAnsiTheme="minorHAnsi" w:cstheme="minorHAnsi"/>
                <w:bCs/>
                <w:sz w:val="20"/>
                <w:szCs w:val="20"/>
              </w:rPr>
              <w:t xml:space="preserve"> and/or </w:t>
            </w:r>
            <w:r w:rsidR="00726D1D">
              <w:rPr>
                <w:rFonts w:asciiTheme="minorHAnsi" w:hAnsiTheme="minorHAnsi" w:cstheme="minorHAnsi"/>
                <w:bCs/>
                <w:sz w:val="20"/>
                <w:szCs w:val="20"/>
              </w:rPr>
              <w:t>violence against children</w:t>
            </w:r>
            <w:r w:rsidR="00892ADF" w:rsidRPr="00F93248">
              <w:rPr>
                <w:rFonts w:asciiTheme="minorHAnsi" w:hAnsiTheme="minorHAnsi" w:cstheme="minorHAnsi"/>
                <w:bCs/>
                <w:sz w:val="20"/>
                <w:szCs w:val="20"/>
              </w:rPr>
              <w:t xml:space="preserve"> </w:t>
            </w:r>
            <w:r w:rsidR="00B5211D" w:rsidRPr="00F93248">
              <w:rPr>
                <w:rFonts w:asciiTheme="minorHAnsi" w:hAnsiTheme="minorHAnsi" w:cstheme="minorHAnsi"/>
                <w:bCs/>
                <w:sz w:val="20"/>
                <w:szCs w:val="20"/>
              </w:rPr>
              <w:t>in the workplace</w:t>
            </w:r>
            <w:r w:rsidR="0040176C" w:rsidRPr="00F93248">
              <w:rPr>
                <w:rFonts w:asciiTheme="minorHAnsi" w:hAnsiTheme="minorHAnsi" w:cstheme="minorHAnsi"/>
                <w:sz w:val="20"/>
                <w:szCs w:val="20"/>
              </w:rPr>
              <w:t xml:space="preserve">, </w:t>
            </w:r>
            <w:r w:rsidR="00B8532D">
              <w:rPr>
                <w:rFonts w:asciiTheme="minorHAnsi" w:hAnsiTheme="minorHAnsi" w:cstheme="minorHAnsi"/>
                <w:sz w:val="20"/>
                <w:szCs w:val="20"/>
              </w:rPr>
              <w:t xml:space="preserve">to be </w:t>
            </w:r>
            <w:r w:rsidR="0040176C" w:rsidRPr="00F93248">
              <w:rPr>
                <w:rFonts w:asciiTheme="minorHAnsi" w:hAnsiTheme="minorHAnsi" w:cstheme="minorHAnsi"/>
                <w:sz w:val="20"/>
                <w:szCs w:val="20"/>
              </w:rPr>
              <w:t xml:space="preserve">adopted and applied under the </w:t>
            </w:r>
            <w:r w:rsidR="0053012D" w:rsidRPr="00F93248">
              <w:rPr>
                <w:rFonts w:asciiTheme="minorHAnsi" w:hAnsiTheme="minorHAnsi" w:cstheme="minorHAnsi"/>
                <w:sz w:val="20"/>
                <w:szCs w:val="20"/>
              </w:rPr>
              <w:t>project</w:t>
            </w:r>
            <w:r w:rsidR="0040176C" w:rsidRPr="00F93248">
              <w:rPr>
                <w:rFonts w:asciiTheme="minorHAnsi" w:hAnsiTheme="minorHAnsi" w:cstheme="minorHAnsi"/>
                <w:sz w:val="20"/>
                <w:szCs w:val="20"/>
              </w:rPr>
              <w:t>.</w:t>
            </w:r>
          </w:p>
          <w:p w14:paraId="7A86EBE0" w14:textId="29C00FBA" w:rsidR="00B8532D" w:rsidRPr="00F93248" w:rsidRDefault="00D324BF" w:rsidP="00B8532D">
            <w:pPr>
              <w:pStyle w:val="TableParagraph"/>
              <w:spacing w:before="120" w:after="120" w:line="240" w:lineRule="auto"/>
              <w:ind w:left="114"/>
              <w:jc w:val="left"/>
              <w:rPr>
                <w:rFonts w:asciiTheme="minorHAnsi" w:hAnsiTheme="minorHAnsi" w:cstheme="minorHAnsi"/>
                <w:sz w:val="20"/>
                <w:szCs w:val="20"/>
              </w:rPr>
            </w:pPr>
            <w:r>
              <w:rPr>
                <w:rFonts w:asciiTheme="minorHAnsi" w:hAnsiTheme="minorHAnsi" w:cstheme="minorHAnsi"/>
                <w:bCs/>
                <w:sz w:val="20"/>
                <w:szCs w:val="20"/>
              </w:rPr>
              <w:t>OHS management is</w:t>
            </w:r>
            <w:r w:rsidR="00B8532D" w:rsidRPr="00F93248">
              <w:rPr>
                <w:rFonts w:asciiTheme="minorHAnsi" w:hAnsiTheme="minorHAnsi" w:cstheme="minorHAnsi"/>
                <w:bCs/>
                <w:sz w:val="20"/>
                <w:szCs w:val="20"/>
              </w:rPr>
              <w:t xml:space="preserve"> </w:t>
            </w:r>
            <w:r w:rsidR="00B8532D">
              <w:rPr>
                <w:rFonts w:asciiTheme="minorHAnsi" w:hAnsiTheme="minorHAnsi" w:cstheme="minorHAnsi"/>
                <w:bCs/>
                <w:sz w:val="20"/>
                <w:szCs w:val="20"/>
              </w:rPr>
              <w:t>included in this ESMP</w:t>
            </w:r>
            <w:r w:rsidR="00B8532D" w:rsidRPr="00F93248">
              <w:rPr>
                <w:rFonts w:asciiTheme="minorHAnsi" w:hAnsiTheme="minorHAnsi" w:cstheme="minorHAnsi"/>
                <w:sz w:val="20"/>
                <w:szCs w:val="20"/>
              </w:rPr>
              <w:t>.</w:t>
            </w:r>
          </w:p>
        </w:tc>
      </w:tr>
      <w:tr w:rsidR="0040176C" w:rsidRPr="00D750BD" w14:paraId="6FC90EC0" w14:textId="77777777" w:rsidTr="00B8532D">
        <w:trPr>
          <w:trHeight w:val="505"/>
          <w:jc w:val="center"/>
        </w:trPr>
        <w:tc>
          <w:tcPr>
            <w:tcW w:w="3659" w:type="dxa"/>
            <w:shd w:val="clear" w:color="auto" w:fill="F7F7F7"/>
          </w:tcPr>
          <w:p w14:paraId="0543FAA8" w14:textId="77777777" w:rsidR="0040176C" w:rsidRPr="00243940" w:rsidRDefault="0040176C" w:rsidP="00243940">
            <w:pPr>
              <w:pStyle w:val="TableParagraph"/>
              <w:spacing w:before="120" w:after="120" w:line="240" w:lineRule="auto"/>
              <w:ind w:left="114"/>
              <w:jc w:val="left"/>
              <w:rPr>
                <w:rFonts w:asciiTheme="minorHAnsi" w:hAnsiTheme="minorHAnsi" w:cstheme="minorHAnsi"/>
                <w:b/>
                <w:bCs/>
                <w:sz w:val="20"/>
                <w:szCs w:val="20"/>
              </w:rPr>
            </w:pPr>
            <w:r w:rsidRPr="00243940">
              <w:rPr>
                <w:rFonts w:asciiTheme="minorHAnsi" w:hAnsiTheme="minorHAnsi" w:cstheme="minorHAnsi"/>
                <w:b/>
                <w:bCs/>
                <w:sz w:val="20"/>
                <w:szCs w:val="20"/>
              </w:rPr>
              <w:t>ESS3 Resource Efficiency and Pollution Prevention and Management</w:t>
            </w:r>
          </w:p>
        </w:tc>
        <w:tc>
          <w:tcPr>
            <w:tcW w:w="5850" w:type="dxa"/>
            <w:shd w:val="clear" w:color="auto" w:fill="F7F7F7"/>
          </w:tcPr>
          <w:p w14:paraId="1BF3B73B" w14:textId="33963411" w:rsidR="00BB3AFB" w:rsidRPr="00F93248" w:rsidRDefault="00706CD3" w:rsidP="00243940">
            <w:pPr>
              <w:pStyle w:val="TableParagraph"/>
              <w:spacing w:before="120" w:after="120" w:line="240" w:lineRule="auto"/>
              <w:jc w:val="left"/>
              <w:rPr>
                <w:rFonts w:asciiTheme="minorHAnsi" w:hAnsiTheme="minorHAnsi" w:cstheme="minorHAnsi"/>
                <w:sz w:val="20"/>
                <w:szCs w:val="20"/>
              </w:rPr>
            </w:pPr>
            <w:r w:rsidRPr="00F93248">
              <w:rPr>
                <w:rFonts w:asciiTheme="minorHAnsi" w:hAnsiTheme="minorHAnsi" w:cstheme="minorHAnsi"/>
                <w:sz w:val="20"/>
                <w:szCs w:val="20"/>
              </w:rPr>
              <w:t xml:space="preserve">ESS3 is relevant to the project. Aggregates will be required for construction purposes. There are no identified sustainable local sources of aggregates in RMI; sand and rock are mined from foreshore areas. </w:t>
            </w:r>
            <w:r w:rsidR="008D47BE" w:rsidRPr="00F93248">
              <w:rPr>
                <w:rFonts w:asciiTheme="minorHAnsi" w:hAnsiTheme="minorHAnsi" w:cstheme="minorHAnsi"/>
                <w:sz w:val="20"/>
                <w:szCs w:val="20"/>
              </w:rPr>
              <w:t xml:space="preserve">Construction building </w:t>
            </w:r>
            <w:r w:rsidRPr="00F93248">
              <w:rPr>
                <w:rFonts w:asciiTheme="minorHAnsi" w:hAnsiTheme="minorHAnsi" w:cstheme="minorHAnsi"/>
                <w:sz w:val="20"/>
                <w:szCs w:val="20"/>
              </w:rPr>
              <w:t xml:space="preserve">waste will be produced and, due to a lack of sanitary landfills in RMI, will need to be recycled or reused locally or exported for recycling or </w:t>
            </w:r>
            <w:r w:rsidR="000F2381" w:rsidRPr="00F93248">
              <w:rPr>
                <w:rFonts w:asciiTheme="minorHAnsi" w:hAnsiTheme="minorHAnsi" w:cstheme="minorHAnsi"/>
                <w:sz w:val="20"/>
                <w:szCs w:val="20"/>
              </w:rPr>
              <w:t xml:space="preserve">authorized </w:t>
            </w:r>
            <w:r w:rsidRPr="00F93248">
              <w:rPr>
                <w:rFonts w:asciiTheme="minorHAnsi" w:hAnsiTheme="minorHAnsi" w:cstheme="minorHAnsi"/>
                <w:sz w:val="20"/>
                <w:szCs w:val="20"/>
              </w:rPr>
              <w:t xml:space="preserve">disposal. Hazardous waste </w:t>
            </w:r>
            <w:r w:rsidR="000F2381" w:rsidRPr="00F93248">
              <w:rPr>
                <w:rFonts w:asciiTheme="minorHAnsi" w:hAnsiTheme="minorHAnsi" w:cstheme="minorHAnsi"/>
                <w:sz w:val="20"/>
                <w:szCs w:val="20"/>
              </w:rPr>
              <w:t xml:space="preserve">(asbestos and lead-based paint residue from construction) </w:t>
            </w:r>
            <w:r w:rsidRPr="00F93248">
              <w:rPr>
                <w:rFonts w:asciiTheme="minorHAnsi" w:hAnsiTheme="minorHAnsi" w:cstheme="minorHAnsi"/>
                <w:sz w:val="20"/>
                <w:szCs w:val="20"/>
              </w:rPr>
              <w:t xml:space="preserve">will also be considered </w:t>
            </w:r>
            <w:r w:rsidR="00B8532D">
              <w:rPr>
                <w:rFonts w:asciiTheme="minorHAnsi" w:hAnsiTheme="minorHAnsi" w:cstheme="minorHAnsi"/>
                <w:sz w:val="20"/>
                <w:szCs w:val="20"/>
              </w:rPr>
              <w:t xml:space="preserve">at the design phase of building renovation </w:t>
            </w:r>
            <w:r w:rsidRPr="00F93248">
              <w:rPr>
                <w:rFonts w:asciiTheme="minorHAnsi" w:hAnsiTheme="minorHAnsi" w:cstheme="minorHAnsi"/>
                <w:sz w:val="20"/>
                <w:szCs w:val="20"/>
              </w:rPr>
              <w:t>and appropriate mitigation</w:t>
            </w:r>
            <w:r w:rsidR="00B8532D">
              <w:rPr>
                <w:rFonts w:asciiTheme="minorHAnsi" w:hAnsiTheme="minorHAnsi" w:cstheme="minorHAnsi"/>
                <w:sz w:val="20"/>
                <w:szCs w:val="20"/>
              </w:rPr>
              <w:t xml:space="preserve"> will be</w:t>
            </w:r>
            <w:r w:rsidRPr="00F93248">
              <w:rPr>
                <w:rFonts w:asciiTheme="minorHAnsi" w:hAnsiTheme="minorHAnsi" w:cstheme="minorHAnsi"/>
                <w:sz w:val="20"/>
                <w:szCs w:val="20"/>
              </w:rPr>
              <w:t xml:space="preserve"> included in the </w:t>
            </w:r>
            <w:r w:rsidR="00B8532D">
              <w:rPr>
                <w:rFonts w:asciiTheme="minorHAnsi" w:hAnsiTheme="minorHAnsi" w:cstheme="minorHAnsi"/>
                <w:sz w:val="20"/>
                <w:szCs w:val="20"/>
              </w:rPr>
              <w:t xml:space="preserve">contractors bid documents and the contractor’s </w:t>
            </w:r>
            <w:r w:rsidRPr="00F93248">
              <w:rPr>
                <w:rFonts w:asciiTheme="minorHAnsi" w:hAnsiTheme="minorHAnsi" w:cstheme="minorHAnsi"/>
                <w:sz w:val="20"/>
                <w:szCs w:val="20"/>
              </w:rPr>
              <w:t xml:space="preserve">ESMP.  </w:t>
            </w:r>
            <w:r w:rsidR="00B8532D">
              <w:rPr>
                <w:rFonts w:asciiTheme="minorHAnsi" w:hAnsiTheme="minorHAnsi" w:cstheme="minorHAnsi"/>
                <w:sz w:val="20"/>
                <w:szCs w:val="20"/>
              </w:rPr>
              <w:t>This ESMP</w:t>
            </w:r>
            <w:r w:rsidRPr="00F93248">
              <w:rPr>
                <w:rFonts w:asciiTheme="minorHAnsi" w:hAnsiTheme="minorHAnsi" w:cstheme="minorHAnsi"/>
                <w:sz w:val="20"/>
                <w:szCs w:val="20"/>
              </w:rPr>
              <w:t xml:space="preserve"> sets out mitigation measures for aggregates, water, wastewater and waste management and focusses on specificities of sites as appropriate.</w:t>
            </w:r>
          </w:p>
        </w:tc>
      </w:tr>
      <w:tr w:rsidR="00BB3AFB" w:rsidRPr="00D750BD" w14:paraId="61F05913" w14:textId="77777777" w:rsidTr="00B8532D">
        <w:trPr>
          <w:trHeight w:val="929"/>
          <w:jc w:val="center"/>
        </w:trPr>
        <w:tc>
          <w:tcPr>
            <w:tcW w:w="3659" w:type="dxa"/>
            <w:shd w:val="clear" w:color="auto" w:fill="F7F7F7"/>
          </w:tcPr>
          <w:p w14:paraId="0F47BE0F" w14:textId="77777777" w:rsidR="00BB3AFB" w:rsidRPr="00243940" w:rsidRDefault="00BB3AFB" w:rsidP="00243940">
            <w:pPr>
              <w:pStyle w:val="TableParagraph"/>
              <w:spacing w:before="120" w:after="120" w:line="240" w:lineRule="auto"/>
              <w:ind w:left="114"/>
              <w:jc w:val="left"/>
              <w:rPr>
                <w:rFonts w:asciiTheme="minorHAnsi" w:hAnsiTheme="minorHAnsi" w:cstheme="minorHAnsi"/>
                <w:b/>
                <w:bCs/>
                <w:sz w:val="20"/>
                <w:szCs w:val="20"/>
              </w:rPr>
            </w:pPr>
            <w:r w:rsidRPr="00243940">
              <w:rPr>
                <w:rFonts w:asciiTheme="minorHAnsi" w:hAnsiTheme="minorHAnsi" w:cstheme="minorHAnsi"/>
                <w:b/>
                <w:bCs/>
                <w:sz w:val="20"/>
                <w:szCs w:val="20"/>
              </w:rPr>
              <w:lastRenderedPageBreak/>
              <w:t>ESS4 Community Health and Safety</w:t>
            </w:r>
          </w:p>
        </w:tc>
        <w:tc>
          <w:tcPr>
            <w:tcW w:w="5850" w:type="dxa"/>
            <w:shd w:val="clear" w:color="auto" w:fill="F7F7F7"/>
          </w:tcPr>
          <w:p w14:paraId="6236D39D" w14:textId="4EC4B460" w:rsidR="007371F4" w:rsidRPr="00F93248" w:rsidRDefault="00A408EC" w:rsidP="00243940">
            <w:pPr>
              <w:pStyle w:val="BodyText"/>
              <w:spacing w:before="120" w:after="120"/>
              <w:ind w:left="143" w:right="649"/>
              <w:jc w:val="left"/>
              <w:rPr>
                <w:rFonts w:asciiTheme="minorHAnsi" w:eastAsia="Calibri" w:hAnsiTheme="minorHAnsi" w:cstheme="minorHAnsi"/>
                <w:sz w:val="20"/>
                <w:szCs w:val="20"/>
                <w:lang w:eastAsia="en-AU"/>
              </w:rPr>
            </w:pPr>
            <w:r w:rsidRPr="00F93248">
              <w:rPr>
                <w:rFonts w:asciiTheme="minorHAnsi" w:eastAsia="Calibri" w:hAnsiTheme="minorHAnsi" w:cstheme="minorHAnsi"/>
                <w:sz w:val="20"/>
                <w:szCs w:val="20"/>
                <w:lang w:eastAsia="en-AU"/>
              </w:rPr>
              <w:t xml:space="preserve">Although </w:t>
            </w:r>
            <w:r w:rsidR="007371F4" w:rsidRPr="00F93248">
              <w:rPr>
                <w:rFonts w:asciiTheme="minorHAnsi" w:eastAsia="Calibri" w:hAnsiTheme="minorHAnsi" w:cstheme="minorHAnsi"/>
                <w:sz w:val="20"/>
                <w:szCs w:val="20"/>
                <w:lang w:eastAsia="en-AU"/>
              </w:rPr>
              <w:t xml:space="preserve">ESS4 is relevant to the </w:t>
            </w:r>
            <w:r w:rsidR="0053012D" w:rsidRPr="00F93248">
              <w:rPr>
                <w:rFonts w:asciiTheme="minorHAnsi" w:eastAsia="Calibri" w:hAnsiTheme="minorHAnsi" w:cstheme="minorHAnsi"/>
                <w:sz w:val="20"/>
                <w:szCs w:val="20"/>
                <w:lang w:eastAsia="en-AU"/>
              </w:rPr>
              <w:t>project</w:t>
            </w:r>
            <w:r w:rsidRPr="00F93248">
              <w:rPr>
                <w:rFonts w:asciiTheme="minorHAnsi" w:eastAsia="Calibri" w:hAnsiTheme="minorHAnsi" w:cstheme="minorHAnsi"/>
                <w:sz w:val="20"/>
                <w:szCs w:val="20"/>
                <w:lang w:eastAsia="en-AU"/>
              </w:rPr>
              <w:t>, t</w:t>
            </w:r>
            <w:r w:rsidR="007371F4" w:rsidRPr="00F93248">
              <w:rPr>
                <w:rFonts w:asciiTheme="minorHAnsi" w:eastAsia="Calibri" w:hAnsiTheme="minorHAnsi" w:cstheme="minorHAnsi"/>
                <w:sz w:val="20"/>
                <w:szCs w:val="20"/>
                <w:lang w:eastAsia="en-AU"/>
              </w:rPr>
              <w:t xml:space="preserve">he </w:t>
            </w:r>
            <w:r w:rsidRPr="00F93248">
              <w:rPr>
                <w:rFonts w:asciiTheme="minorHAnsi" w:hAnsiTheme="minorHAnsi" w:cstheme="minorHAnsi"/>
                <w:sz w:val="20"/>
                <w:szCs w:val="20"/>
              </w:rPr>
              <w:t xml:space="preserve">ESMP </w:t>
            </w:r>
            <w:r w:rsidRPr="00F93248">
              <w:rPr>
                <w:rFonts w:asciiTheme="minorHAnsi" w:eastAsia="Calibri" w:hAnsiTheme="minorHAnsi" w:cstheme="minorHAnsi"/>
                <w:sz w:val="20"/>
                <w:szCs w:val="20"/>
                <w:lang w:eastAsia="en-AU"/>
              </w:rPr>
              <w:t xml:space="preserve">concluded </w:t>
            </w:r>
            <w:r w:rsidR="007371F4" w:rsidRPr="00F93248">
              <w:rPr>
                <w:rFonts w:asciiTheme="minorHAnsi" w:eastAsia="Calibri" w:hAnsiTheme="minorHAnsi" w:cstheme="minorHAnsi"/>
                <w:sz w:val="20"/>
                <w:szCs w:val="20"/>
                <w:lang w:eastAsia="en-AU"/>
              </w:rPr>
              <w:t xml:space="preserve">that risks from community health and safety from construction activities are minor and manageable. Works will be contained within school precincts and the public can easily be excluded; specific mitigation has been put in place to ensure student safety </w:t>
            </w:r>
            <w:r w:rsidR="006D6594" w:rsidRPr="00F93248">
              <w:rPr>
                <w:rFonts w:asciiTheme="minorHAnsi" w:eastAsia="Calibri" w:hAnsiTheme="minorHAnsi" w:cstheme="minorHAnsi"/>
                <w:sz w:val="20"/>
                <w:szCs w:val="20"/>
                <w:lang w:eastAsia="en-AU"/>
              </w:rPr>
              <w:t>if</w:t>
            </w:r>
            <w:r w:rsidR="007371F4" w:rsidRPr="00F93248">
              <w:rPr>
                <w:rFonts w:asciiTheme="minorHAnsi" w:eastAsia="Calibri" w:hAnsiTheme="minorHAnsi" w:cstheme="minorHAnsi"/>
                <w:sz w:val="20"/>
                <w:szCs w:val="20"/>
                <w:lang w:eastAsia="en-AU"/>
              </w:rPr>
              <w:t xml:space="preserve"> </w:t>
            </w:r>
            <w:r w:rsidR="005671D2" w:rsidRPr="00F93248">
              <w:rPr>
                <w:rFonts w:asciiTheme="minorHAnsi" w:eastAsia="Calibri" w:hAnsiTheme="minorHAnsi" w:cstheme="minorHAnsi"/>
                <w:sz w:val="20"/>
                <w:szCs w:val="20"/>
                <w:lang w:eastAsia="en-AU"/>
              </w:rPr>
              <w:t xml:space="preserve">any </w:t>
            </w:r>
            <w:r w:rsidR="007371F4" w:rsidRPr="00F93248">
              <w:rPr>
                <w:rFonts w:asciiTheme="minorHAnsi" w:eastAsia="Calibri" w:hAnsiTheme="minorHAnsi" w:cstheme="minorHAnsi"/>
                <w:sz w:val="20"/>
                <w:szCs w:val="20"/>
                <w:lang w:eastAsia="en-AU"/>
              </w:rPr>
              <w:t xml:space="preserve">construction works </w:t>
            </w:r>
            <w:r w:rsidRPr="00F93248">
              <w:rPr>
                <w:rFonts w:asciiTheme="minorHAnsi" w:eastAsia="Calibri" w:hAnsiTheme="minorHAnsi" w:cstheme="minorHAnsi"/>
                <w:sz w:val="20"/>
                <w:szCs w:val="20"/>
                <w:lang w:eastAsia="en-AU"/>
              </w:rPr>
              <w:t>are undertaken</w:t>
            </w:r>
            <w:r w:rsidR="007371F4" w:rsidRPr="00F93248">
              <w:rPr>
                <w:rFonts w:asciiTheme="minorHAnsi" w:eastAsia="Calibri" w:hAnsiTheme="minorHAnsi" w:cstheme="minorHAnsi"/>
                <w:sz w:val="20"/>
                <w:szCs w:val="20"/>
                <w:lang w:eastAsia="en-AU"/>
              </w:rPr>
              <w:t xml:space="preserve"> </w:t>
            </w:r>
            <w:r w:rsidRPr="00F93248">
              <w:rPr>
                <w:rFonts w:asciiTheme="minorHAnsi" w:eastAsia="Calibri" w:hAnsiTheme="minorHAnsi" w:cstheme="minorHAnsi"/>
                <w:sz w:val="20"/>
                <w:szCs w:val="20"/>
                <w:lang w:eastAsia="en-AU"/>
              </w:rPr>
              <w:t>during</w:t>
            </w:r>
            <w:r w:rsidR="007371F4" w:rsidRPr="00F93248">
              <w:rPr>
                <w:rFonts w:asciiTheme="minorHAnsi" w:eastAsia="Calibri" w:hAnsiTheme="minorHAnsi" w:cstheme="minorHAnsi"/>
                <w:sz w:val="20"/>
                <w:szCs w:val="20"/>
                <w:lang w:eastAsia="en-AU"/>
              </w:rPr>
              <w:t xml:space="preserve"> term</w:t>
            </w:r>
            <w:r w:rsidRPr="00F93248">
              <w:rPr>
                <w:rFonts w:asciiTheme="minorHAnsi" w:eastAsia="Calibri" w:hAnsiTheme="minorHAnsi" w:cstheme="minorHAnsi"/>
                <w:sz w:val="20"/>
                <w:szCs w:val="20"/>
                <w:lang w:eastAsia="en-AU"/>
              </w:rPr>
              <w:t>s, however all efforts will be taken to ensure this does not occur.</w:t>
            </w:r>
          </w:p>
          <w:p w14:paraId="4E5304EA" w14:textId="1CC177B3" w:rsidR="00BB3AFB" w:rsidRPr="00F93248" w:rsidRDefault="007371F4" w:rsidP="00243940">
            <w:pPr>
              <w:pStyle w:val="BodyText"/>
              <w:spacing w:before="120" w:after="120"/>
              <w:ind w:left="143" w:right="517"/>
              <w:jc w:val="left"/>
              <w:rPr>
                <w:rFonts w:asciiTheme="minorHAnsi" w:hAnsiTheme="minorHAnsi" w:cstheme="minorHAnsi"/>
                <w:sz w:val="20"/>
                <w:szCs w:val="20"/>
              </w:rPr>
            </w:pPr>
            <w:r w:rsidRPr="00F93248">
              <w:rPr>
                <w:rFonts w:asciiTheme="minorHAnsi" w:eastAsia="Calibri" w:hAnsiTheme="minorHAnsi" w:cstheme="minorHAnsi"/>
                <w:sz w:val="20"/>
                <w:szCs w:val="20"/>
                <w:lang w:eastAsia="en-AU"/>
              </w:rPr>
              <w:t xml:space="preserve">The Contractors may bring in workers from off-island and while the numbers are not expected to be significant they may be resident for some time on small islands (Jaluit, </w:t>
            </w:r>
            <w:proofErr w:type="spellStart"/>
            <w:r w:rsidRPr="00F93248">
              <w:rPr>
                <w:rFonts w:asciiTheme="minorHAnsi" w:eastAsia="Calibri" w:hAnsiTheme="minorHAnsi" w:cstheme="minorHAnsi"/>
                <w:sz w:val="20"/>
                <w:szCs w:val="20"/>
                <w:lang w:eastAsia="en-AU"/>
              </w:rPr>
              <w:t>Wotje</w:t>
            </w:r>
            <w:proofErr w:type="spellEnd"/>
            <w:r w:rsidRPr="00F93248">
              <w:rPr>
                <w:rFonts w:asciiTheme="minorHAnsi" w:eastAsia="Calibri" w:hAnsiTheme="minorHAnsi" w:cstheme="minorHAnsi"/>
                <w:sz w:val="20"/>
                <w:szCs w:val="20"/>
                <w:lang w:eastAsia="en-AU"/>
              </w:rPr>
              <w:t>) and working in close proximity to school children</w:t>
            </w:r>
            <w:r w:rsidR="000218D5" w:rsidRPr="00F93248">
              <w:rPr>
                <w:rFonts w:asciiTheme="minorHAnsi" w:eastAsia="Calibri" w:hAnsiTheme="minorHAnsi" w:cstheme="minorHAnsi"/>
                <w:sz w:val="20"/>
                <w:szCs w:val="20"/>
                <w:lang w:eastAsia="en-AU"/>
              </w:rPr>
              <w:t xml:space="preserve">, </w:t>
            </w:r>
            <w:r w:rsidRPr="00F93248">
              <w:rPr>
                <w:rFonts w:asciiTheme="minorHAnsi" w:eastAsia="Calibri" w:hAnsiTheme="minorHAnsi" w:cstheme="minorHAnsi"/>
                <w:sz w:val="20"/>
                <w:szCs w:val="20"/>
                <w:lang w:eastAsia="en-AU"/>
              </w:rPr>
              <w:t xml:space="preserve">depending on the timing of works. The ESMP </w:t>
            </w:r>
            <w:r w:rsidR="000218D5" w:rsidRPr="00F93248">
              <w:rPr>
                <w:rFonts w:asciiTheme="minorHAnsi" w:eastAsia="Calibri" w:hAnsiTheme="minorHAnsi" w:cstheme="minorHAnsi"/>
                <w:sz w:val="20"/>
                <w:szCs w:val="20"/>
                <w:lang w:eastAsia="en-AU"/>
              </w:rPr>
              <w:t xml:space="preserve">also </w:t>
            </w:r>
            <w:r w:rsidRPr="00F93248">
              <w:rPr>
                <w:rFonts w:asciiTheme="minorHAnsi" w:eastAsia="Calibri" w:hAnsiTheme="minorHAnsi" w:cstheme="minorHAnsi"/>
                <w:sz w:val="20"/>
                <w:szCs w:val="20"/>
                <w:lang w:eastAsia="en-AU"/>
              </w:rPr>
              <w:t xml:space="preserve">includes an assessment of </w:t>
            </w:r>
            <w:r w:rsidR="000F2381" w:rsidRPr="00F93248">
              <w:rPr>
                <w:rFonts w:asciiTheme="minorHAnsi" w:eastAsia="Calibri" w:hAnsiTheme="minorHAnsi" w:cstheme="minorHAnsi"/>
                <w:sz w:val="20"/>
                <w:szCs w:val="20"/>
                <w:lang w:eastAsia="en-AU"/>
              </w:rPr>
              <w:t xml:space="preserve">associated risks </w:t>
            </w:r>
            <w:r w:rsidRPr="00F93248">
              <w:rPr>
                <w:rFonts w:asciiTheme="minorHAnsi" w:eastAsia="Calibri" w:hAnsiTheme="minorHAnsi" w:cstheme="minorHAnsi"/>
                <w:sz w:val="20"/>
                <w:szCs w:val="20"/>
                <w:lang w:eastAsia="en-AU"/>
              </w:rPr>
              <w:t xml:space="preserve">relating to </w:t>
            </w:r>
            <w:r w:rsidR="000F2381" w:rsidRPr="00F93248">
              <w:rPr>
                <w:rFonts w:asciiTheme="minorHAnsi" w:eastAsia="Calibri" w:hAnsiTheme="minorHAnsi" w:cstheme="minorHAnsi"/>
                <w:sz w:val="20"/>
                <w:szCs w:val="20"/>
                <w:lang w:eastAsia="en-AU"/>
              </w:rPr>
              <w:t xml:space="preserve">harassment of children and safety risks for children arising from imported </w:t>
            </w:r>
            <w:r w:rsidR="006D6594" w:rsidRPr="00F93248">
              <w:rPr>
                <w:rFonts w:asciiTheme="minorHAnsi" w:eastAsia="Calibri" w:hAnsiTheme="minorHAnsi" w:cstheme="minorHAnsi"/>
                <w:sz w:val="20"/>
                <w:szCs w:val="20"/>
                <w:lang w:eastAsia="en-AU"/>
              </w:rPr>
              <w:t>labor</w:t>
            </w:r>
            <w:r w:rsidR="00CC3325" w:rsidRPr="00F93248">
              <w:rPr>
                <w:rFonts w:asciiTheme="minorHAnsi" w:eastAsia="Calibri" w:hAnsiTheme="minorHAnsi" w:cstheme="minorHAnsi"/>
                <w:sz w:val="20"/>
                <w:szCs w:val="20"/>
                <w:lang w:eastAsia="en-AU"/>
              </w:rPr>
              <w:t>;</w:t>
            </w:r>
            <w:r w:rsidRPr="00F93248">
              <w:rPr>
                <w:rFonts w:asciiTheme="minorHAnsi" w:eastAsia="Calibri" w:hAnsiTheme="minorHAnsi" w:cstheme="minorHAnsi"/>
                <w:sz w:val="20"/>
                <w:szCs w:val="20"/>
                <w:lang w:eastAsia="en-AU"/>
              </w:rPr>
              <w:t xml:space="preserve"> and identifies suitable management measures and mitigation</w:t>
            </w:r>
            <w:r w:rsidR="00BB3AFB" w:rsidRPr="00F93248">
              <w:rPr>
                <w:rFonts w:asciiTheme="minorHAnsi" w:eastAsia="Calibri" w:hAnsiTheme="minorHAnsi" w:cstheme="minorHAnsi"/>
                <w:sz w:val="20"/>
                <w:szCs w:val="20"/>
                <w:lang w:eastAsia="en-AU"/>
              </w:rPr>
              <w:t>.</w:t>
            </w:r>
            <w:r w:rsidR="000218D5" w:rsidRPr="00F93248">
              <w:rPr>
                <w:rFonts w:asciiTheme="minorHAnsi" w:eastAsia="Calibri" w:hAnsiTheme="minorHAnsi" w:cstheme="minorHAnsi"/>
                <w:sz w:val="20"/>
                <w:szCs w:val="20"/>
                <w:lang w:eastAsia="en-AU"/>
              </w:rPr>
              <w:t xml:space="preserve"> </w:t>
            </w:r>
          </w:p>
        </w:tc>
      </w:tr>
      <w:tr w:rsidR="00BB3AFB" w:rsidRPr="00D750BD" w14:paraId="4FA3C802" w14:textId="77777777" w:rsidTr="00B8532D">
        <w:trPr>
          <w:trHeight w:val="502"/>
          <w:jc w:val="center"/>
        </w:trPr>
        <w:tc>
          <w:tcPr>
            <w:tcW w:w="3659" w:type="dxa"/>
            <w:shd w:val="clear" w:color="auto" w:fill="F7F7F7"/>
          </w:tcPr>
          <w:p w14:paraId="0786792E" w14:textId="4994DF0D" w:rsidR="00BB3AFB" w:rsidRPr="00243940" w:rsidRDefault="00BB3AFB" w:rsidP="00243940">
            <w:pPr>
              <w:pStyle w:val="TableParagraph"/>
              <w:spacing w:before="120" w:after="120" w:line="240" w:lineRule="auto"/>
              <w:ind w:left="114"/>
              <w:jc w:val="left"/>
              <w:rPr>
                <w:rFonts w:asciiTheme="minorHAnsi" w:hAnsiTheme="minorHAnsi" w:cstheme="minorHAnsi"/>
                <w:b/>
                <w:bCs/>
                <w:sz w:val="20"/>
                <w:szCs w:val="20"/>
              </w:rPr>
            </w:pPr>
            <w:r w:rsidRPr="00243940">
              <w:rPr>
                <w:rFonts w:asciiTheme="minorHAnsi" w:hAnsiTheme="minorHAnsi" w:cstheme="minorHAnsi"/>
                <w:b/>
                <w:bCs/>
                <w:sz w:val="20"/>
                <w:szCs w:val="20"/>
              </w:rPr>
              <w:t>ESS5 Land Acquisition, Restrictions on Land Use and Involuntary Resettlement</w:t>
            </w:r>
          </w:p>
        </w:tc>
        <w:tc>
          <w:tcPr>
            <w:tcW w:w="5850" w:type="dxa"/>
            <w:shd w:val="clear" w:color="auto" w:fill="F7F7F7"/>
          </w:tcPr>
          <w:p w14:paraId="4CE3864B" w14:textId="242007C3" w:rsidR="00BB3AFB" w:rsidRPr="00F93248" w:rsidRDefault="00031178" w:rsidP="00243940">
            <w:pPr>
              <w:pStyle w:val="TableParagraph"/>
              <w:spacing w:before="120" w:after="120" w:line="240" w:lineRule="auto"/>
              <w:ind w:left="114"/>
              <w:jc w:val="left"/>
              <w:rPr>
                <w:rFonts w:asciiTheme="minorHAnsi" w:hAnsiTheme="minorHAnsi" w:cstheme="minorHAnsi"/>
                <w:sz w:val="20"/>
                <w:szCs w:val="20"/>
                <w:highlight w:val="green"/>
              </w:rPr>
            </w:pPr>
            <w:r w:rsidRPr="00F93248">
              <w:rPr>
                <w:rFonts w:asciiTheme="minorHAnsi" w:hAnsiTheme="minorHAnsi" w:cstheme="minorHAnsi"/>
                <w:sz w:val="20"/>
                <w:szCs w:val="20"/>
              </w:rPr>
              <w:t xml:space="preserve">ESS5 is </w:t>
            </w:r>
            <w:r w:rsidR="00F67A23" w:rsidRPr="00F93248">
              <w:rPr>
                <w:rFonts w:asciiTheme="minorHAnsi" w:hAnsiTheme="minorHAnsi" w:cstheme="minorHAnsi"/>
                <w:sz w:val="20"/>
                <w:szCs w:val="20"/>
              </w:rPr>
              <w:t xml:space="preserve">not </w:t>
            </w:r>
            <w:r w:rsidRPr="00F93248">
              <w:rPr>
                <w:rFonts w:asciiTheme="minorHAnsi" w:hAnsiTheme="minorHAnsi" w:cstheme="minorHAnsi"/>
                <w:sz w:val="20"/>
                <w:szCs w:val="20"/>
              </w:rPr>
              <w:t xml:space="preserve">relevant for the project. Land will be required to </w:t>
            </w:r>
            <w:r w:rsidR="00B5211D" w:rsidRPr="00F93248">
              <w:rPr>
                <w:rFonts w:asciiTheme="minorHAnsi" w:hAnsiTheme="minorHAnsi" w:cstheme="minorHAnsi"/>
                <w:sz w:val="20"/>
                <w:szCs w:val="20"/>
              </w:rPr>
              <w:t xml:space="preserve">renovate, </w:t>
            </w:r>
            <w:r w:rsidRPr="00F93248">
              <w:rPr>
                <w:rFonts w:asciiTheme="minorHAnsi" w:hAnsiTheme="minorHAnsi" w:cstheme="minorHAnsi"/>
                <w:sz w:val="20"/>
                <w:szCs w:val="20"/>
              </w:rPr>
              <w:t xml:space="preserve">construct </w:t>
            </w:r>
            <w:r w:rsidR="00B5211D" w:rsidRPr="00F93248">
              <w:rPr>
                <w:rFonts w:asciiTheme="minorHAnsi" w:hAnsiTheme="minorHAnsi" w:cstheme="minorHAnsi"/>
                <w:sz w:val="20"/>
                <w:szCs w:val="20"/>
              </w:rPr>
              <w:t xml:space="preserve">and operate </w:t>
            </w:r>
            <w:r w:rsidRPr="00F93248">
              <w:rPr>
                <w:rFonts w:asciiTheme="minorHAnsi" w:hAnsiTheme="minorHAnsi" w:cstheme="minorHAnsi"/>
                <w:sz w:val="20"/>
                <w:szCs w:val="20"/>
              </w:rPr>
              <w:t>facilities</w:t>
            </w:r>
            <w:r w:rsidR="00B5211D" w:rsidRPr="00F93248">
              <w:rPr>
                <w:rFonts w:asciiTheme="minorHAnsi" w:hAnsiTheme="minorHAnsi" w:cstheme="minorHAnsi"/>
                <w:sz w:val="20"/>
                <w:szCs w:val="20"/>
              </w:rPr>
              <w:t xml:space="preserve"> and school accommodation</w:t>
            </w:r>
            <w:r w:rsidRPr="00F93248">
              <w:rPr>
                <w:rFonts w:asciiTheme="minorHAnsi" w:hAnsiTheme="minorHAnsi" w:cstheme="minorHAnsi"/>
                <w:sz w:val="20"/>
                <w:szCs w:val="20"/>
              </w:rPr>
              <w:t xml:space="preserve">. The scale or extent of physical works ranges from small scale renovations to 1 or 2 story extensions/new builds depending on need. Buildings or renovations will be </w:t>
            </w:r>
            <w:r w:rsidR="00CC3325" w:rsidRPr="00F93248">
              <w:rPr>
                <w:rFonts w:asciiTheme="minorHAnsi" w:hAnsiTheme="minorHAnsi" w:cstheme="minorHAnsi"/>
                <w:sz w:val="20"/>
                <w:szCs w:val="20"/>
              </w:rPr>
              <w:t xml:space="preserve">located on </w:t>
            </w:r>
            <w:r w:rsidRPr="00F93248">
              <w:rPr>
                <w:rFonts w:asciiTheme="minorHAnsi" w:hAnsiTheme="minorHAnsi" w:cstheme="minorHAnsi"/>
                <w:sz w:val="20"/>
                <w:szCs w:val="20"/>
              </w:rPr>
              <w:t xml:space="preserve">school or tertiary education precincts on Government-leased land.  The </w:t>
            </w:r>
            <w:r w:rsidR="00F67A23" w:rsidRPr="00F93248">
              <w:rPr>
                <w:rFonts w:asciiTheme="minorHAnsi" w:hAnsiTheme="minorHAnsi" w:cstheme="minorHAnsi"/>
                <w:sz w:val="20"/>
                <w:szCs w:val="20"/>
              </w:rPr>
              <w:t>DOFA CIU Safeguards Advisors have completed due diligence on</w:t>
            </w:r>
            <w:r w:rsidRPr="00F93248">
              <w:rPr>
                <w:rFonts w:asciiTheme="minorHAnsi" w:hAnsiTheme="minorHAnsi" w:cstheme="minorHAnsi"/>
                <w:sz w:val="20"/>
                <w:szCs w:val="20"/>
              </w:rPr>
              <w:t xml:space="preserve"> land access issues and </w:t>
            </w:r>
            <w:r w:rsidR="0097549C" w:rsidRPr="00F93248">
              <w:rPr>
                <w:rFonts w:asciiTheme="minorHAnsi" w:hAnsiTheme="minorHAnsi" w:cstheme="minorHAnsi"/>
                <w:sz w:val="20"/>
                <w:szCs w:val="20"/>
              </w:rPr>
              <w:t xml:space="preserve">confirmed no additional </w:t>
            </w:r>
            <w:r w:rsidRPr="00F93248">
              <w:rPr>
                <w:rFonts w:asciiTheme="minorHAnsi" w:hAnsiTheme="minorHAnsi" w:cstheme="minorHAnsi"/>
                <w:sz w:val="20"/>
                <w:szCs w:val="20"/>
              </w:rPr>
              <w:t xml:space="preserve">land access instrument is required. All land for </w:t>
            </w:r>
            <w:r w:rsidR="0053012D" w:rsidRPr="00F93248">
              <w:rPr>
                <w:rFonts w:asciiTheme="minorHAnsi" w:hAnsiTheme="minorHAnsi" w:cstheme="minorHAnsi"/>
                <w:sz w:val="20"/>
                <w:szCs w:val="20"/>
              </w:rPr>
              <w:t>project</w:t>
            </w:r>
            <w:r w:rsidRPr="00F93248">
              <w:rPr>
                <w:rFonts w:asciiTheme="minorHAnsi" w:hAnsiTheme="minorHAnsi" w:cstheme="minorHAnsi"/>
                <w:sz w:val="20"/>
                <w:szCs w:val="20"/>
              </w:rPr>
              <w:t xml:space="preserve"> works is either PSS school leasehold land</w:t>
            </w:r>
            <w:r w:rsidR="006D16A0" w:rsidRPr="00F93248">
              <w:rPr>
                <w:rFonts w:asciiTheme="minorHAnsi" w:hAnsiTheme="minorHAnsi" w:cstheme="minorHAnsi"/>
                <w:sz w:val="20"/>
                <w:szCs w:val="20"/>
              </w:rPr>
              <w:t xml:space="preserve">, </w:t>
            </w:r>
            <w:r w:rsidRPr="00F93248">
              <w:rPr>
                <w:rFonts w:asciiTheme="minorHAnsi" w:hAnsiTheme="minorHAnsi" w:cstheme="minorHAnsi"/>
                <w:sz w:val="20"/>
                <w:szCs w:val="20"/>
              </w:rPr>
              <w:t>CMI leased land</w:t>
            </w:r>
            <w:r w:rsidR="006D16A0" w:rsidRPr="00F93248">
              <w:rPr>
                <w:rFonts w:asciiTheme="minorHAnsi" w:hAnsiTheme="minorHAnsi" w:cstheme="minorHAnsi"/>
                <w:sz w:val="20"/>
                <w:szCs w:val="20"/>
              </w:rPr>
              <w:t xml:space="preserve"> or NTC leased land</w:t>
            </w:r>
            <w:r w:rsidRPr="00F93248">
              <w:rPr>
                <w:rFonts w:asciiTheme="minorHAnsi" w:hAnsiTheme="minorHAnsi" w:cstheme="minorHAnsi"/>
                <w:sz w:val="20"/>
                <w:szCs w:val="20"/>
              </w:rPr>
              <w:t xml:space="preserve">.  Project-related activities are consistent with the provisions of existing leases and activities pose no additional requirements in terms of land tenure/ownership.  No private land is </w:t>
            </w:r>
            <w:proofErr w:type="gramStart"/>
            <w:r w:rsidRPr="00F93248">
              <w:rPr>
                <w:rFonts w:asciiTheme="minorHAnsi" w:hAnsiTheme="minorHAnsi" w:cstheme="minorHAnsi"/>
                <w:sz w:val="20"/>
                <w:szCs w:val="20"/>
              </w:rPr>
              <w:t>required</w:t>
            </w:r>
            <w:proofErr w:type="gramEnd"/>
            <w:r w:rsidR="003472CA" w:rsidRPr="00F93248">
              <w:rPr>
                <w:rFonts w:asciiTheme="minorHAnsi" w:hAnsiTheme="minorHAnsi" w:cstheme="minorHAnsi"/>
                <w:sz w:val="20"/>
                <w:szCs w:val="20"/>
              </w:rPr>
              <w:t xml:space="preserve"> and no human resettlement is required</w:t>
            </w:r>
            <w:r w:rsidRPr="00F93248">
              <w:rPr>
                <w:rFonts w:asciiTheme="minorHAnsi" w:hAnsiTheme="minorHAnsi" w:cstheme="minorHAnsi"/>
                <w:sz w:val="20"/>
                <w:szCs w:val="20"/>
              </w:rPr>
              <w:t>. Management of works, including timing</w:t>
            </w:r>
            <w:r w:rsidR="00CC3325" w:rsidRPr="00F93248">
              <w:rPr>
                <w:rFonts w:asciiTheme="minorHAnsi" w:hAnsiTheme="minorHAnsi" w:cstheme="minorHAnsi"/>
                <w:sz w:val="20"/>
                <w:szCs w:val="20"/>
              </w:rPr>
              <w:t xml:space="preserve"> and</w:t>
            </w:r>
            <w:r w:rsidRPr="00F93248">
              <w:rPr>
                <w:rFonts w:asciiTheme="minorHAnsi" w:hAnsiTheme="minorHAnsi" w:cstheme="minorHAnsi"/>
                <w:sz w:val="20"/>
                <w:szCs w:val="20"/>
              </w:rPr>
              <w:t xml:space="preserve"> segregation from non- work sites will be managed under ESS1</w:t>
            </w:r>
            <w:r w:rsidR="0097549C" w:rsidRPr="00F93248">
              <w:rPr>
                <w:rFonts w:asciiTheme="minorHAnsi" w:hAnsiTheme="minorHAnsi" w:cstheme="minorHAnsi"/>
                <w:sz w:val="20"/>
                <w:szCs w:val="20"/>
              </w:rPr>
              <w:t xml:space="preserve">; </w:t>
            </w:r>
            <w:r w:rsidRPr="00F93248">
              <w:rPr>
                <w:rFonts w:asciiTheme="minorHAnsi" w:hAnsiTheme="minorHAnsi" w:cstheme="minorHAnsi"/>
                <w:sz w:val="20"/>
                <w:szCs w:val="20"/>
              </w:rPr>
              <w:t>appropriate mitigation has been included in the ESMP</w:t>
            </w:r>
            <w:r w:rsidR="004C1E56" w:rsidRPr="00F93248">
              <w:rPr>
                <w:rFonts w:asciiTheme="minorHAnsi" w:hAnsiTheme="minorHAnsi" w:cstheme="minorHAnsi"/>
                <w:sz w:val="20"/>
                <w:szCs w:val="20"/>
              </w:rPr>
              <w:t>.</w:t>
            </w:r>
          </w:p>
        </w:tc>
      </w:tr>
      <w:tr w:rsidR="00BB3AFB" w:rsidRPr="00D750BD" w14:paraId="094C0EBC" w14:textId="77777777" w:rsidTr="00B8532D">
        <w:trPr>
          <w:trHeight w:val="502"/>
          <w:jc w:val="center"/>
        </w:trPr>
        <w:tc>
          <w:tcPr>
            <w:tcW w:w="3659" w:type="dxa"/>
            <w:shd w:val="clear" w:color="auto" w:fill="F7F7F7"/>
          </w:tcPr>
          <w:p w14:paraId="1DB72F89" w14:textId="74338650" w:rsidR="00BB3AFB" w:rsidRPr="00243940" w:rsidRDefault="008E1CDF" w:rsidP="00243940">
            <w:pPr>
              <w:pStyle w:val="TableParagraph"/>
              <w:spacing w:before="120" w:after="120" w:line="240" w:lineRule="auto"/>
              <w:ind w:left="114"/>
              <w:jc w:val="left"/>
              <w:rPr>
                <w:rFonts w:asciiTheme="minorHAnsi" w:hAnsiTheme="minorHAnsi" w:cstheme="minorHAnsi"/>
                <w:b/>
                <w:bCs/>
                <w:sz w:val="20"/>
                <w:szCs w:val="20"/>
              </w:rPr>
            </w:pPr>
            <w:r w:rsidRPr="00243940">
              <w:rPr>
                <w:rFonts w:asciiTheme="minorHAnsi" w:hAnsiTheme="minorHAnsi" w:cstheme="minorHAnsi"/>
                <w:b/>
                <w:bCs/>
                <w:sz w:val="20"/>
                <w:szCs w:val="20"/>
              </w:rPr>
              <w:t>ESS6 Biodiversity Conservation and Sustainable Management of Living Natural Resources</w:t>
            </w:r>
          </w:p>
        </w:tc>
        <w:tc>
          <w:tcPr>
            <w:tcW w:w="5850" w:type="dxa"/>
            <w:shd w:val="clear" w:color="auto" w:fill="F7F7F7"/>
          </w:tcPr>
          <w:p w14:paraId="17A753F1" w14:textId="2320E828" w:rsidR="00BB3AFB" w:rsidRPr="00F93248" w:rsidRDefault="00F27D26" w:rsidP="00243940">
            <w:pPr>
              <w:pStyle w:val="TableParagraph"/>
              <w:spacing w:before="120" w:after="120" w:line="240" w:lineRule="auto"/>
              <w:ind w:left="114"/>
              <w:jc w:val="left"/>
              <w:rPr>
                <w:rFonts w:asciiTheme="minorHAnsi" w:hAnsiTheme="minorHAnsi" w:cstheme="minorHAnsi"/>
                <w:sz w:val="20"/>
                <w:szCs w:val="20"/>
                <w:highlight w:val="green"/>
              </w:rPr>
            </w:pPr>
            <w:r w:rsidRPr="00F93248">
              <w:rPr>
                <w:rFonts w:asciiTheme="minorHAnsi" w:hAnsiTheme="minorHAnsi" w:cstheme="minorHAnsi"/>
                <w:sz w:val="20"/>
                <w:szCs w:val="20"/>
              </w:rPr>
              <w:t>ESS6 is not relevant.  Buildings or renovations will be within school or tertiary education precincts on Government-leased land. These areas are highly modified and do not have any natural values. Technical advisory relates to improving the education sector and TVET outcomes, with no specific relevance to biodiversity conservation and sustainable management of living natural resources.</w:t>
            </w:r>
          </w:p>
        </w:tc>
      </w:tr>
      <w:tr w:rsidR="008E1CDF" w:rsidRPr="00D750BD" w14:paraId="5E2BF24A" w14:textId="77777777" w:rsidTr="00B8532D">
        <w:trPr>
          <w:trHeight w:val="502"/>
          <w:jc w:val="center"/>
        </w:trPr>
        <w:tc>
          <w:tcPr>
            <w:tcW w:w="3659" w:type="dxa"/>
            <w:shd w:val="clear" w:color="auto" w:fill="F7F7F7"/>
          </w:tcPr>
          <w:p w14:paraId="6FBB5503" w14:textId="48C79FFE" w:rsidR="008E1CDF" w:rsidRPr="00243940" w:rsidRDefault="008E1CDF" w:rsidP="00243940">
            <w:pPr>
              <w:pStyle w:val="TableParagraph"/>
              <w:spacing w:before="120" w:after="120" w:line="240" w:lineRule="auto"/>
              <w:ind w:left="114"/>
              <w:jc w:val="left"/>
              <w:rPr>
                <w:rFonts w:asciiTheme="minorHAnsi" w:hAnsiTheme="minorHAnsi" w:cstheme="minorHAnsi"/>
                <w:b/>
                <w:bCs/>
                <w:sz w:val="20"/>
                <w:szCs w:val="20"/>
              </w:rPr>
            </w:pPr>
            <w:r w:rsidRPr="00243940">
              <w:rPr>
                <w:rFonts w:asciiTheme="minorHAnsi" w:hAnsiTheme="minorHAnsi" w:cstheme="minorHAnsi"/>
                <w:b/>
                <w:bCs/>
                <w:sz w:val="20"/>
                <w:szCs w:val="20"/>
              </w:rPr>
              <w:t>ESS7 Indigenous Peoples/Sub-Saharan African Historically Underserved Traditional Local Communities</w:t>
            </w:r>
          </w:p>
        </w:tc>
        <w:tc>
          <w:tcPr>
            <w:tcW w:w="5850" w:type="dxa"/>
            <w:shd w:val="clear" w:color="auto" w:fill="F7F7F7"/>
          </w:tcPr>
          <w:p w14:paraId="00B9422A" w14:textId="372FC957" w:rsidR="008E1CDF" w:rsidRPr="00F93248" w:rsidRDefault="00F27D26" w:rsidP="00243940">
            <w:pPr>
              <w:pStyle w:val="TableParagraph"/>
              <w:spacing w:before="120" w:after="120" w:line="240" w:lineRule="auto"/>
              <w:ind w:left="114"/>
              <w:jc w:val="left"/>
              <w:rPr>
                <w:rFonts w:asciiTheme="minorHAnsi" w:hAnsiTheme="minorHAnsi" w:cstheme="minorHAnsi"/>
                <w:sz w:val="20"/>
                <w:szCs w:val="20"/>
                <w:highlight w:val="green"/>
              </w:rPr>
            </w:pPr>
            <w:r w:rsidRPr="00F93248">
              <w:rPr>
                <w:rFonts w:asciiTheme="minorHAnsi" w:hAnsiTheme="minorHAnsi" w:cstheme="minorHAnsi"/>
                <w:sz w:val="20"/>
                <w:szCs w:val="20"/>
              </w:rPr>
              <w:t>ESS</w:t>
            </w:r>
            <w:r w:rsidR="00CC3325" w:rsidRPr="00F93248">
              <w:rPr>
                <w:rFonts w:asciiTheme="minorHAnsi" w:hAnsiTheme="minorHAnsi" w:cstheme="minorHAnsi"/>
                <w:sz w:val="20"/>
                <w:szCs w:val="20"/>
              </w:rPr>
              <w:t xml:space="preserve">7 </w:t>
            </w:r>
            <w:r w:rsidRPr="00F93248">
              <w:rPr>
                <w:rFonts w:asciiTheme="minorHAnsi" w:hAnsiTheme="minorHAnsi" w:cstheme="minorHAnsi"/>
                <w:sz w:val="20"/>
                <w:szCs w:val="20"/>
              </w:rPr>
              <w:t>is not relevant.</w:t>
            </w:r>
          </w:p>
        </w:tc>
      </w:tr>
      <w:tr w:rsidR="00DA6260" w:rsidRPr="00D750BD" w14:paraId="6784657D" w14:textId="77777777" w:rsidTr="00B8532D">
        <w:trPr>
          <w:trHeight w:val="502"/>
          <w:jc w:val="center"/>
        </w:trPr>
        <w:tc>
          <w:tcPr>
            <w:tcW w:w="3659" w:type="dxa"/>
            <w:shd w:val="clear" w:color="auto" w:fill="F7F7F7"/>
          </w:tcPr>
          <w:p w14:paraId="495B3A95" w14:textId="65EC90FA" w:rsidR="00DA6260" w:rsidRPr="00243940" w:rsidRDefault="00DA6260" w:rsidP="00243940">
            <w:pPr>
              <w:pStyle w:val="TableParagraph"/>
              <w:spacing w:before="120" w:after="120" w:line="240" w:lineRule="auto"/>
              <w:ind w:left="114"/>
              <w:jc w:val="left"/>
              <w:rPr>
                <w:rFonts w:asciiTheme="minorHAnsi" w:hAnsiTheme="minorHAnsi" w:cstheme="minorHAnsi"/>
                <w:b/>
                <w:bCs/>
                <w:sz w:val="20"/>
                <w:szCs w:val="20"/>
              </w:rPr>
            </w:pPr>
            <w:r w:rsidRPr="00243940">
              <w:rPr>
                <w:rFonts w:asciiTheme="minorHAnsi" w:hAnsiTheme="minorHAnsi" w:cstheme="minorHAnsi"/>
                <w:b/>
                <w:bCs/>
                <w:sz w:val="20"/>
                <w:szCs w:val="20"/>
              </w:rPr>
              <w:t>ESS8 Cultural Heritage</w:t>
            </w:r>
          </w:p>
        </w:tc>
        <w:tc>
          <w:tcPr>
            <w:tcW w:w="5850" w:type="dxa"/>
            <w:shd w:val="clear" w:color="auto" w:fill="F7F7F7"/>
          </w:tcPr>
          <w:p w14:paraId="4BE33C12" w14:textId="4077004D" w:rsidR="00DA6260" w:rsidRPr="00F93248" w:rsidRDefault="00DA6260" w:rsidP="00243940">
            <w:pPr>
              <w:pStyle w:val="TableParagraph"/>
              <w:spacing w:before="120" w:after="120" w:line="240" w:lineRule="auto"/>
              <w:ind w:left="114"/>
              <w:jc w:val="left"/>
              <w:rPr>
                <w:rFonts w:asciiTheme="minorHAnsi" w:hAnsiTheme="minorHAnsi" w:cstheme="minorHAnsi"/>
                <w:sz w:val="20"/>
                <w:szCs w:val="20"/>
                <w:highlight w:val="green"/>
              </w:rPr>
            </w:pPr>
            <w:r w:rsidRPr="00F93248">
              <w:rPr>
                <w:rFonts w:asciiTheme="minorHAnsi" w:hAnsiTheme="minorHAnsi" w:cstheme="minorHAnsi"/>
                <w:sz w:val="20"/>
                <w:szCs w:val="20"/>
              </w:rPr>
              <w:t xml:space="preserve">ESS8 is </w:t>
            </w:r>
            <w:r w:rsidR="00F67A23" w:rsidRPr="00F93248">
              <w:rPr>
                <w:rFonts w:asciiTheme="minorHAnsi" w:hAnsiTheme="minorHAnsi" w:cstheme="minorHAnsi"/>
                <w:sz w:val="20"/>
                <w:szCs w:val="20"/>
              </w:rPr>
              <w:t xml:space="preserve">not </w:t>
            </w:r>
            <w:r w:rsidRPr="00F93248">
              <w:rPr>
                <w:rFonts w:asciiTheme="minorHAnsi" w:hAnsiTheme="minorHAnsi" w:cstheme="minorHAnsi"/>
                <w:sz w:val="20"/>
                <w:szCs w:val="20"/>
              </w:rPr>
              <w:t xml:space="preserve">relevant to the project. Buildings or renovations will be within school or tertiary education precincts on Government-leased land. These precincts may include cultural heritage structures or </w:t>
            </w:r>
            <w:r w:rsidRPr="00F93248">
              <w:rPr>
                <w:rFonts w:asciiTheme="minorHAnsi" w:hAnsiTheme="minorHAnsi" w:cstheme="minorHAnsi"/>
                <w:sz w:val="20"/>
                <w:szCs w:val="20"/>
              </w:rPr>
              <w:lastRenderedPageBreak/>
              <w:t>artifacts such as churches, chapels, graves or World War II relics. No obvious cultural heritage artifacts are apparent at each site.  Chance find procedures have been included in the ESMP. Technical advisory relates to improving outcomes, with no specific relevance to tangible or intangible heritage.</w:t>
            </w:r>
          </w:p>
        </w:tc>
      </w:tr>
      <w:tr w:rsidR="00DA6260" w:rsidRPr="00D750BD" w14:paraId="2A6DC7F1" w14:textId="77777777" w:rsidTr="00B8532D">
        <w:trPr>
          <w:trHeight w:val="502"/>
          <w:jc w:val="center"/>
        </w:trPr>
        <w:tc>
          <w:tcPr>
            <w:tcW w:w="3659" w:type="dxa"/>
            <w:shd w:val="clear" w:color="auto" w:fill="F7F7F7"/>
          </w:tcPr>
          <w:p w14:paraId="1A1A9DE1" w14:textId="48A1464D" w:rsidR="00DA6260" w:rsidRPr="00243940" w:rsidRDefault="00DA6260" w:rsidP="00243940">
            <w:pPr>
              <w:pStyle w:val="TableParagraph"/>
              <w:spacing w:before="120" w:after="120" w:line="240" w:lineRule="auto"/>
              <w:ind w:left="114"/>
              <w:jc w:val="left"/>
              <w:rPr>
                <w:rFonts w:asciiTheme="minorHAnsi" w:hAnsiTheme="minorHAnsi" w:cstheme="minorHAnsi"/>
                <w:b/>
                <w:bCs/>
                <w:sz w:val="20"/>
                <w:szCs w:val="20"/>
              </w:rPr>
            </w:pPr>
            <w:r w:rsidRPr="00243940">
              <w:rPr>
                <w:rFonts w:asciiTheme="minorHAnsi" w:hAnsiTheme="minorHAnsi" w:cstheme="minorHAnsi"/>
                <w:b/>
                <w:bCs/>
                <w:sz w:val="20"/>
                <w:szCs w:val="20"/>
              </w:rPr>
              <w:lastRenderedPageBreak/>
              <w:t>ESS9 Financial Intermediaries</w:t>
            </w:r>
          </w:p>
        </w:tc>
        <w:tc>
          <w:tcPr>
            <w:tcW w:w="5850" w:type="dxa"/>
            <w:shd w:val="clear" w:color="auto" w:fill="F7F7F7"/>
          </w:tcPr>
          <w:p w14:paraId="0A278D8B" w14:textId="77EAFABB" w:rsidR="00DA6260" w:rsidRPr="00F93248" w:rsidRDefault="00DA6260" w:rsidP="00243940">
            <w:pPr>
              <w:pStyle w:val="TableParagraph"/>
              <w:spacing w:before="120" w:after="120" w:line="240" w:lineRule="auto"/>
              <w:ind w:left="114"/>
              <w:jc w:val="left"/>
              <w:rPr>
                <w:rFonts w:asciiTheme="minorHAnsi" w:hAnsiTheme="minorHAnsi" w:cstheme="minorHAnsi"/>
                <w:sz w:val="20"/>
                <w:szCs w:val="20"/>
              </w:rPr>
            </w:pPr>
            <w:r w:rsidRPr="00F93248">
              <w:rPr>
                <w:rFonts w:asciiTheme="minorHAnsi" w:hAnsiTheme="minorHAnsi" w:cstheme="minorHAnsi"/>
                <w:sz w:val="20"/>
                <w:szCs w:val="20"/>
              </w:rPr>
              <w:t>ESS9 is not relevant.</w:t>
            </w:r>
          </w:p>
        </w:tc>
      </w:tr>
      <w:tr w:rsidR="0040176C" w:rsidRPr="00D750BD" w14:paraId="3103CE5B" w14:textId="77777777" w:rsidTr="00B8532D">
        <w:trPr>
          <w:trHeight w:val="502"/>
          <w:jc w:val="center"/>
        </w:trPr>
        <w:tc>
          <w:tcPr>
            <w:tcW w:w="3659" w:type="dxa"/>
            <w:shd w:val="clear" w:color="auto" w:fill="F7F7F7"/>
          </w:tcPr>
          <w:p w14:paraId="6CFA4571" w14:textId="77777777" w:rsidR="0040176C" w:rsidRPr="00243940" w:rsidRDefault="0040176C" w:rsidP="00243940">
            <w:pPr>
              <w:pStyle w:val="TableParagraph"/>
              <w:spacing w:before="120" w:after="120" w:line="240" w:lineRule="auto"/>
              <w:ind w:left="114"/>
              <w:jc w:val="left"/>
              <w:rPr>
                <w:rFonts w:asciiTheme="minorHAnsi" w:hAnsiTheme="minorHAnsi" w:cstheme="minorHAnsi"/>
                <w:b/>
                <w:bCs/>
                <w:sz w:val="20"/>
                <w:szCs w:val="20"/>
              </w:rPr>
            </w:pPr>
            <w:r w:rsidRPr="00243940">
              <w:rPr>
                <w:rFonts w:asciiTheme="minorHAnsi" w:hAnsiTheme="minorHAnsi" w:cstheme="minorHAnsi"/>
                <w:b/>
                <w:bCs/>
                <w:sz w:val="20"/>
                <w:szCs w:val="20"/>
              </w:rPr>
              <w:t>ESS10 Stakeholder Engagement and Information Disclosure</w:t>
            </w:r>
          </w:p>
        </w:tc>
        <w:tc>
          <w:tcPr>
            <w:tcW w:w="5850" w:type="dxa"/>
            <w:shd w:val="clear" w:color="auto" w:fill="F7F7F7"/>
          </w:tcPr>
          <w:p w14:paraId="5847001A" w14:textId="1F88D0CF" w:rsidR="0040176C" w:rsidRPr="00F93248" w:rsidRDefault="0040176C" w:rsidP="00243940">
            <w:pPr>
              <w:pStyle w:val="TableParagraph"/>
              <w:spacing w:before="120" w:after="120" w:line="240" w:lineRule="auto"/>
              <w:ind w:left="114"/>
              <w:jc w:val="left"/>
              <w:rPr>
                <w:rFonts w:asciiTheme="minorHAnsi" w:hAnsiTheme="minorHAnsi" w:cstheme="minorHAnsi"/>
                <w:sz w:val="20"/>
                <w:szCs w:val="20"/>
              </w:rPr>
            </w:pPr>
            <w:r w:rsidRPr="00F93248">
              <w:rPr>
                <w:rFonts w:asciiTheme="minorHAnsi" w:hAnsiTheme="minorHAnsi" w:cstheme="minorHAnsi"/>
                <w:sz w:val="20"/>
                <w:szCs w:val="20"/>
              </w:rPr>
              <w:t>A</w:t>
            </w:r>
            <w:r w:rsidR="00726D1D">
              <w:rPr>
                <w:rFonts w:asciiTheme="minorHAnsi" w:hAnsiTheme="minorHAnsi" w:cstheme="minorHAnsi"/>
                <w:sz w:val="20"/>
                <w:szCs w:val="20"/>
              </w:rPr>
              <w:t xml:space="preserve">n </w:t>
            </w:r>
            <w:r w:rsidRPr="00F93248">
              <w:rPr>
                <w:rFonts w:asciiTheme="minorHAnsi" w:hAnsiTheme="minorHAnsi" w:cstheme="minorHAnsi"/>
                <w:sz w:val="20"/>
                <w:szCs w:val="20"/>
              </w:rPr>
              <w:t xml:space="preserve">SEP </w:t>
            </w:r>
            <w:r w:rsidR="00D61959" w:rsidRPr="00F93248">
              <w:rPr>
                <w:rFonts w:asciiTheme="minorHAnsi" w:hAnsiTheme="minorHAnsi" w:cstheme="minorHAnsi"/>
                <w:sz w:val="20"/>
                <w:szCs w:val="20"/>
              </w:rPr>
              <w:t>and</w:t>
            </w:r>
            <w:r w:rsidRPr="00F93248">
              <w:rPr>
                <w:rFonts w:asciiTheme="minorHAnsi" w:hAnsiTheme="minorHAnsi" w:cstheme="minorHAnsi"/>
                <w:sz w:val="20"/>
                <w:szCs w:val="20"/>
              </w:rPr>
              <w:t xml:space="preserve"> </w:t>
            </w:r>
            <w:r w:rsidR="00C671CA" w:rsidRPr="00F93248">
              <w:rPr>
                <w:rFonts w:asciiTheme="minorHAnsi" w:hAnsiTheme="minorHAnsi" w:cstheme="minorHAnsi"/>
                <w:sz w:val="20"/>
                <w:szCs w:val="20"/>
              </w:rPr>
              <w:t xml:space="preserve">Project </w:t>
            </w:r>
            <w:r w:rsidRPr="00F93248">
              <w:rPr>
                <w:rFonts w:asciiTheme="minorHAnsi" w:hAnsiTheme="minorHAnsi" w:cstheme="minorHAnsi"/>
                <w:bCs/>
                <w:sz w:val="20"/>
                <w:szCs w:val="20"/>
              </w:rPr>
              <w:t>Grievance Mechanism</w:t>
            </w:r>
            <w:r w:rsidRPr="00F93248">
              <w:rPr>
                <w:rFonts w:asciiTheme="minorHAnsi" w:hAnsiTheme="minorHAnsi" w:cstheme="minorHAnsi"/>
                <w:sz w:val="20"/>
                <w:szCs w:val="20"/>
              </w:rPr>
              <w:t xml:space="preserve"> </w:t>
            </w:r>
            <w:r w:rsidR="00726D1D">
              <w:rPr>
                <w:rFonts w:asciiTheme="minorHAnsi" w:hAnsiTheme="minorHAnsi" w:cstheme="minorHAnsi"/>
                <w:sz w:val="20"/>
                <w:szCs w:val="20"/>
              </w:rPr>
              <w:t xml:space="preserve">(GM) </w:t>
            </w:r>
            <w:r w:rsidR="00E53C76" w:rsidRPr="00F93248">
              <w:rPr>
                <w:rFonts w:asciiTheme="minorHAnsi" w:hAnsiTheme="minorHAnsi" w:cstheme="minorHAnsi"/>
                <w:sz w:val="20"/>
                <w:szCs w:val="20"/>
              </w:rPr>
              <w:t xml:space="preserve">have </w:t>
            </w:r>
            <w:r w:rsidR="00DA6260" w:rsidRPr="00F93248">
              <w:rPr>
                <w:rFonts w:asciiTheme="minorHAnsi" w:hAnsiTheme="minorHAnsi" w:cstheme="minorHAnsi"/>
                <w:sz w:val="20"/>
                <w:szCs w:val="20"/>
              </w:rPr>
              <w:t>been</w:t>
            </w:r>
            <w:r w:rsidRPr="00F93248">
              <w:rPr>
                <w:rFonts w:asciiTheme="minorHAnsi" w:hAnsiTheme="minorHAnsi" w:cstheme="minorHAnsi"/>
                <w:sz w:val="20"/>
                <w:szCs w:val="20"/>
              </w:rPr>
              <w:t xml:space="preserve"> prepared</w:t>
            </w:r>
            <w:r w:rsidR="00DA6260" w:rsidRPr="00F93248">
              <w:rPr>
                <w:rFonts w:asciiTheme="minorHAnsi" w:hAnsiTheme="minorHAnsi" w:cstheme="minorHAnsi"/>
                <w:sz w:val="20"/>
                <w:szCs w:val="20"/>
              </w:rPr>
              <w:t xml:space="preserve"> as set out in this ESMP.</w:t>
            </w:r>
          </w:p>
          <w:p w14:paraId="29B8C900" w14:textId="7E763066" w:rsidR="0040176C" w:rsidRPr="00F93248" w:rsidRDefault="00DA6260" w:rsidP="00243940">
            <w:pPr>
              <w:pStyle w:val="TableParagraph"/>
              <w:spacing w:before="120" w:after="120" w:line="240" w:lineRule="auto"/>
              <w:ind w:left="114"/>
              <w:jc w:val="left"/>
              <w:rPr>
                <w:rFonts w:asciiTheme="minorHAnsi" w:hAnsiTheme="minorHAnsi" w:cstheme="minorHAnsi"/>
                <w:sz w:val="20"/>
                <w:szCs w:val="20"/>
              </w:rPr>
            </w:pPr>
            <w:r w:rsidRPr="00F93248">
              <w:rPr>
                <w:rFonts w:asciiTheme="minorHAnsi" w:hAnsiTheme="minorHAnsi" w:cstheme="minorHAnsi"/>
                <w:sz w:val="20"/>
                <w:szCs w:val="20"/>
              </w:rPr>
              <w:t xml:space="preserve">The </w:t>
            </w:r>
            <w:r w:rsidR="00726D1D">
              <w:rPr>
                <w:rFonts w:asciiTheme="minorHAnsi" w:hAnsiTheme="minorHAnsi" w:cstheme="minorHAnsi"/>
                <w:sz w:val="20"/>
                <w:szCs w:val="20"/>
              </w:rPr>
              <w:t>GM</w:t>
            </w:r>
            <w:r w:rsidR="0040176C" w:rsidRPr="00F93248">
              <w:rPr>
                <w:rFonts w:asciiTheme="minorHAnsi" w:hAnsiTheme="minorHAnsi" w:cstheme="minorHAnsi"/>
                <w:sz w:val="20"/>
                <w:szCs w:val="20"/>
              </w:rPr>
              <w:t xml:space="preserve"> </w:t>
            </w:r>
            <w:r w:rsidR="00E53C76" w:rsidRPr="00F93248">
              <w:rPr>
                <w:rFonts w:asciiTheme="minorHAnsi" w:hAnsiTheme="minorHAnsi" w:cstheme="minorHAnsi"/>
                <w:sz w:val="20"/>
                <w:szCs w:val="20"/>
              </w:rPr>
              <w:t>will be</w:t>
            </w:r>
            <w:r w:rsidR="0040176C" w:rsidRPr="00F93248">
              <w:rPr>
                <w:rFonts w:asciiTheme="minorHAnsi" w:hAnsiTheme="minorHAnsi" w:cstheme="minorHAnsi"/>
                <w:sz w:val="20"/>
                <w:szCs w:val="20"/>
              </w:rPr>
              <w:t xml:space="preserve"> made publicly available to receive and facilitate resolution of concerns and grievances in relation to the </w:t>
            </w:r>
            <w:r w:rsidR="0053012D" w:rsidRPr="00F93248">
              <w:rPr>
                <w:rFonts w:asciiTheme="minorHAnsi" w:hAnsiTheme="minorHAnsi" w:cstheme="minorHAnsi"/>
                <w:sz w:val="20"/>
                <w:szCs w:val="20"/>
              </w:rPr>
              <w:t>project</w:t>
            </w:r>
            <w:r w:rsidR="0040176C" w:rsidRPr="00F93248">
              <w:rPr>
                <w:rFonts w:asciiTheme="minorHAnsi" w:hAnsiTheme="minorHAnsi" w:cstheme="minorHAnsi"/>
                <w:sz w:val="20"/>
                <w:szCs w:val="20"/>
              </w:rPr>
              <w:t>, consistent with ESS10.</w:t>
            </w:r>
          </w:p>
        </w:tc>
      </w:tr>
    </w:tbl>
    <w:p w14:paraId="5C5B5AB0" w14:textId="786F9B9E" w:rsidR="00F87646" w:rsidRDefault="00F87646" w:rsidP="00C73505">
      <w:pPr>
        <w:pStyle w:val="Heading3"/>
        <w:rPr>
          <w:lang w:val="en"/>
        </w:rPr>
      </w:pPr>
      <w:bookmarkStart w:id="40" w:name="_Toc53670841"/>
      <w:r>
        <w:rPr>
          <w:lang w:val="en"/>
        </w:rPr>
        <w:t>World Bank Group Environmental, Health and Safety Guidelines</w:t>
      </w:r>
      <w:bookmarkEnd w:id="40"/>
    </w:p>
    <w:p w14:paraId="2756AE6A" w14:textId="54D873DA" w:rsidR="00171F0A" w:rsidRDefault="00243940" w:rsidP="00171F0A">
      <w:pPr>
        <w:widowControl w:val="0"/>
        <w:autoSpaceDE w:val="0"/>
        <w:autoSpaceDN w:val="0"/>
        <w:adjustRightInd w:val="0"/>
        <w:spacing w:after="240"/>
        <w:rPr>
          <w:lang w:val="en"/>
        </w:rPr>
      </w:pPr>
      <w:r w:rsidRPr="005A27EE">
        <w:rPr>
          <w:lang w:val="en"/>
        </w:rPr>
        <w:t xml:space="preserve">The World Bank Group’s </w:t>
      </w:r>
      <w:r w:rsidR="00726D1D">
        <w:rPr>
          <w:lang w:val="en"/>
        </w:rPr>
        <w:t>EHS</w:t>
      </w:r>
      <w:r w:rsidRPr="005A27EE">
        <w:rPr>
          <w:lang w:val="en"/>
        </w:rPr>
        <w:t xml:space="preserve"> Guidelines represent good international practice for managing environmental, </w:t>
      </w:r>
      <w:r w:rsidR="00F93248" w:rsidRPr="005A27EE">
        <w:rPr>
          <w:lang w:val="en"/>
        </w:rPr>
        <w:t xml:space="preserve">social, </w:t>
      </w:r>
      <w:r w:rsidR="00E74CBD" w:rsidRPr="005A27EE">
        <w:rPr>
          <w:lang w:val="en"/>
        </w:rPr>
        <w:t>and community/</w:t>
      </w:r>
      <w:r w:rsidRPr="005A27EE">
        <w:rPr>
          <w:lang w:val="en"/>
        </w:rPr>
        <w:t>occupational health and safety risks</w:t>
      </w:r>
      <w:r w:rsidR="00AF4FCA" w:rsidRPr="005A27EE">
        <w:rPr>
          <w:lang w:val="en"/>
        </w:rPr>
        <w:t xml:space="preserve"> </w:t>
      </w:r>
      <w:r w:rsidR="009C7CF4" w:rsidRPr="005A27EE">
        <w:rPr>
          <w:lang w:val="en"/>
        </w:rPr>
        <w:t>in</w:t>
      </w:r>
      <w:r w:rsidR="00AF4FCA" w:rsidRPr="005A27EE">
        <w:rPr>
          <w:lang w:val="en"/>
        </w:rPr>
        <w:t xml:space="preserve"> </w:t>
      </w:r>
      <w:r w:rsidR="00E74CBD" w:rsidRPr="005A27EE">
        <w:rPr>
          <w:lang w:val="en"/>
        </w:rPr>
        <w:t xml:space="preserve">project </w:t>
      </w:r>
      <w:r w:rsidR="009C7CF4" w:rsidRPr="005A27EE">
        <w:rPr>
          <w:lang w:val="en"/>
        </w:rPr>
        <w:t xml:space="preserve">design and </w:t>
      </w:r>
      <w:r w:rsidR="00E74CBD" w:rsidRPr="005A27EE">
        <w:rPr>
          <w:lang w:val="en"/>
        </w:rPr>
        <w:t>implementation</w:t>
      </w:r>
      <w:r w:rsidRPr="005A27EE">
        <w:rPr>
          <w:lang w:val="en"/>
        </w:rPr>
        <w:t xml:space="preserve">. EHS Guidelines </w:t>
      </w:r>
      <w:r w:rsidR="00F93248" w:rsidRPr="005A27EE">
        <w:rPr>
          <w:lang w:val="en"/>
        </w:rPr>
        <w:t>also outline</w:t>
      </w:r>
      <w:r w:rsidRPr="005A27EE">
        <w:rPr>
          <w:lang w:val="en"/>
        </w:rPr>
        <w:t xml:space="preserve"> performance levels and measures </w:t>
      </w:r>
      <w:r w:rsidR="00F93248" w:rsidRPr="005A27EE">
        <w:rPr>
          <w:lang w:val="en"/>
        </w:rPr>
        <w:t>for facility development,</w:t>
      </w:r>
      <w:r w:rsidR="00E74CBD" w:rsidRPr="005A27EE">
        <w:rPr>
          <w:lang w:val="en"/>
        </w:rPr>
        <w:t xml:space="preserve"> construction and decommissioning and use of latest </w:t>
      </w:r>
      <w:r w:rsidR="00F93248" w:rsidRPr="005A27EE">
        <w:rPr>
          <w:lang w:val="en"/>
        </w:rPr>
        <w:t>technolog</w:t>
      </w:r>
      <w:r w:rsidR="00E74CBD" w:rsidRPr="005A27EE">
        <w:rPr>
          <w:lang w:val="en"/>
        </w:rPr>
        <w:t>ies</w:t>
      </w:r>
      <w:r w:rsidR="00F93248" w:rsidRPr="005A27EE">
        <w:rPr>
          <w:lang w:val="en"/>
        </w:rPr>
        <w:t xml:space="preserve"> </w:t>
      </w:r>
      <w:r w:rsidR="00E74CBD" w:rsidRPr="005A27EE">
        <w:rPr>
          <w:lang w:val="en"/>
        </w:rPr>
        <w:t>at reasonable cost</w:t>
      </w:r>
      <w:r w:rsidRPr="005A27EE">
        <w:rPr>
          <w:lang w:val="en"/>
        </w:rPr>
        <w:t xml:space="preserve">. </w:t>
      </w:r>
      <w:r w:rsidR="005A27EE" w:rsidRPr="005A27EE">
        <w:rPr>
          <w:lang w:val="en"/>
        </w:rPr>
        <w:t xml:space="preserve"> </w:t>
      </w:r>
    </w:p>
    <w:p w14:paraId="369DFCA4" w14:textId="5D56741D" w:rsidR="00E31014" w:rsidRDefault="00E31014" w:rsidP="00E31014">
      <w:pPr>
        <w:pStyle w:val="Heading4"/>
        <w:rPr>
          <w:lang w:val="en"/>
        </w:rPr>
      </w:pPr>
      <w:r>
        <w:rPr>
          <w:lang w:val="en"/>
        </w:rPr>
        <w:t>General EHS Guidelines</w:t>
      </w:r>
    </w:p>
    <w:p w14:paraId="58B15DCA" w14:textId="6225D3C1" w:rsidR="00E31014" w:rsidRPr="00726D1D" w:rsidRDefault="00E31014" w:rsidP="00301A92">
      <w:pPr>
        <w:pStyle w:val="BodyText1"/>
        <w:numPr>
          <w:ilvl w:val="0"/>
          <w:numId w:val="50"/>
        </w:numPr>
      </w:pPr>
      <w:r w:rsidRPr="00726D1D">
        <w:t>Environmental</w:t>
      </w:r>
    </w:p>
    <w:p w14:paraId="74A4678F" w14:textId="41711CEC" w:rsidR="00E31014" w:rsidRPr="00E31014" w:rsidRDefault="00E31014" w:rsidP="00301A92">
      <w:pPr>
        <w:pStyle w:val="BodyText1"/>
      </w:pPr>
      <w:r>
        <w:t>The General Environmental EHS Guideline provides methods and approaches for the management of wastewater, noise and dust during construction, water conservation and solid waste management.</w:t>
      </w:r>
    </w:p>
    <w:p w14:paraId="1C796443" w14:textId="4E01D039" w:rsidR="00FB10A9" w:rsidRPr="00FB10A9" w:rsidRDefault="00FB10A9" w:rsidP="00171F0A">
      <w:pPr>
        <w:widowControl w:val="0"/>
        <w:autoSpaceDE w:val="0"/>
        <w:autoSpaceDN w:val="0"/>
        <w:adjustRightInd w:val="0"/>
        <w:spacing w:after="240"/>
        <w:rPr>
          <w:b/>
          <w:bCs/>
          <w:lang w:val="en"/>
        </w:rPr>
      </w:pPr>
      <w:r>
        <w:rPr>
          <w:b/>
          <w:bCs/>
          <w:lang w:val="en"/>
        </w:rPr>
        <w:t xml:space="preserve">2.0 </w:t>
      </w:r>
      <w:r w:rsidRPr="00FB10A9">
        <w:rPr>
          <w:b/>
          <w:bCs/>
          <w:lang w:val="en"/>
        </w:rPr>
        <w:t>Occupational Health and Safety</w:t>
      </w:r>
    </w:p>
    <w:p w14:paraId="6CAA19A7" w14:textId="554A4D56" w:rsidR="00171F0A" w:rsidRPr="00171F0A" w:rsidRDefault="00171F0A" w:rsidP="00171F0A">
      <w:pPr>
        <w:widowControl w:val="0"/>
        <w:autoSpaceDE w:val="0"/>
        <w:autoSpaceDN w:val="0"/>
        <w:adjustRightInd w:val="0"/>
        <w:spacing w:after="240"/>
        <w:rPr>
          <w:u w:val="single"/>
          <w:lang w:val="en"/>
        </w:rPr>
      </w:pPr>
      <w:r w:rsidRPr="00243940">
        <w:rPr>
          <w:lang w:val="en"/>
        </w:rPr>
        <w:t xml:space="preserve">The fundamental premise for </w:t>
      </w:r>
      <w:r w:rsidR="00D324BF">
        <w:rPr>
          <w:lang w:val="en"/>
        </w:rPr>
        <w:t>OHS</w:t>
      </w:r>
      <w:r w:rsidRPr="00243940">
        <w:rPr>
          <w:lang w:val="en"/>
        </w:rPr>
        <w:t xml:space="preserve"> under the EHS Guidelines is that “</w:t>
      </w:r>
      <w:r w:rsidRPr="00171F0A">
        <w:rPr>
          <w:i/>
          <w:lang w:val="en"/>
        </w:rPr>
        <w:t>Employers and supervisors are obliged to implement all reasonable precautions to protect the health and safety of workers</w:t>
      </w:r>
      <w:r w:rsidRPr="00243940">
        <w:rPr>
          <w:lang w:val="en"/>
        </w:rPr>
        <w:t>” and that “</w:t>
      </w:r>
      <w:r w:rsidRPr="00171F0A">
        <w:rPr>
          <w:i/>
          <w:lang w:val="en"/>
        </w:rPr>
        <w:t>Companies should hire contractors that have the technical capability to manage the occupational health and safety issues of th</w:t>
      </w:r>
      <w:r>
        <w:rPr>
          <w:i/>
          <w:lang w:val="en"/>
        </w:rPr>
        <w:t>eir employee</w:t>
      </w:r>
      <w:r w:rsidRPr="00171F0A">
        <w:rPr>
          <w:i/>
          <w:lang w:val="en"/>
        </w:rPr>
        <w:t>”.</w:t>
      </w:r>
    </w:p>
    <w:p w14:paraId="54A6FA74" w14:textId="223DA18D" w:rsidR="00171F0A" w:rsidRPr="00243940" w:rsidRDefault="00171F0A" w:rsidP="00171F0A">
      <w:pPr>
        <w:widowControl w:val="0"/>
        <w:autoSpaceDE w:val="0"/>
        <w:autoSpaceDN w:val="0"/>
        <w:adjustRightInd w:val="0"/>
        <w:spacing w:after="240"/>
        <w:rPr>
          <w:u w:val="single"/>
          <w:lang w:val="en"/>
        </w:rPr>
      </w:pPr>
      <w:r w:rsidRPr="00FB6F8F">
        <w:rPr>
          <w:rFonts w:ascii="Calibri" w:hAnsi="Calibri" w:cs="Calibri"/>
          <w:lang w:val="en"/>
        </w:rPr>
        <w:t>The EHS Guidelines also require that prevention and control measures to minimize occupational hazards should be based on comprehensive job safety analyses (</w:t>
      </w:r>
      <w:r w:rsidRPr="006D16A0">
        <w:rPr>
          <w:rFonts w:ascii="Calibri" w:hAnsi="Calibri" w:cs="Calibri"/>
          <w:lang w:val="en"/>
        </w:rPr>
        <w:t>JSA). Annex 2 contains</w:t>
      </w:r>
      <w:r w:rsidRPr="00FB6F8F">
        <w:rPr>
          <w:rFonts w:ascii="Calibri" w:hAnsi="Calibri" w:cs="Calibri"/>
          <w:lang w:val="en"/>
        </w:rPr>
        <w:t xml:space="preserve"> a Health and Safety Management Plan Guideline which incorporates a basic JSA methodology. </w:t>
      </w:r>
      <w:r>
        <w:rPr>
          <w:rFonts w:ascii="Calibri" w:hAnsi="Calibri" w:cs="Calibri"/>
          <w:lang w:val="en"/>
        </w:rPr>
        <w:t>The</w:t>
      </w:r>
      <w:r w:rsidRPr="00FB6F8F">
        <w:rPr>
          <w:rFonts w:ascii="Calibri" w:hAnsi="Calibri" w:cs="Calibri"/>
          <w:lang w:val="en"/>
        </w:rPr>
        <w:t xml:space="preserve"> </w:t>
      </w:r>
      <w:r>
        <w:rPr>
          <w:rFonts w:ascii="Calibri" w:hAnsi="Calibri" w:cs="Calibri"/>
          <w:lang w:val="en"/>
        </w:rPr>
        <w:t>CIU</w:t>
      </w:r>
      <w:r w:rsidRPr="00FB6F8F">
        <w:rPr>
          <w:rFonts w:ascii="Calibri" w:hAnsi="Calibri" w:cs="Calibri"/>
          <w:lang w:val="en"/>
        </w:rPr>
        <w:t xml:space="preserve"> Safeguards Advisor </w:t>
      </w:r>
      <w:r>
        <w:rPr>
          <w:rFonts w:ascii="Calibri" w:hAnsi="Calibri" w:cs="Calibri"/>
          <w:lang w:val="en"/>
        </w:rPr>
        <w:t xml:space="preserve">will </w:t>
      </w:r>
      <w:r w:rsidRPr="00FB6F8F">
        <w:rPr>
          <w:rFonts w:ascii="Calibri" w:hAnsi="Calibri" w:cs="Calibri"/>
          <w:lang w:val="en"/>
        </w:rPr>
        <w:t>assist the contractor in undertaking the JSA and preparing its</w:t>
      </w:r>
      <w:r w:rsidR="00890AB7">
        <w:rPr>
          <w:rFonts w:ascii="Calibri" w:hAnsi="Calibri" w:cs="Calibri"/>
          <w:lang w:val="en"/>
        </w:rPr>
        <w:t xml:space="preserve"> Health and</w:t>
      </w:r>
      <w:r w:rsidRPr="00FB6F8F">
        <w:rPr>
          <w:rFonts w:ascii="Calibri" w:hAnsi="Calibri" w:cs="Calibri"/>
          <w:lang w:val="en"/>
        </w:rPr>
        <w:t xml:space="preserve"> Safety Management Plan.</w:t>
      </w:r>
      <w:r w:rsidR="00FB10A9">
        <w:rPr>
          <w:rFonts w:ascii="Calibri" w:hAnsi="Calibri" w:cs="Calibri"/>
          <w:lang w:val="en"/>
        </w:rPr>
        <w:t xml:space="preserve">  The principles are:</w:t>
      </w:r>
    </w:p>
    <w:p w14:paraId="3EBF9C24" w14:textId="316B69AD" w:rsidR="00C67193" w:rsidRPr="00FB6F8F" w:rsidRDefault="00C67193" w:rsidP="00171F0A">
      <w:pPr>
        <w:widowControl w:val="0"/>
        <w:tabs>
          <w:tab w:val="clear" w:pos="1134"/>
          <w:tab w:val="left" w:pos="709"/>
        </w:tabs>
        <w:autoSpaceDE w:val="0"/>
        <w:autoSpaceDN w:val="0"/>
        <w:adjustRightInd w:val="0"/>
        <w:spacing w:after="180" w:line="276" w:lineRule="auto"/>
        <w:ind w:left="709" w:hanging="425"/>
        <w:jc w:val="left"/>
        <w:rPr>
          <w:rFonts w:ascii="Calibri" w:hAnsi="Calibri" w:cs="Calibri"/>
          <w:lang w:val="en"/>
        </w:rPr>
      </w:pPr>
      <w:r w:rsidRPr="00FB6F8F">
        <w:rPr>
          <w:rFonts w:ascii="Calibri" w:hAnsi="Calibri" w:cs="Calibri"/>
          <w:lang w:val="en"/>
        </w:rPr>
        <w:t>•</w:t>
      </w:r>
      <w:r w:rsidRPr="00FB6F8F">
        <w:rPr>
          <w:rFonts w:ascii="Calibri" w:hAnsi="Calibri" w:cs="Calibri"/>
          <w:lang w:val="en"/>
        </w:rPr>
        <w:tab/>
        <w:t>Eliminating the hazard by removing the activity from the work process. Examples include substitution with less hazardous chemicals, using different manufacturing processes, etc</w:t>
      </w:r>
      <w:r w:rsidR="00890AB7">
        <w:rPr>
          <w:rFonts w:ascii="Calibri" w:hAnsi="Calibri" w:cs="Calibri"/>
          <w:lang w:val="en"/>
        </w:rPr>
        <w:t>.</w:t>
      </w:r>
      <w:r w:rsidRPr="00FB6F8F">
        <w:rPr>
          <w:rFonts w:ascii="Calibri" w:hAnsi="Calibri" w:cs="Calibri"/>
          <w:lang w:val="en"/>
        </w:rPr>
        <w:t>;</w:t>
      </w:r>
    </w:p>
    <w:p w14:paraId="57D5D3EA" w14:textId="00C1E852" w:rsidR="00C67193" w:rsidRPr="00FB6F8F" w:rsidRDefault="00C67193" w:rsidP="00171F0A">
      <w:pPr>
        <w:widowControl w:val="0"/>
        <w:tabs>
          <w:tab w:val="clear" w:pos="1134"/>
          <w:tab w:val="left" w:pos="709"/>
        </w:tabs>
        <w:autoSpaceDE w:val="0"/>
        <w:autoSpaceDN w:val="0"/>
        <w:adjustRightInd w:val="0"/>
        <w:spacing w:after="180" w:line="276" w:lineRule="auto"/>
        <w:ind w:left="709" w:hanging="425"/>
        <w:jc w:val="left"/>
        <w:rPr>
          <w:rFonts w:ascii="Calibri" w:hAnsi="Calibri" w:cs="Calibri"/>
          <w:lang w:val="en"/>
        </w:rPr>
      </w:pPr>
      <w:r w:rsidRPr="00FB6F8F">
        <w:rPr>
          <w:rFonts w:ascii="Calibri" w:hAnsi="Calibri" w:cs="Calibri"/>
          <w:lang w:val="en"/>
        </w:rPr>
        <w:t>•</w:t>
      </w:r>
      <w:r w:rsidRPr="00FB6F8F">
        <w:rPr>
          <w:rFonts w:ascii="Calibri" w:hAnsi="Calibri" w:cs="Calibri"/>
          <w:lang w:val="en"/>
        </w:rPr>
        <w:tab/>
        <w:t>Controlling the hazard at its source through use of engineering controls. Examples include local exhaust ventilation, isolation rooms, machine guarding, acoustic insulating, etc</w:t>
      </w:r>
      <w:r w:rsidR="00890AB7">
        <w:rPr>
          <w:rFonts w:ascii="Calibri" w:hAnsi="Calibri" w:cs="Calibri"/>
          <w:lang w:val="en"/>
        </w:rPr>
        <w:t>.</w:t>
      </w:r>
      <w:r w:rsidRPr="00FB6F8F">
        <w:rPr>
          <w:rFonts w:ascii="Calibri" w:hAnsi="Calibri" w:cs="Calibri"/>
          <w:lang w:val="en"/>
        </w:rPr>
        <w:t>;</w:t>
      </w:r>
    </w:p>
    <w:p w14:paraId="412F92BF" w14:textId="6593DDA2" w:rsidR="00C67193" w:rsidRPr="00FB6F8F" w:rsidRDefault="00C67193" w:rsidP="00171F0A">
      <w:pPr>
        <w:widowControl w:val="0"/>
        <w:tabs>
          <w:tab w:val="clear" w:pos="1134"/>
          <w:tab w:val="left" w:pos="709"/>
        </w:tabs>
        <w:autoSpaceDE w:val="0"/>
        <w:autoSpaceDN w:val="0"/>
        <w:adjustRightInd w:val="0"/>
        <w:spacing w:after="180" w:line="276" w:lineRule="auto"/>
        <w:ind w:left="709" w:hanging="425"/>
        <w:jc w:val="left"/>
        <w:rPr>
          <w:rFonts w:ascii="Calibri" w:hAnsi="Calibri" w:cs="Calibri"/>
          <w:lang w:val="en"/>
        </w:rPr>
      </w:pPr>
      <w:r w:rsidRPr="00FB6F8F">
        <w:rPr>
          <w:rFonts w:ascii="Calibri" w:hAnsi="Calibri" w:cs="Calibri"/>
          <w:lang w:val="en"/>
        </w:rPr>
        <w:lastRenderedPageBreak/>
        <w:t>•</w:t>
      </w:r>
      <w:r w:rsidRPr="00FB6F8F">
        <w:rPr>
          <w:rFonts w:ascii="Calibri" w:hAnsi="Calibri" w:cs="Calibri"/>
          <w:lang w:val="en"/>
        </w:rPr>
        <w:tab/>
        <w:t>Minimizing the hazard through design of safe work systems and administrative or institutional control measures. Examples include job rotation, training safe work procedures, lock-out and tag-out, workplace monitoring, limiting exposure or work duration, etc.</w:t>
      </w:r>
      <w:r w:rsidR="00890AB7">
        <w:rPr>
          <w:rFonts w:ascii="Calibri" w:hAnsi="Calibri" w:cs="Calibri"/>
          <w:lang w:val="en"/>
        </w:rPr>
        <w:t>; and</w:t>
      </w:r>
    </w:p>
    <w:p w14:paraId="5241F968" w14:textId="2ECD4E37" w:rsidR="00171F0A" w:rsidRDefault="00C67193" w:rsidP="00171F0A">
      <w:pPr>
        <w:widowControl w:val="0"/>
        <w:tabs>
          <w:tab w:val="clear" w:pos="1134"/>
          <w:tab w:val="left" w:pos="709"/>
        </w:tabs>
        <w:autoSpaceDE w:val="0"/>
        <w:autoSpaceDN w:val="0"/>
        <w:adjustRightInd w:val="0"/>
        <w:spacing w:after="240"/>
        <w:ind w:left="709" w:hanging="425"/>
        <w:jc w:val="left"/>
        <w:rPr>
          <w:rFonts w:ascii="Calibri" w:hAnsi="Calibri" w:cs="Calibri"/>
          <w:lang w:val="en"/>
        </w:rPr>
      </w:pPr>
      <w:r w:rsidRPr="00FB6F8F">
        <w:rPr>
          <w:rFonts w:ascii="Calibri" w:hAnsi="Calibri" w:cs="Calibri"/>
          <w:lang w:val="en"/>
        </w:rPr>
        <w:t>•</w:t>
      </w:r>
      <w:r w:rsidRPr="00FB6F8F">
        <w:rPr>
          <w:rFonts w:ascii="Calibri" w:hAnsi="Calibri" w:cs="Calibri"/>
          <w:lang w:val="en"/>
        </w:rPr>
        <w:tab/>
        <w:t>Providing appropriate personal protective equipment (PPE) in conjunction with training, use, and maintenance of the PPE</w:t>
      </w:r>
      <w:r w:rsidR="00E31014">
        <w:rPr>
          <w:rFonts w:ascii="Calibri" w:hAnsi="Calibri" w:cs="Calibri"/>
          <w:lang w:val="en"/>
        </w:rPr>
        <w:t>.</w:t>
      </w:r>
    </w:p>
    <w:p w14:paraId="6705AEC7" w14:textId="32358C48" w:rsidR="00E31014" w:rsidRPr="00E31014" w:rsidRDefault="00E31014" w:rsidP="00E31014">
      <w:pPr>
        <w:pStyle w:val="ListParagraph"/>
        <w:numPr>
          <w:ilvl w:val="0"/>
          <w:numId w:val="51"/>
        </w:numPr>
        <w:tabs>
          <w:tab w:val="clear" w:pos="1134"/>
        </w:tabs>
        <w:spacing w:after="160" w:line="259" w:lineRule="auto"/>
        <w:jc w:val="left"/>
        <w:rPr>
          <w:b/>
          <w:bCs/>
        </w:rPr>
      </w:pPr>
      <w:bookmarkStart w:id="41" w:name="_Toc40280324"/>
      <w:bookmarkStart w:id="42" w:name="_Toc40280657"/>
      <w:bookmarkStart w:id="43" w:name="_Toc40280325"/>
      <w:bookmarkStart w:id="44" w:name="_Toc40280658"/>
      <w:bookmarkStart w:id="45" w:name="_Toc40280326"/>
      <w:bookmarkStart w:id="46" w:name="_Toc40280659"/>
      <w:bookmarkStart w:id="47" w:name="_Toc40280394"/>
      <w:bookmarkStart w:id="48" w:name="_Toc40280727"/>
      <w:bookmarkStart w:id="49" w:name="_Toc40280395"/>
      <w:bookmarkStart w:id="50" w:name="_Toc40280728"/>
      <w:bookmarkStart w:id="51" w:name="_Toc40280481"/>
      <w:bookmarkStart w:id="52" w:name="_Toc40280814"/>
      <w:bookmarkStart w:id="53" w:name="_Toc39676364"/>
      <w:bookmarkStart w:id="54" w:name="2.1.1_Sharps_waste"/>
      <w:bookmarkStart w:id="55" w:name="2.1.2_Infectious_waste"/>
      <w:bookmarkStart w:id="56" w:name="Table_2.1_Categories_of_health-care_wast"/>
      <w:bookmarkStart w:id="57" w:name="__RefHeading__46303_177605936"/>
      <w:bookmarkStart w:id="58" w:name="__RefHeading__46301_177605936"/>
      <w:bookmarkStart w:id="59" w:name="_Toc40280501"/>
      <w:bookmarkStart w:id="60" w:name="_Toc40280834"/>
      <w:bookmarkEnd w:id="39"/>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r w:rsidRPr="00E31014">
        <w:rPr>
          <w:b/>
          <w:bCs/>
        </w:rPr>
        <w:t>Community Health and Safety</w:t>
      </w:r>
    </w:p>
    <w:p w14:paraId="66416E38" w14:textId="4C60322D" w:rsidR="00E31014" w:rsidRPr="00E31014" w:rsidRDefault="00E31014" w:rsidP="00E31014">
      <w:pPr>
        <w:tabs>
          <w:tab w:val="clear" w:pos="1134"/>
        </w:tabs>
        <w:spacing w:after="160" w:line="259" w:lineRule="auto"/>
        <w:jc w:val="left"/>
      </w:pPr>
      <w:r>
        <w:t>This guideline provides approaches and methods for drinking water quality, life and fire safety for building design and structural design of buildings.  Some guidance may be useful for new building construction and renovation, relating to traffic safety (transport of materials) and communicable disease control from imported labor.</w:t>
      </w:r>
    </w:p>
    <w:p w14:paraId="7D7D9B79" w14:textId="437E801D" w:rsidR="00FB10A9" w:rsidRDefault="00FB10A9">
      <w:pPr>
        <w:tabs>
          <w:tab w:val="clear" w:pos="1134"/>
        </w:tabs>
        <w:spacing w:after="160" w:line="259" w:lineRule="auto"/>
        <w:jc w:val="left"/>
        <w:rPr>
          <w:b/>
          <w:bCs/>
        </w:rPr>
      </w:pPr>
      <w:r>
        <w:rPr>
          <w:b/>
          <w:bCs/>
        </w:rPr>
        <w:t>4.0 Construction and Decommissioning</w:t>
      </w:r>
    </w:p>
    <w:p w14:paraId="4FBD6D9E" w14:textId="77777777" w:rsidR="00FB10A9" w:rsidRDefault="00FB10A9">
      <w:pPr>
        <w:tabs>
          <w:tab w:val="clear" w:pos="1134"/>
        </w:tabs>
        <w:spacing w:after="160" w:line="259" w:lineRule="auto"/>
        <w:jc w:val="left"/>
      </w:pPr>
      <w:r>
        <w:t>The Construction and Decommissioning EHS Guideline provides guidance for specific community and occupational health and safety and environmental issues relating to new buildings or building renovation.</w:t>
      </w:r>
    </w:p>
    <w:p w14:paraId="73C0B1A1" w14:textId="77777777" w:rsidR="00E31014" w:rsidRDefault="00E31014" w:rsidP="00E31014">
      <w:pPr>
        <w:pStyle w:val="Heading4"/>
      </w:pPr>
      <w:r>
        <w:t>Environmental, Health and Safety Guidelines for Water and Sanitation</w:t>
      </w:r>
    </w:p>
    <w:p w14:paraId="5DD1A05C" w14:textId="77777777" w:rsidR="00E31014" w:rsidRDefault="00E31014">
      <w:pPr>
        <w:tabs>
          <w:tab w:val="clear" w:pos="1134"/>
        </w:tabs>
        <w:spacing w:after="160" w:line="259" w:lineRule="auto"/>
        <w:jc w:val="left"/>
      </w:pPr>
      <w:r>
        <w:t>This guideline provides guidance for new and upgraded water supply and sanitation at various scales and is relevant for school building upgrades and new school buildings.</w:t>
      </w:r>
    </w:p>
    <w:p w14:paraId="327524EC" w14:textId="53FBC9E8" w:rsidR="001A5DFF" w:rsidRDefault="001A5DFF">
      <w:pPr>
        <w:tabs>
          <w:tab w:val="clear" w:pos="1134"/>
        </w:tabs>
        <w:spacing w:after="160" w:line="259" w:lineRule="auto"/>
        <w:jc w:val="left"/>
      </w:pPr>
      <w:r>
        <w:br w:type="page"/>
      </w:r>
    </w:p>
    <w:p w14:paraId="763C7962" w14:textId="52ABFCE4" w:rsidR="005F577A" w:rsidRPr="005F577A" w:rsidRDefault="007F16BE" w:rsidP="009777BE">
      <w:pPr>
        <w:pStyle w:val="Heading1"/>
      </w:pPr>
      <w:bookmarkStart w:id="61" w:name="_Toc40280503"/>
      <w:bookmarkStart w:id="62" w:name="_Toc40280836"/>
      <w:bookmarkStart w:id="63" w:name="_TOC_250036"/>
      <w:bookmarkStart w:id="64" w:name="_Toc53670842"/>
      <w:bookmarkEnd w:id="61"/>
      <w:bookmarkEnd w:id="62"/>
      <w:r w:rsidRPr="009F4275">
        <w:lastRenderedPageBreak/>
        <w:t>ENVIRONMENTAL AND SOCIAL MANAGEMENT ROLES AND RESPONSIBILITIES</w:t>
      </w:r>
      <w:bookmarkEnd w:id="63"/>
      <w:bookmarkEnd w:id="64"/>
    </w:p>
    <w:p w14:paraId="090995E6" w14:textId="36950D15" w:rsidR="005F577A" w:rsidRPr="00EA3AAF" w:rsidRDefault="005F577A" w:rsidP="00301A92">
      <w:pPr>
        <w:pStyle w:val="BodyText1"/>
      </w:pPr>
      <w:r w:rsidRPr="00EA3AAF">
        <w:t>Three</w:t>
      </w:r>
      <w:r w:rsidRPr="00EA3AAF">
        <w:rPr>
          <w:spacing w:val="25"/>
        </w:rPr>
        <w:t xml:space="preserve"> </w:t>
      </w:r>
      <w:r w:rsidRPr="00EA3AAF">
        <w:t>main</w:t>
      </w:r>
      <w:r w:rsidRPr="00EA3AAF">
        <w:rPr>
          <w:spacing w:val="26"/>
        </w:rPr>
        <w:t xml:space="preserve"> </w:t>
      </w:r>
      <w:r w:rsidRPr="00EA3AAF">
        <w:t>bodies</w:t>
      </w:r>
      <w:r w:rsidRPr="00EA3AAF">
        <w:rPr>
          <w:spacing w:val="25"/>
        </w:rPr>
        <w:t xml:space="preserve"> </w:t>
      </w:r>
      <w:r w:rsidRPr="00EA3AAF">
        <w:t>will</w:t>
      </w:r>
      <w:r w:rsidRPr="00EA3AAF">
        <w:rPr>
          <w:spacing w:val="24"/>
        </w:rPr>
        <w:t xml:space="preserve"> </w:t>
      </w:r>
      <w:r w:rsidRPr="00EA3AAF">
        <w:t>constitute</w:t>
      </w:r>
      <w:r w:rsidRPr="00EA3AAF">
        <w:rPr>
          <w:spacing w:val="26"/>
        </w:rPr>
        <w:t xml:space="preserve"> </w:t>
      </w:r>
      <w:r w:rsidRPr="00EA3AAF">
        <w:t>the</w:t>
      </w:r>
      <w:r w:rsidRPr="00EA3AAF">
        <w:rPr>
          <w:spacing w:val="25"/>
        </w:rPr>
        <w:t xml:space="preserve"> </w:t>
      </w:r>
      <w:r w:rsidRPr="00EA3AAF">
        <w:t>governance</w:t>
      </w:r>
      <w:r w:rsidRPr="00802446">
        <w:rPr>
          <w:spacing w:val="26"/>
        </w:rPr>
        <w:t xml:space="preserve"> </w:t>
      </w:r>
      <w:r w:rsidRPr="00802446">
        <w:t>arrangements</w:t>
      </w:r>
      <w:r w:rsidRPr="00802446">
        <w:rPr>
          <w:spacing w:val="24"/>
        </w:rPr>
        <w:t xml:space="preserve"> </w:t>
      </w:r>
      <w:r w:rsidRPr="00CE7547">
        <w:t>under</w:t>
      </w:r>
      <w:r w:rsidRPr="00CE7547">
        <w:rPr>
          <w:spacing w:val="24"/>
        </w:rPr>
        <w:t xml:space="preserve"> </w:t>
      </w:r>
      <w:r w:rsidR="00EA3AAF">
        <w:t xml:space="preserve">the </w:t>
      </w:r>
      <w:r w:rsidR="0053012D">
        <w:t>project</w:t>
      </w:r>
      <w:r w:rsidRPr="00EA3AAF">
        <w:t>:</w:t>
      </w:r>
    </w:p>
    <w:p w14:paraId="2F3660CC" w14:textId="05AFF79E" w:rsidR="00E4263B" w:rsidRDefault="00DF4EDF" w:rsidP="00F12024">
      <w:pPr>
        <w:spacing w:after="240"/>
        <w:rPr>
          <w:iCs/>
          <w:lang w:val="en-GB"/>
        </w:rPr>
      </w:pPr>
      <w:r w:rsidRPr="004B0CA8">
        <w:rPr>
          <w:b/>
          <w:iCs/>
          <w:u w:val="single"/>
          <w:lang w:val="en-GB"/>
        </w:rPr>
        <w:t xml:space="preserve">The </w:t>
      </w:r>
      <w:r w:rsidR="003715CA" w:rsidRPr="004B0CA8">
        <w:rPr>
          <w:b/>
          <w:iCs/>
          <w:u w:val="single"/>
          <w:lang w:val="en-GB"/>
        </w:rPr>
        <w:t>Project</w:t>
      </w:r>
      <w:r w:rsidR="003715CA" w:rsidRPr="00E4263B">
        <w:rPr>
          <w:b/>
          <w:iCs/>
          <w:u w:val="single"/>
          <w:lang w:val="en-GB"/>
        </w:rPr>
        <w:t xml:space="preserve"> Steering Committee</w:t>
      </w:r>
      <w:r w:rsidR="003715CA" w:rsidRPr="00E4263B">
        <w:rPr>
          <w:b/>
          <w:iCs/>
          <w:lang w:val="en-GB"/>
        </w:rPr>
        <w:t xml:space="preserve"> </w:t>
      </w:r>
      <w:r w:rsidR="003715CA" w:rsidRPr="003029E7">
        <w:rPr>
          <w:iCs/>
          <w:lang w:val="en-GB"/>
        </w:rPr>
        <w:t xml:space="preserve">will be established to oversee </w:t>
      </w:r>
      <w:r w:rsidR="003715CA">
        <w:rPr>
          <w:iCs/>
          <w:lang w:val="en-GB"/>
        </w:rPr>
        <w:t>project</w:t>
      </w:r>
      <w:r w:rsidR="003715CA" w:rsidRPr="003029E7">
        <w:rPr>
          <w:iCs/>
          <w:lang w:val="en-GB"/>
        </w:rPr>
        <w:t xml:space="preserve"> </w:t>
      </w:r>
      <w:r w:rsidR="003715CA">
        <w:rPr>
          <w:iCs/>
          <w:lang w:val="en-GB"/>
        </w:rPr>
        <w:t>implementation and provide strategic guidance</w:t>
      </w:r>
      <w:r w:rsidR="003715CA" w:rsidRPr="003029E7">
        <w:rPr>
          <w:iCs/>
          <w:lang w:val="en-GB"/>
        </w:rPr>
        <w:t>. The P</w:t>
      </w:r>
      <w:r w:rsidR="00890AB7">
        <w:rPr>
          <w:iCs/>
          <w:lang w:val="en-GB"/>
        </w:rPr>
        <w:t>roject Steering Committee</w:t>
      </w:r>
      <w:r w:rsidR="003715CA" w:rsidRPr="003029E7">
        <w:rPr>
          <w:iCs/>
          <w:lang w:val="en-GB"/>
        </w:rPr>
        <w:t xml:space="preserve"> will ensure coordination among stakeholder ministries (including MOEST</w:t>
      </w:r>
      <w:r w:rsidR="000218D5">
        <w:rPr>
          <w:iCs/>
          <w:lang w:val="en-GB"/>
        </w:rPr>
        <w:t xml:space="preserve"> and </w:t>
      </w:r>
      <w:r w:rsidR="003715CA" w:rsidRPr="003029E7">
        <w:rPr>
          <w:iCs/>
          <w:lang w:val="en-GB"/>
        </w:rPr>
        <w:t>MOF</w:t>
      </w:r>
      <w:r w:rsidR="00DC6C61">
        <w:rPr>
          <w:iCs/>
          <w:lang w:val="en-GB"/>
        </w:rPr>
        <w:t>)</w:t>
      </w:r>
      <w:r w:rsidR="003715CA">
        <w:rPr>
          <w:iCs/>
          <w:lang w:val="en-GB"/>
        </w:rPr>
        <w:t xml:space="preserve">, </w:t>
      </w:r>
      <w:r w:rsidR="000218D5">
        <w:rPr>
          <w:iCs/>
          <w:lang w:val="en-GB"/>
        </w:rPr>
        <w:t xml:space="preserve">employer </w:t>
      </w:r>
      <w:r w:rsidR="003715CA">
        <w:rPr>
          <w:iCs/>
          <w:lang w:val="en-GB"/>
        </w:rPr>
        <w:t>representative</w:t>
      </w:r>
      <w:r w:rsidR="000218D5">
        <w:rPr>
          <w:iCs/>
          <w:lang w:val="en-GB"/>
        </w:rPr>
        <w:t xml:space="preserve">s and </w:t>
      </w:r>
      <w:r w:rsidR="003715CA">
        <w:rPr>
          <w:iCs/>
          <w:lang w:val="en-GB"/>
        </w:rPr>
        <w:t>non-government training providers</w:t>
      </w:r>
      <w:r w:rsidR="003715CA" w:rsidRPr="003029E7">
        <w:rPr>
          <w:iCs/>
          <w:lang w:val="en-GB"/>
        </w:rPr>
        <w:t>)</w:t>
      </w:r>
      <w:r w:rsidR="00F12024">
        <w:rPr>
          <w:iCs/>
          <w:lang w:val="en-GB"/>
        </w:rPr>
        <w:t>,</w:t>
      </w:r>
      <w:r w:rsidR="000218D5">
        <w:rPr>
          <w:iCs/>
          <w:lang w:val="en-GB"/>
        </w:rPr>
        <w:t xml:space="preserve"> </w:t>
      </w:r>
      <w:r w:rsidR="000453EF" w:rsidRPr="003029E7">
        <w:rPr>
          <w:iCs/>
          <w:lang w:val="en-GB"/>
        </w:rPr>
        <w:t xml:space="preserve">and provide a platform for regular </w:t>
      </w:r>
      <w:r w:rsidR="000218D5">
        <w:rPr>
          <w:iCs/>
          <w:lang w:val="en-GB"/>
        </w:rPr>
        <w:t>shar</w:t>
      </w:r>
      <w:r w:rsidR="00F12024">
        <w:rPr>
          <w:iCs/>
          <w:lang w:val="en-GB"/>
        </w:rPr>
        <w:t xml:space="preserve">ing of information </w:t>
      </w:r>
      <w:r w:rsidR="000218D5">
        <w:rPr>
          <w:iCs/>
          <w:lang w:val="en-GB"/>
        </w:rPr>
        <w:t>and report</w:t>
      </w:r>
      <w:r w:rsidR="00F12024">
        <w:rPr>
          <w:iCs/>
          <w:lang w:val="en-GB"/>
        </w:rPr>
        <w:t>ing</w:t>
      </w:r>
      <w:r w:rsidR="000218D5">
        <w:rPr>
          <w:iCs/>
          <w:lang w:val="en-GB"/>
        </w:rPr>
        <w:t xml:space="preserve"> on</w:t>
      </w:r>
      <w:r w:rsidR="000218D5" w:rsidRPr="003029E7">
        <w:rPr>
          <w:iCs/>
          <w:lang w:val="en-GB"/>
        </w:rPr>
        <w:t xml:space="preserve"> </w:t>
      </w:r>
      <w:r w:rsidR="000453EF" w:rsidRPr="003029E7">
        <w:rPr>
          <w:iCs/>
          <w:lang w:val="en-GB"/>
        </w:rPr>
        <w:t>project progress.</w:t>
      </w:r>
      <w:r w:rsidR="00F12024">
        <w:rPr>
          <w:iCs/>
          <w:lang w:val="en-GB"/>
        </w:rPr>
        <w:t xml:space="preserve"> </w:t>
      </w:r>
      <w:r w:rsidR="000453EF" w:rsidRPr="003029E7">
        <w:rPr>
          <w:iCs/>
          <w:lang w:val="en-GB"/>
        </w:rPr>
        <w:t xml:space="preserve">It will </w:t>
      </w:r>
      <w:r w:rsidR="00F12024">
        <w:rPr>
          <w:iCs/>
          <w:lang w:val="en-GB"/>
        </w:rPr>
        <w:t xml:space="preserve">be </w:t>
      </w:r>
      <w:r w:rsidR="000453EF" w:rsidRPr="003029E7">
        <w:rPr>
          <w:iCs/>
          <w:lang w:val="en-GB"/>
        </w:rPr>
        <w:t>comprise</w:t>
      </w:r>
      <w:r w:rsidR="00F12024">
        <w:rPr>
          <w:iCs/>
          <w:lang w:val="en-GB"/>
        </w:rPr>
        <w:t>d</w:t>
      </w:r>
      <w:r w:rsidR="000453EF" w:rsidRPr="003029E7">
        <w:rPr>
          <w:iCs/>
          <w:lang w:val="en-GB"/>
        </w:rPr>
        <w:t xml:space="preserve"> of </w:t>
      </w:r>
      <w:bookmarkStart w:id="65" w:name="_Hlk53756935"/>
      <w:r w:rsidR="000453EF" w:rsidRPr="003029E7">
        <w:rPr>
          <w:iCs/>
          <w:lang w:val="en-GB"/>
        </w:rPr>
        <w:t xml:space="preserve">representatives from </w:t>
      </w:r>
      <w:r w:rsidR="00F12024">
        <w:rPr>
          <w:iCs/>
          <w:lang w:val="en-GB"/>
        </w:rPr>
        <w:t xml:space="preserve">the </w:t>
      </w:r>
      <w:r w:rsidR="00D750BD">
        <w:rPr>
          <w:iCs/>
          <w:lang w:val="en-GB"/>
        </w:rPr>
        <w:t>M</w:t>
      </w:r>
      <w:r w:rsidR="00F12024" w:rsidRPr="003029E7">
        <w:rPr>
          <w:iCs/>
          <w:lang w:val="en-GB"/>
        </w:rPr>
        <w:t>OF,</w:t>
      </w:r>
      <w:r w:rsidR="00F12024">
        <w:rPr>
          <w:iCs/>
          <w:lang w:val="en-GB"/>
        </w:rPr>
        <w:t xml:space="preserve"> </w:t>
      </w:r>
      <w:r w:rsidR="000453EF" w:rsidRPr="003029E7">
        <w:rPr>
          <w:iCs/>
          <w:lang w:val="en-GB"/>
        </w:rPr>
        <w:t xml:space="preserve">PSS, NTC, </w:t>
      </w:r>
      <w:r w:rsidR="00F93248">
        <w:rPr>
          <w:iCs/>
          <w:lang w:val="en-GB"/>
        </w:rPr>
        <w:t xml:space="preserve">the </w:t>
      </w:r>
      <w:r w:rsidR="000453EF" w:rsidRPr="003029E7">
        <w:rPr>
          <w:iCs/>
          <w:lang w:val="en-GB"/>
        </w:rPr>
        <w:t xml:space="preserve">University of </w:t>
      </w:r>
      <w:r w:rsidR="000218D5">
        <w:rPr>
          <w:iCs/>
          <w:lang w:val="en-GB"/>
        </w:rPr>
        <w:t xml:space="preserve">the </w:t>
      </w:r>
      <w:r w:rsidR="000453EF" w:rsidRPr="003029E7">
        <w:rPr>
          <w:iCs/>
          <w:lang w:val="en-GB"/>
        </w:rPr>
        <w:t xml:space="preserve">South Pacific (USP), </w:t>
      </w:r>
      <w:r w:rsidR="000453EF" w:rsidRPr="00F12024">
        <w:rPr>
          <w:iCs/>
          <w:lang w:val="en-GB"/>
        </w:rPr>
        <w:t>CMI,</w:t>
      </w:r>
      <w:r w:rsidR="00F12024" w:rsidRPr="00F12024">
        <w:rPr>
          <w:iCs/>
          <w:lang w:val="en-GB"/>
        </w:rPr>
        <w:t xml:space="preserve"> the</w:t>
      </w:r>
      <w:r w:rsidR="000453EF" w:rsidRPr="00F12024">
        <w:rPr>
          <w:iCs/>
          <w:lang w:val="en-GB"/>
        </w:rPr>
        <w:t xml:space="preserve"> Division of Labor</w:t>
      </w:r>
      <w:r w:rsidR="00F12024" w:rsidRPr="00F12024">
        <w:rPr>
          <w:iCs/>
          <w:lang w:val="en-GB"/>
        </w:rPr>
        <w:t xml:space="preserve"> (Ministry of Justice)</w:t>
      </w:r>
      <w:r w:rsidR="000453EF" w:rsidRPr="00F12024">
        <w:rPr>
          <w:iCs/>
          <w:lang w:val="en-GB"/>
        </w:rPr>
        <w:t>,</w:t>
      </w:r>
      <w:r w:rsidR="000453EF" w:rsidRPr="003029E7">
        <w:rPr>
          <w:iCs/>
          <w:lang w:val="en-GB"/>
        </w:rPr>
        <w:t xml:space="preserve"> </w:t>
      </w:r>
      <w:r w:rsidR="00E4263B">
        <w:rPr>
          <w:iCs/>
          <w:lang w:val="en-GB"/>
        </w:rPr>
        <w:t xml:space="preserve">the </w:t>
      </w:r>
      <w:r w:rsidR="00F573FC">
        <w:rPr>
          <w:iCs/>
          <w:lang w:val="en-GB"/>
        </w:rPr>
        <w:t>PSC</w:t>
      </w:r>
      <w:r w:rsidR="000453EF" w:rsidRPr="003029E7">
        <w:rPr>
          <w:iCs/>
          <w:lang w:val="en-GB"/>
        </w:rPr>
        <w:t xml:space="preserve">, </w:t>
      </w:r>
      <w:r w:rsidR="00E4263B">
        <w:rPr>
          <w:iCs/>
          <w:lang w:val="en-GB"/>
        </w:rPr>
        <w:t xml:space="preserve">the </w:t>
      </w:r>
      <w:r w:rsidR="003472CA">
        <w:rPr>
          <w:iCs/>
          <w:lang w:val="en-GB"/>
        </w:rPr>
        <w:t xml:space="preserve">Ministry of Culture and Internal Affairs, </w:t>
      </w:r>
      <w:r w:rsidR="00E4263B">
        <w:rPr>
          <w:iCs/>
          <w:lang w:val="en-GB"/>
        </w:rPr>
        <w:t>the RMI C</w:t>
      </w:r>
      <w:r w:rsidR="000453EF" w:rsidRPr="003029E7">
        <w:rPr>
          <w:iCs/>
          <w:lang w:val="en-GB"/>
        </w:rPr>
        <w:t>hamber of Commerce</w:t>
      </w:r>
      <w:r w:rsidR="00F12024">
        <w:rPr>
          <w:iCs/>
          <w:lang w:val="en-GB"/>
        </w:rPr>
        <w:t xml:space="preserve"> and</w:t>
      </w:r>
      <w:r w:rsidR="00F12024" w:rsidRPr="003029E7">
        <w:rPr>
          <w:iCs/>
          <w:lang w:val="en-GB"/>
        </w:rPr>
        <w:t xml:space="preserve"> </w:t>
      </w:r>
      <w:r w:rsidR="000453EF" w:rsidRPr="003029E7">
        <w:rPr>
          <w:iCs/>
          <w:lang w:val="en-GB"/>
        </w:rPr>
        <w:t>non-governmental organizations</w:t>
      </w:r>
      <w:r w:rsidR="00F12024">
        <w:rPr>
          <w:iCs/>
          <w:lang w:val="en-GB"/>
        </w:rPr>
        <w:t>.</w:t>
      </w:r>
      <w:bookmarkEnd w:id="65"/>
    </w:p>
    <w:p w14:paraId="4751C753" w14:textId="3D94CC97" w:rsidR="000453EF" w:rsidRPr="003029E7" w:rsidRDefault="000453EF" w:rsidP="00F12024">
      <w:pPr>
        <w:spacing w:after="240"/>
        <w:rPr>
          <w:iCs/>
          <w:lang w:val="en-GB"/>
        </w:rPr>
      </w:pPr>
      <w:r w:rsidRPr="003029E7">
        <w:rPr>
          <w:iCs/>
          <w:lang w:val="en-GB"/>
        </w:rPr>
        <w:t xml:space="preserve">The MOEST </w:t>
      </w:r>
      <w:r w:rsidR="00F12024">
        <w:rPr>
          <w:iCs/>
          <w:lang w:val="en-GB"/>
        </w:rPr>
        <w:t xml:space="preserve">has </w:t>
      </w:r>
      <w:r w:rsidRPr="003029E7">
        <w:rPr>
          <w:iCs/>
          <w:lang w:val="en-GB"/>
        </w:rPr>
        <w:t xml:space="preserve">indicated its plan to establish a </w:t>
      </w:r>
      <w:r w:rsidR="00F12024">
        <w:rPr>
          <w:iCs/>
          <w:lang w:val="en-GB"/>
        </w:rPr>
        <w:t>S</w:t>
      </w:r>
      <w:r w:rsidR="00F12024" w:rsidRPr="003029E7">
        <w:rPr>
          <w:iCs/>
          <w:lang w:val="en-GB"/>
        </w:rPr>
        <w:t xml:space="preserve">ecretariat </w:t>
      </w:r>
      <w:r w:rsidR="00F12024">
        <w:rPr>
          <w:iCs/>
          <w:lang w:val="en-GB"/>
        </w:rPr>
        <w:t>O</w:t>
      </w:r>
      <w:r w:rsidR="00F12024" w:rsidRPr="003029E7">
        <w:rPr>
          <w:iCs/>
          <w:lang w:val="en-GB"/>
        </w:rPr>
        <w:t xml:space="preserve">ffice </w:t>
      </w:r>
      <w:r w:rsidRPr="003029E7">
        <w:rPr>
          <w:iCs/>
          <w:lang w:val="en-GB"/>
        </w:rPr>
        <w:t xml:space="preserve">within the Ministry. Once this </w:t>
      </w:r>
      <w:r w:rsidR="00F12024">
        <w:rPr>
          <w:iCs/>
          <w:lang w:val="en-GB"/>
        </w:rPr>
        <w:t>has been</w:t>
      </w:r>
      <w:r w:rsidR="00F12024" w:rsidRPr="003029E7">
        <w:rPr>
          <w:iCs/>
          <w:lang w:val="en-GB"/>
        </w:rPr>
        <w:t xml:space="preserve"> </w:t>
      </w:r>
      <w:r w:rsidRPr="003029E7">
        <w:rPr>
          <w:iCs/>
          <w:lang w:val="en-GB"/>
        </w:rPr>
        <w:t xml:space="preserve">done, the </w:t>
      </w:r>
      <w:r w:rsidR="00F12024">
        <w:rPr>
          <w:iCs/>
          <w:lang w:val="en-GB"/>
        </w:rPr>
        <w:t>S</w:t>
      </w:r>
      <w:r w:rsidR="00F12024" w:rsidRPr="003029E7">
        <w:rPr>
          <w:iCs/>
          <w:lang w:val="en-GB"/>
        </w:rPr>
        <w:t xml:space="preserve">ecretary </w:t>
      </w:r>
      <w:r w:rsidRPr="003029E7">
        <w:rPr>
          <w:iCs/>
          <w:lang w:val="en-GB"/>
        </w:rPr>
        <w:t>will chair the P</w:t>
      </w:r>
      <w:r w:rsidR="00890AB7">
        <w:rPr>
          <w:iCs/>
          <w:lang w:val="en-GB"/>
        </w:rPr>
        <w:t>roject Steering Committee</w:t>
      </w:r>
      <w:r w:rsidRPr="003029E7">
        <w:rPr>
          <w:iCs/>
          <w:lang w:val="en-GB"/>
        </w:rPr>
        <w:t xml:space="preserve">. Until then, the </w:t>
      </w:r>
      <w:r w:rsidR="00890AB7" w:rsidRPr="003029E7">
        <w:rPr>
          <w:iCs/>
          <w:lang w:val="en-GB"/>
        </w:rPr>
        <w:t>P</w:t>
      </w:r>
      <w:r w:rsidR="00890AB7">
        <w:rPr>
          <w:iCs/>
          <w:lang w:val="en-GB"/>
        </w:rPr>
        <w:t>roject Steering Committee</w:t>
      </w:r>
      <w:r w:rsidR="00890AB7" w:rsidRPr="003029E7">
        <w:rPr>
          <w:iCs/>
          <w:lang w:val="en-GB"/>
        </w:rPr>
        <w:t xml:space="preserve"> </w:t>
      </w:r>
      <w:r w:rsidRPr="003029E7">
        <w:rPr>
          <w:iCs/>
          <w:lang w:val="en-GB"/>
        </w:rPr>
        <w:t xml:space="preserve">will be chaired by the Minister of MOEST. The </w:t>
      </w:r>
      <w:r w:rsidR="00890AB7" w:rsidRPr="003029E7">
        <w:rPr>
          <w:iCs/>
          <w:lang w:val="en-GB"/>
        </w:rPr>
        <w:t>P</w:t>
      </w:r>
      <w:r w:rsidR="00890AB7">
        <w:rPr>
          <w:iCs/>
          <w:lang w:val="en-GB"/>
        </w:rPr>
        <w:t>roject Steering Committee</w:t>
      </w:r>
      <w:r w:rsidRPr="003029E7">
        <w:rPr>
          <w:iCs/>
          <w:lang w:val="en-GB"/>
        </w:rPr>
        <w:t xml:space="preserve"> will be established within three months of the effective date of the Financing Agreement. From </w:t>
      </w:r>
      <w:proofErr w:type="spellStart"/>
      <w:proofErr w:type="gramStart"/>
      <w:r w:rsidRPr="003029E7">
        <w:rPr>
          <w:iCs/>
          <w:lang w:val="en-GB"/>
        </w:rPr>
        <w:t>a</w:t>
      </w:r>
      <w:proofErr w:type="spellEnd"/>
      <w:proofErr w:type="gramEnd"/>
      <w:r w:rsidRPr="003029E7">
        <w:rPr>
          <w:iCs/>
          <w:lang w:val="en-GB"/>
        </w:rPr>
        <w:t xml:space="preserve"> </w:t>
      </w:r>
      <w:r w:rsidR="00890AB7">
        <w:rPr>
          <w:iCs/>
          <w:lang w:val="en-GB"/>
        </w:rPr>
        <w:t>environmental and social risk management</w:t>
      </w:r>
      <w:r w:rsidRPr="003029E7">
        <w:rPr>
          <w:iCs/>
          <w:lang w:val="en-GB"/>
        </w:rPr>
        <w:t xml:space="preserve"> perspective, the </w:t>
      </w:r>
      <w:r w:rsidR="00890AB7" w:rsidRPr="003029E7">
        <w:rPr>
          <w:iCs/>
          <w:lang w:val="en-GB"/>
        </w:rPr>
        <w:t>P</w:t>
      </w:r>
      <w:r w:rsidR="00890AB7">
        <w:rPr>
          <w:iCs/>
          <w:lang w:val="en-GB"/>
        </w:rPr>
        <w:t>roject Steering Committee</w:t>
      </w:r>
      <w:r w:rsidRPr="003029E7">
        <w:rPr>
          <w:iCs/>
          <w:lang w:val="en-GB"/>
        </w:rPr>
        <w:t xml:space="preserve"> will </w:t>
      </w:r>
      <w:r w:rsidRPr="003029E7">
        <w:rPr>
          <w:iCs/>
        </w:rPr>
        <w:t>provide</w:t>
      </w:r>
      <w:r w:rsidRPr="003029E7">
        <w:rPr>
          <w:iCs/>
          <w:spacing w:val="22"/>
        </w:rPr>
        <w:t xml:space="preserve"> </w:t>
      </w:r>
      <w:r w:rsidRPr="003029E7">
        <w:rPr>
          <w:iCs/>
        </w:rPr>
        <w:t>strategic</w:t>
      </w:r>
      <w:r w:rsidRPr="003029E7">
        <w:rPr>
          <w:iCs/>
          <w:spacing w:val="21"/>
        </w:rPr>
        <w:t xml:space="preserve"> </w:t>
      </w:r>
      <w:r w:rsidRPr="003029E7">
        <w:rPr>
          <w:iCs/>
        </w:rPr>
        <w:t>guidance</w:t>
      </w:r>
      <w:r w:rsidRPr="003029E7">
        <w:rPr>
          <w:iCs/>
          <w:spacing w:val="21"/>
        </w:rPr>
        <w:t xml:space="preserve"> </w:t>
      </w:r>
      <w:r w:rsidRPr="003029E7">
        <w:rPr>
          <w:iCs/>
        </w:rPr>
        <w:t>and</w:t>
      </w:r>
      <w:r w:rsidRPr="003029E7">
        <w:rPr>
          <w:iCs/>
          <w:spacing w:val="21"/>
        </w:rPr>
        <w:t xml:space="preserve"> </w:t>
      </w:r>
      <w:r w:rsidRPr="003029E7">
        <w:rPr>
          <w:iCs/>
        </w:rPr>
        <w:t>decisions</w:t>
      </w:r>
      <w:r w:rsidRPr="003029E7">
        <w:rPr>
          <w:iCs/>
          <w:spacing w:val="20"/>
        </w:rPr>
        <w:t xml:space="preserve"> </w:t>
      </w:r>
      <w:r w:rsidRPr="003029E7">
        <w:rPr>
          <w:iCs/>
        </w:rPr>
        <w:t>for</w:t>
      </w:r>
      <w:r w:rsidRPr="003029E7">
        <w:rPr>
          <w:iCs/>
          <w:spacing w:val="20"/>
        </w:rPr>
        <w:t xml:space="preserve"> </w:t>
      </w:r>
      <w:r w:rsidRPr="003029E7">
        <w:rPr>
          <w:iCs/>
        </w:rPr>
        <w:t>the</w:t>
      </w:r>
      <w:r w:rsidRPr="003029E7">
        <w:rPr>
          <w:iCs/>
          <w:spacing w:val="21"/>
        </w:rPr>
        <w:t xml:space="preserve"> </w:t>
      </w:r>
      <w:r w:rsidRPr="003029E7">
        <w:rPr>
          <w:iCs/>
        </w:rPr>
        <w:t>implementation</w:t>
      </w:r>
      <w:r w:rsidRPr="003029E7">
        <w:rPr>
          <w:iCs/>
          <w:spacing w:val="22"/>
        </w:rPr>
        <w:t xml:space="preserve"> </w:t>
      </w:r>
      <w:r w:rsidRPr="003029E7">
        <w:rPr>
          <w:iCs/>
        </w:rPr>
        <w:t>of</w:t>
      </w:r>
      <w:r w:rsidRPr="003029E7">
        <w:rPr>
          <w:iCs/>
          <w:spacing w:val="19"/>
        </w:rPr>
        <w:t xml:space="preserve"> </w:t>
      </w:r>
      <w:r w:rsidRPr="003029E7">
        <w:rPr>
          <w:iCs/>
        </w:rPr>
        <w:t>the</w:t>
      </w:r>
      <w:r w:rsidRPr="003029E7">
        <w:rPr>
          <w:iCs/>
          <w:spacing w:val="48"/>
          <w:w w:val="102"/>
        </w:rPr>
        <w:t xml:space="preserve"> </w:t>
      </w:r>
      <w:r w:rsidR="0095363E">
        <w:rPr>
          <w:iCs/>
        </w:rPr>
        <w:t>P</w:t>
      </w:r>
      <w:r w:rsidR="0053012D">
        <w:rPr>
          <w:iCs/>
        </w:rPr>
        <w:t>roject</w:t>
      </w:r>
      <w:r w:rsidRPr="003029E7">
        <w:rPr>
          <w:iCs/>
        </w:rPr>
        <w:t>.</w:t>
      </w:r>
    </w:p>
    <w:p w14:paraId="76E259B9" w14:textId="3E91F0C7" w:rsidR="000453EF" w:rsidRDefault="000218D5" w:rsidP="00301A92">
      <w:pPr>
        <w:pStyle w:val="BodyText1"/>
      </w:pPr>
      <w:r w:rsidRPr="004B0CA8">
        <w:rPr>
          <w:b/>
          <w:u w:val="single"/>
        </w:rPr>
        <w:t xml:space="preserve">The </w:t>
      </w:r>
      <w:r w:rsidR="005F577A" w:rsidRPr="00E4263B">
        <w:rPr>
          <w:b/>
          <w:u w:val="single"/>
        </w:rPr>
        <w:t>Project</w:t>
      </w:r>
      <w:r w:rsidR="005F577A" w:rsidRPr="00E4263B">
        <w:rPr>
          <w:b/>
          <w:spacing w:val="18"/>
          <w:u w:val="single"/>
        </w:rPr>
        <w:t xml:space="preserve"> </w:t>
      </w:r>
      <w:r w:rsidR="005F577A" w:rsidRPr="00E4263B">
        <w:rPr>
          <w:b/>
          <w:u w:val="single"/>
        </w:rPr>
        <w:t>Implementation</w:t>
      </w:r>
      <w:r w:rsidR="005F577A" w:rsidRPr="00E4263B">
        <w:rPr>
          <w:b/>
          <w:spacing w:val="21"/>
          <w:u w:val="single"/>
        </w:rPr>
        <w:t xml:space="preserve"> </w:t>
      </w:r>
      <w:r w:rsidR="005F577A" w:rsidRPr="00E4263B">
        <w:rPr>
          <w:b/>
          <w:u w:val="single"/>
        </w:rPr>
        <w:t>Unit</w:t>
      </w:r>
      <w:r w:rsidR="005F577A" w:rsidRPr="00E4263B">
        <w:rPr>
          <w:b/>
          <w:spacing w:val="17"/>
        </w:rPr>
        <w:t xml:space="preserve"> </w:t>
      </w:r>
      <w:r w:rsidR="005F577A" w:rsidRPr="00E4263B">
        <w:rPr>
          <w:b/>
        </w:rPr>
        <w:t>(PIU)</w:t>
      </w:r>
      <w:r w:rsidR="00E4263B" w:rsidRPr="00E4263B">
        <w:t>,</w:t>
      </w:r>
      <w:r w:rsidR="005F577A" w:rsidRPr="003029E7">
        <w:rPr>
          <w:spacing w:val="19"/>
        </w:rPr>
        <w:t xml:space="preserve"> </w:t>
      </w:r>
      <w:r w:rsidR="00E4263B">
        <w:rPr>
          <w:spacing w:val="19"/>
        </w:rPr>
        <w:t xml:space="preserve">to </w:t>
      </w:r>
      <w:bookmarkStart w:id="66" w:name="_Hlk53756991"/>
      <w:r w:rsidR="00E4263B">
        <w:rPr>
          <w:spacing w:val="19"/>
        </w:rPr>
        <w:t xml:space="preserve">be </w:t>
      </w:r>
      <w:r w:rsidR="005F577A" w:rsidRPr="003029E7">
        <w:t>housed</w:t>
      </w:r>
      <w:r w:rsidR="005F577A" w:rsidRPr="003029E7">
        <w:rPr>
          <w:spacing w:val="20"/>
        </w:rPr>
        <w:t xml:space="preserve"> </w:t>
      </w:r>
      <w:r w:rsidR="003472CA" w:rsidRPr="00D16E0C">
        <w:t xml:space="preserve">within </w:t>
      </w:r>
      <w:r w:rsidR="00D750BD">
        <w:t xml:space="preserve">the </w:t>
      </w:r>
      <w:r w:rsidR="003472CA" w:rsidRPr="00D16E0C">
        <w:t xml:space="preserve">NTC, will </w:t>
      </w:r>
      <w:r>
        <w:t>have</w:t>
      </w:r>
      <w:r w:rsidR="00F12024">
        <w:t xml:space="preserve"> </w:t>
      </w:r>
      <w:r w:rsidR="005F577A" w:rsidRPr="0076619D">
        <w:t>responsib</w:t>
      </w:r>
      <w:r>
        <w:t>ility</w:t>
      </w:r>
      <w:r w:rsidR="005F577A" w:rsidRPr="00280FB0">
        <w:rPr>
          <w:spacing w:val="20"/>
        </w:rPr>
        <w:t xml:space="preserve"> </w:t>
      </w:r>
      <w:r w:rsidR="005F577A" w:rsidRPr="00280FB0">
        <w:t>for</w:t>
      </w:r>
      <w:r w:rsidR="005F577A" w:rsidRPr="00B5711C">
        <w:rPr>
          <w:spacing w:val="19"/>
        </w:rPr>
        <w:t xml:space="preserve"> </w:t>
      </w:r>
      <w:r w:rsidR="00E4263B">
        <w:rPr>
          <w:spacing w:val="19"/>
        </w:rPr>
        <w:t xml:space="preserve">the </w:t>
      </w:r>
      <w:r w:rsidR="005F577A" w:rsidRPr="0026493F">
        <w:t>day-to-day</w:t>
      </w:r>
      <w:r w:rsidR="005F577A" w:rsidRPr="003472CA">
        <w:rPr>
          <w:spacing w:val="42"/>
          <w:w w:val="102"/>
        </w:rPr>
        <w:t xml:space="preserve"> </w:t>
      </w:r>
      <w:r w:rsidR="005F577A" w:rsidRPr="003472CA">
        <w:t>operations</w:t>
      </w:r>
      <w:r w:rsidR="005F577A" w:rsidRPr="003472CA">
        <w:rPr>
          <w:spacing w:val="26"/>
        </w:rPr>
        <w:t xml:space="preserve"> </w:t>
      </w:r>
      <w:r w:rsidR="005F577A" w:rsidRPr="001B2400">
        <w:t>and</w:t>
      </w:r>
      <w:r w:rsidR="005F577A" w:rsidRPr="001B2400">
        <w:rPr>
          <w:spacing w:val="29"/>
        </w:rPr>
        <w:t xml:space="preserve"> </w:t>
      </w:r>
      <w:r w:rsidR="005F577A" w:rsidRPr="005C4A6E">
        <w:t>supervision</w:t>
      </w:r>
      <w:r w:rsidR="005F577A" w:rsidRPr="00D16E0C">
        <w:rPr>
          <w:spacing w:val="28"/>
        </w:rPr>
        <w:t xml:space="preserve"> </w:t>
      </w:r>
      <w:r w:rsidR="005F577A" w:rsidRPr="00D16E0C">
        <w:t>of</w:t>
      </w:r>
      <w:r w:rsidR="005F577A" w:rsidRPr="00D16E0C">
        <w:rPr>
          <w:spacing w:val="27"/>
        </w:rPr>
        <w:t xml:space="preserve"> </w:t>
      </w:r>
      <w:r w:rsidR="00E4263B">
        <w:t>p</w:t>
      </w:r>
      <w:r w:rsidR="0095363E" w:rsidRPr="00D16E0C">
        <w:t>roject</w:t>
      </w:r>
      <w:r w:rsidR="0095363E" w:rsidRPr="00D16E0C">
        <w:rPr>
          <w:spacing w:val="27"/>
        </w:rPr>
        <w:t xml:space="preserve"> </w:t>
      </w:r>
      <w:r w:rsidR="005F577A" w:rsidRPr="00D16E0C">
        <w:t>consultants</w:t>
      </w:r>
      <w:r w:rsidR="005F577A" w:rsidRPr="00D16E0C">
        <w:rPr>
          <w:spacing w:val="26"/>
        </w:rPr>
        <w:t xml:space="preserve"> </w:t>
      </w:r>
      <w:r w:rsidR="005F577A" w:rsidRPr="00D16E0C">
        <w:t>and</w:t>
      </w:r>
      <w:r w:rsidR="005F577A" w:rsidRPr="00D16E0C">
        <w:rPr>
          <w:spacing w:val="29"/>
        </w:rPr>
        <w:t xml:space="preserve"> </w:t>
      </w:r>
      <w:r w:rsidR="005F577A" w:rsidRPr="00D16E0C">
        <w:t>contractors</w:t>
      </w:r>
      <w:r w:rsidR="005F577A" w:rsidRPr="003029E7">
        <w:t>.</w:t>
      </w:r>
      <w:r w:rsidR="00F12024">
        <w:t xml:space="preserve"> </w:t>
      </w:r>
      <w:bookmarkEnd w:id="66"/>
      <w:r w:rsidR="00F12024">
        <w:t xml:space="preserve">The </w:t>
      </w:r>
      <w:r w:rsidR="00E4263B">
        <w:t xml:space="preserve">PIU </w:t>
      </w:r>
      <w:r w:rsidR="000453EF" w:rsidRPr="0076619D">
        <w:t xml:space="preserve">will include civil servants to maximize </w:t>
      </w:r>
      <w:r w:rsidR="00F12024">
        <w:t xml:space="preserve">government </w:t>
      </w:r>
      <w:r w:rsidR="000453EF" w:rsidRPr="0076619D">
        <w:t xml:space="preserve">buy-in and </w:t>
      </w:r>
      <w:r w:rsidR="00F12024">
        <w:t xml:space="preserve">build </w:t>
      </w:r>
      <w:r w:rsidR="00E4263B">
        <w:t xml:space="preserve">management </w:t>
      </w:r>
      <w:r w:rsidR="000453EF" w:rsidRPr="0076619D">
        <w:t>capacity. NTC and PSS will each nominate o</w:t>
      </w:r>
      <w:r w:rsidR="000453EF" w:rsidRPr="00280FB0">
        <w:t xml:space="preserve">ne Project </w:t>
      </w:r>
      <w:r w:rsidR="0053012D">
        <w:t>D</w:t>
      </w:r>
      <w:r w:rsidR="0053012D" w:rsidRPr="00280FB0">
        <w:t xml:space="preserve">irector </w:t>
      </w:r>
      <w:r w:rsidR="00E4263B">
        <w:t xml:space="preserve">at </w:t>
      </w:r>
      <w:r w:rsidR="000453EF" w:rsidRPr="00280FB0">
        <w:t xml:space="preserve">Deputy Commissioner/Manager level </w:t>
      </w:r>
      <w:r w:rsidR="00F12024">
        <w:t xml:space="preserve">from </w:t>
      </w:r>
      <w:r w:rsidR="000453EF" w:rsidRPr="00280FB0">
        <w:t xml:space="preserve">among </w:t>
      </w:r>
      <w:r w:rsidR="00F12024">
        <w:t xml:space="preserve">existing </w:t>
      </w:r>
      <w:r w:rsidR="000453EF" w:rsidRPr="00280FB0">
        <w:t xml:space="preserve"> civil servant</w:t>
      </w:r>
      <w:r w:rsidR="00D750BD">
        <w:t xml:space="preserve"> </w:t>
      </w:r>
      <w:r w:rsidR="00F12024">
        <w:t xml:space="preserve">staff </w:t>
      </w:r>
      <w:r w:rsidR="000453EF" w:rsidRPr="00280FB0">
        <w:t>to le</w:t>
      </w:r>
      <w:r w:rsidR="000453EF" w:rsidRPr="0026493F">
        <w:t>ad the work</w:t>
      </w:r>
      <w:r w:rsidR="00F12024">
        <w:t>,</w:t>
      </w:r>
      <w:r w:rsidR="00D750BD">
        <w:t xml:space="preserve"> </w:t>
      </w:r>
      <w:r w:rsidR="00F12024">
        <w:t xml:space="preserve">with </w:t>
      </w:r>
      <w:r w:rsidR="000453EF" w:rsidRPr="0026493F">
        <w:t>support</w:t>
      </w:r>
      <w:r w:rsidR="00D750BD">
        <w:t xml:space="preserve"> </w:t>
      </w:r>
      <w:r w:rsidR="00F12024">
        <w:t xml:space="preserve">from </w:t>
      </w:r>
      <w:r w:rsidR="000453EF" w:rsidRPr="0026493F">
        <w:t xml:space="preserve"> four consultants: one Project </w:t>
      </w:r>
      <w:r w:rsidR="0053012D">
        <w:t>M</w:t>
      </w:r>
      <w:r w:rsidR="0053012D" w:rsidRPr="0026493F">
        <w:t>anager</w:t>
      </w:r>
      <w:r w:rsidR="000453EF" w:rsidRPr="0026493F">
        <w:t xml:space="preserve">, two </w:t>
      </w:r>
      <w:r w:rsidR="00F12024">
        <w:t>C</w:t>
      </w:r>
      <w:r w:rsidR="00F12024" w:rsidRPr="0026493F">
        <w:t xml:space="preserve">omponent </w:t>
      </w:r>
      <w:r w:rsidR="00F12024">
        <w:t>C</w:t>
      </w:r>
      <w:r w:rsidR="00F12024" w:rsidRPr="0026493F">
        <w:t xml:space="preserve">oordinators </w:t>
      </w:r>
      <w:r w:rsidR="000453EF" w:rsidRPr="0026493F">
        <w:t>(one for component 1 and one for component</w:t>
      </w:r>
      <w:r w:rsidR="00F12024">
        <w:t>s</w:t>
      </w:r>
      <w:r w:rsidR="000453EF" w:rsidRPr="0026493F">
        <w:t xml:space="preserve"> 2 and 3</w:t>
      </w:r>
      <w:r w:rsidR="000453EF" w:rsidRPr="003472CA">
        <w:t xml:space="preserve">), and one </w:t>
      </w:r>
      <w:r w:rsidR="00D750BD">
        <w:t>A</w:t>
      </w:r>
      <w:r w:rsidR="00D750BD" w:rsidRPr="003472CA">
        <w:t xml:space="preserve">dministration </w:t>
      </w:r>
      <w:r w:rsidR="00D750BD">
        <w:t>A</w:t>
      </w:r>
      <w:r w:rsidR="00D750BD" w:rsidRPr="003472CA">
        <w:t>ssistant</w:t>
      </w:r>
      <w:r w:rsidR="00E4263B">
        <w:t>.</w:t>
      </w:r>
      <w:r w:rsidR="009C7CF4">
        <w:t xml:space="preserve"> </w:t>
      </w:r>
      <w:r w:rsidR="000453EF" w:rsidRPr="003472CA">
        <w:t xml:space="preserve">To ensure adequate coordination across components and activities, PIU </w:t>
      </w:r>
      <w:r w:rsidR="00E4263B">
        <w:t>consultants and contractors</w:t>
      </w:r>
      <w:r w:rsidR="00E4263B" w:rsidRPr="003472CA">
        <w:t xml:space="preserve"> </w:t>
      </w:r>
      <w:r w:rsidR="000453EF" w:rsidRPr="003472CA">
        <w:t xml:space="preserve">will </w:t>
      </w:r>
      <w:r w:rsidR="00E4263B">
        <w:t>be based</w:t>
      </w:r>
      <w:r w:rsidR="000453EF" w:rsidRPr="003472CA">
        <w:t xml:space="preserve"> together within NTC’s offices (</w:t>
      </w:r>
      <w:r w:rsidR="00F12024" w:rsidRPr="003472CA">
        <w:t>whe</w:t>
      </w:r>
      <w:r w:rsidR="00F12024">
        <w:t>n</w:t>
      </w:r>
      <w:r w:rsidR="00F12024" w:rsidRPr="003472CA">
        <w:t xml:space="preserve"> </w:t>
      </w:r>
      <w:r w:rsidR="000453EF" w:rsidRPr="003472CA">
        <w:t>more sufficient space is available)</w:t>
      </w:r>
      <w:r w:rsidR="00E4263B">
        <w:t>,</w:t>
      </w:r>
      <w:r w:rsidR="000453EF" w:rsidRPr="003472CA">
        <w:t xml:space="preserve"> </w:t>
      </w:r>
      <w:r w:rsidR="000453EF" w:rsidRPr="003029E7">
        <w:t xml:space="preserve">while </w:t>
      </w:r>
      <w:r w:rsidR="00F12024">
        <w:t xml:space="preserve">the </w:t>
      </w:r>
      <w:r w:rsidR="00E4263B">
        <w:t>Component 1</w:t>
      </w:r>
      <w:r w:rsidR="000453EF" w:rsidRPr="003029E7">
        <w:t xml:space="preserve"> coordinator will regularly check-in with </w:t>
      </w:r>
      <w:r w:rsidR="00F12024">
        <w:t xml:space="preserve">the </w:t>
      </w:r>
      <w:r w:rsidR="000453EF" w:rsidRPr="003029E7">
        <w:t xml:space="preserve">PSS and work closely with </w:t>
      </w:r>
      <w:r w:rsidR="00F12024">
        <w:t xml:space="preserve">the </w:t>
      </w:r>
      <w:r w:rsidR="000453EF" w:rsidRPr="003029E7">
        <w:t xml:space="preserve">PSS </w:t>
      </w:r>
      <w:r w:rsidR="00F12024">
        <w:t>Project D</w:t>
      </w:r>
      <w:r w:rsidR="000453EF" w:rsidRPr="003029E7">
        <w:t xml:space="preserve">irector.  </w:t>
      </w:r>
    </w:p>
    <w:p w14:paraId="74F74600" w14:textId="7772B98B" w:rsidR="009C7CF4" w:rsidRDefault="009C7CF4" w:rsidP="00301A92">
      <w:pPr>
        <w:pStyle w:val="BodyText1"/>
        <w:numPr>
          <w:ilvl w:val="0"/>
          <w:numId w:val="33"/>
        </w:numPr>
      </w:pPr>
      <w:r>
        <w:t xml:space="preserve">Construction works will be undertaken by Contractors engaged by the PSS, under the oversight of the Project Management Unit (PMU) of the MWIU based in Majuro.  </w:t>
      </w:r>
    </w:p>
    <w:p w14:paraId="17872200" w14:textId="6BF0EEDE" w:rsidR="009C7CF4" w:rsidRPr="001749AB" w:rsidRDefault="009C7CF4" w:rsidP="00301A92">
      <w:pPr>
        <w:pStyle w:val="BodyText1"/>
        <w:numPr>
          <w:ilvl w:val="0"/>
          <w:numId w:val="33"/>
        </w:numPr>
      </w:pPr>
      <w:r w:rsidRPr="002F031C">
        <w:t>Management of School Repair and Refurbishment works</w:t>
      </w:r>
      <w:r>
        <w:t xml:space="preserve"> will be led by the </w:t>
      </w:r>
      <w:r w:rsidRPr="001749AB">
        <w:t>Assistant Secretary, School Facilities</w:t>
      </w:r>
      <w:r>
        <w:t xml:space="preserve">, Public School System, </w:t>
      </w:r>
      <w:r w:rsidRPr="001749AB">
        <w:t>MOEST</w:t>
      </w:r>
      <w:r>
        <w:t>, based in Majuro.</w:t>
      </w:r>
    </w:p>
    <w:p w14:paraId="7C565851" w14:textId="0CF45E81" w:rsidR="009C7CF4" w:rsidRPr="003029E7" w:rsidRDefault="009C7CF4" w:rsidP="00301A92">
      <w:pPr>
        <w:pStyle w:val="BodyText1"/>
        <w:numPr>
          <w:ilvl w:val="0"/>
          <w:numId w:val="33"/>
        </w:numPr>
      </w:pPr>
      <w:r w:rsidRPr="008E7E68">
        <w:t>Quality Inspections of School Repair and Refurbishment works</w:t>
      </w:r>
      <w:r>
        <w:t xml:space="preserve"> will be led by the Manager of the MWIU</w:t>
      </w:r>
      <w:r w:rsidRPr="00265A19">
        <w:t xml:space="preserve"> PMU</w:t>
      </w:r>
      <w:r>
        <w:t>, based in Majuro.</w:t>
      </w:r>
    </w:p>
    <w:p w14:paraId="6E46A79E" w14:textId="464EC8CA" w:rsidR="00CE7547" w:rsidRDefault="00CE7547" w:rsidP="00301A92">
      <w:pPr>
        <w:pStyle w:val="BodyText1"/>
      </w:pPr>
      <w:r w:rsidRPr="004B0CA8">
        <w:rPr>
          <w:b/>
          <w:u w:val="single"/>
        </w:rPr>
        <w:t xml:space="preserve">The </w:t>
      </w:r>
      <w:r w:rsidRPr="00DC6C61">
        <w:rPr>
          <w:b/>
          <w:u w:val="single"/>
        </w:rPr>
        <w:t>CIU</w:t>
      </w:r>
      <w:r w:rsidR="00D750BD" w:rsidRPr="00E4263B">
        <w:rPr>
          <w:b/>
        </w:rPr>
        <w:t>,</w:t>
      </w:r>
      <w:r w:rsidR="00D750BD">
        <w:t xml:space="preserve"> housed </w:t>
      </w:r>
      <w:r>
        <w:t>within</w:t>
      </w:r>
      <w:r w:rsidRPr="006A4B11">
        <w:t xml:space="preserve"> DIDA</w:t>
      </w:r>
      <w:r w:rsidR="00D750BD">
        <w:t xml:space="preserve"> in the</w:t>
      </w:r>
      <w:r w:rsidRPr="006A4B11">
        <w:t xml:space="preserve"> </w:t>
      </w:r>
      <w:proofErr w:type="spellStart"/>
      <w:r w:rsidRPr="00802446">
        <w:t>MoF</w:t>
      </w:r>
      <w:proofErr w:type="spellEnd"/>
      <w:r w:rsidRPr="006A4B11">
        <w:t xml:space="preserve"> </w:t>
      </w:r>
      <w:r>
        <w:t>will provide</w:t>
      </w:r>
      <w:r w:rsidRPr="006A4B11">
        <w:t xml:space="preserve"> </w:t>
      </w:r>
      <w:r w:rsidRPr="00802446">
        <w:t>procurement</w:t>
      </w:r>
      <w:r w:rsidR="00E4263B">
        <w:t xml:space="preserve"> and</w:t>
      </w:r>
      <w:r w:rsidRPr="006A4B11">
        <w:t xml:space="preserve"> </w:t>
      </w:r>
      <w:r w:rsidRPr="00802446">
        <w:t>financial</w:t>
      </w:r>
      <w:r w:rsidRPr="006A4B11">
        <w:t xml:space="preserve"> </w:t>
      </w:r>
      <w:r w:rsidRPr="00802446">
        <w:t>management</w:t>
      </w:r>
      <w:r w:rsidR="00E4263B">
        <w:t xml:space="preserve"> suppor</w:t>
      </w:r>
      <w:r w:rsidR="00AF4FCA">
        <w:t xml:space="preserve">t to the project. In addition, the CIU </w:t>
      </w:r>
      <w:r w:rsidR="00AF4FCA" w:rsidRPr="00E504E5">
        <w:t>Environmental and Social</w:t>
      </w:r>
      <w:r w:rsidR="00AF4FCA">
        <w:rPr>
          <w:spacing w:val="56"/>
          <w:w w:val="102"/>
        </w:rPr>
        <w:t xml:space="preserve"> </w:t>
      </w:r>
      <w:r w:rsidR="00AF4FCA" w:rsidRPr="006A4B11">
        <w:t>Safeguards</w:t>
      </w:r>
      <w:r w:rsidR="00AF4FCA" w:rsidRPr="006A4B11">
        <w:rPr>
          <w:spacing w:val="19"/>
        </w:rPr>
        <w:t xml:space="preserve"> </w:t>
      </w:r>
      <w:r w:rsidR="00AF4FCA" w:rsidRPr="006A4B11">
        <w:t>Advisor</w:t>
      </w:r>
      <w:r w:rsidR="00AF4FCA">
        <w:t xml:space="preserve">s will: i) provide </w:t>
      </w:r>
      <w:r w:rsidRPr="006A4B11">
        <w:t>technical</w:t>
      </w:r>
      <w:r w:rsidRPr="006A4B11">
        <w:rPr>
          <w:spacing w:val="26"/>
          <w:w w:val="103"/>
        </w:rPr>
        <w:t xml:space="preserve"> </w:t>
      </w:r>
      <w:r w:rsidRPr="006A4B11">
        <w:t>assistance</w:t>
      </w:r>
      <w:r w:rsidRPr="006A4B11">
        <w:rPr>
          <w:spacing w:val="25"/>
        </w:rPr>
        <w:t xml:space="preserve"> </w:t>
      </w:r>
      <w:r w:rsidR="00AF4FCA">
        <w:rPr>
          <w:spacing w:val="25"/>
        </w:rPr>
        <w:t xml:space="preserve">and oversight </w:t>
      </w:r>
      <w:r w:rsidRPr="006A4B11">
        <w:t>to</w:t>
      </w:r>
      <w:r w:rsidRPr="006A4B11">
        <w:rPr>
          <w:spacing w:val="26"/>
        </w:rPr>
        <w:t xml:space="preserve"> </w:t>
      </w:r>
      <w:r w:rsidRPr="006A4B11">
        <w:t>the</w:t>
      </w:r>
      <w:r w:rsidRPr="006A4B11">
        <w:rPr>
          <w:spacing w:val="26"/>
        </w:rPr>
        <w:t xml:space="preserve"> </w:t>
      </w:r>
      <w:r w:rsidRPr="006A4B11">
        <w:t>PIU</w:t>
      </w:r>
      <w:r w:rsidRPr="006A4B11">
        <w:rPr>
          <w:spacing w:val="24"/>
        </w:rPr>
        <w:t xml:space="preserve"> </w:t>
      </w:r>
      <w:r w:rsidRPr="006A4B11">
        <w:t>for</w:t>
      </w:r>
      <w:r w:rsidRPr="006A4B11">
        <w:rPr>
          <w:spacing w:val="24"/>
        </w:rPr>
        <w:t xml:space="preserve"> </w:t>
      </w:r>
      <w:r w:rsidR="00E504E5" w:rsidRPr="00E504E5">
        <w:t xml:space="preserve">environmental and social </w:t>
      </w:r>
      <w:r w:rsidRPr="006A4B11">
        <w:t>safeguards</w:t>
      </w:r>
      <w:r w:rsidRPr="00E504E5">
        <w:t xml:space="preserve"> </w:t>
      </w:r>
      <w:r w:rsidRPr="006A4B11">
        <w:t>requirements</w:t>
      </w:r>
      <w:r w:rsidR="00E504E5">
        <w:t xml:space="preserve"> as </w:t>
      </w:r>
      <w:r w:rsidR="003472CA">
        <w:t>per their terms of reference</w:t>
      </w:r>
      <w:r w:rsidR="00AF4FCA">
        <w:t xml:space="preserve">; ii) provide </w:t>
      </w:r>
      <w:r w:rsidRPr="008E7E68">
        <w:t>oversight</w:t>
      </w:r>
      <w:r w:rsidRPr="008E7E68">
        <w:rPr>
          <w:spacing w:val="25"/>
        </w:rPr>
        <w:t xml:space="preserve"> </w:t>
      </w:r>
      <w:r w:rsidRPr="008E7E68">
        <w:t>of</w:t>
      </w:r>
      <w:r w:rsidRPr="008E7E68">
        <w:rPr>
          <w:spacing w:val="25"/>
        </w:rPr>
        <w:t xml:space="preserve"> </w:t>
      </w:r>
      <w:r w:rsidRPr="008E7E68">
        <w:t>contractor</w:t>
      </w:r>
      <w:r w:rsidRPr="008E7E68">
        <w:rPr>
          <w:spacing w:val="25"/>
        </w:rPr>
        <w:t xml:space="preserve"> </w:t>
      </w:r>
      <w:r w:rsidRPr="008E7E68">
        <w:t>environmental</w:t>
      </w:r>
      <w:r w:rsidRPr="008E7E68">
        <w:rPr>
          <w:spacing w:val="25"/>
        </w:rPr>
        <w:t xml:space="preserve"> </w:t>
      </w:r>
      <w:r w:rsidRPr="008E7E68">
        <w:t>and</w:t>
      </w:r>
      <w:r w:rsidRPr="008E7E68">
        <w:rPr>
          <w:spacing w:val="27"/>
        </w:rPr>
        <w:t xml:space="preserve"> </w:t>
      </w:r>
      <w:r w:rsidRPr="008E7E68">
        <w:t>social</w:t>
      </w:r>
      <w:r w:rsidRPr="008E7E68">
        <w:rPr>
          <w:spacing w:val="25"/>
        </w:rPr>
        <w:t xml:space="preserve"> </w:t>
      </w:r>
      <w:r w:rsidRPr="008E7E68">
        <w:t>performance</w:t>
      </w:r>
      <w:r w:rsidR="00AF4FCA">
        <w:t>, and iii)</w:t>
      </w:r>
      <w:r w:rsidRPr="008E7E68">
        <w:rPr>
          <w:spacing w:val="50"/>
          <w:w w:val="102"/>
        </w:rPr>
        <w:t xml:space="preserve"> </w:t>
      </w:r>
      <w:r w:rsidRPr="008E7E68">
        <w:t>be</w:t>
      </w:r>
      <w:r w:rsidRPr="008E7E68">
        <w:rPr>
          <w:spacing w:val="24"/>
        </w:rPr>
        <w:t xml:space="preserve"> </w:t>
      </w:r>
      <w:r w:rsidRPr="008E7E68">
        <w:t>responsible</w:t>
      </w:r>
      <w:r w:rsidRPr="008E7E68">
        <w:rPr>
          <w:spacing w:val="23"/>
        </w:rPr>
        <w:t xml:space="preserve"> </w:t>
      </w:r>
      <w:r w:rsidRPr="008E7E68">
        <w:t>for</w:t>
      </w:r>
      <w:r w:rsidRPr="008E7E68">
        <w:rPr>
          <w:spacing w:val="22"/>
        </w:rPr>
        <w:t xml:space="preserve"> </w:t>
      </w:r>
      <w:r w:rsidR="007F16BE" w:rsidRPr="008E7E68">
        <w:t>oversight of</w:t>
      </w:r>
      <w:r w:rsidRPr="008E7E68">
        <w:rPr>
          <w:spacing w:val="22"/>
        </w:rPr>
        <w:t xml:space="preserve"> </w:t>
      </w:r>
      <w:r w:rsidRPr="008E7E68">
        <w:t>the</w:t>
      </w:r>
      <w:r w:rsidRPr="008E7E68">
        <w:rPr>
          <w:spacing w:val="24"/>
        </w:rPr>
        <w:t xml:space="preserve"> </w:t>
      </w:r>
      <w:r w:rsidR="00AF4FCA">
        <w:rPr>
          <w:spacing w:val="24"/>
        </w:rPr>
        <w:t xml:space="preserve">project </w:t>
      </w:r>
      <w:r w:rsidRPr="008E7E68">
        <w:t>grievance</w:t>
      </w:r>
      <w:r w:rsidRPr="008E7E68">
        <w:rPr>
          <w:spacing w:val="23"/>
        </w:rPr>
        <w:t xml:space="preserve"> </w:t>
      </w:r>
      <w:r w:rsidRPr="008E7E68">
        <w:t>redress</w:t>
      </w:r>
      <w:r w:rsidRPr="008E7E68">
        <w:rPr>
          <w:spacing w:val="22"/>
        </w:rPr>
        <w:t xml:space="preserve"> </w:t>
      </w:r>
      <w:r w:rsidRPr="008E7E68">
        <w:t>mechanism</w:t>
      </w:r>
      <w:r w:rsidRPr="006A4B11">
        <w:t>.</w:t>
      </w:r>
    </w:p>
    <w:p w14:paraId="63E2FF70" w14:textId="21E17CB6" w:rsidR="001E053E" w:rsidRDefault="001E053E">
      <w:pPr>
        <w:pStyle w:val="Heading1"/>
      </w:pPr>
      <w:bookmarkStart w:id="67" w:name="_Toc53670843"/>
      <w:r>
        <w:t>PROJECT ACTIVITIES</w:t>
      </w:r>
      <w:bookmarkEnd w:id="67"/>
    </w:p>
    <w:p w14:paraId="09F227FE" w14:textId="1CDCF8F7" w:rsidR="00D148E1" w:rsidRDefault="00D148E1" w:rsidP="00A066FB">
      <w:bookmarkStart w:id="68" w:name="_Hlk51243856"/>
      <w:r>
        <w:t>The ESSP includes the following activities all of which are addressed in this ESMP:</w:t>
      </w:r>
    </w:p>
    <w:p w14:paraId="29F4E1F0" w14:textId="73D6EB9A" w:rsidR="00D148E1" w:rsidRDefault="00D148E1" w:rsidP="004B28A4">
      <w:pPr>
        <w:pStyle w:val="ListParagraph"/>
        <w:numPr>
          <w:ilvl w:val="0"/>
          <w:numId w:val="5"/>
        </w:numPr>
        <w:ind w:left="851" w:hanging="425"/>
        <w:contextualSpacing w:val="0"/>
      </w:pPr>
      <w:r>
        <w:lastRenderedPageBreak/>
        <w:t xml:space="preserve">Development of </w:t>
      </w:r>
      <w:r w:rsidR="003029E7">
        <w:t xml:space="preserve">curricula, </w:t>
      </w:r>
      <w:r>
        <w:t>assessments and revised training programs including the production of guidelines and training material (printing)</w:t>
      </w:r>
      <w:r w:rsidR="009777BE">
        <w:t>;</w:t>
      </w:r>
    </w:p>
    <w:p w14:paraId="5A5E7732" w14:textId="171969B6" w:rsidR="003472CA" w:rsidRDefault="003472CA" w:rsidP="004B28A4">
      <w:pPr>
        <w:pStyle w:val="ListParagraph"/>
        <w:numPr>
          <w:ilvl w:val="0"/>
          <w:numId w:val="5"/>
        </w:numPr>
        <w:ind w:left="851" w:hanging="425"/>
        <w:contextualSpacing w:val="0"/>
      </w:pPr>
      <w:r w:rsidRPr="00800224">
        <w:t>Development of human rights, cultural affirmation and traditional skills curriculum</w:t>
      </w:r>
      <w:r w:rsidR="009777BE">
        <w:t>;</w:t>
      </w:r>
      <w:r w:rsidRPr="00800224">
        <w:t xml:space="preserve"> </w:t>
      </w:r>
    </w:p>
    <w:p w14:paraId="0FA1DA40" w14:textId="44F91AD9" w:rsidR="003715CA" w:rsidRDefault="003715CA" w:rsidP="004B28A4">
      <w:pPr>
        <w:pStyle w:val="ListParagraph"/>
        <w:numPr>
          <w:ilvl w:val="0"/>
          <w:numId w:val="5"/>
        </w:numPr>
        <w:ind w:left="851" w:hanging="425"/>
        <w:contextualSpacing w:val="0"/>
      </w:pPr>
      <w:r>
        <w:t>Compensation for teachers and college students delivering after-school tutoring and summer school classes</w:t>
      </w:r>
      <w:r w:rsidR="009777BE">
        <w:t>;</w:t>
      </w:r>
    </w:p>
    <w:p w14:paraId="4F3E7ED3" w14:textId="2387C55C" w:rsidR="003715CA" w:rsidRDefault="003715CA" w:rsidP="004B28A4">
      <w:pPr>
        <w:pStyle w:val="ListParagraph"/>
        <w:numPr>
          <w:ilvl w:val="0"/>
          <w:numId w:val="5"/>
        </w:numPr>
        <w:ind w:left="851" w:hanging="425"/>
        <w:contextualSpacing w:val="0"/>
      </w:pPr>
      <w:r>
        <w:t>Provision of stipends to trainees enrolled in short skills development programs</w:t>
      </w:r>
      <w:r w:rsidR="009777BE">
        <w:t>;</w:t>
      </w:r>
      <w:r>
        <w:t xml:space="preserve"> </w:t>
      </w:r>
    </w:p>
    <w:p w14:paraId="2B94399F" w14:textId="2AAB1BB0" w:rsidR="003715CA" w:rsidRDefault="003715CA" w:rsidP="004B28A4">
      <w:pPr>
        <w:pStyle w:val="ListParagraph"/>
        <w:numPr>
          <w:ilvl w:val="0"/>
          <w:numId w:val="5"/>
        </w:numPr>
        <w:ind w:left="851" w:hanging="425"/>
        <w:contextualSpacing w:val="0"/>
      </w:pPr>
      <w:r>
        <w:t>Payment of subsidies to the wages of individuals selected for participation in the work placement program</w:t>
      </w:r>
      <w:r w:rsidR="009777BE">
        <w:t>;</w:t>
      </w:r>
    </w:p>
    <w:p w14:paraId="707361D9" w14:textId="0151EA6F" w:rsidR="003715CA" w:rsidRDefault="003715CA" w:rsidP="004B28A4">
      <w:pPr>
        <w:pStyle w:val="ListParagraph"/>
        <w:numPr>
          <w:ilvl w:val="0"/>
          <w:numId w:val="5"/>
        </w:numPr>
        <w:ind w:left="851" w:hanging="425"/>
        <w:contextualSpacing w:val="0"/>
      </w:pPr>
      <w:r>
        <w:t xml:space="preserve">Supply of childcare services to encourage female participation </w:t>
      </w:r>
      <w:r w:rsidR="009777BE">
        <w:t>;</w:t>
      </w:r>
    </w:p>
    <w:p w14:paraId="157DC0EA" w14:textId="3E9B6058" w:rsidR="003715CA" w:rsidRPr="008E7E68" w:rsidRDefault="003715CA" w:rsidP="004B28A4">
      <w:pPr>
        <w:pStyle w:val="ListParagraph"/>
        <w:numPr>
          <w:ilvl w:val="0"/>
          <w:numId w:val="5"/>
        </w:numPr>
        <w:ind w:left="851" w:hanging="425"/>
        <w:contextualSpacing w:val="0"/>
      </w:pPr>
      <w:r w:rsidRPr="008E7E68">
        <w:t>Procurement of computers and equipment</w:t>
      </w:r>
      <w:r w:rsidR="009777BE">
        <w:t>;</w:t>
      </w:r>
    </w:p>
    <w:p w14:paraId="145E86E2" w14:textId="69CBD666" w:rsidR="003715CA" w:rsidRDefault="003715CA" w:rsidP="004B28A4">
      <w:pPr>
        <w:pStyle w:val="ListParagraph"/>
        <w:numPr>
          <w:ilvl w:val="0"/>
          <w:numId w:val="5"/>
        </w:numPr>
        <w:ind w:left="851" w:hanging="425"/>
        <w:contextualSpacing w:val="0"/>
      </w:pPr>
      <w:r>
        <w:t>Training delivery to teachers and principals and providing additional teaching support</w:t>
      </w:r>
      <w:r w:rsidR="009777BE">
        <w:t>;</w:t>
      </w:r>
    </w:p>
    <w:p w14:paraId="09695695" w14:textId="4BED08D5" w:rsidR="003715CA" w:rsidRPr="008E7E68" w:rsidRDefault="00F67A23" w:rsidP="004B28A4">
      <w:pPr>
        <w:pStyle w:val="ListParagraph"/>
        <w:numPr>
          <w:ilvl w:val="0"/>
          <w:numId w:val="5"/>
        </w:numPr>
        <w:ind w:left="851" w:hanging="425"/>
        <w:contextualSpacing w:val="0"/>
      </w:pPr>
      <w:r w:rsidRPr="008E7E68">
        <w:t>Design, c</w:t>
      </w:r>
      <w:r w:rsidR="003715CA" w:rsidRPr="008E7E68">
        <w:t>onstruction or renovation of educational facilities and dormitories</w:t>
      </w:r>
      <w:r w:rsidRPr="008E7E68">
        <w:t>, and operation of those buildings</w:t>
      </w:r>
      <w:r w:rsidR="009777BE">
        <w:t>;</w:t>
      </w:r>
    </w:p>
    <w:p w14:paraId="292B5ABC" w14:textId="5F789DEE" w:rsidR="003715CA" w:rsidRDefault="003715CA" w:rsidP="004B28A4">
      <w:pPr>
        <w:pStyle w:val="ListParagraph"/>
        <w:numPr>
          <w:ilvl w:val="0"/>
          <w:numId w:val="5"/>
        </w:numPr>
        <w:ind w:left="851" w:hanging="425"/>
        <w:contextualSpacing w:val="0"/>
      </w:pPr>
      <w:r>
        <w:t>Grants to training providers to develop and deliver TVET course</w:t>
      </w:r>
      <w:r w:rsidR="009777BE">
        <w:t>;</w:t>
      </w:r>
    </w:p>
    <w:p w14:paraId="7F44B882" w14:textId="58228425" w:rsidR="003715CA" w:rsidRPr="008E7E68" w:rsidRDefault="003715CA" w:rsidP="004B28A4">
      <w:pPr>
        <w:pStyle w:val="ListParagraph"/>
        <w:numPr>
          <w:ilvl w:val="0"/>
          <w:numId w:val="5"/>
        </w:numPr>
        <w:ind w:left="851" w:hanging="425"/>
        <w:contextualSpacing w:val="0"/>
      </w:pPr>
      <w:r w:rsidRPr="008E7E68">
        <w:t>Procurement and maintenance of equipment, which may have waste or hazardous materials to manage</w:t>
      </w:r>
      <w:r w:rsidR="009777BE">
        <w:t>;</w:t>
      </w:r>
      <w:r w:rsidRPr="008E7E68">
        <w:t xml:space="preserve"> </w:t>
      </w:r>
    </w:p>
    <w:p w14:paraId="0A6747BE" w14:textId="5A5FA224" w:rsidR="003715CA" w:rsidRDefault="003715CA" w:rsidP="004B28A4">
      <w:pPr>
        <w:pStyle w:val="ListParagraph"/>
        <w:numPr>
          <w:ilvl w:val="0"/>
          <w:numId w:val="5"/>
        </w:numPr>
        <w:ind w:left="851" w:hanging="425"/>
        <w:contextualSpacing w:val="0"/>
      </w:pPr>
      <w:r>
        <w:t>Recruitment of staff to manage and implement the project</w:t>
      </w:r>
      <w:r w:rsidR="009777BE">
        <w:t>;</w:t>
      </w:r>
      <w:r>
        <w:t xml:space="preserve"> </w:t>
      </w:r>
    </w:p>
    <w:p w14:paraId="373808E2" w14:textId="77777777" w:rsidR="003715CA" w:rsidRDefault="003715CA" w:rsidP="004B28A4">
      <w:pPr>
        <w:pStyle w:val="ListParagraph"/>
        <w:numPr>
          <w:ilvl w:val="0"/>
          <w:numId w:val="5"/>
        </w:numPr>
        <w:spacing w:after="240"/>
        <w:ind w:left="851" w:hanging="425"/>
        <w:contextualSpacing w:val="0"/>
      </w:pPr>
      <w:r>
        <w:t>Revise/expand the role of counsellors to include a greater emphasis on continuing education, employment and career pathways.</w:t>
      </w:r>
    </w:p>
    <w:p w14:paraId="236E60D6" w14:textId="6E64115F" w:rsidR="00D148E1" w:rsidRDefault="00D148E1" w:rsidP="00A066FB">
      <w:r>
        <w:t>Activities will be undertaken at</w:t>
      </w:r>
      <w:r w:rsidR="00AA6DC3">
        <w:t xml:space="preserve"> the following sites. Figures 1 to 6 provide </w:t>
      </w:r>
      <w:r w:rsidR="009777BE">
        <w:t>aerial</w:t>
      </w:r>
      <w:r w:rsidR="00AA6DC3">
        <w:t xml:space="preserve"> depictions.</w:t>
      </w:r>
    </w:p>
    <w:p w14:paraId="5C85C729" w14:textId="74709FC1" w:rsidR="00D148E1" w:rsidRDefault="00D148E1" w:rsidP="007C34A7">
      <w:pPr>
        <w:pStyle w:val="ListParagraph"/>
        <w:numPr>
          <w:ilvl w:val="0"/>
          <w:numId w:val="10"/>
        </w:numPr>
        <w:tabs>
          <w:tab w:val="clear" w:pos="1134"/>
          <w:tab w:val="left" w:pos="851"/>
        </w:tabs>
        <w:ind w:left="709" w:hanging="283"/>
        <w:contextualSpacing w:val="0"/>
      </w:pPr>
      <w:bookmarkStart w:id="69" w:name="_Hlk52889653"/>
      <w:r w:rsidRPr="00AA6DC3">
        <w:rPr>
          <w:u w:val="single"/>
        </w:rPr>
        <w:t xml:space="preserve">Majuro </w:t>
      </w:r>
      <w:r>
        <w:t xml:space="preserve">– CMI </w:t>
      </w:r>
      <w:proofErr w:type="spellStart"/>
      <w:r w:rsidRPr="008E7E68">
        <w:t>Arrak</w:t>
      </w:r>
      <w:proofErr w:type="spellEnd"/>
      <w:r w:rsidRPr="008E7E68">
        <w:t xml:space="preserve"> Campus</w:t>
      </w:r>
      <w:r w:rsidR="00890AB7">
        <w:t>:</w:t>
      </w:r>
    </w:p>
    <w:p w14:paraId="768FCAB2" w14:textId="188C0687" w:rsidR="00AA6DC3" w:rsidRDefault="00AA6DC3" w:rsidP="007C34A7">
      <w:pPr>
        <w:ind w:left="709" w:hanging="283"/>
      </w:pPr>
      <w:r>
        <w:t xml:space="preserve">The </w:t>
      </w:r>
      <w:r w:rsidRPr="00221D11">
        <w:t xml:space="preserve">CMI </w:t>
      </w:r>
      <w:proofErr w:type="spellStart"/>
      <w:r w:rsidRPr="00221D11">
        <w:t>Arrak</w:t>
      </w:r>
      <w:proofErr w:type="spellEnd"/>
      <w:r w:rsidRPr="00221D11">
        <w:t xml:space="preserve"> facility will involve construction of a new </w:t>
      </w:r>
      <w:r w:rsidR="007C34A7">
        <w:t xml:space="preserve">dormitory </w:t>
      </w:r>
      <w:r w:rsidRPr="00221D11">
        <w:t>facility on CMI leasehold land</w:t>
      </w:r>
      <w:r>
        <w:t xml:space="preserve">, ocean-side and across the road from the CMI </w:t>
      </w:r>
      <w:proofErr w:type="spellStart"/>
      <w:r>
        <w:t>Arrak</w:t>
      </w:r>
      <w:proofErr w:type="spellEnd"/>
      <w:r>
        <w:t xml:space="preserve"> campus. The construction site will be located within 30m of the ocean-side high tide level and will potentially be subject to inundation during future elevated sea levels.  </w:t>
      </w:r>
      <w:r w:rsidRPr="00221D11">
        <w:t>Design should incorporate climate resilient features</w:t>
      </w:r>
      <w:r>
        <w:t xml:space="preserve">.  </w:t>
      </w:r>
      <w:r w:rsidR="00AD1259">
        <w:t xml:space="preserve">Also given the </w:t>
      </w:r>
      <w:proofErr w:type="spellStart"/>
      <w:r w:rsidR="00AD1259">
        <w:t>Arrak</w:t>
      </w:r>
      <w:proofErr w:type="spellEnd"/>
      <w:r w:rsidR="00AD1259">
        <w:t xml:space="preserve"> construction site is not within the existing campus footprint, it may be accessible to the general public. As such, attention will be needed to ensure security and public/community safety. </w:t>
      </w:r>
    </w:p>
    <w:p w14:paraId="1BD8F470" w14:textId="3C16B3A8" w:rsidR="00171F0A" w:rsidRDefault="00890AB7" w:rsidP="007C34A7">
      <w:pPr>
        <w:pStyle w:val="ListParagraph"/>
        <w:numPr>
          <w:ilvl w:val="0"/>
          <w:numId w:val="10"/>
        </w:numPr>
        <w:ind w:left="709" w:hanging="283"/>
      </w:pPr>
      <w:r w:rsidRPr="00890AB7">
        <w:rPr>
          <w:u w:val="single"/>
        </w:rPr>
        <w:t>Majuro</w:t>
      </w:r>
      <w:r>
        <w:t xml:space="preserve"> - </w:t>
      </w:r>
      <w:r w:rsidR="00171F0A">
        <w:t xml:space="preserve">Laura High School: </w:t>
      </w:r>
      <w:r w:rsidR="007C34A7">
        <w:t>Dormitory renovations.</w:t>
      </w:r>
    </w:p>
    <w:p w14:paraId="6092384F" w14:textId="39164CF1" w:rsidR="00171F0A" w:rsidRDefault="00D148E1" w:rsidP="007C34A7">
      <w:pPr>
        <w:pStyle w:val="ListParagraph"/>
        <w:numPr>
          <w:ilvl w:val="0"/>
          <w:numId w:val="10"/>
        </w:numPr>
        <w:tabs>
          <w:tab w:val="clear" w:pos="1134"/>
          <w:tab w:val="left" w:pos="851"/>
        </w:tabs>
        <w:ind w:left="709" w:hanging="283"/>
        <w:contextualSpacing w:val="0"/>
      </w:pPr>
      <w:r w:rsidRPr="00AA6DC3">
        <w:rPr>
          <w:u w:val="single"/>
        </w:rPr>
        <w:t>Ebeye</w:t>
      </w:r>
      <w:r>
        <w:t xml:space="preserve"> – </w:t>
      </w:r>
      <w:proofErr w:type="spellStart"/>
      <w:r>
        <w:t>Gugeegue</w:t>
      </w:r>
      <w:proofErr w:type="spellEnd"/>
      <w:r>
        <w:t xml:space="preserve"> </w:t>
      </w:r>
      <w:r w:rsidRPr="008E7E68">
        <w:t xml:space="preserve">– </w:t>
      </w:r>
      <w:r w:rsidR="006D6594" w:rsidRPr="008E7E68">
        <w:t xml:space="preserve">Kwajalein </w:t>
      </w:r>
      <w:r w:rsidR="00171F0A">
        <w:t>Atoll High School</w:t>
      </w:r>
      <w:r w:rsidR="007C34A7">
        <w:t xml:space="preserve"> – Dormitory renovations.</w:t>
      </w:r>
    </w:p>
    <w:p w14:paraId="13364C6F" w14:textId="751BAE02" w:rsidR="00D148E1" w:rsidRDefault="00890AB7" w:rsidP="007C34A7">
      <w:pPr>
        <w:pStyle w:val="ListParagraph"/>
        <w:numPr>
          <w:ilvl w:val="0"/>
          <w:numId w:val="10"/>
        </w:numPr>
        <w:tabs>
          <w:tab w:val="clear" w:pos="1134"/>
          <w:tab w:val="left" w:pos="851"/>
        </w:tabs>
        <w:ind w:left="709" w:hanging="283"/>
        <w:contextualSpacing w:val="0"/>
      </w:pPr>
      <w:r w:rsidRPr="00890AB7">
        <w:rPr>
          <w:u w:val="single"/>
        </w:rPr>
        <w:t>Ebeye</w:t>
      </w:r>
      <w:r>
        <w:t xml:space="preserve">- </w:t>
      </w:r>
      <w:r w:rsidR="00D148E1" w:rsidRPr="008E7E68">
        <w:t>NTC facility</w:t>
      </w:r>
      <w:r w:rsidR="007C34A7">
        <w:t xml:space="preserve"> – Dormitory renovations.</w:t>
      </w:r>
    </w:p>
    <w:p w14:paraId="251EFE51" w14:textId="51199FE7" w:rsidR="00D148E1" w:rsidRDefault="00D148E1" w:rsidP="007C34A7">
      <w:pPr>
        <w:pStyle w:val="ListParagraph"/>
        <w:numPr>
          <w:ilvl w:val="0"/>
          <w:numId w:val="10"/>
        </w:numPr>
        <w:tabs>
          <w:tab w:val="clear" w:pos="1134"/>
          <w:tab w:val="left" w:pos="851"/>
        </w:tabs>
        <w:ind w:left="709" w:hanging="283"/>
        <w:contextualSpacing w:val="0"/>
      </w:pPr>
      <w:r w:rsidRPr="00AA6DC3">
        <w:rPr>
          <w:u w:val="single"/>
        </w:rPr>
        <w:t xml:space="preserve">Jaluit </w:t>
      </w:r>
      <w:r w:rsidRPr="008E7E68">
        <w:t>– Jaluit High School</w:t>
      </w:r>
      <w:r w:rsidR="007C34A7">
        <w:t xml:space="preserve"> – Dormitory renovations.</w:t>
      </w:r>
    </w:p>
    <w:p w14:paraId="310F218C" w14:textId="0D53297A" w:rsidR="00D148E1" w:rsidRDefault="00D148E1" w:rsidP="007C34A7">
      <w:pPr>
        <w:pStyle w:val="ListParagraph"/>
        <w:numPr>
          <w:ilvl w:val="0"/>
          <w:numId w:val="10"/>
        </w:numPr>
        <w:tabs>
          <w:tab w:val="clear" w:pos="1134"/>
          <w:tab w:val="left" w:pos="851"/>
        </w:tabs>
        <w:contextualSpacing w:val="0"/>
      </w:pPr>
      <w:proofErr w:type="spellStart"/>
      <w:r w:rsidRPr="00AA6DC3">
        <w:rPr>
          <w:u w:val="single"/>
        </w:rPr>
        <w:t>Wotje</w:t>
      </w:r>
      <w:proofErr w:type="spellEnd"/>
      <w:r w:rsidRPr="008E7E68">
        <w:t xml:space="preserve"> – Northern High </w:t>
      </w:r>
      <w:r w:rsidR="007C34A7">
        <w:t>School – Dormitory renovations.</w:t>
      </w:r>
    </w:p>
    <w:p w14:paraId="4A6AF314" w14:textId="4C776FEF" w:rsidR="00555C6D" w:rsidRDefault="00555C6D" w:rsidP="00555C6D">
      <w:pPr>
        <w:tabs>
          <w:tab w:val="clear" w:pos="1134"/>
          <w:tab w:val="left" w:pos="851"/>
        </w:tabs>
      </w:pPr>
      <w:r>
        <w:t>Depending on facility and the needs of the school, the renovations and / or new buildings may include any of the following:</w:t>
      </w:r>
    </w:p>
    <w:p w14:paraId="1D0DFB45" w14:textId="7ACC5282" w:rsidR="00555C6D" w:rsidRDefault="00555C6D" w:rsidP="00555C6D">
      <w:pPr>
        <w:pStyle w:val="ListParagraph"/>
        <w:numPr>
          <w:ilvl w:val="0"/>
          <w:numId w:val="53"/>
        </w:numPr>
        <w:tabs>
          <w:tab w:val="clear" w:pos="1134"/>
          <w:tab w:val="left" w:pos="851"/>
        </w:tabs>
      </w:pPr>
      <w:r>
        <w:t>Improved or new potable and non-potable water supply (roof top collection);</w:t>
      </w:r>
    </w:p>
    <w:p w14:paraId="12EC0E05" w14:textId="12519512" w:rsidR="00555C6D" w:rsidRDefault="00555C6D" w:rsidP="00555C6D">
      <w:pPr>
        <w:pStyle w:val="ListParagraph"/>
        <w:numPr>
          <w:ilvl w:val="0"/>
          <w:numId w:val="53"/>
        </w:numPr>
        <w:tabs>
          <w:tab w:val="clear" w:pos="1134"/>
          <w:tab w:val="left" w:pos="851"/>
        </w:tabs>
      </w:pPr>
      <w:r>
        <w:lastRenderedPageBreak/>
        <w:t xml:space="preserve">Energy generation (i.e. roof top solar panels) or the structural design to allow for panels </w:t>
      </w:r>
      <w:proofErr w:type="gramStart"/>
      <w:r>
        <w:t>at a later date</w:t>
      </w:r>
      <w:proofErr w:type="gramEnd"/>
      <w:r>
        <w:t>;</w:t>
      </w:r>
    </w:p>
    <w:p w14:paraId="22E64E59" w14:textId="28E27AF9" w:rsidR="00555C6D" w:rsidRDefault="00555C6D" w:rsidP="00555C6D">
      <w:pPr>
        <w:pStyle w:val="ListParagraph"/>
        <w:numPr>
          <w:ilvl w:val="0"/>
          <w:numId w:val="53"/>
        </w:numPr>
        <w:tabs>
          <w:tab w:val="clear" w:pos="1134"/>
          <w:tab w:val="left" w:pos="851"/>
        </w:tabs>
      </w:pPr>
      <w:r>
        <w:t>Septic tanks or connection to reticulated systems for domestic wastewater treatment and disposal</w:t>
      </w:r>
      <w:r w:rsidR="00890AB7">
        <w:t>; and</w:t>
      </w:r>
    </w:p>
    <w:p w14:paraId="0124C52F" w14:textId="5EE85762" w:rsidR="00555C6D" w:rsidRDefault="00555C6D" w:rsidP="00555C6D">
      <w:pPr>
        <w:pStyle w:val="ListParagraph"/>
        <w:numPr>
          <w:ilvl w:val="0"/>
          <w:numId w:val="53"/>
        </w:numPr>
        <w:tabs>
          <w:tab w:val="clear" w:pos="1134"/>
          <w:tab w:val="left" w:pos="851"/>
        </w:tabs>
      </w:pPr>
      <w:r>
        <w:t>Trade waste treatment and disposal upgrades for commercial-type wastewater from training facilities (automotive or small engine training);</w:t>
      </w:r>
    </w:p>
    <w:p w14:paraId="126D2A37" w14:textId="77777777" w:rsidR="00555C6D" w:rsidRDefault="00555C6D" w:rsidP="00555C6D">
      <w:pPr>
        <w:pStyle w:val="ListParagraph"/>
        <w:tabs>
          <w:tab w:val="clear" w:pos="1134"/>
          <w:tab w:val="left" w:pos="851"/>
        </w:tabs>
      </w:pPr>
    </w:p>
    <w:p w14:paraId="667D09F2" w14:textId="61E21111" w:rsidR="00CB456E" w:rsidRPr="00D16E0C" w:rsidRDefault="00CB456E" w:rsidP="007C34A7">
      <w:pPr>
        <w:pStyle w:val="Caption"/>
        <w:keepNext/>
      </w:pPr>
      <w:bookmarkStart w:id="70" w:name="_Ref51679494"/>
      <w:bookmarkStart w:id="71" w:name="_Hlk51678348"/>
      <w:bookmarkEnd w:id="68"/>
      <w:bookmarkEnd w:id="69"/>
      <w:r w:rsidRPr="00D16E0C">
        <w:t xml:space="preserve">Figure </w:t>
      </w:r>
      <w:r w:rsidRPr="00D16E0C">
        <w:fldChar w:fldCharType="begin"/>
      </w:r>
      <w:r w:rsidRPr="00D16E0C">
        <w:instrText xml:space="preserve"> SEQ Figure \* ARABIC </w:instrText>
      </w:r>
      <w:r w:rsidRPr="00D16E0C">
        <w:fldChar w:fldCharType="separate"/>
      </w:r>
      <w:r w:rsidR="00CE49F1">
        <w:t>1</w:t>
      </w:r>
      <w:r w:rsidRPr="00D16E0C">
        <w:fldChar w:fldCharType="end"/>
      </w:r>
      <w:bookmarkEnd w:id="70"/>
      <w:r w:rsidRPr="00D16E0C">
        <w:t>: CMI Campus, Arrak, Majuro</w:t>
      </w:r>
      <w:bookmarkEnd w:id="71"/>
    </w:p>
    <w:p w14:paraId="47901BB9" w14:textId="2F830E63" w:rsidR="00CB456E" w:rsidRDefault="00CB456E" w:rsidP="00D16E0C">
      <w:pPr>
        <w:pStyle w:val="Caption"/>
      </w:pPr>
      <w:r>
        <w:rPr>
          <w:lang w:eastAsia="en-US"/>
        </w:rPr>
        <w:drawing>
          <wp:inline distT="0" distB="0" distL="0" distR="0" wp14:anchorId="51CBB073" wp14:editId="53BA5779">
            <wp:extent cx="5422790" cy="4152259"/>
            <wp:effectExtent l="0" t="0" r="6985" b="127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5471841" cy="4189818"/>
                    </a:xfrm>
                    <a:prstGeom prst="rect">
                      <a:avLst/>
                    </a:prstGeom>
                  </pic:spPr>
                </pic:pic>
              </a:graphicData>
            </a:graphic>
          </wp:inline>
        </w:drawing>
      </w:r>
    </w:p>
    <w:p w14:paraId="35D7ED5F" w14:textId="208EBFF0" w:rsidR="00CB456E" w:rsidRDefault="00173344" w:rsidP="00D16E0C">
      <w:pPr>
        <w:pStyle w:val="Caption"/>
      </w:pPr>
      <w:r>
        <w:rPr>
          <w:lang w:eastAsia="en-US"/>
        </w:rPr>
        <w:drawing>
          <wp:anchor distT="0" distB="0" distL="114300" distR="114300" simplePos="0" relativeHeight="251683840" behindDoc="1" locked="0" layoutInCell="1" allowOverlap="1" wp14:anchorId="283FD263" wp14:editId="6F1395E5">
            <wp:simplePos x="0" y="0"/>
            <wp:positionH relativeFrom="column">
              <wp:posOffset>-30145</wp:posOffset>
            </wp:positionH>
            <wp:positionV relativeFrom="paragraph">
              <wp:posOffset>199146</wp:posOffset>
            </wp:positionV>
            <wp:extent cx="5422265" cy="3439977"/>
            <wp:effectExtent l="0" t="0" r="6985" b="8255"/>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extLst>
                        <a:ext uri="{28A0092B-C50C-407E-A947-70E740481C1C}">
                          <a14:useLocalDpi xmlns:a14="http://schemas.microsoft.com/office/drawing/2010/main" val="0"/>
                        </a:ext>
                      </a:extLst>
                    </a:blip>
                    <a:stretch>
                      <a:fillRect/>
                    </a:stretch>
                  </pic:blipFill>
                  <pic:spPr>
                    <a:xfrm>
                      <a:off x="0" y="0"/>
                      <a:ext cx="5422265" cy="3439977"/>
                    </a:xfrm>
                    <a:prstGeom prst="rect">
                      <a:avLst/>
                    </a:prstGeom>
                  </pic:spPr>
                </pic:pic>
              </a:graphicData>
            </a:graphic>
            <wp14:sizeRelH relativeFrom="page">
              <wp14:pctWidth>0</wp14:pctWidth>
            </wp14:sizeRelH>
            <wp14:sizeRelV relativeFrom="page">
              <wp14:pctHeight>0</wp14:pctHeight>
            </wp14:sizeRelV>
          </wp:anchor>
        </w:drawing>
      </w:r>
      <w:r w:rsidR="00CB456E">
        <w:t xml:space="preserve">Figure </w:t>
      </w:r>
      <w:r w:rsidR="00CB456E">
        <w:fldChar w:fldCharType="begin"/>
      </w:r>
      <w:r w:rsidR="00CB456E">
        <w:instrText xml:space="preserve"> SEQ Figure \* ARABIC </w:instrText>
      </w:r>
      <w:r w:rsidR="00CB456E">
        <w:fldChar w:fldCharType="separate"/>
      </w:r>
      <w:r w:rsidR="00CE49F1">
        <w:t>2</w:t>
      </w:r>
      <w:r w:rsidR="00CB456E">
        <w:fldChar w:fldCharType="end"/>
      </w:r>
      <w:r w:rsidR="00CB456E">
        <w:t>: Laura High School, Laura, Majuro</w:t>
      </w:r>
    </w:p>
    <w:p w14:paraId="57705F29" w14:textId="38D46939" w:rsidR="00CB456E" w:rsidRPr="00D16E0C" w:rsidRDefault="00CB456E" w:rsidP="00D16E0C"/>
    <w:p w14:paraId="44E59178" w14:textId="7E8455AE" w:rsidR="00CB456E" w:rsidRDefault="00CB456E" w:rsidP="00D16E0C">
      <w:pPr>
        <w:pStyle w:val="Caption"/>
      </w:pPr>
      <w:r>
        <w:br w:type="page"/>
      </w:r>
    </w:p>
    <w:p w14:paraId="56C45E47" w14:textId="0EF33137" w:rsidR="00CB456E" w:rsidRPr="00D16E0C" w:rsidRDefault="00CB456E" w:rsidP="00D16E0C">
      <w:pPr>
        <w:pStyle w:val="Caption"/>
        <w:rPr>
          <w:color w:val="auto"/>
        </w:rPr>
      </w:pPr>
      <w:r w:rsidRPr="00D16E0C">
        <w:rPr>
          <w:color w:val="auto"/>
        </w:rPr>
        <w:lastRenderedPageBreak/>
        <w:t xml:space="preserve">Figure </w:t>
      </w:r>
      <w:r w:rsidRPr="00D16E0C">
        <w:rPr>
          <w:color w:val="auto"/>
        </w:rPr>
        <w:fldChar w:fldCharType="begin"/>
      </w:r>
      <w:r w:rsidRPr="00D16E0C">
        <w:rPr>
          <w:color w:val="auto"/>
        </w:rPr>
        <w:instrText xml:space="preserve"> SEQ Figure \* ARABIC </w:instrText>
      </w:r>
      <w:r w:rsidRPr="00D16E0C">
        <w:rPr>
          <w:color w:val="auto"/>
        </w:rPr>
        <w:fldChar w:fldCharType="separate"/>
      </w:r>
      <w:r w:rsidR="00CE49F1">
        <w:rPr>
          <w:color w:val="auto"/>
        </w:rPr>
        <w:t>3</w:t>
      </w:r>
      <w:r w:rsidRPr="00D16E0C">
        <w:rPr>
          <w:color w:val="auto"/>
        </w:rPr>
        <w:fldChar w:fldCharType="end"/>
      </w:r>
      <w:r w:rsidRPr="00D16E0C">
        <w:rPr>
          <w:color w:val="auto"/>
        </w:rPr>
        <w:t xml:space="preserve">: Kwajelein Atoll High School, Gugeegue, </w:t>
      </w:r>
      <w:r w:rsidR="006D6594" w:rsidRPr="00D16E0C">
        <w:rPr>
          <w:color w:val="auto"/>
        </w:rPr>
        <w:t>Kwajalein</w:t>
      </w:r>
    </w:p>
    <w:p w14:paraId="2848A664" w14:textId="2F1CBCA3" w:rsidR="00CB456E" w:rsidRDefault="006D6594">
      <w:pPr>
        <w:tabs>
          <w:tab w:val="clear" w:pos="1134"/>
        </w:tabs>
        <w:spacing w:after="160" w:line="259" w:lineRule="auto"/>
        <w:jc w:val="left"/>
      </w:pPr>
      <w:r w:rsidRPr="006D6594">
        <w:rPr>
          <w:noProof/>
        </w:rPr>
        <w:t xml:space="preserve"> </w:t>
      </w:r>
      <w:r>
        <w:rPr>
          <w:noProof/>
          <w:lang w:eastAsia="en-US"/>
        </w:rPr>
        <w:drawing>
          <wp:inline distT="0" distB="0" distL="0" distR="0" wp14:anchorId="64E7E71A" wp14:editId="2F99CC87">
            <wp:extent cx="5590476" cy="3885714"/>
            <wp:effectExtent l="0" t="0" r="0" b="63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5590476" cy="3885714"/>
                    </a:xfrm>
                    <a:prstGeom prst="rect">
                      <a:avLst/>
                    </a:prstGeom>
                  </pic:spPr>
                </pic:pic>
              </a:graphicData>
            </a:graphic>
          </wp:inline>
        </w:drawing>
      </w:r>
    </w:p>
    <w:p w14:paraId="1C61AFF2" w14:textId="643E4397" w:rsidR="00CB456E" w:rsidRPr="00D16E0C" w:rsidRDefault="00173344" w:rsidP="00D16E0C">
      <w:pPr>
        <w:pStyle w:val="Caption"/>
      </w:pPr>
      <w:r w:rsidRPr="00D16E0C">
        <w:rPr>
          <w:lang w:eastAsia="en-US"/>
        </w:rPr>
        <w:drawing>
          <wp:anchor distT="0" distB="0" distL="114300" distR="114300" simplePos="0" relativeHeight="251684864" behindDoc="0" locked="0" layoutInCell="1" allowOverlap="1" wp14:anchorId="533C9163" wp14:editId="6FC441CA">
            <wp:simplePos x="0" y="0"/>
            <wp:positionH relativeFrom="column">
              <wp:posOffset>0</wp:posOffset>
            </wp:positionH>
            <wp:positionV relativeFrom="paragraph">
              <wp:posOffset>221395</wp:posOffset>
            </wp:positionV>
            <wp:extent cx="5629523" cy="3659190"/>
            <wp:effectExtent l="0" t="0" r="0" b="0"/>
            <wp:wrapNone/>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extLst>
                        <a:ext uri="{28A0092B-C50C-407E-A947-70E740481C1C}">
                          <a14:useLocalDpi xmlns:a14="http://schemas.microsoft.com/office/drawing/2010/main" val="0"/>
                        </a:ext>
                      </a:extLst>
                    </a:blip>
                    <a:stretch>
                      <a:fillRect/>
                    </a:stretch>
                  </pic:blipFill>
                  <pic:spPr>
                    <a:xfrm>
                      <a:off x="0" y="0"/>
                      <a:ext cx="5644607" cy="3668995"/>
                    </a:xfrm>
                    <a:prstGeom prst="rect">
                      <a:avLst/>
                    </a:prstGeom>
                  </pic:spPr>
                </pic:pic>
              </a:graphicData>
            </a:graphic>
            <wp14:sizeRelH relativeFrom="page">
              <wp14:pctWidth>0</wp14:pctWidth>
            </wp14:sizeRelH>
            <wp14:sizeRelV relativeFrom="page">
              <wp14:pctHeight>0</wp14:pctHeight>
            </wp14:sizeRelV>
          </wp:anchor>
        </w:drawing>
      </w:r>
      <w:r w:rsidR="00CB456E" w:rsidRPr="00D16E0C">
        <w:t xml:space="preserve">Figure </w:t>
      </w:r>
      <w:r w:rsidR="00CB456E" w:rsidRPr="00D16E0C">
        <w:fldChar w:fldCharType="begin"/>
      </w:r>
      <w:r w:rsidR="00CB456E" w:rsidRPr="00D16E0C">
        <w:instrText xml:space="preserve"> SEQ Figure \* ARABIC </w:instrText>
      </w:r>
      <w:r w:rsidR="00CB456E" w:rsidRPr="00D16E0C">
        <w:fldChar w:fldCharType="separate"/>
      </w:r>
      <w:r w:rsidR="00CE49F1">
        <w:t>4</w:t>
      </w:r>
      <w:r w:rsidR="00CB456E" w:rsidRPr="00D16E0C">
        <w:fldChar w:fldCharType="end"/>
      </w:r>
      <w:r w:rsidR="00CB456E" w:rsidRPr="00D16E0C">
        <w:t xml:space="preserve">: </w:t>
      </w:r>
      <w:r w:rsidRPr="00D16E0C">
        <w:t>Jaluit</w:t>
      </w:r>
      <w:r w:rsidR="00CB456E" w:rsidRPr="00D16E0C">
        <w:t xml:space="preserve"> High School, </w:t>
      </w:r>
      <w:r w:rsidRPr="00D16E0C">
        <w:t>Jaluit</w:t>
      </w:r>
    </w:p>
    <w:p w14:paraId="0C31C7E0" w14:textId="465743AA" w:rsidR="00CB456E" w:rsidRDefault="00CB456E">
      <w:pPr>
        <w:tabs>
          <w:tab w:val="clear" w:pos="1134"/>
        </w:tabs>
        <w:spacing w:after="160" w:line="259" w:lineRule="auto"/>
        <w:jc w:val="left"/>
      </w:pPr>
    </w:p>
    <w:p w14:paraId="23AD2009" w14:textId="4FF3B712" w:rsidR="00CB456E" w:rsidRDefault="00CB456E">
      <w:pPr>
        <w:tabs>
          <w:tab w:val="clear" w:pos="1134"/>
        </w:tabs>
        <w:spacing w:after="160" w:line="259" w:lineRule="auto"/>
        <w:jc w:val="left"/>
      </w:pPr>
    </w:p>
    <w:p w14:paraId="0AF7EAC2" w14:textId="48FD5D5C" w:rsidR="00CB456E" w:rsidRDefault="00CB456E">
      <w:pPr>
        <w:tabs>
          <w:tab w:val="clear" w:pos="1134"/>
        </w:tabs>
        <w:spacing w:after="160" w:line="259" w:lineRule="auto"/>
        <w:jc w:val="left"/>
      </w:pPr>
      <w:r>
        <w:br w:type="page"/>
      </w:r>
    </w:p>
    <w:p w14:paraId="6801A1EE" w14:textId="46489315" w:rsidR="00023DDE" w:rsidRPr="00D16E0C" w:rsidRDefault="00173344" w:rsidP="0026445F">
      <w:pPr>
        <w:rPr>
          <w:b/>
          <w:bCs/>
        </w:rPr>
      </w:pPr>
      <w:r w:rsidRPr="00D16E0C">
        <w:rPr>
          <w:b/>
          <w:bCs/>
        </w:rPr>
        <w:lastRenderedPageBreak/>
        <w:t xml:space="preserve">Figure </w:t>
      </w:r>
      <w:r w:rsidRPr="00D16E0C">
        <w:rPr>
          <w:b/>
          <w:bCs/>
        </w:rPr>
        <w:fldChar w:fldCharType="begin"/>
      </w:r>
      <w:r w:rsidRPr="00D16E0C">
        <w:rPr>
          <w:b/>
          <w:bCs/>
        </w:rPr>
        <w:instrText xml:space="preserve"> SEQ Figure \* ARABIC </w:instrText>
      </w:r>
      <w:r w:rsidRPr="00D16E0C">
        <w:rPr>
          <w:b/>
          <w:bCs/>
        </w:rPr>
        <w:fldChar w:fldCharType="separate"/>
      </w:r>
      <w:r w:rsidR="00CE49F1">
        <w:rPr>
          <w:b/>
          <w:bCs/>
          <w:noProof/>
        </w:rPr>
        <w:t>5</w:t>
      </w:r>
      <w:r w:rsidRPr="00D16E0C">
        <w:rPr>
          <w:b/>
          <w:bCs/>
        </w:rPr>
        <w:fldChar w:fldCharType="end"/>
      </w:r>
      <w:r w:rsidRPr="00D16E0C">
        <w:rPr>
          <w:b/>
          <w:bCs/>
        </w:rPr>
        <w:t xml:space="preserve">: Northern High School, </w:t>
      </w:r>
      <w:proofErr w:type="spellStart"/>
      <w:r w:rsidRPr="00D16E0C">
        <w:rPr>
          <w:b/>
          <w:bCs/>
        </w:rPr>
        <w:t>Wotje</w:t>
      </w:r>
      <w:proofErr w:type="spellEnd"/>
    </w:p>
    <w:p w14:paraId="427CC0A9" w14:textId="4B186224" w:rsidR="00173344" w:rsidRDefault="00173344" w:rsidP="0026445F">
      <w:r>
        <w:rPr>
          <w:noProof/>
          <w:lang w:eastAsia="en-US"/>
        </w:rPr>
        <w:drawing>
          <wp:inline distT="0" distB="0" distL="0" distR="0" wp14:anchorId="1B5C3CFA" wp14:editId="1ED3664B">
            <wp:extent cx="5335325" cy="3847988"/>
            <wp:effectExtent l="0" t="0" r="0" b="63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1"/>
                    <a:srcRect l="5185" t="1883" r="3236" b="15257"/>
                    <a:stretch/>
                  </pic:blipFill>
                  <pic:spPr bwMode="auto">
                    <a:xfrm>
                      <a:off x="0" y="0"/>
                      <a:ext cx="5339379" cy="3850912"/>
                    </a:xfrm>
                    <a:prstGeom prst="rect">
                      <a:avLst/>
                    </a:prstGeom>
                    <a:ln>
                      <a:noFill/>
                    </a:ln>
                    <a:extLst>
                      <a:ext uri="{53640926-AAD7-44D8-BBD7-CCE9431645EC}">
                        <a14:shadowObscured xmlns:a14="http://schemas.microsoft.com/office/drawing/2010/main"/>
                      </a:ext>
                    </a:extLst>
                  </pic:spPr>
                </pic:pic>
              </a:graphicData>
            </a:graphic>
          </wp:inline>
        </w:drawing>
      </w:r>
    </w:p>
    <w:p w14:paraId="3E6B6943" w14:textId="72EE4B50" w:rsidR="00173344" w:rsidRPr="00D16E0C" w:rsidRDefault="00173344" w:rsidP="00173344">
      <w:pPr>
        <w:rPr>
          <w:b/>
          <w:bCs/>
        </w:rPr>
      </w:pPr>
      <w:bookmarkStart w:id="72" w:name="_Ref51679503"/>
      <w:r w:rsidRPr="00D16E0C">
        <w:rPr>
          <w:b/>
          <w:bCs/>
        </w:rPr>
        <w:t xml:space="preserve">Figure </w:t>
      </w:r>
      <w:r w:rsidRPr="00D16E0C">
        <w:rPr>
          <w:b/>
          <w:bCs/>
        </w:rPr>
        <w:fldChar w:fldCharType="begin"/>
      </w:r>
      <w:r w:rsidRPr="00D16E0C">
        <w:rPr>
          <w:b/>
          <w:bCs/>
        </w:rPr>
        <w:instrText xml:space="preserve"> SEQ Figure \* ARABIC </w:instrText>
      </w:r>
      <w:r w:rsidRPr="00D16E0C">
        <w:rPr>
          <w:b/>
          <w:bCs/>
        </w:rPr>
        <w:fldChar w:fldCharType="separate"/>
      </w:r>
      <w:r w:rsidR="00CE49F1">
        <w:rPr>
          <w:b/>
          <w:bCs/>
          <w:noProof/>
        </w:rPr>
        <w:t>6</w:t>
      </w:r>
      <w:r w:rsidRPr="00D16E0C">
        <w:rPr>
          <w:b/>
          <w:bCs/>
        </w:rPr>
        <w:fldChar w:fldCharType="end"/>
      </w:r>
      <w:bookmarkEnd w:id="72"/>
      <w:r w:rsidRPr="00D16E0C">
        <w:rPr>
          <w:b/>
          <w:bCs/>
        </w:rPr>
        <w:t>: NTC Facility, Ebeye</w:t>
      </w:r>
    </w:p>
    <w:p w14:paraId="696E5122" w14:textId="6691E569" w:rsidR="004B7CA0" w:rsidRDefault="00173344" w:rsidP="001E053E">
      <w:r>
        <w:rPr>
          <w:noProof/>
          <w:lang w:eastAsia="en-US"/>
        </w:rPr>
        <w:drawing>
          <wp:anchor distT="0" distB="0" distL="114300" distR="114300" simplePos="0" relativeHeight="251685888" behindDoc="0" locked="0" layoutInCell="1" allowOverlap="1" wp14:anchorId="4FE0D478" wp14:editId="142838D2">
            <wp:simplePos x="0" y="0"/>
            <wp:positionH relativeFrom="column">
              <wp:posOffset>0</wp:posOffset>
            </wp:positionH>
            <wp:positionV relativeFrom="paragraph">
              <wp:posOffset>5355</wp:posOffset>
            </wp:positionV>
            <wp:extent cx="5343895" cy="3896139"/>
            <wp:effectExtent l="0" t="0" r="0" b="9525"/>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2">
                      <a:extLst>
                        <a:ext uri="{28A0092B-C50C-407E-A947-70E740481C1C}">
                          <a14:useLocalDpi xmlns:a14="http://schemas.microsoft.com/office/drawing/2010/main" val="0"/>
                        </a:ext>
                      </a:extLst>
                    </a:blip>
                    <a:srcRect l="8963" r="4069" b="33735"/>
                    <a:stretch/>
                  </pic:blipFill>
                  <pic:spPr bwMode="auto">
                    <a:xfrm>
                      <a:off x="0" y="0"/>
                      <a:ext cx="5349061" cy="389990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2E72BC10" w14:textId="3EE627A1" w:rsidR="00173344" w:rsidRDefault="00173344" w:rsidP="001E053E"/>
    <w:p w14:paraId="2486905C" w14:textId="77777777" w:rsidR="00173344" w:rsidRDefault="00173344" w:rsidP="001E053E"/>
    <w:p w14:paraId="428015CD" w14:textId="462035E8" w:rsidR="0026445F" w:rsidRDefault="0026445F" w:rsidP="001E053E">
      <w:pPr>
        <w:sectPr w:rsidR="0026445F" w:rsidSect="002C6CEB">
          <w:pgSz w:w="12240" w:h="15840" w:code="1"/>
          <w:pgMar w:top="1440" w:right="1440" w:bottom="1440" w:left="1440" w:header="720" w:footer="720" w:gutter="0"/>
          <w:cols w:space="720"/>
          <w:docGrid w:linePitch="360"/>
        </w:sectPr>
      </w:pPr>
    </w:p>
    <w:p w14:paraId="697CDD29" w14:textId="406F0338" w:rsidR="00E7071A" w:rsidRPr="008B3EB1" w:rsidRDefault="00916013">
      <w:pPr>
        <w:pStyle w:val="Heading1"/>
      </w:pPr>
      <w:bookmarkStart w:id="73" w:name="_Toc40280505"/>
      <w:bookmarkStart w:id="74" w:name="_Toc40280838"/>
      <w:bookmarkStart w:id="75" w:name="_Ref47533946"/>
      <w:bookmarkStart w:id="76" w:name="_Toc53670844"/>
      <w:bookmarkEnd w:id="73"/>
      <w:bookmarkEnd w:id="74"/>
      <w:r w:rsidRPr="007B0359">
        <w:lastRenderedPageBreak/>
        <w:t xml:space="preserve">POTENTIAL ENVIRONMENT </w:t>
      </w:r>
      <w:r w:rsidR="005F577A">
        <w:t>IMPACTS</w:t>
      </w:r>
      <w:bookmarkEnd w:id="75"/>
      <w:bookmarkEnd w:id="76"/>
      <w:r w:rsidR="00510236">
        <w:t>, RISKS AND MITIGATION MEASURES</w:t>
      </w:r>
    </w:p>
    <w:p w14:paraId="5C96FCCC" w14:textId="6DFBBCD6" w:rsidR="00664B33" w:rsidRDefault="00664B33" w:rsidP="00301A92">
      <w:pPr>
        <w:pStyle w:val="BodyText1"/>
      </w:pPr>
      <w:bookmarkStart w:id="77" w:name="_TOC_250033"/>
      <w:r w:rsidRPr="00664B33">
        <w:t>This section describes the potential impacts of the project on the physical and human environment. It is noted that all information is derived from existing sources and discussions as no field investigations were able to be undertaken</w:t>
      </w:r>
      <w:r w:rsidR="00E248CF">
        <w:t xml:space="preserve"> due to Covid-19 related travel restrictions</w:t>
      </w:r>
      <w:r w:rsidRPr="00664B33">
        <w:t xml:space="preserve">.  However, the authors have </w:t>
      </w:r>
      <w:r w:rsidR="00E248CF">
        <w:t xml:space="preserve">previously </w:t>
      </w:r>
      <w:r w:rsidRPr="00664B33">
        <w:t xml:space="preserve">visited the project sites in relation to other projects and the conclusions are considered valid in this context. </w:t>
      </w:r>
      <w:proofErr w:type="gramStart"/>
      <w:r w:rsidRPr="00664B33">
        <w:t>The majority of</w:t>
      </w:r>
      <w:proofErr w:type="gramEnd"/>
      <w:r w:rsidRPr="00664B33">
        <w:t xml:space="preserve"> potential impacts are associated with the co</w:t>
      </w:r>
      <w:r w:rsidR="003D1864">
        <w:t>nstruction phase of the project, noting that no large demolition works are expected.</w:t>
      </w:r>
    </w:p>
    <w:p w14:paraId="5B9D9361" w14:textId="575EA001" w:rsidR="00664B33" w:rsidRDefault="00664B33" w:rsidP="00301A92">
      <w:pPr>
        <w:pStyle w:val="BodyText1"/>
      </w:pPr>
      <w:r>
        <w:t xml:space="preserve">Key areas of potential risk are discussed separately in the following sections. </w:t>
      </w:r>
    </w:p>
    <w:p w14:paraId="201814E6" w14:textId="49212B70" w:rsidR="009B6EBF" w:rsidRPr="002F1F7E" w:rsidRDefault="009B6EBF" w:rsidP="00C73505">
      <w:pPr>
        <w:pStyle w:val="Heading2"/>
      </w:pPr>
      <w:bookmarkStart w:id="78" w:name="_Toc53670845"/>
      <w:r w:rsidRPr="009F4275">
        <w:t>Asbestos Containing Material</w:t>
      </w:r>
      <w:bookmarkEnd w:id="77"/>
      <w:bookmarkEnd w:id="78"/>
      <w:r w:rsidR="00C81F3F">
        <w:t xml:space="preserve"> </w:t>
      </w:r>
    </w:p>
    <w:p w14:paraId="56E68908" w14:textId="4FB067F2" w:rsidR="009B6EBF" w:rsidRDefault="009B6EBF" w:rsidP="00301A92">
      <w:pPr>
        <w:pStyle w:val="BodyText1"/>
      </w:pPr>
      <w:r>
        <w:t>Asbestos</w:t>
      </w:r>
      <w:r>
        <w:rPr>
          <w:spacing w:val="19"/>
        </w:rPr>
        <w:t xml:space="preserve"> </w:t>
      </w:r>
      <w:r>
        <w:t>containing</w:t>
      </w:r>
      <w:r>
        <w:rPr>
          <w:spacing w:val="20"/>
        </w:rPr>
        <w:t xml:space="preserve"> </w:t>
      </w:r>
      <w:r>
        <w:t>material</w:t>
      </w:r>
      <w:r>
        <w:rPr>
          <w:spacing w:val="20"/>
        </w:rPr>
        <w:t xml:space="preserve"> </w:t>
      </w:r>
      <w:r>
        <w:t>in</w:t>
      </w:r>
      <w:r>
        <w:rPr>
          <w:spacing w:val="21"/>
        </w:rPr>
        <w:t xml:space="preserve"> </w:t>
      </w:r>
      <w:r>
        <w:t>this</w:t>
      </w:r>
      <w:r>
        <w:rPr>
          <w:spacing w:val="19"/>
        </w:rPr>
        <w:t xml:space="preserve"> </w:t>
      </w:r>
      <w:r>
        <w:t>context</w:t>
      </w:r>
      <w:r>
        <w:rPr>
          <w:spacing w:val="19"/>
        </w:rPr>
        <w:t xml:space="preserve"> </w:t>
      </w:r>
      <w:r>
        <w:t>refers</w:t>
      </w:r>
      <w:r>
        <w:rPr>
          <w:spacing w:val="20"/>
        </w:rPr>
        <w:t xml:space="preserve"> </w:t>
      </w:r>
      <w:r>
        <w:t>to</w:t>
      </w:r>
      <w:r>
        <w:rPr>
          <w:spacing w:val="20"/>
        </w:rPr>
        <w:t xml:space="preserve"> </w:t>
      </w:r>
      <w:r>
        <w:t>existing</w:t>
      </w:r>
      <w:r>
        <w:rPr>
          <w:spacing w:val="21"/>
        </w:rPr>
        <w:t xml:space="preserve"> </w:t>
      </w:r>
      <w:r>
        <w:t>building</w:t>
      </w:r>
      <w:r>
        <w:rPr>
          <w:spacing w:val="20"/>
        </w:rPr>
        <w:t xml:space="preserve"> </w:t>
      </w:r>
      <w:r>
        <w:t>elements</w:t>
      </w:r>
      <w:r>
        <w:rPr>
          <w:spacing w:val="20"/>
        </w:rPr>
        <w:t xml:space="preserve"> </w:t>
      </w:r>
      <w:r>
        <w:t>(</w:t>
      </w:r>
      <w:r w:rsidR="006D6594">
        <w:t>e.g.</w:t>
      </w:r>
      <w:r>
        <w:rPr>
          <w:spacing w:val="19"/>
        </w:rPr>
        <w:t xml:space="preserve"> </w:t>
      </w:r>
      <w:r>
        <w:t>wall</w:t>
      </w:r>
      <w:r>
        <w:rPr>
          <w:spacing w:val="58"/>
          <w:w w:val="103"/>
        </w:rPr>
        <w:t xml:space="preserve"> </w:t>
      </w:r>
      <w:r>
        <w:t>sheeting,</w:t>
      </w:r>
      <w:r>
        <w:rPr>
          <w:spacing w:val="21"/>
        </w:rPr>
        <w:t xml:space="preserve"> </w:t>
      </w:r>
      <w:r>
        <w:t>roof</w:t>
      </w:r>
      <w:r>
        <w:rPr>
          <w:spacing w:val="22"/>
        </w:rPr>
        <w:t xml:space="preserve"> </w:t>
      </w:r>
      <w:r>
        <w:t>sheeting,</w:t>
      </w:r>
      <w:r>
        <w:rPr>
          <w:spacing w:val="22"/>
        </w:rPr>
        <w:t xml:space="preserve"> </w:t>
      </w:r>
      <w:r>
        <w:t>pipework,</w:t>
      </w:r>
      <w:r>
        <w:rPr>
          <w:spacing w:val="21"/>
        </w:rPr>
        <w:t xml:space="preserve"> </w:t>
      </w:r>
      <w:r>
        <w:t>insulation</w:t>
      </w:r>
      <w:r>
        <w:rPr>
          <w:spacing w:val="23"/>
        </w:rPr>
        <w:t xml:space="preserve"> </w:t>
      </w:r>
      <w:r>
        <w:t>etc.)</w:t>
      </w:r>
      <w:r>
        <w:rPr>
          <w:spacing w:val="22"/>
        </w:rPr>
        <w:t xml:space="preserve"> </w:t>
      </w:r>
      <w:r>
        <w:t>that</w:t>
      </w:r>
      <w:r>
        <w:rPr>
          <w:spacing w:val="22"/>
        </w:rPr>
        <w:t xml:space="preserve"> </w:t>
      </w:r>
      <w:r>
        <w:t>may</w:t>
      </w:r>
      <w:r>
        <w:rPr>
          <w:spacing w:val="23"/>
        </w:rPr>
        <w:t xml:space="preserve"> </w:t>
      </w:r>
      <w:r>
        <w:t>contain</w:t>
      </w:r>
      <w:r>
        <w:rPr>
          <w:spacing w:val="23"/>
        </w:rPr>
        <w:t xml:space="preserve"> </w:t>
      </w:r>
      <w:r>
        <w:t>asbestos.</w:t>
      </w:r>
      <w:r>
        <w:rPr>
          <w:spacing w:val="21"/>
        </w:rPr>
        <w:t xml:space="preserve"> </w:t>
      </w:r>
      <w:r>
        <w:t>When</w:t>
      </w:r>
      <w:r>
        <w:rPr>
          <w:spacing w:val="20"/>
        </w:rPr>
        <w:t xml:space="preserve"> </w:t>
      </w:r>
      <w:r>
        <w:t>products</w:t>
      </w:r>
      <w:r>
        <w:rPr>
          <w:spacing w:val="20"/>
        </w:rPr>
        <w:t xml:space="preserve"> </w:t>
      </w:r>
      <w:r>
        <w:t>containing</w:t>
      </w:r>
      <w:r>
        <w:rPr>
          <w:spacing w:val="20"/>
        </w:rPr>
        <w:t xml:space="preserve"> </w:t>
      </w:r>
      <w:r>
        <w:t>asbestos</w:t>
      </w:r>
      <w:r>
        <w:rPr>
          <w:spacing w:val="20"/>
        </w:rPr>
        <w:t xml:space="preserve"> </w:t>
      </w:r>
      <w:r>
        <w:t>are</w:t>
      </w:r>
      <w:r>
        <w:rPr>
          <w:spacing w:val="20"/>
        </w:rPr>
        <w:t xml:space="preserve"> </w:t>
      </w:r>
      <w:r>
        <w:t>damaged or</w:t>
      </w:r>
      <w:r>
        <w:rPr>
          <w:spacing w:val="18"/>
        </w:rPr>
        <w:t xml:space="preserve"> </w:t>
      </w:r>
      <w:r>
        <w:t>wear</w:t>
      </w:r>
      <w:r>
        <w:rPr>
          <w:spacing w:val="19"/>
        </w:rPr>
        <w:t xml:space="preserve"> </w:t>
      </w:r>
      <w:r>
        <w:t>down</w:t>
      </w:r>
      <w:r>
        <w:rPr>
          <w:spacing w:val="21"/>
        </w:rPr>
        <w:t xml:space="preserve"> </w:t>
      </w:r>
      <w:r>
        <w:t>over</w:t>
      </w:r>
      <w:r>
        <w:rPr>
          <w:spacing w:val="18"/>
        </w:rPr>
        <w:t xml:space="preserve"> </w:t>
      </w:r>
      <w:r>
        <w:t>time,</w:t>
      </w:r>
      <w:r>
        <w:rPr>
          <w:spacing w:val="19"/>
        </w:rPr>
        <w:t xml:space="preserve"> </w:t>
      </w:r>
      <w:r>
        <w:t>small</w:t>
      </w:r>
      <w:r>
        <w:rPr>
          <w:spacing w:val="19"/>
        </w:rPr>
        <w:t xml:space="preserve"> </w:t>
      </w:r>
      <w:r>
        <w:t>fibres</w:t>
      </w:r>
      <w:r>
        <w:rPr>
          <w:spacing w:val="19"/>
        </w:rPr>
        <w:t xml:space="preserve"> </w:t>
      </w:r>
      <w:r>
        <w:t>are</w:t>
      </w:r>
      <w:r>
        <w:rPr>
          <w:spacing w:val="20"/>
        </w:rPr>
        <w:t xml:space="preserve"> </w:t>
      </w:r>
      <w:r>
        <w:t>released</w:t>
      </w:r>
      <w:r>
        <w:rPr>
          <w:spacing w:val="21"/>
        </w:rPr>
        <w:t xml:space="preserve"> </w:t>
      </w:r>
      <w:r>
        <w:t>and</w:t>
      </w:r>
      <w:r>
        <w:rPr>
          <w:spacing w:val="20"/>
        </w:rPr>
        <w:t xml:space="preserve"> </w:t>
      </w:r>
      <w:r>
        <w:t>become</w:t>
      </w:r>
      <w:r>
        <w:rPr>
          <w:spacing w:val="20"/>
        </w:rPr>
        <w:t xml:space="preserve"> </w:t>
      </w:r>
      <w:r>
        <w:t>airborne.</w:t>
      </w:r>
      <w:r>
        <w:rPr>
          <w:spacing w:val="19"/>
        </w:rPr>
        <w:t xml:space="preserve"> </w:t>
      </w:r>
      <w:r>
        <w:t>Breathing</w:t>
      </w:r>
      <w:r>
        <w:rPr>
          <w:spacing w:val="20"/>
        </w:rPr>
        <w:t xml:space="preserve"> </w:t>
      </w:r>
      <w:r>
        <w:t>in</w:t>
      </w:r>
      <w:r>
        <w:rPr>
          <w:spacing w:val="20"/>
        </w:rPr>
        <w:t xml:space="preserve"> </w:t>
      </w:r>
      <w:r>
        <w:t>asbestos</w:t>
      </w:r>
      <w:r>
        <w:rPr>
          <w:spacing w:val="19"/>
        </w:rPr>
        <w:t xml:space="preserve"> </w:t>
      </w:r>
      <w:r>
        <w:t>fibres</w:t>
      </w:r>
      <w:r>
        <w:rPr>
          <w:spacing w:val="52"/>
          <w:w w:val="102"/>
        </w:rPr>
        <w:t xml:space="preserve"> </w:t>
      </w:r>
      <w:r>
        <w:t>can</w:t>
      </w:r>
      <w:r>
        <w:rPr>
          <w:spacing w:val="19"/>
        </w:rPr>
        <w:t xml:space="preserve"> </w:t>
      </w:r>
      <w:r>
        <w:t>cause</w:t>
      </w:r>
      <w:r>
        <w:rPr>
          <w:spacing w:val="19"/>
        </w:rPr>
        <w:t xml:space="preserve"> </w:t>
      </w:r>
      <w:r>
        <w:t>a</w:t>
      </w:r>
      <w:r>
        <w:rPr>
          <w:spacing w:val="19"/>
        </w:rPr>
        <w:t xml:space="preserve"> </w:t>
      </w:r>
      <w:r>
        <w:t>range</w:t>
      </w:r>
      <w:r>
        <w:rPr>
          <w:spacing w:val="19"/>
        </w:rPr>
        <w:t xml:space="preserve"> </w:t>
      </w:r>
      <w:r>
        <w:t>of</w:t>
      </w:r>
      <w:r>
        <w:rPr>
          <w:spacing w:val="18"/>
        </w:rPr>
        <w:t xml:space="preserve"> </w:t>
      </w:r>
      <w:r>
        <w:t>diseases</w:t>
      </w:r>
      <w:r>
        <w:rPr>
          <w:spacing w:val="18"/>
        </w:rPr>
        <w:t xml:space="preserve"> </w:t>
      </w:r>
      <w:r>
        <w:t>including</w:t>
      </w:r>
      <w:r>
        <w:rPr>
          <w:spacing w:val="20"/>
        </w:rPr>
        <w:t xml:space="preserve"> </w:t>
      </w:r>
      <w:r>
        <w:t>cancer.</w:t>
      </w:r>
    </w:p>
    <w:p w14:paraId="6523CAB3" w14:textId="0231D01F" w:rsidR="009B6EBF" w:rsidRDefault="00792ECE" w:rsidP="00301A92">
      <w:pPr>
        <w:pStyle w:val="BodyText1"/>
      </w:pPr>
      <w:r>
        <w:t xml:space="preserve">Secretariat of the Pacific Regional Environment Programme (SPREP) </w:t>
      </w:r>
      <w:r w:rsidR="009B6EBF">
        <w:t>undertook</w:t>
      </w:r>
      <w:r w:rsidR="009B6EBF">
        <w:rPr>
          <w:spacing w:val="25"/>
        </w:rPr>
        <w:t xml:space="preserve"> </w:t>
      </w:r>
      <w:r w:rsidR="009B6EBF">
        <w:t>an RMI</w:t>
      </w:r>
      <w:r w:rsidR="009B6EBF">
        <w:rPr>
          <w:spacing w:val="52"/>
          <w:w w:val="102"/>
        </w:rPr>
        <w:t xml:space="preserve"> </w:t>
      </w:r>
      <w:r w:rsidR="009B6EBF">
        <w:t>asbestos</w:t>
      </w:r>
      <w:r w:rsidR="009B6EBF">
        <w:rPr>
          <w:spacing w:val="18"/>
        </w:rPr>
        <w:t xml:space="preserve"> </w:t>
      </w:r>
      <w:r w:rsidR="009B6EBF">
        <w:t>survey</w:t>
      </w:r>
      <w:r w:rsidR="009B6EBF" w:rsidRPr="009F4275">
        <w:t xml:space="preserve"> across Majuro </w:t>
      </w:r>
      <w:r w:rsidR="009B6EBF">
        <w:t>in</w:t>
      </w:r>
      <w:r w:rsidR="009B6EBF" w:rsidRPr="009F4275">
        <w:t xml:space="preserve"> </w:t>
      </w:r>
      <w:r w:rsidR="009B6EBF">
        <w:t>2014</w:t>
      </w:r>
      <w:r w:rsidR="001811AD">
        <w:rPr>
          <w:rStyle w:val="FootnoteReference"/>
        </w:rPr>
        <w:footnoteReference w:id="3"/>
      </w:r>
      <w:r w:rsidR="009B6EBF" w:rsidRPr="009F4275">
        <w:t xml:space="preserve"> </w:t>
      </w:r>
      <w:r w:rsidR="009B6EBF">
        <w:t>which found very little indicative presence of asbestos in residential, commercial and government buildings.</w:t>
      </w:r>
    </w:p>
    <w:p w14:paraId="2DA1B33E" w14:textId="672A9486" w:rsidR="00510236" w:rsidRDefault="00664B33" w:rsidP="00301A92">
      <w:pPr>
        <w:pStyle w:val="BodyText1"/>
      </w:pPr>
      <w:r>
        <w:t xml:space="preserve">It is therefore considered </w:t>
      </w:r>
      <w:r w:rsidR="001811AD">
        <w:t xml:space="preserve">that there is a low likelihood of asbestos being encountered at any of the </w:t>
      </w:r>
      <w:r w:rsidR="0053012D">
        <w:t>project</w:t>
      </w:r>
      <w:r w:rsidR="001811AD">
        <w:t xml:space="preserve"> </w:t>
      </w:r>
      <w:r w:rsidR="0066645E">
        <w:t xml:space="preserve">construction / physical works </w:t>
      </w:r>
      <w:r w:rsidR="001811AD">
        <w:t xml:space="preserve">sites.  </w:t>
      </w:r>
      <w:r w:rsidR="006A4BDE">
        <w:t xml:space="preserve">However, anecdotally, </w:t>
      </w:r>
      <w:r w:rsidR="00792ECE">
        <w:t>the United States of America</w:t>
      </w:r>
      <w:r w:rsidR="006A4BDE">
        <w:t xml:space="preserve"> military provided trailers previously located at </w:t>
      </w:r>
      <w:r w:rsidR="006D6594">
        <w:t>Kwajalein</w:t>
      </w:r>
      <w:r w:rsidR="006A4BDE">
        <w:t xml:space="preserve"> Atoll High School, </w:t>
      </w:r>
      <w:proofErr w:type="spellStart"/>
      <w:r w:rsidR="006A4BDE">
        <w:t>Gugeegue</w:t>
      </w:r>
      <w:proofErr w:type="spellEnd"/>
      <w:r w:rsidR="006A4BDE">
        <w:t xml:space="preserve"> have been linked to the presence of asbestos, and that high school is old enough to potentially have asbestos.  In addition, the SPREP study did not cover other </w:t>
      </w:r>
      <w:proofErr w:type="spellStart"/>
      <w:r w:rsidR="00E504E5">
        <w:t>neighboring</w:t>
      </w:r>
      <w:proofErr w:type="spellEnd"/>
      <w:r w:rsidR="006A4BDE">
        <w:t xml:space="preserve"> islands.  </w:t>
      </w:r>
      <w:proofErr w:type="gramStart"/>
      <w:r w:rsidR="006A4BDE" w:rsidRPr="00A24A6C">
        <w:t>Therefore</w:t>
      </w:r>
      <w:proofErr w:type="gramEnd"/>
      <w:r w:rsidR="00510236">
        <w:t xml:space="preserve"> </w:t>
      </w:r>
      <w:r w:rsidR="001811AD" w:rsidRPr="00A24A6C">
        <w:t xml:space="preserve">a suitable </w:t>
      </w:r>
      <w:r w:rsidR="0066645E" w:rsidRPr="00A24A6C">
        <w:t xml:space="preserve">screening and </w:t>
      </w:r>
      <w:r w:rsidR="001811AD" w:rsidRPr="00A24A6C">
        <w:t xml:space="preserve">response </w:t>
      </w:r>
      <w:r w:rsidR="00510236">
        <w:t>is required to be carried out by</w:t>
      </w:r>
      <w:r w:rsidR="004B0CA8" w:rsidRPr="00AD1259">
        <w:t xml:space="preserve"> facility designers, prior to any work by Contractors</w:t>
      </w:r>
      <w:r w:rsidR="001811AD" w:rsidRPr="00AD1259">
        <w:t>.</w:t>
      </w:r>
      <w:r w:rsidR="00510236">
        <w:t xml:space="preserve">  </w:t>
      </w:r>
    </w:p>
    <w:p w14:paraId="1C87275F" w14:textId="68584FCF" w:rsidR="00510236" w:rsidRDefault="00510236" w:rsidP="00301A92">
      <w:pPr>
        <w:pStyle w:val="BodyText1"/>
      </w:pPr>
      <w:r>
        <w:t>Facility designers will screen for asbestos containing materials during early site visits.  Where potential materials are identified, samples shall be taken</w:t>
      </w:r>
      <w:r w:rsidR="00AD6ED0">
        <w:t xml:space="preserve"> and sent to a laboratory</w:t>
      </w:r>
      <w:r>
        <w:t xml:space="preserve"> for analysis of asbestos content.</w:t>
      </w:r>
      <w:r w:rsidR="00AD6ED0">
        <w:t xml:space="preserve">  Where tests are positive, an asbestos removal plan will be prepared</w:t>
      </w:r>
      <w:r w:rsidR="009A3F34">
        <w:t>, which will include risk of exposure to workers and building occupiers/users and measures to avoid exposure</w:t>
      </w:r>
      <w:r w:rsidR="00AD6ED0">
        <w:t xml:space="preserve">.  </w:t>
      </w:r>
      <w:r w:rsidR="009A3F34">
        <w:t>The RMI EPA will be notified</w:t>
      </w:r>
      <w:r w:rsidR="00C752B0">
        <w:t xml:space="preserve"> in relation to the management of hazardous waste</w:t>
      </w:r>
      <w:r w:rsidR="009A3F34">
        <w:t xml:space="preserve">.  </w:t>
      </w:r>
      <w:r w:rsidR="00AD6ED0">
        <w:t>The Contractor bid documents will be clear about the requirements to manage asbestos in accordance with the removal plan</w:t>
      </w:r>
      <w:r w:rsidR="009A3F34">
        <w:t xml:space="preserve">, </w:t>
      </w:r>
      <w:proofErr w:type="gramStart"/>
      <w:r w:rsidR="009A3F34">
        <w:t>including:</w:t>
      </w:r>
      <w:proofErr w:type="gramEnd"/>
      <w:r w:rsidR="009A3F34">
        <w:t xml:space="preserve"> engagement of a specialist sub-contractor with experience in asbestos removal to remove materials prior to demolition or renovation starting.  </w:t>
      </w:r>
      <w:r w:rsidR="00C752B0">
        <w:t xml:space="preserve">The subcontractor will be equipped with the appropriate PPE and handling and storage equipment.  </w:t>
      </w:r>
      <w:r w:rsidR="009A3F34">
        <w:t xml:space="preserve">Project managers, site supervisors and other personnel will be required to undergo training prior to entering the site while asbestos is present; all other staff, students, workers and sub-contractors will not be able to enter the site until the asbestos is removed.  Asbestos </w:t>
      </w:r>
      <w:r w:rsidR="00C752B0">
        <w:t xml:space="preserve">containing material </w:t>
      </w:r>
      <w:r w:rsidR="009A3F34">
        <w:t xml:space="preserve">will be </w:t>
      </w:r>
      <w:r w:rsidR="00C752B0">
        <w:t xml:space="preserve">contained, labelled, </w:t>
      </w:r>
      <w:r w:rsidR="009A3F34">
        <w:t xml:space="preserve">removed and disposed </w:t>
      </w:r>
      <w:r w:rsidR="00C752B0">
        <w:t>at a suitable offshore facility.</w:t>
      </w:r>
    </w:p>
    <w:p w14:paraId="572CF34E" w14:textId="5AAD989B" w:rsidR="00C81F3F" w:rsidRPr="002F1F7E" w:rsidRDefault="00C81F3F" w:rsidP="00C73505">
      <w:pPr>
        <w:pStyle w:val="Heading2"/>
      </w:pPr>
      <w:bookmarkStart w:id="79" w:name="_Toc53670846"/>
      <w:r>
        <w:lastRenderedPageBreak/>
        <w:t>Lead-based paint residue</w:t>
      </w:r>
      <w:bookmarkEnd w:id="79"/>
    </w:p>
    <w:p w14:paraId="2ECCBCA3" w14:textId="2E9E95DE" w:rsidR="00035137" w:rsidRDefault="00035137" w:rsidP="00301A92">
      <w:pPr>
        <w:pStyle w:val="BodyText1"/>
      </w:pPr>
      <w:r>
        <w:t>O</w:t>
      </w:r>
      <w:r w:rsidRPr="00781868">
        <w:t>lder buildings are likely to contain lead-based paint.</w:t>
      </w:r>
      <w:r>
        <w:t xml:space="preserve">  </w:t>
      </w:r>
      <w:r w:rsidRPr="008722E2">
        <w:t xml:space="preserve">Lead is a highly poisonous metal affecting almost every organ in the body. Of all the organs, the nervous system is the mostly affected target in lead toxicity, both in children and adults. The toxicity in children is however of a greater impact than in adults. </w:t>
      </w:r>
    </w:p>
    <w:p w14:paraId="7F6D83EA" w14:textId="614FF82E" w:rsidR="00035137" w:rsidRDefault="00035137" w:rsidP="00301A92">
      <w:pPr>
        <w:pStyle w:val="BodyText1"/>
      </w:pPr>
      <w:r>
        <w:t xml:space="preserve">Building renovations </w:t>
      </w:r>
      <w:r w:rsidRPr="00A24A6C">
        <w:t>and demolition activities</w:t>
      </w:r>
      <w:r>
        <w:t xml:space="preserve"> </w:t>
      </w:r>
      <w:r w:rsidRPr="00781868">
        <w:t xml:space="preserve">generate dust that </w:t>
      </w:r>
      <w:r>
        <w:t xml:space="preserve">may </w:t>
      </w:r>
      <w:r w:rsidR="006D6594" w:rsidRPr="00781868">
        <w:t>include</w:t>
      </w:r>
      <w:r w:rsidRPr="00781868">
        <w:t xml:space="preserve"> lead from interior and exterior lead-based paint.</w:t>
      </w:r>
      <w:r>
        <w:t xml:space="preserve">  </w:t>
      </w:r>
      <w:r w:rsidRPr="00781868">
        <w:t xml:space="preserve">This lead dust eventually falls and settles on surfaces. </w:t>
      </w:r>
    </w:p>
    <w:p w14:paraId="276AABE2" w14:textId="53EE8239" w:rsidR="00035137" w:rsidRDefault="00035137" w:rsidP="00301A92">
      <w:pPr>
        <w:pStyle w:val="BodyText1"/>
      </w:pPr>
      <w:r>
        <w:t xml:space="preserve">Construction </w:t>
      </w:r>
      <w:r w:rsidRPr="00781868">
        <w:t xml:space="preserve">workers </w:t>
      </w:r>
      <w:r>
        <w:t xml:space="preserve">can </w:t>
      </w:r>
      <w:r w:rsidRPr="00781868">
        <w:t xml:space="preserve">inhale this lead dust </w:t>
      </w:r>
      <w:proofErr w:type="gramStart"/>
      <w:r w:rsidRPr="00781868">
        <w:t>and also</w:t>
      </w:r>
      <w:proofErr w:type="gramEnd"/>
      <w:r w:rsidRPr="00781868">
        <w:t xml:space="preserve"> track the lead dust to their homes and </w:t>
      </w:r>
      <w:r>
        <w:t xml:space="preserve">nearby </w:t>
      </w:r>
      <w:r w:rsidRPr="00781868">
        <w:t>communities.</w:t>
      </w:r>
      <w:r>
        <w:t xml:space="preserve">  </w:t>
      </w:r>
      <w:r w:rsidRPr="00781868">
        <w:t xml:space="preserve">Through inhalation and tracking, </w:t>
      </w:r>
      <w:r>
        <w:t>construction</w:t>
      </w:r>
      <w:r w:rsidRPr="00781868">
        <w:t xml:space="preserve"> workers, their families and communities, </w:t>
      </w:r>
      <w:r>
        <w:t xml:space="preserve">can be </w:t>
      </w:r>
      <w:r w:rsidRPr="00781868">
        <w:t>exposed to the hazardous effects of lead.</w:t>
      </w:r>
    </w:p>
    <w:p w14:paraId="530D8881" w14:textId="53F0F51F" w:rsidR="001E311D" w:rsidRDefault="00253FD5" w:rsidP="00301A92">
      <w:pPr>
        <w:pStyle w:val="BodyText1"/>
      </w:pPr>
      <w:r w:rsidRPr="00976A96">
        <w:t>Most building</w:t>
      </w:r>
      <w:r w:rsidR="001E311D">
        <w:t>s</w:t>
      </w:r>
      <w:r w:rsidRPr="00976A96">
        <w:t xml:space="preserve"> constructed prior to 1980 will have lead paint </w:t>
      </w:r>
      <w:r w:rsidRPr="001E311D">
        <w:t>somewhere</w:t>
      </w:r>
      <w:r w:rsidRPr="006A4BDE">
        <w:t xml:space="preserve"> </w:t>
      </w:r>
      <w:r w:rsidR="00976A96" w:rsidRPr="006A4BDE">
        <w:t xml:space="preserve">within them.  </w:t>
      </w:r>
      <w:r w:rsidR="00976A96" w:rsidRPr="001749AB">
        <w:t xml:space="preserve">One of the most straightforward ways of </w:t>
      </w:r>
      <w:r w:rsidR="00976A96">
        <w:t>determining</w:t>
      </w:r>
      <w:r w:rsidR="00976A96" w:rsidRPr="001749AB">
        <w:t xml:space="preserve"> if lead paint is present is to </w:t>
      </w:r>
      <w:r w:rsidR="00976A96">
        <w:t>scrape</w:t>
      </w:r>
      <w:r w:rsidR="00976A96" w:rsidRPr="001749AB">
        <w:t xml:space="preserve"> down to the bare surface of a wall, either the drywall, plaster, or </w:t>
      </w:r>
      <w:r w:rsidR="006D6594" w:rsidRPr="001749AB">
        <w:t>panelling</w:t>
      </w:r>
      <w:r w:rsidR="00976A96" w:rsidRPr="001749AB">
        <w:t xml:space="preserve">. </w:t>
      </w:r>
      <w:r w:rsidR="00976A96" w:rsidRPr="00A24A6C">
        <w:t xml:space="preserve">If the sub-surface appears to only have one or two coats of paint on it, there </w:t>
      </w:r>
      <w:r w:rsidR="006C5FB8" w:rsidRPr="00A24A6C">
        <w:t xml:space="preserve">is a </w:t>
      </w:r>
      <w:r w:rsidR="00976A96" w:rsidRPr="00A24A6C">
        <w:t xml:space="preserve">high </w:t>
      </w:r>
      <w:r w:rsidR="006C5FB8" w:rsidRPr="00A24A6C">
        <w:t>probability</w:t>
      </w:r>
      <w:r w:rsidR="00976A96" w:rsidRPr="00A24A6C">
        <w:t xml:space="preserve"> that the paint isn't lead-based</w:t>
      </w:r>
      <w:r w:rsidRPr="00A24A6C">
        <w:t>.</w:t>
      </w:r>
      <w:r w:rsidR="00976A96" w:rsidRPr="00A24A6C">
        <w:t xml:space="preserve">  </w:t>
      </w:r>
      <w:r w:rsidR="006C5FB8" w:rsidRPr="00A24A6C">
        <w:t>A</w:t>
      </w:r>
      <w:r w:rsidR="0029544E" w:rsidRPr="00A24A6C">
        <w:t>s</w:t>
      </w:r>
      <w:r w:rsidR="006C5FB8" w:rsidRPr="00A24A6C">
        <w:t xml:space="preserve"> an alternative, an inexpensive test </w:t>
      </w:r>
      <w:r w:rsidR="0029544E" w:rsidRPr="00A24A6C">
        <w:t>kit is available.</w:t>
      </w:r>
    </w:p>
    <w:p w14:paraId="5CC22A10" w14:textId="52D001CA" w:rsidR="006C5FB8" w:rsidRDefault="001E311D" w:rsidP="00301A92">
      <w:pPr>
        <w:pStyle w:val="BodyText1"/>
      </w:pPr>
      <w:r>
        <w:t xml:space="preserve">The </w:t>
      </w:r>
      <w:r w:rsidR="006D6594">
        <w:t>Kwajalein</w:t>
      </w:r>
      <w:r>
        <w:t xml:space="preserve"> Atoll high School at </w:t>
      </w:r>
      <w:proofErr w:type="spellStart"/>
      <w:r>
        <w:t>Gugeegue</w:t>
      </w:r>
      <w:proofErr w:type="spellEnd"/>
      <w:r>
        <w:t xml:space="preserve"> is understood to be older than 40 years and could </w:t>
      </w:r>
      <w:r w:rsidR="006A4BDE">
        <w:t>potentially have lead paint residues</w:t>
      </w:r>
      <w:r w:rsidR="006C5FB8">
        <w:t xml:space="preserve"> which might be disturbed during renovation works.</w:t>
      </w:r>
      <w:r w:rsidR="0029544E">
        <w:t xml:space="preserve">  The age of buildings on </w:t>
      </w:r>
      <w:proofErr w:type="spellStart"/>
      <w:r w:rsidR="0029544E">
        <w:t>Wotje</w:t>
      </w:r>
      <w:proofErr w:type="spellEnd"/>
      <w:r w:rsidR="0029544E">
        <w:t xml:space="preserve"> and </w:t>
      </w:r>
      <w:r w:rsidR="006D6594">
        <w:t>Jaluit</w:t>
      </w:r>
      <w:r w:rsidR="0029544E">
        <w:t xml:space="preserve"> are reported to be younger (no more than 10 years old) </w:t>
      </w:r>
      <w:r w:rsidR="000E310E">
        <w:t>having</w:t>
      </w:r>
      <w:r w:rsidR="0029544E">
        <w:t xml:space="preserve"> been funded by way of Japanese development assistance.  The likelihood of </w:t>
      </w:r>
      <w:r w:rsidR="006D6594">
        <w:t>lead-based</w:t>
      </w:r>
      <w:r w:rsidR="0029544E">
        <w:t xml:space="preserve"> paints here and on Majuro is considered low.  </w:t>
      </w:r>
      <w:r w:rsidR="00F07E39">
        <w:t>Nevertheless, facility designers will screen for lead-based paint, test if screening identifies a potential risk, and a containment and removal plan prepared for the Contractor’s bid documents.</w:t>
      </w:r>
    </w:p>
    <w:p w14:paraId="5143CDF3" w14:textId="77777777" w:rsidR="00EB3072" w:rsidRPr="00B55AB8" w:rsidRDefault="00EB3072" w:rsidP="00021F18">
      <w:pPr>
        <w:pStyle w:val="Heading2"/>
        <w:spacing w:after="120"/>
        <w:ind w:left="425" w:hanging="431"/>
      </w:pPr>
      <w:bookmarkStart w:id="80" w:name="_Toc53670847"/>
      <w:bookmarkStart w:id="81" w:name="_TOC_250032"/>
      <w:r w:rsidRPr="00B55AB8">
        <w:t>Waste</w:t>
      </w:r>
      <w:r w:rsidRPr="001749AB">
        <w:t xml:space="preserve"> </w:t>
      </w:r>
      <w:r w:rsidRPr="00B55AB8">
        <w:t>Management</w:t>
      </w:r>
      <w:bookmarkEnd w:id="80"/>
    </w:p>
    <w:p w14:paraId="1AACC4B2" w14:textId="71E88AB7" w:rsidR="00EB3072" w:rsidRPr="003D1864" w:rsidRDefault="0099468B" w:rsidP="00301A92">
      <w:pPr>
        <w:pStyle w:val="BodyText1"/>
      </w:pPr>
      <w:r w:rsidRPr="003D1864">
        <w:t>Based on experience with similar construction activities in RMI, q</w:t>
      </w:r>
      <w:r w:rsidR="00EB3072" w:rsidRPr="003D1864">
        <w:t>uantities of waste generated from construction activities are likely to be low</w:t>
      </w:r>
      <w:r w:rsidR="003D1864" w:rsidRPr="003D1864">
        <w:t xml:space="preserve">, </w:t>
      </w:r>
      <w:r w:rsidRPr="003D1864">
        <w:t xml:space="preserve">principally </w:t>
      </w:r>
      <w:proofErr w:type="gramStart"/>
      <w:r w:rsidRPr="003D1864">
        <w:t>as a consequence of</w:t>
      </w:r>
      <w:proofErr w:type="gramEnd"/>
      <w:r w:rsidRPr="003D1864">
        <w:t xml:space="preserve"> the costs </w:t>
      </w:r>
      <w:r w:rsidR="003D1864" w:rsidRPr="003D1864">
        <w:t>of materials</w:t>
      </w:r>
      <w:r w:rsidR="00EB3072" w:rsidRPr="003D1864">
        <w:t xml:space="preserve">. </w:t>
      </w:r>
      <w:r w:rsidR="006D6594" w:rsidRPr="003D1864">
        <w:t>However,</w:t>
      </w:r>
      <w:r w:rsidR="00EB3072" w:rsidRPr="003D1864">
        <w:t xml:space="preserve"> building renovations might require disposal of demolition wastes which could potentially pose a risk at </w:t>
      </w:r>
      <w:r w:rsidR="003D1864" w:rsidRPr="003D1864">
        <w:t xml:space="preserve">all </w:t>
      </w:r>
      <w:proofErr w:type="gramStart"/>
      <w:r w:rsidR="003D1864" w:rsidRPr="003D1864">
        <w:t>sites</w:t>
      </w:r>
      <w:proofErr w:type="gramEnd"/>
      <w:r w:rsidR="003D1864" w:rsidRPr="003D1864">
        <w:t xml:space="preserve"> </w:t>
      </w:r>
      <w:r w:rsidR="00EB3072" w:rsidRPr="003D1864">
        <w:t xml:space="preserve">facilities given very limited waste disposal options.  On Jaluit and </w:t>
      </w:r>
      <w:proofErr w:type="spellStart"/>
      <w:r w:rsidR="00EB3072" w:rsidRPr="003D1864">
        <w:t>Wotje</w:t>
      </w:r>
      <w:proofErr w:type="spellEnd"/>
      <w:r w:rsidR="00EB3072" w:rsidRPr="003D1864">
        <w:t>, waste disposal facilities are rudimentary, comprising dumps adjacent to the roadside (Jaluit) or at the end of the airport (</w:t>
      </w:r>
      <w:proofErr w:type="spellStart"/>
      <w:r w:rsidR="00EB3072" w:rsidRPr="003D1864">
        <w:t>Wotje</w:t>
      </w:r>
      <w:proofErr w:type="spellEnd"/>
      <w:r w:rsidR="00EB3072" w:rsidRPr="003D1864">
        <w:t xml:space="preserve">).  Ebeye and Majuro landfills are managed </w:t>
      </w:r>
      <w:r w:rsidR="006D6594" w:rsidRPr="003D1864">
        <w:t>facilities,</w:t>
      </w:r>
      <w:r w:rsidR="00EB3072" w:rsidRPr="003D1864">
        <w:t xml:space="preserve"> but both are </w:t>
      </w:r>
      <w:proofErr w:type="gramStart"/>
      <w:r w:rsidR="00EB3072" w:rsidRPr="003D1864">
        <w:t>space-limited</w:t>
      </w:r>
      <w:proofErr w:type="gramEnd"/>
      <w:r w:rsidR="00EB3072" w:rsidRPr="003D1864">
        <w:t>.</w:t>
      </w:r>
    </w:p>
    <w:p w14:paraId="71029CD4" w14:textId="476B2345" w:rsidR="00EB3072" w:rsidRPr="003D1864" w:rsidRDefault="00EB3072" w:rsidP="00301A92">
      <w:pPr>
        <w:pStyle w:val="BodyText1"/>
      </w:pPr>
      <w:r w:rsidRPr="003D1864">
        <w:t xml:space="preserve">Accordingly, any demolition wastes associated with the </w:t>
      </w:r>
      <w:r w:rsidR="0053012D" w:rsidRPr="003D1864">
        <w:t>project</w:t>
      </w:r>
      <w:r w:rsidRPr="003D1864">
        <w:t xml:space="preserve"> will need to be recycled or reused</w:t>
      </w:r>
      <w:r w:rsidR="003936EC" w:rsidRPr="003D1864">
        <w:t>, as is the usual practice with construction activities in RMI.</w:t>
      </w:r>
    </w:p>
    <w:p w14:paraId="0C476BC0" w14:textId="286C7028" w:rsidR="00EB3072" w:rsidRPr="003D1864" w:rsidRDefault="00EB3072" w:rsidP="00301A92">
      <w:pPr>
        <w:pStyle w:val="BodyText1"/>
      </w:pPr>
      <w:r w:rsidRPr="003D1864">
        <w:t>No</w:t>
      </w:r>
      <w:r w:rsidRPr="003D1864">
        <w:rPr>
          <w:spacing w:val="21"/>
        </w:rPr>
        <w:t xml:space="preserve"> </w:t>
      </w:r>
      <w:r w:rsidRPr="003D1864">
        <w:t>hazardous</w:t>
      </w:r>
      <w:r w:rsidRPr="003D1864">
        <w:rPr>
          <w:spacing w:val="20"/>
        </w:rPr>
        <w:t xml:space="preserve"> </w:t>
      </w:r>
      <w:r w:rsidRPr="003D1864">
        <w:t>waste</w:t>
      </w:r>
      <w:r w:rsidRPr="003D1864">
        <w:rPr>
          <w:spacing w:val="22"/>
        </w:rPr>
        <w:t xml:space="preserve"> </w:t>
      </w:r>
      <w:r w:rsidRPr="003D1864">
        <w:t>is</w:t>
      </w:r>
      <w:r w:rsidRPr="003D1864">
        <w:rPr>
          <w:spacing w:val="20"/>
        </w:rPr>
        <w:t xml:space="preserve"> </w:t>
      </w:r>
      <w:r w:rsidRPr="003D1864">
        <w:t>anticipated,</w:t>
      </w:r>
      <w:r w:rsidRPr="003D1864">
        <w:rPr>
          <w:spacing w:val="19"/>
        </w:rPr>
        <w:t xml:space="preserve"> </w:t>
      </w:r>
      <w:proofErr w:type="gramStart"/>
      <w:r w:rsidRPr="003D1864">
        <w:t>with</w:t>
      </w:r>
      <w:r w:rsidRPr="003D1864">
        <w:rPr>
          <w:spacing w:val="22"/>
        </w:rPr>
        <w:t xml:space="preserve"> </w:t>
      </w:r>
      <w:r w:rsidRPr="003D1864">
        <w:t>the</w:t>
      </w:r>
      <w:r w:rsidRPr="003D1864">
        <w:rPr>
          <w:spacing w:val="21"/>
        </w:rPr>
        <w:t xml:space="preserve"> </w:t>
      </w:r>
      <w:r w:rsidRPr="003D1864">
        <w:t>exception</w:t>
      </w:r>
      <w:r w:rsidRPr="003D1864">
        <w:rPr>
          <w:spacing w:val="21"/>
        </w:rPr>
        <w:t xml:space="preserve"> </w:t>
      </w:r>
      <w:r w:rsidRPr="003D1864">
        <w:t>of</w:t>
      </w:r>
      <w:proofErr w:type="gramEnd"/>
      <w:r w:rsidRPr="003D1864">
        <w:rPr>
          <w:spacing w:val="20"/>
        </w:rPr>
        <w:t xml:space="preserve"> </w:t>
      </w:r>
      <w:r w:rsidR="004B0CA8">
        <w:rPr>
          <w:spacing w:val="20"/>
        </w:rPr>
        <w:t xml:space="preserve">potential </w:t>
      </w:r>
      <w:r w:rsidR="006D6594" w:rsidRPr="003D1864">
        <w:t>asbestos</w:t>
      </w:r>
      <w:r w:rsidR="003936EC" w:rsidRPr="003D1864">
        <w:t>/lead-based paint</w:t>
      </w:r>
      <w:r w:rsidR="006D6594" w:rsidRPr="003D1864">
        <w:t xml:space="preserve"> </w:t>
      </w:r>
      <w:r w:rsidRPr="003D1864">
        <w:t>waste.</w:t>
      </w:r>
      <w:r w:rsidR="003936EC" w:rsidRPr="003D1864">
        <w:t xml:space="preserve">  If </w:t>
      </w:r>
      <w:r w:rsidR="004B0CA8">
        <w:t>these or other</w:t>
      </w:r>
      <w:r w:rsidR="003936EC" w:rsidRPr="003D1864">
        <w:t xml:space="preserve"> hazardous wastes are generated</w:t>
      </w:r>
      <w:r w:rsidR="004B0CA8">
        <w:t>, including paint containers and glue</w:t>
      </w:r>
      <w:r w:rsidR="003936EC" w:rsidRPr="003D1864">
        <w:t>, the protocol for disposal of lead-based paint will apply.</w:t>
      </w:r>
    </w:p>
    <w:p w14:paraId="2AFD6C9C" w14:textId="1F2EFB1E" w:rsidR="00EB3072" w:rsidRPr="003D1864" w:rsidRDefault="003936EC" w:rsidP="00301A92">
      <w:pPr>
        <w:pStyle w:val="BodyText1"/>
      </w:pPr>
      <w:r w:rsidRPr="003D1864">
        <w:t>All</w:t>
      </w:r>
      <w:r w:rsidR="00EB3072" w:rsidRPr="003D1864">
        <w:t xml:space="preserve"> solid waste material generated by the </w:t>
      </w:r>
      <w:r w:rsidR="0053012D" w:rsidRPr="003D1864">
        <w:t>project</w:t>
      </w:r>
      <w:r w:rsidR="00EB3072" w:rsidRPr="003D1864">
        <w:t xml:space="preserve"> will need to be recycled or reused locally or will need to be exported for recycling or for appropriate and authorised overseas disposal.</w:t>
      </w:r>
    </w:p>
    <w:p w14:paraId="28C6EE4C" w14:textId="77777777" w:rsidR="00A01852" w:rsidRDefault="00A01852" w:rsidP="00301A92">
      <w:pPr>
        <w:pStyle w:val="BodyText1"/>
      </w:pPr>
      <w:r>
        <w:t>Specific waste mitigation options include:</w:t>
      </w:r>
    </w:p>
    <w:p w14:paraId="5516B51C" w14:textId="77777777" w:rsidR="00A01852" w:rsidRPr="001A24F1" w:rsidRDefault="00A01852" w:rsidP="00301A92">
      <w:pPr>
        <w:pStyle w:val="BodyText1"/>
        <w:numPr>
          <w:ilvl w:val="0"/>
          <w:numId w:val="31"/>
        </w:numPr>
      </w:pPr>
      <w:r w:rsidRPr="001A24F1">
        <w:t xml:space="preserve">Design </w:t>
      </w:r>
      <w:r>
        <w:t>to minimise</w:t>
      </w:r>
      <w:r w:rsidRPr="001A24F1">
        <w:t xml:space="preserve"> waste </w:t>
      </w:r>
      <w:r>
        <w:t xml:space="preserve">generation </w:t>
      </w:r>
      <w:r w:rsidRPr="001A24F1">
        <w:t>by selecting suitable materials, construction methodologies for the RMI conditions.</w:t>
      </w:r>
    </w:p>
    <w:p w14:paraId="632ED6D3" w14:textId="77777777" w:rsidR="00A01852" w:rsidRPr="001A24F1" w:rsidRDefault="00A01852" w:rsidP="00301A92">
      <w:pPr>
        <w:pStyle w:val="BodyText1"/>
        <w:numPr>
          <w:ilvl w:val="0"/>
          <w:numId w:val="31"/>
        </w:numPr>
      </w:pPr>
      <w:r w:rsidRPr="001A24F1">
        <w:t>Capacity building of contractors by supervision engineer where necessary to improve resource efficiency on the building site.</w:t>
      </w:r>
    </w:p>
    <w:p w14:paraId="16F44CD3" w14:textId="77777777" w:rsidR="00A01852" w:rsidRPr="001A24F1" w:rsidRDefault="00A01852" w:rsidP="00301A92">
      <w:pPr>
        <w:pStyle w:val="BodyText1"/>
        <w:numPr>
          <w:ilvl w:val="0"/>
          <w:numId w:val="31"/>
        </w:numPr>
      </w:pPr>
      <w:r w:rsidRPr="001A24F1">
        <w:lastRenderedPageBreak/>
        <w:t>Contractor ensures all construction waste is recycled or re-used as far as practicable at all construction locations.</w:t>
      </w:r>
    </w:p>
    <w:p w14:paraId="3533EAE8" w14:textId="77777777" w:rsidR="00A01852" w:rsidRPr="001A24F1" w:rsidRDefault="00A01852" w:rsidP="00301A92">
      <w:pPr>
        <w:pStyle w:val="BodyText1"/>
        <w:numPr>
          <w:ilvl w:val="0"/>
          <w:numId w:val="31"/>
        </w:numPr>
      </w:pPr>
      <w:r w:rsidRPr="001A24F1">
        <w:t>Contractor manages all residual waste in accordance with the relevant provisions of Solid Waste Regulations 1989 including requirements for the storage of solid waste such as type of containers.</w:t>
      </w:r>
    </w:p>
    <w:p w14:paraId="23C79F39" w14:textId="336A2B05" w:rsidR="00A01852" w:rsidRPr="001A24F1" w:rsidRDefault="00A01852" w:rsidP="00301A92">
      <w:pPr>
        <w:pStyle w:val="BodyText1"/>
        <w:numPr>
          <w:ilvl w:val="0"/>
          <w:numId w:val="31"/>
        </w:numPr>
      </w:pPr>
      <w:r w:rsidRPr="00A24A6C">
        <w:t xml:space="preserve">All residual waste from </w:t>
      </w:r>
      <w:proofErr w:type="spellStart"/>
      <w:r w:rsidRPr="00A24A6C">
        <w:t>Wotje</w:t>
      </w:r>
      <w:proofErr w:type="spellEnd"/>
      <w:r w:rsidRPr="00A24A6C">
        <w:t>, Jaluit and Ebeye taken back to Majuro to be further recycled or re-used on Majuro if practicable or exported from RMI to an authorized recycling or disposal location.</w:t>
      </w:r>
    </w:p>
    <w:p w14:paraId="3C34187C" w14:textId="60282992" w:rsidR="00A01852" w:rsidRPr="001A24F1" w:rsidRDefault="00A01852" w:rsidP="00301A92">
      <w:pPr>
        <w:pStyle w:val="BodyText1"/>
        <w:numPr>
          <w:ilvl w:val="0"/>
          <w:numId w:val="31"/>
        </w:numPr>
      </w:pPr>
      <w:r w:rsidRPr="001A24F1">
        <w:t>Contractor to provide evidence of satisfactory waste management and disposal (</w:t>
      </w:r>
      <w:r w:rsidR="006D6594" w:rsidRPr="001A24F1">
        <w:t>e.g.</w:t>
      </w:r>
      <w:r w:rsidRPr="001A24F1">
        <w:t xml:space="preserve"> receipts)</w:t>
      </w:r>
      <w:r w:rsidR="00655BE3">
        <w:t>.</w:t>
      </w:r>
    </w:p>
    <w:p w14:paraId="66BEE6DF" w14:textId="77777777" w:rsidR="00EB3072" w:rsidRDefault="00EB3072" w:rsidP="00021F18">
      <w:pPr>
        <w:pStyle w:val="Heading2"/>
        <w:spacing w:after="120"/>
        <w:ind w:left="425" w:hanging="431"/>
      </w:pPr>
      <w:bookmarkStart w:id="82" w:name="_Toc53670848"/>
      <w:r>
        <w:t>Water</w:t>
      </w:r>
      <w:r>
        <w:rPr>
          <w:spacing w:val="-12"/>
        </w:rPr>
        <w:t xml:space="preserve"> </w:t>
      </w:r>
      <w:r>
        <w:t>and Wastewater</w:t>
      </w:r>
      <w:bookmarkEnd w:id="82"/>
      <w:r>
        <w:rPr>
          <w:spacing w:val="-11"/>
        </w:rPr>
        <w:t xml:space="preserve"> </w:t>
      </w:r>
    </w:p>
    <w:p w14:paraId="59BFDC1D" w14:textId="77777777" w:rsidR="003A0864" w:rsidRDefault="00EB3072" w:rsidP="00ED4DE7">
      <w:pPr>
        <w:pStyle w:val="CommentText"/>
        <w:rPr>
          <w:rFonts w:asciiTheme="minorHAnsi" w:hAnsiTheme="minorHAnsi" w:cstheme="minorHAnsi"/>
          <w:sz w:val="22"/>
          <w:szCs w:val="22"/>
        </w:rPr>
      </w:pPr>
      <w:r w:rsidRPr="00ED4DE7">
        <w:rPr>
          <w:rFonts w:asciiTheme="minorHAnsi" w:hAnsiTheme="minorHAnsi" w:cstheme="minorHAnsi"/>
          <w:sz w:val="22"/>
          <w:szCs w:val="22"/>
        </w:rPr>
        <w:t xml:space="preserve">Water </w:t>
      </w:r>
      <w:r w:rsidR="00715D74" w:rsidRPr="00ED4DE7">
        <w:rPr>
          <w:rFonts w:asciiTheme="minorHAnsi" w:hAnsiTheme="minorHAnsi" w:cstheme="minorHAnsi"/>
          <w:sz w:val="22"/>
          <w:szCs w:val="22"/>
        </w:rPr>
        <w:t xml:space="preserve">for general use by facilities (washing) and drinking water </w:t>
      </w:r>
      <w:r w:rsidRPr="00ED4DE7">
        <w:rPr>
          <w:rFonts w:asciiTheme="minorHAnsi" w:hAnsiTheme="minorHAnsi" w:cstheme="minorHAnsi"/>
          <w:sz w:val="22"/>
          <w:szCs w:val="22"/>
        </w:rPr>
        <w:t xml:space="preserve">will be sourced from existing rainwater catchments, </w:t>
      </w:r>
      <w:r w:rsidR="00715D74" w:rsidRPr="00ED4DE7">
        <w:rPr>
          <w:rFonts w:asciiTheme="minorHAnsi" w:hAnsiTheme="minorHAnsi" w:cstheme="minorHAnsi"/>
          <w:sz w:val="22"/>
          <w:szCs w:val="22"/>
        </w:rPr>
        <w:t xml:space="preserve">which PSS advise are sufficient to accommodate anticipated </w:t>
      </w:r>
      <w:r w:rsidR="002F3275" w:rsidRPr="00ED4DE7">
        <w:rPr>
          <w:rFonts w:asciiTheme="minorHAnsi" w:hAnsiTheme="minorHAnsi" w:cstheme="minorHAnsi"/>
          <w:sz w:val="22"/>
          <w:szCs w:val="22"/>
        </w:rPr>
        <w:t xml:space="preserve">activities (which are not water -intensive activities).  </w:t>
      </w:r>
      <w:r w:rsidR="003A0864">
        <w:rPr>
          <w:rFonts w:asciiTheme="minorHAnsi" w:hAnsiTheme="minorHAnsi" w:cstheme="minorHAnsi"/>
          <w:sz w:val="22"/>
          <w:szCs w:val="22"/>
        </w:rPr>
        <w:t>Water for making concrete will be sourced from the same supply.  The volumes required will be met by available supply.</w:t>
      </w:r>
    </w:p>
    <w:p w14:paraId="41264E4B" w14:textId="77777777" w:rsidR="003A0864" w:rsidRDefault="003A0864" w:rsidP="00ED4DE7">
      <w:pPr>
        <w:pStyle w:val="CommentText"/>
        <w:rPr>
          <w:rFonts w:asciiTheme="minorHAnsi" w:hAnsiTheme="minorHAnsi" w:cstheme="minorHAnsi"/>
          <w:sz w:val="22"/>
          <w:szCs w:val="22"/>
        </w:rPr>
      </w:pPr>
    </w:p>
    <w:p w14:paraId="5932E886" w14:textId="3B9A3C9E" w:rsidR="00ED4DE7" w:rsidRPr="00ED4DE7" w:rsidRDefault="002F3275" w:rsidP="00021F18">
      <w:pPr>
        <w:pStyle w:val="CommentText"/>
        <w:spacing w:after="240"/>
        <w:rPr>
          <w:rFonts w:asciiTheme="minorHAnsi" w:hAnsiTheme="minorHAnsi" w:cstheme="minorHAnsi"/>
          <w:sz w:val="22"/>
          <w:szCs w:val="22"/>
        </w:rPr>
      </w:pPr>
      <w:r w:rsidRPr="00ED4DE7">
        <w:rPr>
          <w:rFonts w:asciiTheme="minorHAnsi" w:hAnsiTheme="minorHAnsi" w:cstheme="minorHAnsi"/>
          <w:sz w:val="22"/>
          <w:szCs w:val="22"/>
        </w:rPr>
        <w:t>W</w:t>
      </w:r>
      <w:r w:rsidR="00EB3072" w:rsidRPr="00ED4DE7">
        <w:rPr>
          <w:rFonts w:asciiTheme="minorHAnsi" w:hAnsiTheme="minorHAnsi" w:cstheme="minorHAnsi"/>
          <w:sz w:val="22"/>
          <w:szCs w:val="22"/>
        </w:rPr>
        <w:t xml:space="preserve">astewater will be disposed of either </w:t>
      </w:r>
      <w:r w:rsidRPr="00ED4DE7">
        <w:rPr>
          <w:rFonts w:asciiTheme="minorHAnsi" w:hAnsiTheme="minorHAnsi" w:cstheme="minorHAnsi"/>
          <w:sz w:val="22"/>
          <w:szCs w:val="22"/>
        </w:rPr>
        <w:t xml:space="preserve">jointly </w:t>
      </w:r>
      <w:r w:rsidR="00EB3072" w:rsidRPr="00A24A6C">
        <w:rPr>
          <w:rFonts w:asciiTheme="minorHAnsi" w:hAnsiTheme="minorHAnsi" w:cstheme="minorHAnsi"/>
          <w:sz w:val="22"/>
          <w:szCs w:val="22"/>
        </w:rPr>
        <w:t>with existing wastewater or solo to septic tanks</w:t>
      </w:r>
      <w:r w:rsidR="00EB3072" w:rsidRPr="00ED4DE7">
        <w:rPr>
          <w:rFonts w:asciiTheme="minorHAnsi" w:hAnsiTheme="minorHAnsi" w:cstheme="minorHAnsi"/>
          <w:sz w:val="22"/>
          <w:szCs w:val="22"/>
        </w:rPr>
        <w:t xml:space="preserve">.  The required operational volumes are considered </w:t>
      </w:r>
      <w:r w:rsidR="00952628" w:rsidRPr="00ED4DE7">
        <w:rPr>
          <w:rFonts w:asciiTheme="minorHAnsi" w:hAnsiTheme="minorHAnsi" w:cstheme="minorHAnsi"/>
          <w:sz w:val="22"/>
          <w:szCs w:val="22"/>
        </w:rPr>
        <w:t>appropriate</w:t>
      </w:r>
      <w:r w:rsidR="00EB3072" w:rsidRPr="00ED4DE7">
        <w:rPr>
          <w:rFonts w:asciiTheme="minorHAnsi" w:hAnsiTheme="minorHAnsi" w:cstheme="minorHAnsi"/>
          <w:sz w:val="22"/>
          <w:szCs w:val="22"/>
        </w:rPr>
        <w:t xml:space="preserve"> to be accommodated by existing water sources and disposal systems at each facility.</w:t>
      </w:r>
      <w:r w:rsidRPr="00ED4DE7">
        <w:rPr>
          <w:rFonts w:asciiTheme="minorHAnsi" w:hAnsiTheme="minorHAnsi" w:cstheme="minorHAnsi"/>
          <w:sz w:val="22"/>
          <w:szCs w:val="22"/>
        </w:rPr>
        <w:t xml:space="preserve">  </w:t>
      </w:r>
      <w:r w:rsidR="00ED4DE7" w:rsidRPr="00ED4DE7">
        <w:rPr>
          <w:rFonts w:asciiTheme="minorHAnsi" w:hAnsiTheme="minorHAnsi" w:cstheme="minorHAnsi"/>
          <w:sz w:val="22"/>
          <w:szCs w:val="22"/>
        </w:rPr>
        <w:t xml:space="preserve">Facilities </w:t>
      </w:r>
      <w:r w:rsidR="00C7057F">
        <w:rPr>
          <w:rFonts w:asciiTheme="minorHAnsi" w:hAnsiTheme="minorHAnsi" w:cstheme="minorHAnsi"/>
          <w:sz w:val="22"/>
          <w:szCs w:val="22"/>
        </w:rPr>
        <w:t xml:space="preserve">are reported to </w:t>
      </w:r>
      <w:r w:rsidR="00ED4DE7" w:rsidRPr="00ED4DE7">
        <w:rPr>
          <w:rFonts w:asciiTheme="minorHAnsi" w:hAnsiTheme="minorHAnsi" w:cstheme="minorHAnsi"/>
          <w:sz w:val="22"/>
          <w:szCs w:val="22"/>
        </w:rPr>
        <w:t>currently have over</w:t>
      </w:r>
      <w:r w:rsidR="000E310E">
        <w:rPr>
          <w:rFonts w:asciiTheme="minorHAnsi" w:hAnsiTheme="minorHAnsi" w:cstheme="minorHAnsi"/>
          <w:sz w:val="22"/>
          <w:szCs w:val="22"/>
        </w:rPr>
        <w:t>-</w:t>
      </w:r>
      <w:r w:rsidR="00ED4DE7" w:rsidRPr="00ED4DE7">
        <w:rPr>
          <w:rFonts w:asciiTheme="minorHAnsi" w:hAnsiTheme="minorHAnsi" w:cstheme="minorHAnsi"/>
          <w:sz w:val="22"/>
          <w:szCs w:val="22"/>
        </w:rPr>
        <w:t xml:space="preserve">capacity in terms of water availability from rainwater supply. </w:t>
      </w:r>
    </w:p>
    <w:p w14:paraId="2D861583" w14:textId="4E219CA8" w:rsidR="00A066FB" w:rsidRPr="00021F18" w:rsidRDefault="00ED4DE7" w:rsidP="00021F18">
      <w:pPr>
        <w:pStyle w:val="CommentText"/>
        <w:spacing w:after="240"/>
        <w:rPr>
          <w:rFonts w:asciiTheme="minorHAnsi" w:hAnsiTheme="minorHAnsi" w:cstheme="minorHAnsi"/>
          <w:sz w:val="22"/>
          <w:szCs w:val="22"/>
        </w:rPr>
      </w:pPr>
      <w:r w:rsidRPr="00ED4DE7">
        <w:rPr>
          <w:rFonts w:asciiTheme="minorHAnsi" w:hAnsiTheme="minorHAnsi" w:cstheme="minorHAnsi"/>
          <w:sz w:val="22"/>
          <w:szCs w:val="22"/>
        </w:rPr>
        <w:t xml:space="preserve">However, </w:t>
      </w:r>
      <w:r w:rsidRPr="00A24A6C">
        <w:rPr>
          <w:rFonts w:asciiTheme="minorHAnsi" w:hAnsiTheme="minorHAnsi" w:cstheme="minorHAnsi"/>
          <w:sz w:val="22"/>
          <w:szCs w:val="22"/>
        </w:rPr>
        <w:t>the northern islands may be subject to drought</w:t>
      </w:r>
      <w:r w:rsidRPr="00ED4DE7">
        <w:rPr>
          <w:rFonts w:asciiTheme="minorHAnsi" w:hAnsiTheme="minorHAnsi" w:cstheme="minorHAnsi"/>
          <w:sz w:val="22"/>
          <w:szCs w:val="22"/>
        </w:rPr>
        <w:t xml:space="preserve"> which could affect overall water supplies. Each facility will need to develop a water contingency plan for drought situations.</w:t>
      </w:r>
      <w:r w:rsidRPr="00946032">
        <w:rPr>
          <w:rFonts w:asciiTheme="minorHAnsi" w:hAnsiTheme="minorHAnsi" w:cstheme="minorHAnsi"/>
          <w:sz w:val="22"/>
          <w:szCs w:val="22"/>
        </w:rPr>
        <w:t xml:space="preserve"> </w:t>
      </w:r>
    </w:p>
    <w:p w14:paraId="688203D7" w14:textId="7B145636" w:rsidR="00A27D75" w:rsidRPr="00DC6B58" w:rsidRDefault="00EB3072" w:rsidP="00301A92">
      <w:pPr>
        <w:pStyle w:val="BodyText1"/>
        <w:rPr>
          <w:i/>
        </w:rPr>
      </w:pPr>
      <w:r>
        <w:t xml:space="preserve">Existing septic tank systems will be used for domestic wastewater.  PSS advises that existing facilities at </w:t>
      </w:r>
      <w:proofErr w:type="spellStart"/>
      <w:r>
        <w:t>Wotje</w:t>
      </w:r>
      <w:proofErr w:type="spellEnd"/>
      <w:r>
        <w:t xml:space="preserve"> and </w:t>
      </w:r>
      <w:proofErr w:type="spellStart"/>
      <w:r>
        <w:t>Gugeegue</w:t>
      </w:r>
      <w:proofErr w:type="spellEnd"/>
      <w:r>
        <w:t xml:space="preserve"> are adequate and will be sufficient to accommodate domestic wastewater from renovated buildings.  The Jaluit renovation and the new construction at </w:t>
      </w:r>
      <w:proofErr w:type="spellStart"/>
      <w:r w:rsidR="006D6594">
        <w:t>Arrak</w:t>
      </w:r>
      <w:proofErr w:type="spellEnd"/>
      <w:r w:rsidR="006D6594">
        <w:t>,</w:t>
      </w:r>
      <w:r>
        <w:t xml:space="preserve"> Majuro will require new septic tanks which will be installed in accordance with EPA </w:t>
      </w:r>
      <w:r w:rsidR="00A27D75">
        <w:t xml:space="preserve">administered </w:t>
      </w:r>
      <w:r w:rsidR="00A27D75" w:rsidRPr="00DC6B58">
        <w:rPr>
          <w:i/>
        </w:rPr>
        <w:t xml:space="preserve">Toilet Facilities and Sewage Disposal Regulations 1990.  </w:t>
      </w:r>
    </w:p>
    <w:p w14:paraId="6703CB34" w14:textId="03D08C41" w:rsidR="00A27D75" w:rsidRDefault="00DC6B58" w:rsidP="00301A92">
      <w:pPr>
        <w:pStyle w:val="BodyText1"/>
      </w:pPr>
      <w:r w:rsidRPr="00DC6B58">
        <w:rPr>
          <w:i/>
        </w:rPr>
        <w:t xml:space="preserve">Toilet Facilities and Sewage Disposal Regulations </w:t>
      </w:r>
      <w:r w:rsidR="00A27D75" w:rsidRPr="00A24A6C">
        <w:t xml:space="preserve">require that toilet/septic tank systems involving discharge </w:t>
      </w:r>
      <w:r w:rsidR="00ED4DE7" w:rsidRPr="00A24A6C">
        <w:t xml:space="preserve">to a private septic tank </w:t>
      </w:r>
      <w:r w:rsidR="00ED4DE7" w:rsidRPr="00DC6B58">
        <w:rPr>
          <w:u w:val="single"/>
        </w:rPr>
        <w:t>MUST NOT</w:t>
      </w:r>
      <w:r w:rsidR="00A27D75" w:rsidRPr="00A24A6C">
        <w:t>:</w:t>
      </w:r>
    </w:p>
    <w:p w14:paraId="4D26BC06" w14:textId="77777777" w:rsidR="00A27D75" w:rsidRDefault="00ED4DE7" w:rsidP="00301A92">
      <w:pPr>
        <w:pStyle w:val="BodyText1"/>
        <w:numPr>
          <w:ilvl w:val="0"/>
          <w:numId w:val="32"/>
        </w:numPr>
      </w:pPr>
      <w:r>
        <w:t xml:space="preserve">Locate, construct or maintain a septic tank or seepage pit </w:t>
      </w:r>
      <w:proofErr w:type="gramStart"/>
      <w:r>
        <w:t>so as to</w:t>
      </w:r>
      <w:proofErr w:type="gramEnd"/>
      <w:r>
        <w:t xml:space="preserve"> contaminate any potable water supply.</w:t>
      </w:r>
    </w:p>
    <w:p w14:paraId="606B5660" w14:textId="77777777" w:rsidR="00A27D75" w:rsidRDefault="00ED4DE7" w:rsidP="00301A92">
      <w:pPr>
        <w:pStyle w:val="BodyText1"/>
        <w:numPr>
          <w:ilvl w:val="0"/>
          <w:numId w:val="32"/>
        </w:numPr>
      </w:pPr>
      <w:r>
        <w:t xml:space="preserve">Locate a septic tank or seepage pit at a horizontal distance of less than 15 feet from any body of water. </w:t>
      </w:r>
    </w:p>
    <w:p w14:paraId="263BCB80" w14:textId="77777777" w:rsidR="00A27D75" w:rsidRDefault="00ED4DE7" w:rsidP="00301A92">
      <w:pPr>
        <w:pStyle w:val="BodyText1"/>
        <w:numPr>
          <w:ilvl w:val="0"/>
          <w:numId w:val="32"/>
        </w:numPr>
      </w:pPr>
      <w:r>
        <w:t xml:space="preserve">Locate a septic tank or seepage pit less than 100 feet from any well, without the written permission of the RMI EPA. </w:t>
      </w:r>
    </w:p>
    <w:p w14:paraId="4A55F632" w14:textId="77777777" w:rsidR="00A27D75" w:rsidRDefault="00ED4DE7" w:rsidP="00301A92">
      <w:pPr>
        <w:pStyle w:val="BodyText1"/>
        <w:numPr>
          <w:ilvl w:val="0"/>
          <w:numId w:val="32"/>
        </w:numPr>
      </w:pPr>
      <w:r>
        <w:t>Allow for liquid depth which is less than thirty inches and more than seventy-two inches.</w:t>
      </w:r>
    </w:p>
    <w:p w14:paraId="11E5E80D" w14:textId="77777777" w:rsidR="00A27D75" w:rsidRDefault="00ED4DE7" w:rsidP="00301A92">
      <w:pPr>
        <w:pStyle w:val="BodyText1"/>
        <w:numPr>
          <w:ilvl w:val="0"/>
          <w:numId w:val="32"/>
        </w:numPr>
      </w:pPr>
      <w:r>
        <w:t xml:space="preserve">Put a structure or obstruction near the tank that will interfere with accessibility. </w:t>
      </w:r>
    </w:p>
    <w:p w14:paraId="7741CD61" w14:textId="77777777" w:rsidR="00A27D75" w:rsidRDefault="00ED4DE7" w:rsidP="00301A92">
      <w:pPr>
        <w:pStyle w:val="BodyText1"/>
        <w:numPr>
          <w:ilvl w:val="0"/>
          <w:numId w:val="32"/>
        </w:numPr>
      </w:pPr>
      <w:r>
        <w:t xml:space="preserve">Place a cover over any septic tank system or seepage pit before it has been inspected and approved by the RMI EPA or its authorized representative. </w:t>
      </w:r>
    </w:p>
    <w:p w14:paraId="01941D65" w14:textId="1FC65849" w:rsidR="00A27D75" w:rsidRPr="009777BE" w:rsidRDefault="00DC6B58" w:rsidP="00301A92">
      <w:pPr>
        <w:pStyle w:val="BodyText1"/>
      </w:pPr>
      <w:r>
        <w:t>These r</w:t>
      </w:r>
      <w:r w:rsidR="00A71246">
        <w:t xml:space="preserve">egulations </w:t>
      </w:r>
      <w:r>
        <w:t xml:space="preserve">also </w:t>
      </w:r>
      <w:r w:rsidR="00A71246">
        <w:t xml:space="preserve">specify that </w:t>
      </w:r>
      <w:r>
        <w:t xml:space="preserve">construction of </w:t>
      </w:r>
      <w:r w:rsidR="00A71246">
        <w:t>S</w:t>
      </w:r>
      <w:r w:rsidR="00A27D75">
        <w:t xml:space="preserve">eptic Tank systems </w:t>
      </w:r>
      <w:r w:rsidR="00A27D75" w:rsidRPr="00DC6B58">
        <w:rPr>
          <w:u w:val="single"/>
        </w:rPr>
        <w:t>MUST</w:t>
      </w:r>
      <w:r w:rsidR="00A27D75">
        <w:t>:</w:t>
      </w:r>
    </w:p>
    <w:p w14:paraId="65F3FFC5" w14:textId="77777777" w:rsidR="00A27D75" w:rsidRDefault="00ED4DE7" w:rsidP="00301A92">
      <w:pPr>
        <w:pStyle w:val="BodyText1"/>
        <w:numPr>
          <w:ilvl w:val="0"/>
          <w:numId w:val="24"/>
        </w:numPr>
      </w:pPr>
      <w:r>
        <w:lastRenderedPageBreak/>
        <w:t xml:space="preserve">Make a hole large enough to permit the proper placement of the tank and backfill. </w:t>
      </w:r>
    </w:p>
    <w:p w14:paraId="043B3D1C" w14:textId="77777777" w:rsidR="00A27D75" w:rsidRDefault="00ED4DE7" w:rsidP="00301A92">
      <w:pPr>
        <w:pStyle w:val="BodyText1"/>
        <w:numPr>
          <w:ilvl w:val="0"/>
          <w:numId w:val="24"/>
        </w:numPr>
      </w:pPr>
      <w:r>
        <w:t xml:space="preserve">Place the tank on a solid base that will not settle and will be level. </w:t>
      </w:r>
    </w:p>
    <w:p w14:paraId="79EE6A45" w14:textId="77777777" w:rsidR="00896F12" w:rsidRDefault="00ED4DE7" w:rsidP="00301A92">
      <w:pPr>
        <w:pStyle w:val="BodyText1"/>
        <w:numPr>
          <w:ilvl w:val="0"/>
          <w:numId w:val="24"/>
        </w:numPr>
      </w:pPr>
      <w:r>
        <w:t xml:space="preserve">Construct a septic tank that is sound, durable, and made of watertight materials that are not subject to excessive corrosion or decay. </w:t>
      </w:r>
    </w:p>
    <w:p w14:paraId="5050DC02" w14:textId="77777777" w:rsidR="00896F12" w:rsidRDefault="00ED4DE7" w:rsidP="00301A92">
      <w:pPr>
        <w:pStyle w:val="BodyText1"/>
        <w:numPr>
          <w:ilvl w:val="0"/>
          <w:numId w:val="24"/>
        </w:numPr>
      </w:pPr>
      <w:r>
        <w:t>Design the septic tank to be watertight below the liquid level and to withstand all expected physical forces, to provide for settling of solids, accumulation of sludge and scum, and access for appropriate inspection and cleaning.</w:t>
      </w:r>
    </w:p>
    <w:p w14:paraId="45D8844D" w14:textId="25E15337" w:rsidR="00896F12" w:rsidRDefault="00ED4DE7" w:rsidP="00301A92">
      <w:pPr>
        <w:pStyle w:val="BodyText1"/>
        <w:numPr>
          <w:ilvl w:val="0"/>
          <w:numId w:val="24"/>
        </w:numPr>
      </w:pPr>
      <w:r>
        <w:t xml:space="preserve">Construct the septic tank from precast reinforced concrete, poured-in-place concrete, concrete block or materials approved by the RMI EPA. </w:t>
      </w:r>
    </w:p>
    <w:p w14:paraId="6C8E1FF1" w14:textId="45E05FA9" w:rsidR="007617E7" w:rsidRDefault="00ED4DE7" w:rsidP="00301A92">
      <w:pPr>
        <w:pStyle w:val="BodyText1"/>
        <w:numPr>
          <w:ilvl w:val="0"/>
          <w:numId w:val="24"/>
        </w:numPr>
      </w:pPr>
      <w:r>
        <w:t xml:space="preserve">Provide a substantial and watertight cover to the septic tank. </w:t>
      </w:r>
    </w:p>
    <w:p w14:paraId="44955E5E" w14:textId="72A78F20" w:rsidR="00896F12" w:rsidRPr="009777BE" w:rsidRDefault="00ED4DE7" w:rsidP="00301A92">
      <w:pPr>
        <w:pStyle w:val="BodyText1"/>
      </w:pPr>
      <w:r w:rsidRPr="009777BE">
        <w:t xml:space="preserve">Absorption and storage </w:t>
      </w:r>
    </w:p>
    <w:p w14:paraId="5652A83B" w14:textId="77777777" w:rsidR="00896F12" w:rsidRDefault="00ED4DE7" w:rsidP="00301A92">
      <w:pPr>
        <w:pStyle w:val="BodyText1"/>
        <w:numPr>
          <w:ilvl w:val="0"/>
          <w:numId w:val="24"/>
        </w:numPr>
      </w:pPr>
      <w:r>
        <w:t xml:space="preserve">Conduct effluent to the storage system through watertight PVC pipes and fittings. </w:t>
      </w:r>
    </w:p>
    <w:p w14:paraId="2126AFDE" w14:textId="77777777" w:rsidR="00896F12" w:rsidRDefault="00ED4DE7" w:rsidP="00301A92">
      <w:pPr>
        <w:pStyle w:val="BodyText1"/>
        <w:numPr>
          <w:ilvl w:val="0"/>
          <w:numId w:val="24"/>
        </w:numPr>
      </w:pPr>
      <w:r>
        <w:t>Install distribution pipes for gravity flow absorption systems that are four inches in diameter, perforated, and of material capable of withstanding corrosive action by sewage and sewage</w:t>
      </w:r>
      <w:r w:rsidR="00896F12">
        <w:t xml:space="preserve"> </w:t>
      </w:r>
      <w:r>
        <w:t xml:space="preserve">generated gases. </w:t>
      </w:r>
    </w:p>
    <w:p w14:paraId="6DB5B0A4" w14:textId="50423680" w:rsidR="00896F12" w:rsidRDefault="00ED4DE7" w:rsidP="00301A92">
      <w:pPr>
        <w:pStyle w:val="BodyText1"/>
        <w:numPr>
          <w:ilvl w:val="0"/>
          <w:numId w:val="24"/>
        </w:numPr>
      </w:pPr>
      <w:r>
        <w:t xml:space="preserve">Make </w:t>
      </w:r>
      <w:r w:rsidR="00E81649">
        <w:t>one-foot</w:t>
      </w:r>
      <w:r>
        <w:t xml:space="preserve"> minimum separation between the trench bottom and the maximum groundwater table. Ensure that the scum storage volume consists of 15 per cent or more of the required liquid capacity of the tank and is provided in the space between the liquid surface and the top of inlet and outlet device. </w:t>
      </w:r>
    </w:p>
    <w:p w14:paraId="57290AA0" w14:textId="6903E90C" w:rsidR="00896F12" w:rsidRPr="009777BE" w:rsidRDefault="00ED4DE7" w:rsidP="00301A92">
      <w:pPr>
        <w:pStyle w:val="BodyText1"/>
      </w:pPr>
      <w:r w:rsidRPr="009777BE">
        <w:t xml:space="preserve">Servicing and cleaning </w:t>
      </w:r>
    </w:p>
    <w:p w14:paraId="647550E8" w14:textId="77777777" w:rsidR="00896F12" w:rsidRDefault="00ED4DE7" w:rsidP="00301A92">
      <w:pPr>
        <w:pStyle w:val="BodyText1"/>
        <w:numPr>
          <w:ilvl w:val="0"/>
          <w:numId w:val="24"/>
        </w:numPr>
      </w:pPr>
      <w:r>
        <w:t xml:space="preserve">Install the septic tank in a location that is accessible for servicing and cleaning. </w:t>
      </w:r>
    </w:p>
    <w:p w14:paraId="0A6A9644" w14:textId="3703194B" w:rsidR="00ED4DE7" w:rsidRPr="00946032" w:rsidRDefault="00ED4DE7" w:rsidP="00301A92">
      <w:pPr>
        <w:pStyle w:val="BodyText1"/>
        <w:numPr>
          <w:ilvl w:val="0"/>
          <w:numId w:val="24"/>
        </w:numPr>
      </w:pPr>
      <w:r>
        <w:t>Provide properly placed manhole coverings not less than eighteen inches in diameter and hand</w:t>
      </w:r>
      <w:r w:rsidR="00A066FB">
        <w:t>-</w:t>
      </w:r>
      <w:r>
        <w:t>hole openings not less than six inches in diameter for cleaning purposes.</w:t>
      </w:r>
    </w:p>
    <w:p w14:paraId="3A1F8D5C" w14:textId="26C25CAC" w:rsidR="00896F12" w:rsidRDefault="00896F12" w:rsidP="00301A92">
      <w:pPr>
        <w:pStyle w:val="BodyText1"/>
      </w:pPr>
      <w:r>
        <w:t>S</w:t>
      </w:r>
      <w:r w:rsidR="00ED4DE7">
        <w:t>eptic systems are only suitable for domestic wastewater</w:t>
      </w:r>
      <w:r w:rsidR="00555C6D">
        <w:t>, such as from dormitories and classrooms</w:t>
      </w:r>
      <w:r w:rsidR="00ED4DE7">
        <w:t xml:space="preserve">, </w:t>
      </w:r>
      <w:r w:rsidR="00555C6D">
        <w:t xml:space="preserve">but </w:t>
      </w:r>
      <w:r w:rsidR="00ED4DE7">
        <w:t xml:space="preserve">not wastewater associated with </w:t>
      </w:r>
      <w:r>
        <w:t>commercial</w:t>
      </w:r>
      <w:r w:rsidR="00ED4DE7">
        <w:t xml:space="preserve"> trade training</w:t>
      </w:r>
      <w:r w:rsidR="00555C6D">
        <w:t xml:space="preserve"> (for example, from a trade training facility such as hair dressing, mechanical, spray painting etc.)</w:t>
      </w:r>
      <w:r w:rsidR="00ED4DE7">
        <w:t xml:space="preserve">.  </w:t>
      </w:r>
      <w:r w:rsidR="00A71246">
        <w:t>In</w:t>
      </w:r>
      <w:r>
        <w:t xml:space="preserve"> the absence of facilities for dealing with trade wastes in RMI </w:t>
      </w:r>
      <w:r w:rsidR="00A71246">
        <w:t xml:space="preserve">it is necessary that </w:t>
      </w:r>
      <w:r>
        <w:t xml:space="preserve">if the </w:t>
      </w:r>
      <w:r w:rsidR="0053012D">
        <w:t>project</w:t>
      </w:r>
      <w:r>
        <w:t xml:space="preserve"> </w:t>
      </w:r>
      <w:r w:rsidR="00A71246">
        <w:t>finds</w:t>
      </w:r>
      <w:r>
        <w:t xml:space="preserve"> a need for disposal of such material </w:t>
      </w:r>
      <w:r w:rsidR="00A71246">
        <w:t xml:space="preserve">a suitable waste treatment/neutralization facility shall be </w:t>
      </w:r>
      <w:r w:rsidR="00555C6D">
        <w:t xml:space="preserve">designed and installed at the education facility.  An </w:t>
      </w:r>
      <w:r w:rsidR="00A71246">
        <w:t xml:space="preserve">application shall </w:t>
      </w:r>
      <w:r w:rsidR="00A71246" w:rsidRPr="00A24A6C">
        <w:t>be made to the RMI</w:t>
      </w:r>
      <w:r w:rsidR="00786D27">
        <w:t xml:space="preserve"> </w:t>
      </w:r>
      <w:r w:rsidR="00A71246" w:rsidRPr="00A24A6C">
        <w:t>EPA for approval of any discharge</w:t>
      </w:r>
      <w:r w:rsidR="00C7057F" w:rsidRPr="00A24A6C">
        <w:t xml:space="preserve"> which shall be made in accordance with any permit conditions imposed by RMI</w:t>
      </w:r>
      <w:r w:rsidR="00786D27">
        <w:t xml:space="preserve"> </w:t>
      </w:r>
      <w:r w:rsidR="00C7057F" w:rsidRPr="00A24A6C">
        <w:t>EPA</w:t>
      </w:r>
      <w:r w:rsidR="00C7057F">
        <w:t>.</w:t>
      </w:r>
    </w:p>
    <w:p w14:paraId="2B319CE0" w14:textId="77777777" w:rsidR="00EB3072" w:rsidRDefault="00EB3072" w:rsidP="00021F18">
      <w:pPr>
        <w:pStyle w:val="Heading2"/>
        <w:spacing w:after="120"/>
        <w:ind w:left="425" w:hanging="431"/>
      </w:pPr>
      <w:bookmarkStart w:id="83" w:name="_Toc53670849"/>
      <w:r>
        <w:t>Vegetation</w:t>
      </w:r>
      <w:r>
        <w:rPr>
          <w:spacing w:val="-20"/>
        </w:rPr>
        <w:t xml:space="preserve"> </w:t>
      </w:r>
      <w:r>
        <w:t>Impacts</w:t>
      </w:r>
      <w:bookmarkEnd w:id="83"/>
    </w:p>
    <w:p w14:paraId="295BFAF8" w14:textId="042D7849" w:rsidR="00EB3072" w:rsidRDefault="00EB3072" w:rsidP="00301A92">
      <w:pPr>
        <w:pStyle w:val="BodyText1"/>
      </w:pPr>
      <w:r w:rsidRPr="00EA5E89">
        <w:t>The</w:t>
      </w:r>
      <w:r w:rsidRPr="006A4B11">
        <w:t xml:space="preserve"> </w:t>
      </w:r>
      <w:r w:rsidRPr="00EA5E89">
        <w:t>construction</w:t>
      </w:r>
      <w:r w:rsidRPr="006A4B11">
        <w:t xml:space="preserve"> </w:t>
      </w:r>
      <w:r w:rsidRPr="00EA5E89">
        <w:t>areas</w:t>
      </w:r>
      <w:r w:rsidRPr="006A4B11">
        <w:t xml:space="preserve"> </w:t>
      </w:r>
      <w:r w:rsidRPr="00221D11">
        <w:t>at all sites comprise existing school grounds</w:t>
      </w:r>
      <w:r w:rsidRPr="006A4B11">
        <w:t xml:space="preserve">.  As such </w:t>
      </w:r>
      <w:r>
        <w:t>vegetation impacts will be minimal.  Any works near trees should be managed to avoid damage</w:t>
      </w:r>
      <w:r>
        <w:rPr>
          <w:spacing w:val="17"/>
        </w:rPr>
        <w:t xml:space="preserve"> </w:t>
      </w:r>
      <w:r>
        <w:t>to</w:t>
      </w:r>
      <w:r>
        <w:rPr>
          <w:spacing w:val="17"/>
        </w:rPr>
        <w:t xml:space="preserve"> </w:t>
      </w:r>
      <w:r>
        <w:t>trees</w:t>
      </w:r>
      <w:r>
        <w:rPr>
          <w:spacing w:val="16"/>
        </w:rPr>
        <w:t xml:space="preserve"> </w:t>
      </w:r>
      <w:r>
        <w:t>or</w:t>
      </w:r>
      <w:r>
        <w:rPr>
          <w:spacing w:val="16"/>
        </w:rPr>
        <w:t xml:space="preserve"> </w:t>
      </w:r>
      <w:r>
        <w:t>their</w:t>
      </w:r>
      <w:r>
        <w:rPr>
          <w:spacing w:val="15"/>
        </w:rPr>
        <w:t xml:space="preserve"> </w:t>
      </w:r>
      <w:r>
        <w:t>roots.</w:t>
      </w:r>
      <w:r>
        <w:rPr>
          <w:spacing w:val="16"/>
        </w:rPr>
        <w:t xml:space="preserve"> If </w:t>
      </w:r>
      <w:r>
        <w:t>roots</w:t>
      </w:r>
      <w:r>
        <w:rPr>
          <w:spacing w:val="16"/>
        </w:rPr>
        <w:t xml:space="preserve"> </w:t>
      </w:r>
      <w:r>
        <w:t>are</w:t>
      </w:r>
      <w:r>
        <w:rPr>
          <w:spacing w:val="17"/>
        </w:rPr>
        <w:t xml:space="preserve"> </w:t>
      </w:r>
      <w:r>
        <w:t>encountered</w:t>
      </w:r>
      <w:r>
        <w:rPr>
          <w:spacing w:val="50"/>
          <w:w w:val="102"/>
        </w:rPr>
        <w:t xml:space="preserve"> </w:t>
      </w:r>
      <w:r>
        <w:t>during</w:t>
      </w:r>
      <w:r>
        <w:rPr>
          <w:spacing w:val="18"/>
        </w:rPr>
        <w:t xml:space="preserve"> </w:t>
      </w:r>
      <w:r>
        <w:t>any project-related-activities</w:t>
      </w:r>
      <w:r>
        <w:rPr>
          <w:spacing w:val="17"/>
        </w:rPr>
        <w:t xml:space="preserve"> </w:t>
      </w:r>
      <w:r>
        <w:t>these</w:t>
      </w:r>
      <w:r w:rsidRPr="00946032">
        <w:t xml:space="preserve"> </w:t>
      </w:r>
      <w:r w:rsidR="002F3275" w:rsidRPr="00946032">
        <w:t>wherever possible</w:t>
      </w:r>
      <w:r w:rsidR="002F3275">
        <w:rPr>
          <w:spacing w:val="18"/>
        </w:rPr>
        <w:t xml:space="preserve"> </w:t>
      </w:r>
      <w:r>
        <w:t>should</w:t>
      </w:r>
      <w:r>
        <w:rPr>
          <w:spacing w:val="18"/>
        </w:rPr>
        <w:t xml:space="preserve"> </w:t>
      </w:r>
      <w:r>
        <w:t>be</w:t>
      </w:r>
      <w:r>
        <w:rPr>
          <w:spacing w:val="18"/>
        </w:rPr>
        <w:t xml:space="preserve"> </w:t>
      </w:r>
      <w:r>
        <w:t>left</w:t>
      </w:r>
      <w:r>
        <w:rPr>
          <w:spacing w:val="17"/>
        </w:rPr>
        <w:t xml:space="preserve"> </w:t>
      </w:r>
      <w:r>
        <w:t>intact</w:t>
      </w:r>
      <w:r>
        <w:rPr>
          <w:spacing w:val="17"/>
        </w:rPr>
        <w:t xml:space="preserve"> </w:t>
      </w:r>
      <w:r>
        <w:t>and</w:t>
      </w:r>
      <w:r>
        <w:rPr>
          <w:spacing w:val="18"/>
        </w:rPr>
        <w:t xml:space="preserve"> </w:t>
      </w:r>
      <w:r>
        <w:t>excavation re-routed</w:t>
      </w:r>
      <w:r>
        <w:rPr>
          <w:spacing w:val="17"/>
        </w:rPr>
        <w:t xml:space="preserve"> </w:t>
      </w:r>
      <w:r>
        <w:t>to</w:t>
      </w:r>
      <w:r>
        <w:rPr>
          <w:spacing w:val="18"/>
        </w:rPr>
        <w:t xml:space="preserve"> </w:t>
      </w:r>
      <w:r>
        <w:t>avoid</w:t>
      </w:r>
      <w:r>
        <w:rPr>
          <w:spacing w:val="18"/>
        </w:rPr>
        <w:t xml:space="preserve"> </w:t>
      </w:r>
      <w:r>
        <w:t>the</w:t>
      </w:r>
      <w:r>
        <w:rPr>
          <w:spacing w:val="22"/>
          <w:w w:val="102"/>
        </w:rPr>
        <w:t xml:space="preserve"> </w:t>
      </w:r>
      <w:r>
        <w:t>roots</w:t>
      </w:r>
      <w:r>
        <w:rPr>
          <w:spacing w:val="21"/>
        </w:rPr>
        <w:t xml:space="preserve"> </w:t>
      </w:r>
      <w:r>
        <w:t>and</w:t>
      </w:r>
      <w:r>
        <w:rPr>
          <w:spacing w:val="24"/>
        </w:rPr>
        <w:t xml:space="preserve"> </w:t>
      </w:r>
      <w:r>
        <w:t>not</w:t>
      </w:r>
      <w:r>
        <w:rPr>
          <w:spacing w:val="22"/>
        </w:rPr>
        <w:t xml:space="preserve"> </w:t>
      </w:r>
      <w:r>
        <w:t>otherwise</w:t>
      </w:r>
      <w:r>
        <w:rPr>
          <w:spacing w:val="23"/>
        </w:rPr>
        <w:t xml:space="preserve"> </w:t>
      </w:r>
      <w:r>
        <w:t>cause</w:t>
      </w:r>
      <w:r>
        <w:rPr>
          <w:spacing w:val="23"/>
        </w:rPr>
        <w:t xml:space="preserve"> </w:t>
      </w:r>
      <w:r>
        <w:t>damage.</w:t>
      </w:r>
      <w:r w:rsidR="002F3275">
        <w:t xml:space="preserve"> Replanting may need to be undertaken in some circumstances.  </w:t>
      </w:r>
      <w:r w:rsidR="00021F18">
        <w:t xml:space="preserve">Where practicable, </w:t>
      </w:r>
      <w:r w:rsidR="00A55D31">
        <w:t>replacement will be on a like-for-like basis.</w:t>
      </w:r>
    </w:p>
    <w:p w14:paraId="1B4B6A16" w14:textId="0E3B43C1" w:rsidR="00EB3072" w:rsidRPr="001749AB" w:rsidRDefault="00EB3072" w:rsidP="00021F18">
      <w:pPr>
        <w:pStyle w:val="Heading2"/>
        <w:spacing w:after="120"/>
        <w:ind w:left="425" w:hanging="431"/>
      </w:pPr>
      <w:bookmarkStart w:id="84" w:name="_Toc53670850"/>
      <w:r>
        <w:lastRenderedPageBreak/>
        <w:t xml:space="preserve">Construction works </w:t>
      </w:r>
      <w:r w:rsidRPr="001749AB">
        <w:t>Adjacent to Coastal Areas</w:t>
      </w:r>
      <w:bookmarkEnd w:id="84"/>
    </w:p>
    <w:p w14:paraId="37317D59" w14:textId="0B32CD85" w:rsidR="00EB3072" w:rsidRDefault="00EB3072" w:rsidP="00EB3072">
      <w:r>
        <w:t xml:space="preserve">The </w:t>
      </w:r>
      <w:r w:rsidRPr="00221D11">
        <w:t xml:space="preserve">CMI </w:t>
      </w:r>
      <w:proofErr w:type="spellStart"/>
      <w:r w:rsidRPr="00221D11">
        <w:t>Arrak</w:t>
      </w:r>
      <w:proofErr w:type="spellEnd"/>
      <w:r w:rsidRPr="00221D11">
        <w:t xml:space="preserve"> facility will involve construction of a new facility on CMI leasehold land</w:t>
      </w:r>
      <w:r>
        <w:t>, ocean</w:t>
      </w:r>
      <w:r w:rsidR="00A066FB">
        <w:t>-</w:t>
      </w:r>
      <w:r>
        <w:t xml:space="preserve">side and across the road from the CMI </w:t>
      </w:r>
      <w:proofErr w:type="spellStart"/>
      <w:r>
        <w:t>Arrak</w:t>
      </w:r>
      <w:proofErr w:type="spellEnd"/>
      <w:r>
        <w:t xml:space="preserve"> campus.</w:t>
      </w:r>
    </w:p>
    <w:p w14:paraId="00A29162" w14:textId="70265FB6" w:rsidR="00EB3072" w:rsidRDefault="00EB3072" w:rsidP="00EB3072">
      <w:r>
        <w:t>The construction site will be located within 30m of the ocean</w:t>
      </w:r>
      <w:r w:rsidR="00A066FB">
        <w:t>-</w:t>
      </w:r>
      <w:r>
        <w:t xml:space="preserve">side high tide level and will potentially be subject to inundation during future elevated sea levels.  </w:t>
      </w:r>
      <w:bookmarkStart w:id="85" w:name="_Hlk53669679"/>
      <w:r w:rsidRPr="00221D11">
        <w:t>Design should incorporate climate resilient features</w:t>
      </w:r>
      <w:r>
        <w:t xml:space="preserve">.  </w:t>
      </w:r>
      <w:r w:rsidRPr="00221D11">
        <w:t xml:space="preserve">No </w:t>
      </w:r>
      <w:r w:rsidR="0053012D" w:rsidRPr="00221D11">
        <w:t>project</w:t>
      </w:r>
      <w:r w:rsidRPr="00221D11">
        <w:t xml:space="preserve"> construction or other activities will take place seaward of the high tide level.</w:t>
      </w:r>
      <w:r>
        <w:t xml:space="preserve"> </w:t>
      </w:r>
      <w:bookmarkEnd w:id="85"/>
    </w:p>
    <w:p w14:paraId="6172A2E8" w14:textId="77777777" w:rsidR="00EB3072" w:rsidRDefault="00EB3072" w:rsidP="00021F18">
      <w:pPr>
        <w:pStyle w:val="Heading2"/>
        <w:spacing w:after="120"/>
        <w:ind w:left="425" w:hanging="431"/>
      </w:pPr>
      <w:bookmarkStart w:id="86" w:name="_Toc53670851"/>
      <w:r>
        <w:t>Traffic impacts and Impacts on Neighbors</w:t>
      </w:r>
      <w:bookmarkEnd w:id="86"/>
    </w:p>
    <w:p w14:paraId="05E085FC" w14:textId="50F08107" w:rsidR="00EB3072" w:rsidRDefault="00EB3072" w:rsidP="00021F18">
      <w:pPr>
        <w:spacing w:after="240"/>
      </w:pPr>
      <w:r>
        <w:t xml:space="preserve">Construction works will be across the </w:t>
      </w:r>
      <w:r w:rsidRPr="00DF4EDF">
        <w:t xml:space="preserve">road from the existing </w:t>
      </w:r>
      <w:proofErr w:type="spellStart"/>
      <w:r w:rsidRPr="00DF4EDF">
        <w:t>Arrak</w:t>
      </w:r>
      <w:proofErr w:type="spellEnd"/>
      <w:r w:rsidRPr="00DF4EDF">
        <w:t xml:space="preserve"> CMI</w:t>
      </w:r>
      <w:r>
        <w:t xml:space="preserve"> campus and contractors will need to provide a Traffic Management Plan</w:t>
      </w:r>
      <w:r>
        <w:rPr>
          <w:rStyle w:val="FootnoteReference"/>
        </w:rPr>
        <w:footnoteReference w:id="4"/>
      </w:r>
      <w:r>
        <w:t xml:space="preserve"> if construction activities might interact with traffic.  Also given that the </w:t>
      </w:r>
      <w:proofErr w:type="spellStart"/>
      <w:r>
        <w:t>Arrak</w:t>
      </w:r>
      <w:proofErr w:type="spellEnd"/>
      <w:r>
        <w:t xml:space="preserve"> construction site is not within the existing campus footprint and may therefore be accessible to the general public, attention will need to be given to security and public/community safety.  The construction site is 100-200 meters (330-660 feet) from any neighboring dwellings and therefore will pose no risk in respect of noise and dust generation considering it is a relatively straightforward building </w:t>
      </w:r>
      <w:r w:rsidRPr="00B47374">
        <w:t xml:space="preserve">construction. </w:t>
      </w:r>
      <w:r w:rsidR="006F6CF4" w:rsidRPr="00B47374">
        <w:t xml:space="preserve">Other sites are located away from roads and </w:t>
      </w:r>
      <w:r w:rsidR="00B47374" w:rsidRPr="00B47374">
        <w:t>neighboring</w:t>
      </w:r>
      <w:r w:rsidR="006F6CF4" w:rsidRPr="00B47374">
        <w:t xml:space="preserve"> residential properties.  Construction works will not pose risks in respect of traffic interference nor will they pose a risk </w:t>
      </w:r>
      <w:proofErr w:type="gramStart"/>
      <w:r w:rsidR="006F6CF4" w:rsidRPr="00B47374">
        <w:t>in regard to</w:t>
      </w:r>
      <w:proofErr w:type="gramEnd"/>
      <w:r w:rsidR="006F6CF4" w:rsidRPr="00B47374">
        <w:t xml:space="preserve"> </w:t>
      </w:r>
      <w:r w:rsidR="00B47374" w:rsidRPr="00B47374">
        <w:t>interference</w:t>
      </w:r>
      <w:r w:rsidR="006F6CF4" w:rsidRPr="00B47374">
        <w:t xml:space="preserve"> with neighbors on account of site isolation. </w:t>
      </w:r>
      <w:r w:rsidR="00A55D31" w:rsidRPr="00B47374">
        <w:t xml:space="preserve"> </w:t>
      </w:r>
      <w:r w:rsidR="006F6CF4" w:rsidRPr="00B47374">
        <w:t xml:space="preserve">Transport of material and equipment </w:t>
      </w:r>
      <w:r w:rsidR="006F6CF4" w:rsidRPr="00DF4EDF">
        <w:t xml:space="preserve">will use existing roads and access routes and will not be expected to cause any more than minor community or </w:t>
      </w:r>
      <w:r w:rsidR="00B47374" w:rsidRPr="00DF4EDF">
        <w:t>neighbor</w:t>
      </w:r>
      <w:r w:rsidR="006F6CF4" w:rsidRPr="00DF4EDF">
        <w:t xml:space="preserve"> risks</w:t>
      </w:r>
      <w:r w:rsidR="006F6CF4" w:rsidRPr="00B47374">
        <w:t xml:space="preserve"> given that </w:t>
      </w:r>
      <w:r w:rsidR="00B47374" w:rsidRPr="00B47374">
        <w:t xml:space="preserve">transported </w:t>
      </w:r>
      <w:r w:rsidR="006F6CF4" w:rsidRPr="00B47374">
        <w:t xml:space="preserve">quantities will be consistent with </w:t>
      </w:r>
      <w:r w:rsidR="00B47374" w:rsidRPr="00B47374">
        <w:t>minor building works.</w:t>
      </w:r>
    </w:p>
    <w:p w14:paraId="3592DA76" w14:textId="53FC2AFF" w:rsidR="000E310E" w:rsidRDefault="000E310E" w:rsidP="00EB3072">
      <w:r w:rsidRPr="00B61A84">
        <w:t xml:space="preserve">As outlined in Section 2.1.3, potential disruptions to learning caused by noise and dust will be addressed by scheduling works during semester breaks which will also reduce traffic congestion and simplify material and equipment transport logistics. </w:t>
      </w:r>
      <w:r w:rsidRPr="00DF4EDF">
        <w:t xml:space="preserve">Site-specific codes of practice will be developed </w:t>
      </w:r>
      <w:r w:rsidR="009777BE">
        <w:t>by contractors using RMI Government and ESMP guidelines</w:t>
      </w:r>
      <w:r w:rsidRPr="00DF4EDF">
        <w:t>.</w:t>
      </w:r>
      <w:r w:rsidRPr="00B61A84">
        <w:t xml:space="preserve"> </w:t>
      </w:r>
    </w:p>
    <w:p w14:paraId="49EF4A01" w14:textId="77777777" w:rsidR="00EB3072" w:rsidRDefault="00EB3072" w:rsidP="00021F18">
      <w:pPr>
        <w:pStyle w:val="Heading2"/>
        <w:spacing w:after="120"/>
        <w:ind w:left="425" w:hanging="431"/>
      </w:pPr>
      <w:bookmarkStart w:id="87" w:name="_Toc53670852"/>
      <w:r w:rsidRPr="001749AB">
        <w:t>EPA Permit</w:t>
      </w:r>
      <w:r>
        <w:t>s</w:t>
      </w:r>
      <w:bookmarkEnd w:id="87"/>
    </w:p>
    <w:p w14:paraId="7BF6D2EA" w14:textId="3EE7D5A5" w:rsidR="00EB3072" w:rsidRDefault="00EB3072" w:rsidP="00EB3072">
      <w:r>
        <w:t>Earthworks activities associated with renovations (</w:t>
      </w:r>
      <w:proofErr w:type="spellStart"/>
      <w:r>
        <w:t>Wotje</w:t>
      </w:r>
      <w:proofErr w:type="spellEnd"/>
      <w:r>
        <w:t>, Jaluit) or new buildings (</w:t>
      </w:r>
      <w:proofErr w:type="spellStart"/>
      <w:r>
        <w:t>Gugeegue</w:t>
      </w:r>
      <w:proofErr w:type="spellEnd"/>
      <w:r>
        <w:t xml:space="preserve">, </w:t>
      </w:r>
      <w:proofErr w:type="spellStart"/>
      <w:r>
        <w:t>Arrak</w:t>
      </w:r>
      <w:proofErr w:type="spellEnd"/>
      <w:r>
        <w:t xml:space="preserve">) will require permits from the RMI EPA (see Section </w:t>
      </w:r>
      <w:r>
        <w:fldChar w:fldCharType="begin"/>
      </w:r>
      <w:r>
        <w:instrText xml:space="preserve"> REF _Ref47940195 \r \h </w:instrText>
      </w:r>
      <w:r>
        <w:fldChar w:fldCharType="separate"/>
      </w:r>
      <w:r w:rsidR="00CE49F1">
        <w:t>3.2.3</w:t>
      </w:r>
      <w:r>
        <w:fldChar w:fldCharType="end"/>
      </w:r>
      <w:r>
        <w:t>).</w:t>
      </w:r>
    </w:p>
    <w:p w14:paraId="307CB7F8" w14:textId="77777777" w:rsidR="00EB3072" w:rsidRDefault="00EB3072" w:rsidP="00021F18">
      <w:pPr>
        <w:pStyle w:val="Heading2"/>
        <w:spacing w:after="120"/>
        <w:ind w:left="425" w:hanging="431"/>
      </w:pPr>
      <w:bookmarkStart w:id="88" w:name="_Toc53670853"/>
      <w:r>
        <w:t>Source of Aggregate for Construction</w:t>
      </w:r>
      <w:bookmarkEnd w:id="88"/>
    </w:p>
    <w:p w14:paraId="3BAA6768" w14:textId="064A65EE" w:rsidR="00EB3072" w:rsidRPr="001749AB" w:rsidRDefault="00EB3072" w:rsidP="00301A92">
      <w:pPr>
        <w:pStyle w:val="BodyText1"/>
      </w:pPr>
      <w:r w:rsidRPr="009777BE">
        <w:t xml:space="preserve">In accordance with World Bank requirements for RMI </w:t>
      </w:r>
      <w:r w:rsidR="0053012D" w:rsidRPr="009777BE">
        <w:t>project</w:t>
      </w:r>
      <w:r w:rsidRPr="009777BE">
        <w:t xml:space="preserve">s, all aggregates and sands etc. for making concrete will be sourced from overseas.  No locally sourced aggregates or sands etc. will be used. </w:t>
      </w:r>
      <w:r w:rsidR="00A55D31" w:rsidRPr="009777BE">
        <w:t xml:space="preserve">Design </w:t>
      </w:r>
      <w:r w:rsidR="00B5711C" w:rsidRPr="009777BE">
        <w:t>can address minimizing reliance on aggregates</w:t>
      </w:r>
      <w:r w:rsidR="00B5711C">
        <w:t xml:space="preserve"> taking account of costs and practicalities.</w:t>
      </w:r>
    </w:p>
    <w:p w14:paraId="318FB3E0" w14:textId="7316EC0C" w:rsidR="00D148E1" w:rsidRPr="008B3EB1" w:rsidRDefault="00D148E1" w:rsidP="00D148E1">
      <w:pPr>
        <w:pStyle w:val="Heading1"/>
      </w:pPr>
      <w:bookmarkStart w:id="89" w:name="_Toc53670854"/>
      <w:r w:rsidRPr="007B0359">
        <w:lastRenderedPageBreak/>
        <w:t xml:space="preserve">POTENTIAL SOCIAL </w:t>
      </w:r>
      <w:r>
        <w:t>IMPACTS</w:t>
      </w:r>
      <w:r w:rsidR="000E310E">
        <w:t>,</w:t>
      </w:r>
      <w:r>
        <w:t xml:space="preserve"> RISKS</w:t>
      </w:r>
      <w:r w:rsidR="00510236">
        <w:t>, MITIGATION</w:t>
      </w:r>
      <w:r>
        <w:t xml:space="preserve"> </w:t>
      </w:r>
      <w:r w:rsidR="000E310E">
        <w:t>AND OPPORTUNITIES</w:t>
      </w:r>
      <w:bookmarkEnd w:id="89"/>
    </w:p>
    <w:p w14:paraId="66D98D7C" w14:textId="3647C57E" w:rsidR="00EB3072" w:rsidRDefault="00C83C47" w:rsidP="00B40A2A">
      <w:pPr>
        <w:pStyle w:val="Heading2"/>
        <w:spacing w:after="120"/>
        <w:ind w:left="425" w:hanging="431"/>
        <w:rPr>
          <w:lang w:bidi="my-MM"/>
        </w:rPr>
      </w:pPr>
      <w:bookmarkStart w:id="90" w:name="_Toc53670855"/>
      <w:r>
        <w:rPr>
          <w:lang w:bidi="my-MM"/>
        </w:rPr>
        <w:t xml:space="preserve">Ensuring </w:t>
      </w:r>
      <w:r w:rsidR="000E310E">
        <w:rPr>
          <w:lang w:bidi="my-MM"/>
        </w:rPr>
        <w:t xml:space="preserve">Safety in </w:t>
      </w:r>
      <w:r w:rsidR="00644B61">
        <w:rPr>
          <w:lang w:bidi="my-MM"/>
        </w:rPr>
        <w:t>Delivery of</w:t>
      </w:r>
      <w:r w:rsidR="003B765E" w:rsidRPr="00170AF3">
        <w:rPr>
          <w:lang w:bidi="my-MM"/>
        </w:rPr>
        <w:t xml:space="preserve"> After-School Tutoring </w:t>
      </w:r>
      <w:r w:rsidR="003B765E">
        <w:rPr>
          <w:lang w:bidi="my-MM"/>
        </w:rPr>
        <w:t>a</w:t>
      </w:r>
      <w:r w:rsidR="003B765E" w:rsidRPr="00170AF3">
        <w:rPr>
          <w:lang w:bidi="my-MM"/>
        </w:rPr>
        <w:t>nd Summer School Classes</w:t>
      </w:r>
      <w:bookmarkEnd w:id="90"/>
    </w:p>
    <w:p w14:paraId="38B0274F" w14:textId="50B62516" w:rsidR="0099430C" w:rsidRPr="00D16E0C" w:rsidRDefault="0099430C" w:rsidP="0099430C">
      <w:pPr>
        <w:pStyle w:val="paragraph"/>
        <w:spacing w:before="0" w:beforeAutospacing="0" w:after="240" w:afterAutospacing="0"/>
        <w:ind w:left="40"/>
        <w:jc w:val="both"/>
        <w:textAlignment w:val="baseline"/>
        <w:rPr>
          <w:rFonts w:eastAsiaTheme="minorEastAsia"/>
          <w:sz w:val="22"/>
        </w:rPr>
      </w:pPr>
      <w:r w:rsidRPr="004022CB">
        <w:rPr>
          <w:rStyle w:val="normaltextrun"/>
          <w:rFonts w:asciiTheme="minorHAnsi" w:eastAsiaTheme="minorEastAsia" w:hAnsiTheme="minorHAnsi" w:cstheme="minorHAnsi"/>
          <w:color w:val="000000"/>
          <w:sz w:val="22"/>
          <w:szCs w:val="22"/>
          <w:lang w:val="en-US"/>
        </w:rPr>
        <w:t xml:space="preserve">The provision of </w:t>
      </w:r>
      <w:r w:rsidRPr="00D16E0C">
        <w:rPr>
          <w:rStyle w:val="normaltextrun"/>
          <w:rFonts w:asciiTheme="minorHAnsi" w:eastAsiaTheme="minorEastAsia" w:hAnsiTheme="minorHAnsi"/>
          <w:color w:val="000000"/>
          <w:sz w:val="22"/>
          <w:lang w:val="en-US"/>
        </w:rPr>
        <w:t>after-school and summer</w:t>
      </w:r>
      <w:r w:rsidRPr="004022CB">
        <w:rPr>
          <w:rStyle w:val="normaltextrun"/>
          <w:rFonts w:asciiTheme="minorHAnsi" w:eastAsiaTheme="minorEastAsia" w:hAnsiTheme="minorHAnsi" w:cstheme="minorHAnsi"/>
          <w:color w:val="000000"/>
          <w:sz w:val="22"/>
          <w:szCs w:val="22"/>
          <w:lang w:val="en-US"/>
        </w:rPr>
        <w:t>-</w:t>
      </w:r>
      <w:r w:rsidRPr="00D16E0C">
        <w:rPr>
          <w:rStyle w:val="normaltextrun"/>
          <w:rFonts w:asciiTheme="minorHAnsi" w:eastAsiaTheme="minorEastAsia" w:hAnsiTheme="minorHAnsi"/>
          <w:color w:val="000000"/>
          <w:sz w:val="22"/>
          <w:lang w:val="en-US"/>
        </w:rPr>
        <w:t xml:space="preserve">school programs </w:t>
      </w:r>
      <w:r>
        <w:rPr>
          <w:rStyle w:val="normaltextrun"/>
          <w:rFonts w:asciiTheme="minorHAnsi" w:eastAsiaTheme="minorEastAsia" w:hAnsiTheme="minorHAnsi"/>
          <w:color w:val="000000"/>
          <w:sz w:val="22"/>
          <w:lang w:val="en-US"/>
        </w:rPr>
        <w:t xml:space="preserve">is likely to result in positive benefits for students but </w:t>
      </w:r>
      <w:r w:rsidRPr="00D16E0C">
        <w:rPr>
          <w:rStyle w:val="normaltextrun"/>
          <w:rFonts w:asciiTheme="minorHAnsi" w:eastAsiaTheme="minorEastAsia" w:hAnsiTheme="minorHAnsi"/>
          <w:color w:val="000000"/>
          <w:sz w:val="22"/>
          <w:lang w:val="en-US"/>
        </w:rPr>
        <w:t xml:space="preserve">could add additional risk for </w:t>
      </w:r>
      <w:r>
        <w:rPr>
          <w:rStyle w:val="normaltextrun"/>
          <w:rFonts w:asciiTheme="minorHAnsi" w:eastAsiaTheme="minorEastAsia" w:hAnsiTheme="minorHAnsi"/>
          <w:color w:val="000000"/>
          <w:sz w:val="22"/>
          <w:lang w:val="en-US"/>
        </w:rPr>
        <w:t>SEAH</w:t>
      </w:r>
      <w:r w:rsidRPr="004022CB">
        <w:rPr>
          <w:rStyle w:val="normaltextrun"/>
          <w:rFonts w:asciiTheme="minorHAnsi" w:eastAsiaTheme="minorEastAsia" w:hAnsiTheme="minorHAnsi" w:cstheme="minorHAnsi"/>
          <w:color w:val="000000"/>
          <w:sz w:val="22"/>
          <w:szCs w:val="22"/>
          <w:lang w:val="en-US"/>
        </w:rPr>
        <w:t xml:space="preserve"> unless there is sufficient attention to ensuring adequate </w:t>
      </w:r>
      <w:r w:rsidRPr="00D16E0C">
        <w:rPr>
          <w:rStyle w:val="normaltextrun"/>
          <w:rFonts w:asciiTheme="minorHAnsi" w:eastAsiaTheme="minorEastAsia" w:hAnsiTheme="minorHAnsi"/>
          <w:color w:val="000000"/>
          <w:sz w:val="22"/>
          <w:lang w:val="en-US"/>
        </w:rPr>
        <w:t>supervision</w:t>
      </w:r>
      <w:r w:rsidRPr="004022CB">
        <w:rPr>
          <w:rStyle w:val="normaltextrun"/>
          <w:rFonts w:asciiTheme="minorHAnsi" w:eastAsiaTheme="minorEastAsia" w:hAnsiTheme="minorHAnsi" w:cstheme="minorHAnsi"/>
          <w:color w:val="000000"/>
          <w:sz w:val="22"/>
          <w:szCs w:val="22"/>
          <w:lang w:val="en-US"/>
        </w:rPr>
        <w:t>, teacher/adult</w:t>
      </w:r>
      <w:r w:rsidRPr="00D16E0C">
        <w:rPr>
          <w:rStyle w:val="normaltextrun"/>
          <w:rFonts w:asciiTheme="minorHAnsi" w:eastAsiaTheme="minorEastAsia" w:hAnsiTheme="minorHAnsi"/>
          <w:color w:val="000000"/>
          <w:sz w:val="22"/>
          <w:lang w:val="en-US"/>
        </w:rPr>
        <w:t xml:space="preserve"> accountability</w:t>
      </w:r>
      <w:r w:rsidRPr="004022CB">
        <w:rPr>
          <w:rStyle w:val="normaltextrun"/>
          <w:rFonts w:asciiTheme="minorHAnsi" w:eastAsiaTheme="minorEastAsia" w:hAnsiTheme="minorHAnsi" w:cstheme="minorHAnsi"/>
          <w:color w:val="000000"/>
          <w:sz w:val="22"/>
          <w:szCs w:val="22"/>
          <w:lang w:val="en-US"/>
        </w:rPr>
        <w:t xml:space="preserve">, transport logistics, facility selection and management. </w:t>
      </w:r>
      <w:r w:rsidRPr="00DE77B5">
        <w:rPr>
          <w:rStyle w:val="normaltextrun"/>
          <w:rFonts w:asciiTheme="minorHAnsi" w:eastAsiaTheme="minorEastAsia" w:hAnsiTheme="minorHAnsi" w:cstheme="minorHAnsi"/>
          <w:color w:val="000000"/>
          <w:sz w:val="22"/>
          <w:szCs w:val="22"/>
          <w:lang w:val="en-US"/>
        </w:rPr>
        <w:t>The MOE</w:t>
      </w:r>
      <w:r w:rsidR="00786D27">
        <w:rPr>
          <w:rStyle w:val="normaltextrun"/>
          <w:rFonts w:asciiTheme="minorHAnsi" w:eastAsiaTheme="minorEastAsia" w:hAnsiTheme="minorHAnsi" w:cstheme="minorHAnsi"/>
          <w:color w:val="000000"/>
          <w:sz w:val="22"/>
          <w:szCs w:val="22"/>
          <w:lang w:val="en-US"/>
        </w:rPr>
        <w:t>ST</w:t>
      </w:r>
      <w:r w:rsidRPr="00DE77B5">
        <w:rPr>
          <w:rStyle w:val="normaltextrun"/>
          <w:rFonts w:asciiTheme="minorHAnsi" w:eastAsiaTheme="minorEastAsia" w:hAnsiTheme="minorHAnsi" w:cstheme="minorHAnsi"/>
          <w:color w:val="000000"/>
          <w:sz w:val="22"/>
          <w:szCs w:val="22"/>
          <w:lang w:val="en-US"/>
        </w:rPr>
        <w:t xml:space="preserve"> has a policy of child protection which include training for teachers and head teachers and referral process when abuse is reported or suspected. </w:t>
      </w:r>
      <w:r>
        <w:rPr>
          <w:rStyle w:val="normaltextrun"/>
          <w:rFonts w:asciiTheme="minorHAnsi" w:eastAsiaTheme="minorEastAsia" w:hAnsiTheme="minorHAnsi" w:cstheme="minorHAnsi"/>
          <w:color w:val="000000"/>
          <w:sz w:val="22"/>
          <w:szCs w:val="22"/>
          <w:lang w:val="en-US"/>
        </w:rPr>
        <w:t xml:space="preserve">Given that tutoring will be provided by teachers, and most likely in the existing school environment, the risk of additional abuse is limited but should be actively managed. </w:t>
      </w:r>
      <w:r w:rsidRPr="004022CB">
        <w:rPr>
          <w:rStyle w:val="normaltextrun"/>
          <w:rFonts w:asciiTheme="minorHAnsi" w:eastAsiaTheme="minorEastAsia" w:hAnsiTheme="minorHAnsi" w:cstheme="minorHAnsi"/>
          <w:color w:val="000000"/>
          <w:sz w:val="22"/>
          <w:szCs w:val="22"/>
          <w:lang w:val="en-US"/>
        </w:rPr>
        <w:t>Guidelines will need to be developed detailing supervisory requirements, scheduling stipulations (i.e., avoiding</w:t>
      </w:r>
      <w:r w:rsidRPr="00D16E0C">
        <w:rPr>
          <w:rStyle w:val="normaltextrun"/>
          <w:rFonts w:asciiTheme="minorHAnsi" w:eastAsiaTheme="minorEastAsia" w:hAnsiTheme="minorHAnsi"/>
          <w:color w:val="000000"/>
          <w:sz w:val="22"/>
          <w:lang w:val="en-US"/>
        </w:rPr>
        <w:t xml:space="preserve"> after-dark finishing times</w:t>
      </w:r>
      <w:r w:rsidRPr="004022CB">
        <w:rPr>
          <w:rStyle w:val="normaltextrun"/>
          <w:rFonts w:asciiTheme="minorHAnsi" w:eastAsiaTheme="minorEastAsia" w:hAnsiTheme="minorHAnsi" w:cstheme="minorHAnsi"/>
          <w:color w:val="000000"/>
          <w:sz w:val="22"/>
          <w:szCs w:val="22"/>
          <w:lang w:val="en-US"/>
        </w:rPr>
        <w:t xml:space="preserve"> and mixing of male/female students of different ages) and</w:t>
      </w:r>
      <w:r w:rsidRPr="00D16E0C">
        <w:rPr>
          <w:rStyle w:val="normaltextrun"/>
          <w:rFonts w:asciiTheme="minorHAnsi" w:eastAsiaTheme="minorEastAsia" w:hAnsiTheme="minorHAnsi"/>
          <w:color w:val="000000"/>
          <w:sz w:val="22"/>
          <w:lang w:val="en-US"/>
        </w:rPr>
        <w:t xml:space="preserve"> safe </w:t>
      </w:r>
      <w:r w:rsidRPr="004022CB">
        <w:rPr>
          <w:rStyle w:val="normaltextrun"/>
          <w:rFonts w:asciiTheme="minorHAnsi" w:eastAsiaTheme="minorEastAsia" w:hAnsiTheme="minorHAnsi" w:cstheme="minorHAnsi"/>
          <w:color w:val="000000"/>
          <w:sz w:val="22"/>
          <w:szCs w:val="22"/>
          <w:lang w:val="en-US"/>
        </w:rPr>
        <w:t xml:space="preserve">space assurances (i.e., </w:t>
      </w:r>
      <w:r w:rsidRPr="00D16E0C">
        <w:rPr>
          <w:rStyle w:val="normaltextrun"/>
          <w:rFonts w:asciiTheme="minorHAnsi" w:eastAsiaTheme="minorEastAsia" w:hAnsiTheme="minorHAnsi"/>
          <w:color w:val="000000"/>
          <w:sz w:val="22"/>
          <w:lang w:val="en-US"/>
        </w:rPr>
        <w:t>adequate lighting, visibility etc</w:t>
      </w:r>
      <w:r w:rsidRPr="004022CB">
        <w:rPr>
          <w:rStyle w:val="normaltextrun"/>
          <w:rFonts w:asciiTheme="minorHAnsi" w:eastAsiaTheme="minorEastAsia" w:hAnsiTheme="minorHAnsi" w:cstheme="minorHAnsi"/>
          <w:color w:val="000000"/>
          <w:sz w:val="22"/>
          <w:szCs w:val="22"/>
          <w:lang w:val="en-US"/>
        </w:rPr>
        <w:t>.).</w:t>
      </w:r>
      <w:r w:rsidRPr="00D16E0C">
        <w:rPr>
          <w:rStyle w:val="normaltextrun"/>
          <w:rFonts w:asciiTheme="minorHAnsi" w:eastAsiaTheme="minorEastAsia" w:hAnsiTheme="minorHAnsi"/>
          <w:color w:val="000000"/>
          <w:sz w:val="22"/>
          <w:lang w:val="en-US"/>
        </w:rPr>
        <w:t xml:space="preserve"> </w:t>
      </w:r>
    </w:p>
    <w:p w14:paraId="7B15CE2B" w14:textId="7B4ACB3D" w:rsidR="00644B61" w:rsidRPr="00D16E0C" w:rsidRDefault="000F57DE" w:rsidP="00872531">
      <w:pPr>
        <w:pStyle w:val="paragraph"/>
        <w:spacing w:before="0" w:beforeAutospacing="0" w:after="120" w:afterAutospacing="0"/>
        <w:ind w:left="40"/>
        <w:jc w:val="both"/>
        <w:textAlignment w:val="baseline"/>
        <w:rPr>
          <w:rFonts w:asciiTheme="minorHAnsi" w:hAnsiTheme="minorHAnsi" w:cstheme="minorHAnsi"/>
          <w:sz w:val="22"/>
          <w:szCs w:val="22"/>
        </w:rPr>
      </w:pPr>
      <w:r>
        <w:rPr>
          <w:rFonts w:asciiTheme="minorHAnsi" w:hAnsiTheme="minorHAnsi" w:cstheme="minorHAnsi"/>
          <w:sz w:val="22"/>
          <w:szCs w:val="22"/>
        </w:rPr>
        <w:t>Risk mitigation strategies to be</w:t>
      </w:r>
      <w:r w:rsidR="003B7BE2">
        <w:rPr>
          <w:rFonts w:asciiTheme="minorHAnsi" w:hAnsiTheme="minorHAnsi" w:cstheme="minorHAnsi"/>
          <w:sz w:val="22"/>
          <w:szCs w:val="22"/>
        </w:rPr>
        <w:t xml:space="preserve"> </w:t>
      </w:r>
      <w:r w:rsidR="009777BE">
        <w:rPr>
          <w:rFonts w:asciiTheme="minorHAnsi" w:hAnsiTheme="minorHAnsi" w:cstheme="minorHAnsi"/>
          <w:sz w:val="22"/>
          <w:szCs w:val="22"/>
        </w:rPr>
        <w:t xml:space="preserve">used </w:t>
      </w:r>
      <w:r w:rsidR="00644B61" w:rsidRPr="00D16E0C">
        <w:rPr>
          <w:rFonts w:asciiTheme="minorHAnsi" w:hAnsiTheme="minorHAnsi" w:cstheme="minorHAnsi"/>
          <w:bCs/>
          <w:sz w:val="22"/>
          <w:szCs w:val="22"/>
        </w:rPr>
        <w:t xml:space="preserve">when selecting </w:t>
      </w:r>
      <w:r w:rsidR="00AB3314">
        <w:rPr>
          <w:rFonts w:asciiTheme="minorHAnsi" w:hAnsiTheme="minorHAnsi" w:cstheme="minorHAnsi"/>
          <w:bCs/>
          <w:sz w:val="22"/>
          <w:szCs w:val="22"/>
        </w:rPr>
        <w:t xml:space="preserve">and preparing </w:t>
      </w:r>
      <w:r w:rsidR="00644B61" w:rsidRPr="00D16E0C">
        <w:rPr>
          <w:rFonts w:asciiTheme="minorHAnsi" w:hAnsiTheme="minorHAnsi" w:cstheme="minorHAnsi"/>
          <w:bCs/>
          <w:sz w:val="22"/>
          <w:szCs w:val="22"/>
        </w:rPr>
        <w:t>locations</w:t>
      </w:r>
      <w:r w:rsidR="00644B61" w:rsidRPr="00D16E0C">
        <w:rPr>
          <w:rFonts w:asciiTheme="minorHAnsi" w:hAnsiTheme="minorHAnsi" w:cstheme="minorHAnsi"/>
          <w:sz w:val="22"/>
          <w:szCs w:val="22"/>
        </w:rPr>
        <w:t xml:space="preserve"> for after</w:t>
      </w:r>
      <w:r w:rsidR="009777BE">
        <w:rPr>
          <w:rFonts w:asciiTheme="minorHAnsi" w:hAnsiTheme="minorHAnsi" w:cstheme="minorHAnsi"/>
          <w:sz w:val="22"/>
          <w:szCs w:val="22"/>
        </w:rPr>
        <w:t>-</w:t>
      </w:r>
      <w:r w:rsidR="00644B61" w:rsidRPr="00D16E0C">
        <w:rPr>
          <w:rFonts w:asciiTheme="minorHAnsi" w:hAnsiTheme="minorHAnsi" w:cstheme="minorHAnsi"/>
          <w:sz w:val="22"/>
          <w:szCs w:val="22"/>
        </w:rPr>
        <w:t xml:space="preserve">school </w:t>
      </w:r>
      <w:r w:rsidR="00644B61" w:rsidRPr="00D16E0C">
        <w:rPr>
          <w:rFonts w:asciiTheme="minorHAnsi" w:hAnsiTheme="minorHAnsi" w:cstheme="minorHAnsi"/>
          <w:bCs/>
          <w:sz w:val="22"/>
          <w:szCs w:val="22"/>
        </w:rPr>
        <w:t>and</w:t>
      </w:r>
      <w:r w:rsidR="009777BE">
        <w:rPr>
          <w:rFonts w:asciiTheme="minorHAnsi" w:hAnsiTheme="minorHAnsi" w:cstheme="minorHAnsi"/>
          <w:sz w:val="22"/>
          <w:szCs w:val="22"/>
        </w:rPr>
        <w:t xml:space="preserve"> summer school programs </w:t>
      </w:r>
      <w:r w:rsidR="003B7BE2">
        <w:rPr>
          <w:rFonts w:asciiTheme="minorHAnsi" w:hAnsiTheme="minorHAnsi" w:cstheme="minorHAnsi"/>
          <w:sz w:val="22"/>
          <w:szCs w:val="22"/>
        </w:rPr>
        <w:t xml:space="preserve">will </w:t>
      </w:r>
      <w:r>
        <w:rPr>
          <w:rFonts w:asciiTheme="minorHAnsi" w:hAnsiTheme="minorHAnsi" w:cstheme="minorHAnsi"/>
          <w:sz w:val="22"/>
          <w:szCs w:val="22"/>
        </w:rPr>
        <w:t>include ensuring</w:t>
      </w:r>
      <w:r w:rsidR="00FE75CD">
        <w:rPr>
          <w:rFonts w:asciiTheme="minorHAnsi" w:hAnsiTheme="minorHAnsi" w:cstheme="minorHAnsi"/>
          <w:sz w:val="22"/>
          <w:szCs w:val="22"/>
        </w:rPr>
        <w:t>:</w:t>
      </w:r>
    </w:p>
    <w:p w14:paraId="0E933D56" w14:textId="3BC2DF6B" w:rsidR="00644B61" w:rsidRDefault="003B7BE2" w:rsidP="00C44A18">
      <w:pPr>
        <w:pStyle w:val="ListParagraph"/>
        <w:numPr>
          <w:ilvl w:val="0"/>
          <w:numId w:val="21"/>
        </w:numPr>
        <w:tabs>
          <w:tab w:val="clear" w:pos="1134"/>
        </w:tabs>
        <w:ind w:left="714" w:hanging="357"/>
        <w:contextualSpacing w:val="0"/>
        <w:jc w:val="left"/>
      </w:pPr>
      <w:r>
        <w:t>There is adequate</w:t>
      </w:r>
      <w:r w:rsidR="00644B61" w:rsidRPr="00D16E0C">
        <w:t xml:space="preserve"> lighting, both within the classroom and in external areas</w:t>
      </w:r>
      <w:r w:rsidR="00644B61" w:rsidRPr="004022CB">
        <w:rPr>
          <w:rFonts w:eastAsia="Times New Roman"/>
        </w:rPr>
        <w:t>;</w:t>
      </w:r>
      <w:r w:rsidR="00644B61" w:rsidRPr="00D16E0C">
        <w:t xml:space="preserve"> </w:t>
      </w:r>
    </w:p>
    <w:p w14:paraId="09990065" w14:textId="56A83B9F" w:rsidR="00ED6A3F" w:rsidRPr="00D16E0C" w:rsidRDefault="00ED6A3F" w:rsidP="00C44A18">
      <w:pPr>
        <w:pStyle w:val="ListParagraph"/>
        <w:numPr>
          <w:ilvl w:val="0"/>
          <w:numId w:val="21"/>
        </w:numPr>
        <w:tabs>
          <w:tab w:val="clear" w:pos="1134"/>
        </w:tabs>
        <w:ind w:left="714" w:hanging="357"/>
        <w:contextualSpacing w:val="0"/>
        <w:jc w:val="left"/>
      </w:pPr>
      <w:r>
        <w:t>Male and female washrooms are private and secure;</w:t>
      </w:r>
    </w:p>
    <w:p w14:paraId="41A4CD81" w14:textId="4B3F4506" w:rsidR="00644B61" w:rsidRPr="00D16E0C" w:rsidRDefault="003B7BE2" w:rsidP="00C44A18">
      <w:pPr>
        <w:pStyle w:val="ListParagraph"/>
        <w:numPr>
          <w:ilvl w:val="0"/>
          <w:numId w:val="21"/>
        </w:numPr>
        <w:tabs>
          <w:tab w:val="clear" w:pos="1134"/>
        </w:tabs>
        <w:ind w:left="714" w:hanging="357"/>
        <w:contextualSpacing w:val="0"/>
        <w:jc w:val="left"/>
      </w:pPr>
      <w:r>
        <w:t>P</w:t>
      </w:r>
      <w:r w:rsidR="00644B61" w:rsidRPr="00D16E0C">
        <w:t xml:space="preserve">rovisions </w:t>
      </w:r>
      <w:r>
        <w:t>are in place to ensure teachers have back-up</w:t>
      </w:r>
      <w:r w:rsidR="00644B61" w:rsidRPr="00D16E0C">
        <w:t xml:space="preserve"> </w:t>
      </w:r>
      <w:r>
        <w:t>support in instruction and</w:t>
      </w:r>
      <w:r w:rsidR="00644B61" w:rsidRPr="00D16E0C">
        <w:t xml:space="preserve"> supervision (</w:t>
      </w:r>
      <w:r>
        <w:t xml:space="preserve">i.e., </w:t>
      </w:r>
      <w:r w:rsidR="00ED6A3F">
        <w:t>teachers should not be working alone</w:t>
      </w:r>
      <w:r w:rsidR="00644B61" w:rsidRPr="004022CB">
        <w:rPr>
          <w:rFonts w:eastAsia="Times New Roman"/>
        </w:rPr>
        <w:t>);</w:t>
      </w:r>
      <w:r w:rsidR="00644B61" w:rsidRPr="00D16E0C">
        <w:t xml:space="preserve"> </w:t>
      </w:r>
    </w:p>
    <w:p w14:paraId="6A6CAFB8" w14:textId="77777777" w:rsidR="00644B61" w:rsidRPr="00D16E0C" w:rsidRDefault="00644B61" w:rsidP="00C44A18">
      <w:pPr>
        <w:pStyle w:val="ListParagraph"/>
        <w:numPr>
          <w:ilvl w:val="0"/>
          <w:numId w:val="21"/>
        </w:numPr>
        <w:tabs>
          <w:tab w:val="clear" w:pos="1134"/>
        </w:tabs>
        <w:ind w:left="714" w:hanging="357"/>
        <w:contextualSpacing w:val="0"/>
        <w:jc w:val="left"/>
      </w:pPr>
      <w:r w:rsidRPr="00D16E0C">
        <w:t>There are windows and doors that allow visibility to classrooms, teacher’s offices and other spaces</w:t>
      </w:r>
      <w:r w:rsidRPr="004022CB">
        <w:rPr>
          <w:rFonts w:eastAsia="Times New Roman"/>
        </w:rPr>
        <w:t>;</w:t>
      </w:r>
    </w:p>
    <w:p w14:paraId="57AE5F80" w14:textId="00AA0265" w:rsidR="00644B61" w:rsidRPr="00AB3314" w:rsidRDefault="00AB3314" w:rsidP="00C44A18">
      <w:pPr>
        <w:pStyle w:val="ListParagraph"/>
        <w:numPr>
          <w:ilvl w:val="0"/>
          <w:numId w:val="21"/>
        </w:numPr>
        <w:tabs>
          <w:tab w:val="clear" w:pos="1134"/>
        </w:tabs>
        <w:ind w:left="714" w:hanging="357"/>
        <w:contextualSpacing w:val="0"/>
        <w:jc w:val="left"/>
      </w:pPr>
      <w:r>
        <w:t>Availability of a</w:t>
      </w:r>
      <w:r w:rsidR="00644B61" w:rsidRPr="00D16E0C">
        <w:t>ge-</w:t>
      </w:r>
      <w:r w:rsidR="00ED6A3F">
        <w:t xml:space="preserve">disaggregated and </w:t>
      </w:r>
      <w:r w:rsidR="00644B61" w:rsidRPr="00D16E0C">
        <w:t>separated classes</w:t>
      </w:r>
      <w:r>
        <w:t>,</w:t>
      </w:r>
      <w:r w:rsidR="00644B61" w:rsidRPr="00D16E0C">
        <w:t xml:space="preserve"> or </w:t>
      </w:r>
      <w:r>
        <w:t xml:space="preserve">provision for </w:t>
      </w:r>
      <w:r w:rsidR="00644B61" w:rsidRPr="00D16E0C">
        <w:t>additional supervision in combined age group settings</w:t>
      </w:r>
      <w:r w:rsidR="00644B61" w:rsidRPr="004022CB">
        <w:rPr>
          <w:rFonts w:eastAsia="Times New Roman"/>
        </w:rPr>
        <w:t>;</w:t>
      </w:r>
    </w:p>
    <w:p w14:paraId="5E170712" w14:textId="4C801F18" w:rsidR="00AB3314" w:rsidRPr="00ED6A3F" w:rsidRDefault="00AB3314" w:rsidP="00C44A18">
      <w:pPr>
        <w:pStyle w:val="ListParagraph"/>
        <w:numPr>
          <w:ilvl w:val="0"/>
          <w:numId w:val="21"/>
        </w:numPr>
        <w:tabs>
          <w:tab w:val="clear" w:pos="1134"/>
        </w:tabs>
        <w:ind w:left="714" w:hanging="357"/>
        <w:contextualSpacing w:val="0"/>
        <w:jc w:val="left"/>
        <w:rPr>
          <w:sz w:val="20"/>
          <w:szCs w:val="20"/>
          <w:lang w:bidi="my-MM"/>
        </w:rPr>
      </w:pPr>
      <w:r>
        <w:t>P</w:t>
      </w:r>
      <w:r w:rsidRPr="00D16E0C">
        <w:t>rograms are held in areas accessible by public transport, linking to private transportation options or utilizing existing school buses/mini vans with licensed and trained drivers</w:t>
      </w:r>
      <w:r>
        <w:t>, that enable students, tutors and teachers to transit safely and cost effectively, and</w:t>
      </w:r>
    </w:p>
    <w:p w14:paraId="1AA51BE1" w14:textId="5DB12CBA" w:rsidR="00ED6A3F" w:rsidRPr="00AB3314" w:rsidRDefault="00AB3314" w:rsidP="00C44A18">
      <w:pPr>
        <w:pStyle w:val="ListParagraph"/>
        <w:numPr>
          <w:ilvl w:val="0"/>
          <w:numId w:val="21"/>
        </w:numPr>
        <w:tabs>
          <w:tab w:val="clear" w:pos="1134"/>
        </w:tabs>
        <w:spacing w:after="240"/>
        <w:ind w:left="714" w:hanging="357"/>
        <w:contextualSpacing w:val="0"/>
        <w:jc w:val="left"/>
      </w:pPr>
      <w:r>
        <w:t>A</w:t>
      </w:r>
      <w:r w:rsidR="00ED6A3F" w:rsidRPr="00D16E0C">
        <w:t xml:space="preserve">ge-appropriate reporting mechanisms </w:t>
      </w:r>
      <w:r>
        <w:t xml:space="preserve">are </w:t>
      </w:r>
      <w:r w:rsidR="00ED6A3F">
        <w:t xml:space="preserve">in place </w:t>
      </w:r>
      <w:r w:rsidR="00ED6A3F" w:rsidRPr="00D16E0C">
        <w:t xml:space="preserve">for children and young people who attend </w:t>
      </w:r>
      <w:r w:rsidR="00ED6A3F">
        <w:t>after-school and summer</w:t>
      </w:r>
      <w:r w:rsidR="00ED6A3F" w:rsidRPr="00D16E0C">
        <w:t xml:space="preserve"> sessions</w:t>
      </w:r>
      <w:r>
        <w:rPr>
          <w:rFonts w:eastAsia="Times New Roman"/>
        </w:rPr>
        <w:t>.</w:t>
      </w:r>
    </w:p>
    <w:p w14:paraId="0F2EE4EA" w14:textId="3E88F39E" w:rsidR="002D61AB" w:rsidRPr="00D16E0C" w:rsidRDefault="00644B61" w:rsidP="00D16E0C">
      <w:pPr>
        <w:pStyle w:val="Heading2"/>
        <w:spacing w:after="120"/>
        <w:ind w:left="425" w:hanging="431"/>
        <w:rPr>
          <w:lang w:bidi="my-MM"/>
        </w:rPr>
      </w:pPr>
      <w:bookmarkStart w:id="91" w:name="_Toc53670856"/>
      <w:r w:rsidRPr="00D16E0C">
        <w:rPr>
          <w:lang w:bidi="my-MM"/>
        </w:rPr>
        <w:t>Ensuring Computing is Child-Safe</w:t>
      </w:r>
      <w:bookmarkEnd w:id="91"/>
      <w:r w:rsidRPr="00D16E0C">
        <w:rPr>
          <w:lang w:bidi="my-MM"/>
        </w:rPr>
        <w:t xml:space="preserve"> </w:t>
      </w:r>
    </w:p>
    <w:p w14:paraId="66F7D8C1" w14:textId="18CB38B5" w:rsidR="002D61AB" w:rsidRPr="00D16E0C" w:rsidRDefault="002D61AB" w:rsidP="00D16E0C">
      <w:pPr>
        <w:spacing w:after="240"/>
      </w:pPr>
      <w:r w:rsidRPr="00D16E0C">
        <w:t xml:space="preserve">The introduction of computers into education facilities </w:t>
      </w:r>
      <w:r w:rsidR="00BE3840" w:rsidRPr="00D16E0C">
        <w:t xml:space="preserve">could </w:t>
      </w:r>
      <w:r w:rsidRPr="00D16E0C">
        <w:t xml:space="preserve">create a risk </w:t>
      </w:r>
      <w:r w:rsidR="00BE3840" w:rsidRPr="00D16E0C">
        <w:t xml:space="preserve">of </w:t>
      </w:r>
      <w:r w:rsidRPr="00D16E0C">
        <w:t xml:space="preserve">online sexual exploitation and abuse, peer-to-peer </w:t>
      </w:r>
      <w:r w:rsidR="00BE3840" w:rsidRPr="00D16E0C">
        <w:t>bullying</w:t>
      </w:r>
      <w:r w:rsidR="00AB3314">
        <w:t>,</w:t>
      </w:r>
      <w:r w:rsidR="00BE3840" w:rsidRPr="00D16E0C">
        <w:t xml:space="preserve"> </w:t>
      </w:r>
      <w:r w:rsidRPr="00D16E0C">
        <w:t>violence amongst students</w:t>
      </w:r>
      <w:r w:rsidR="00AB3314">
        <w:t xml:space="preserve"> or</w:t>
      </w:r>
      <w:r w:rsidRPr="00D16E0C">
        <w:t xml:space="preserve"> </w:t>
      </w:r>
      <w:r w:rsidR="00BE3840" w:rsidRPr="00D16E0C">
        <w:t xml:space="preserve">perpetuated </w:t>
      </w:r>
      <w:r w:rsidRPr="00D16E0C">
        <w:t>by adults gaining access to children online (</w:t>
      </w:r>
      <w:r w:rsidR="00BE3840" w:rsidRPr="00D16E0C">
        <w:t xml:space="preserve">through </w:t>
      </w:r>
      <w:r w:rsidRPr="00D16E0C">
        <w:t>social media, email, interactive sites)</w:t>
      </w:r>
      <w:r w:rsidR="00B40A2A">
        <w:t xml:space="preserve"> unless </w:t>
      </w:r>
      <w:r w:rsidR="00AB3314">
        <w:t xml:space="preserve">stringent </w:t>
      </w:r>
      <w:r w:rsidR="00B40A2A">
        <w:t>safeguards are in place.</w:t>
      </w:r>
      <w:r w:rsidRPr="00D16E0C">
        <w:t xml:space="preserve"> </w:t>
      </w:r>
    </w:p>
    <w:p w14:paraId="1B6C783B" w14:textId="2C720251" w:rsidR="00BE3840" w:rsidRPr="00D16E0C" w:rsidRDefault="00B40A2A" w:rsidP="00021F18">
      <w:pPr>
        <w:spacing w:after="240"/>
      </w:pPr>
      <w:r>
        <w:t>G</w:t>
      </w:r>
      <w:r w:rsidR="003715CA">
        <w:t xml:space="preserve">iven </w:t>
      </w:r>
      <w:r w:rsidR="00AB3314">
        <w:t xml:space="preserve">that the </w:t>
      </w:r>
      <w:r w:rsidR="00BE3840" w:rsidRPr="00D16E0C">
        <w:t xml:space="preserve">provision of IT equipment is supported by the project, it </w:t>
      </w:r>
      <w:r w:rsidR="00BC50A7">
        <w:t>is</w:t>
      </w:r>
      <w:r w:rsidR="00BE3840" w:rsidRPr="00D16E0C">
        <w:t xml:space="preserve"> </w:t>
      </w:r>
      <w:r w:rsidR="00AB3314">
        <w:t>important to</w:t>
      </w:r>
      <w:r w:rsidR="00BE3840" w:rsidRPr="00D16E0C">
        <w:t xml:space="preserve"> ensure schools have appropriate </w:t>
      </w:r>
      <w:r>
        <w:t xml:space="preserve">safeguard systems in place, and </w:t>
      </w:r>
      <w:r w:rsidR="00AB3314">
        <w:t>teachers</w:t>
      </w:r>
      <w:r>
        <w:t xml:space="preserve"> and other administrators have the technical </w:t>
      </w:r>
      <w:r w:rsidR="00BE3840" w:rsidRPr="00D16E0C">
        <w:t xml:space="preserve">skills </w:t>
      </w:r>
      <w:r>
        <w:t xml:space="preserve">required </w:t>
      </w:r>
      <w:r w:rsidR="00BE3840" w:rsidRPr="00D16E0C">
        <w:t xml:space="preserve">to prevent and respond to online </w:t>
      </w:r>
      <w:r w:rsidR="006406F4" w:rsidRPr="00D16E0C">
        <w:t>SEAH</w:t>
      </w:r>
      <w:r w:rsidR="00BE3840" w:rsidRPr="00D16E0C">
        <w:t>. Mitigation measures could involve training for teachers and students on ‘staying safe online’ and the purchase and installation of child safe software and other safeguards to block inappropriate violent and sexual content.</w:t>
      </w:r>
    </w:p>
    <w:p w14:paraId="4995D073" w14:textId="284E4717" w:rsidR="00BE3840" w:rsidRPr="0060734B" w:rsidRDefault="00C83C47" w:rsidP="00BE3840">
      <w:pPr>
        <w:pStyle w:val="Heading2"/>
        <w:spacing w:after="120"/>
        <w:ind w:left="425" w:hanging="431"/>
        <w:rPr>
          <w:lang w:bidi="my-MM"/>
        </w:rPr>
      </w:pPr>
      <w:r>
        <w:rPr>
          <w:lang w:bidi="my-MM"/>
        </w:rPr>
        <w:t xml:space="preserve"> </w:t>
      </w:r>
      <w:bookmarkStart w:id="92" w:name="_Toc53670857"/>
      <w:r>
        <w:rPr>
          <w:lang w:bidi="my-MM"/>
        </w:rPr>
        <w:t xml:space="preserve">Increasing </w:t>
      </w:r>
      <w:r w:rsidR="00BE3840" w:rsidRPr="0060734B">
        <w:rPr>
          <w:lang w:bidi="my-MM"/>
        </w:rPr>
        <w:t xml:space="preserve">Teacher </w:t>
      </w:r>
      <w:r w:rsidR="00B40A2A">
        <w:rPr>
          <w:lang w:bidi="my-MM"/>
        </w:rPr>
        <w:t xml:space="preserve">and Counsellor Awareness and </w:t>
      </w:r>
      <w:r>
        <w:rPr>
          <w:lang w:bidi="my-MM"/>
        </w:rPr>
        <w:t xml:space="preserve">Responsiveness to </w:t>
      </w:r>
      <w:r w:rsidR="00BE3840" w:rsidRPr="0060734B">
        <w:rPr>
          <w:lang w:bidi="my-MM"/>
        </w:rPr>
        <w:t>Social Safeguards</w:t>
      </w:r>
      <w:bookmarkEnd w:id="92"/>
    </w:p>
    <w:p w14:paraId="6540B3CA" w14:textId="786F13EA" w:rsidR="00AB3314" w:rsidRDefault="00C05531" w:rsidP="00DC6B58">
      <w:pPr>
        <w:tabs>
          <w:tab w:val="left" w:pos="7655"/>
        </w:tabs>
        <w:spacing w:after="240"/>
        <w:rPr>
          <w:rFonts w:eastAsia="Times New Roman"/>
        </w:rPr>
      </w:pPr>
      <w:r w:rsidRPr="00B61A84">
        <w:t xml:space="preserve">Given the high levels of </w:t>
      </w:r>
      <w:r w:rsidR="004F79B6">
        <w:t xml:space="preserve">domestic </w:t>
      </w:r>
      <w:r w:rsidR="00726D1D">
        <w:t xml:space="preserve">violence </w:t>
      </w:r>
      <w:r w:rsidR="00AB3314">
        <w:t xml:space="preserve">and </w:t>
      </w:r>
      <w:r w:rsidR="00DC6B58">
        <w:t>GBV</w:t>
      </w:r>
      <w:r w:rsidRPr="00B61A84">
        <w:t xml:space="preserve"> </w:t>
      </w:r>
      <w:r>
        <w:t xml:space="preserve">in the RMI, </w:t>
      </w:r>
      <w:r w:rsidRPr="00B61A84">
        <w:t>with over 50 percent of women experiencing intimate partner physical and/or sexual violence in their lifetime (National Gender Mainstreaming Policy),</w:t>
      </w:r>
      <w:r w:rsidR="00BC50A7">
        <w:t xml:space="preserve"> </w:t>
      </w:r>
      <w:r w:rsidR="00BC50A7">
        <w:lastRenderedPageBreak/>
        <w:t xml:space="preserve">along with </w:t>
      </w:r>
      <w:r w:rsidR="004F79B6">
        <w:t xml:space="preserve">the ongoing </w:t>
      </w:r>
      <w:r w:rsidR="00BC50A7">
        <w:t>use of corporal punishment in homes</w:t>
      </w:r>
      <w:r w:rsidR="004F79B6">
        <w:t>, communities</w:t>
      </w:r>
      <w:r w:rsidR="00BC50A7">
        <w:t xml:space="preserve"> and schools,</w:t>
      </w:r>
      <w:r w:rsidRPr="00B61A84">
        <w:t xml:space="preserve"> </w:t>
      </w:r>
      <w:r w:rsidR="00BC50A7">
        <w:t>it is essential that teachers and counsellors</w:t>
      </w:r>
      <w:r w:rsidRPr="00B61A84">
        <w:rPr>
          <w:rFonts w:eastAsia="Times New Roman"/>
        </w:rPr>
        <w:t xml:space="preserve"> </w:t>
      </w:r>
      <w:r w:rsidR="00BC50A7">
        <w:rPr>
          <w:rFonts w:eastAsia="Times New Roman"/>
        </w:rPr>
        <w:t xml:space="preserve">are sensitive to these issues </w:t>
      </w:r>
      <w:r w:rsidR="004F79B6">
        <w:rPr>
          <w:rFonts w:eastAsia="Times New Roman"/>
        </w:rPr>
        <w:t xml:space="preserve">and </w:t>
      </w:r>
      <w:r w:rsidR="00DC6B58">
        <w:rPr>
          <w:rFonts w:eastAsia="Times New Roman"/>
        </w:rPr>
        <w:t xml:space="preserve">are </w:t>
      </w:r>
      <w:r w:rsidR="004F79B6">
        <w:rPr>
          <w:rFonts w:eastAsia="Times New Roman"/>
        </w:rPr>
        <w:t xml:space="preserve">trained to respond professionally to </w:t>
      </w:r>
      <w:r w:rsidRPr="00B61A84">
        <w:rPr>
          <w:rFonts w:eastAsia="Times New Roman"/>
        </w:rPr>
        <w:t>child protection and domestic violence</w:t>
      </w:r>
      <w:r w:rsidR="004F79B6">
        <w:rPr>
          <w:rFonts w:eastAsia="Times New Roman"/>
        </w:rPr>
        <w:t xml:space="preserve"> issues that may arise</w:t>
      </w:r>
      <w:r w:rsidR="00AB3314">
        <w:rPr>
          <w:rFonts w:eastAsia="Times New Roman"/>
        </w:rPr>
        <w:t>.</w:t>
      </w:r>
    </w:p>
    <w:p w14:paraId="136A98E2" w14:textId="7B838518" w:rsidR="00BE3840" w:rsidRPr="0060734B" w:rsidRDefault="00DE77B5" w:rsidP="00EB3153">
      <w:pPr>
        <w:tabs>
          <w:tab w:val="left" w:pos="7655"/>
        </w:tabs>
        <w:spacing w:after="240"/>
      </w:pPr>
      <w:r w:rsidRPr="00DE77B5">
        <w:rPr>
          <w:rFonts w:eastAsia="Times New Roman"/>
        </w:rPr>
        <w:t>The MOE</w:t>
      </w:r>
      <w:r w:rsidR="00786D27">
        <w:rPr>
          <w:rFonts w:eastAsia="Times New Roman"/>
        </w:rPr>
        <w:t>ST</w:t>
      </w:r>
      <w:r w:rsidRPr="00DE77B5">
        <w:rPr>
          <w:rFonts w:eastAsia="Times New Roman"/>
        </w:rPr>
        <w:t xml:space="preserve"> has a policy o</w:t>
      </w:r>
      <w:r w:rsidR="00CD4AF7">
        <w:rPr>
          <w:rFonts w:eastAsia="Times New Roman"/>
        </w:rPr>
        <w:t xml:space="preserve">n </w:t>
      </w:r>
      <w:r w:rsidRPr="00DE77B5">
        <w:rPr>
          <w:rFonts w:eastAsia="Times New Roman"/>
        </w:rPr>
        <w:t xml:space="preserve">child protection </w:t>
      </w:r>
      <w:r w:rsidR="00CD4AF7">
        <w:rPr>
          <w:rFonts w:eastAsia="Times New Roman"/>
        </w:rPr>
        <w:t>and has developed resources to train</w:t>
      </w:r>
      <w:r w:rsidRPr="00DE77B5">
        <w:rPr>
          <w:rFonts w:eastAsia="Times New Roman"/>
        </w:rPr>
        <w:t xml:space="preserve"> teachers and head teachers </w:t>
      </w:r>
      <w:r w:rsidR="00CD4AF7">
        <w:rPr>
          <w:rFonts w:eastAsia="Times New Roman"/>
        </w:rPr>
        <w:t>on identifying and responding to incidents of</w:t>
      </w:r>
      <w:r w:rsidRPr="00DE77B5">
        <w:rPr>
          <w:rFonts w:eastAsia="Times New Roman"/>
        </w:rPr>
        <w:t xml:space="preserve"> reported or suspected</w:t>
      </w:r>
      <w:r w:rsidR="00CD4AF7">
        <w:rPr>
          <w:rFonts w:eastAsia="Times New Roman"/>
        </w:rPr>
        <w:t xml:space="preserve"> abuse, including referral protocols</w:t>
      </w:r>
      <w:r w:rsidRPr="00DE77B5">
        <w:rPr>
          <w:rFonts w:eastAsia="Times New Roman"/>
        </w:rPr>
        <w:t xml:space="preserve">. </w:t>
      </w:r>
      <w:r w:rsidR="00DC6B58">
        <w:rPr>
          <w:rFonts w:eastAsia="Times New Roman"/>
        </w:rPr>
        <w:t>This policy</w:t>
      </w:r>
      <w:r w:rsidR="00223139">
        <w:rPr>
          <w:rFonts w:eastAsia="Times New Roman"/>
        </w:rPr>
        <w:t>,</w:t>
      </w:r>
      <w:r w:rsidR="00DC6B58">
        <w:rPr>
          <w:rFonts w:eastAsia="Times New Roman"/>
        </w:rPr>
        <w:t xml:space="preserve"> and </w:t>
      </w:r>
      <w:r w:rsidR="00223139">
        <w:rPr>
          <w:rFonts w:eastAsia="Times New Roman"/>
        </w:rPr>
        <w:t xml:space="preserve">the </w:t>
      </w:r>
      <w:r w:rsidR="00DC6B58">
        <w:rPr>
          <w:rFonts w:eastAsia="Times New Roman"/>
        </w:rPr>
        <w:t xml:space="preserve">accompanying </w:t>
      </w:r>
      <w:r w:rsidR="00223139">
        <w:rPr>
          <w:rFonts w:eastAsia="Times New Roman"/>
        </w:rPr>
        <w:t>procedures,</w:t>
      </w:r>
      <w:r w:rsidR="00DC6B58">
        <w:rPr>
          <w:rFonts w:eastAsia="Times New Roman"/>
        </w:rPr>
        <w:t xml:space="preserve"> </w:t>
      </w:r>
      <w:r w:rsidR="00CD4AF7">
        <w:rPr>
          <w:rFonts w:eastAsia="Times New Roman"/>
        </w:rPr>
        <w:t>will be reviewed at the</w:t>
      </w:r>
      <w:r w:rsidR="00DC6B58">
        <w:rPr>
          <w:rFonts w:eastAsia="Times New Roman"/>
        </w:rPr>
        <w:t xml:space="preserve"> outset of the project</w:t>
      </w:r>
      <w:r w:rsidR="00CD4AF7">
        <w:rPr>
          <w:rFonts w:eastAsia="Times New Roman"/>
        </w:rPr>
        <w:t>,</w:t>
      </w:r>
      <w:r w:rsidR="00DC6B58">
        <w:rPr>
          <w:rFonts w:eastAsia="Times New Roman"/>
        </w:rPr>
        <w:t xml:space="preserve"> </w:t>
      </w:r>
      <w:r w:rsidR="00CD4AF7">
        <w:rPr>
          <w:rFonts w:eastAsia="Times New Roman"/>
        </w:rPr>
        <w:t xml:space="preserve">in collaboration with the PSS and the Ministry of Culture and Internal Affairs, as the basis for </w:t>
      </w:r>
      <w:r w:rsidR="00223139">
        <w:rPr>
          <w:rFonts w:eastAsia="Times New Roman"/>
        </w:rPr>
        <w:t xml:space="preserve">designing relevant training for </w:t>
      </w:r>
      <w:r w:rsidR="00CD4AF7">
        <w:rPr>
          <w:rFonts w:eastAsia="Times New Roman"/>
        </w:rPr>
        <w:t>teache</w:t>
      </w:r>
      <w:r w:rsidR="00223139">
        <w:rPr>
          <w:rFonts w:eastAsia="Times New Roman"/>
        </w:rPr>
        <w:t xml:space="preserve">rs, </w:t>
      </w:r>
      <w:r w:rsidR="00CD4AF7">
        <w:rPr>
          <w:rFonts w:eastAsia="Times New Roman"/>
        </w:rPr>
        <w:t>counsellor</w:t>
      </w:r>
      <w:r w:rsidR="00223139">
        <w:rPr>
          <w:rFonts w:eastAsia="Times New Roman"/>
        </w:rPr>
        <w:t>s</w:t>
      </w:r>
      <w:r w:rsidR="00BE3840" w:rsidRPr="0060734B">
        <w:t xml:space="preserve"> </w:t>
      </w:r>
      <w:r w:rsidR="00223139">
        <w:t>and contracted staff (including contracted trainers, tutors, and mentors) on social safeguards and support methods. This review will also help to inform</w:t>
      </w:r>
      <w:r w:rsidR="00CD4AF7">
        <w:t xml:space="preserve"> </w:t>
      </w:r>
      <w:r w:rsidR="00223139">
        <w:t>the design of</w:t>
      </w:r>
      <w:r w:rsidR="00CD4AF7">
        <w:t xml:space="preserve"> </w:t>
      </w:r>
      <w:r w:rsidR="00223139">
        <w:t xml:space="preserve">relevant </w:t>
      </w:r>
      <w:r w:rsidR="00CD4AF7">
        <w:t>information, education and communication materials</w:t>
      </w:r>
      <w:r w:rsidR="00223139">
        <w:t xml:space="preserve"> for school personnel, contracted workers, students and school communities.</w:t>
      </w:r>
      <w:r w:rsidR="00BE3840" w:rsidRPr="0060734B">
        <w:t xml:space="preserve"> </w:t>
      </w:r>
    </w:p>
    <w:p w14:paraId="7B77C60D" w14:textId="39AC6A2D" w:rsidR="00BE3840" w:rsidRPr="0060734B" w:rsidRDefault="00BE3840" w:rsidP="00BE3840">
      <w:r w:rsidRPr="0060734B">
        <w:t>Teacher</w:t>
      </w:r>
      <w:r w:rsidR="00042298">
        <w:t xml:space="preserve">, trainer and </w:t>
      </w:r>
      <w:r w:rsidR="004F79B6">
        <w:t>counsellor</w:t>
      </w:r>
      <w:r w:rsidRPr="0060734B">
        <w:t xml:space="preserve"> training and coaching </w:t>
      </w:r>
      <w:r w:rsidR="002B4DFC">
        <w:t>will be designed to cover</w:t>
      </w:r>
      <w:r w:rsidRPr="0060734B">
        <w:t>:</w:t>
      </w:r>
    </w:p>
    <w:p w14:paraId="3CF5EA84" w14:textId="77777777" w:rsidR="00BE3840" w:rsidRPr="00A763C6" w:rsidRDefault="00BE3840" w:rsidP="00C44A18">
      <w:pPr>
        <w:pStyle w:val="ListParagraph"/>
        <w:widowControl w:val="0"/>
        <w:numPr>
          <w:ilvl w:val="0"/>
          <w:numId w:val="20"/>
        </w:numPr>
        <w:tabs>
          <w:tab w:val="clear" w:pos="1134"/>
        </w:tabs>
        <w:autoSpaceDE w:val="0"/>
        <w:autoSpaceDN w:val="0"/>
        <w:adjustRightInd w:val="0"/>
        <w:spacing w:after="60"/>
        <w:ind w:left="459" w:right="1028" w:hanging="357"/>
        <w:contextualSpacing w:val="0"/>
      </w:pPr>
      <w:r w:rsidRPr="00A763C6">
        <w:t xml:space="preserve">Positive </w:t>
      </w:r>
      <w:r w:rsidRPr="00A763C6">
        <w:rPr>
          <w:rFonts w:eastAsia="Times New Roman"/>
        </w:rPr>
        <w:t>behavior</w:t>
      </w:r>
      <w:r w:rsidRPr="00A763C6">
        <w:t xml:space="preserve"> management</w:t>
      </w:r>
      <w:r w:rsidRPr="00A763C6">
        <w:rPr>
          <w:rFonts w:eastAsia="Times New Roman"/>
        </w:rPr>
        <w:t xml:space="preserve"> techniques</w:t>
      </w:r>
    </w:p>
    <w:p w14:paraId="0DBC9D4E" w14:textId="77777777" w:rsidR="00872531" w:rsidRDefault="00BE3840" w:rsidP="00C44A18">
      <w:pPr>
        <w:pStyle w:val="ListParagraph"/>
        <w:widowControl w:val="0"/>
        <w:numPr>
          <w:ilvl w:val="0"/>
          <w:numId w:val="20"/>
        </w:numPr>
        <w:tabs>
          <w:tab w:val="clear" w:pos="1134"/>
        </w:tabs>
        <w:autoSpaceDE w:val="0"/>
        <w:autoSpaceDN w:val="0"/>
        <w:adjustRightInd w:val="0"/>
        <w:spacing w:after="60"/>
        <w:ind w:left="459" w:right="1028" w:hanging="357"/>
        <w:contextualSpacing w:val="0"/>
      </w:pPr>
      <w:r w:rsidRPr="00A763C6">
        <w:t xml:space="preserve">Promoting </w:t>
      </w:r>
      <w:r w:rsidRPr="00A763C6">
        <w:rPr>
          <w:rFonts w:eastAsia="Times New Roman"/>
        </w:rPr>
        <w:t>respectful</w:t>
      </w:r>
      <w:r w:rsidRPr="00A763C6">
        <w:t xml:space="preserve"> relationships</w:t>
      </w:r>
    </w:p>
    <w:p w14:paraId="223812D8" w14:textId="17EB828B" w:rsidR="00042298" w:rsidRPr="00A763C6" w:rsidRDefault="00F9237B" w:rsidP="00C44A18">
      <w:pPr>
        <w:pStyle w:val="ListParagraph"/>
        <w:widowControl w:val="0"/>
        <w:numPr>
          <w:ilvl w:val="0"/>
          <w:numId w:val="20"/>
        </w:numPr>
        <w:tabs>
          <w:tab w:val="clear" w:pos="1134"/>
        </w:tabs>
        <w:autoSpaceDE w:val="0"/>
        <w:autoSpaceDN w:val="0"/>
        <w:adjustRightInd w:val="0"/>
        <w:spacing w:after="60"/>
        <w:ind w:left="459" w:right="1028" w:hanging="357"/>
        <w:contextualSpacing w:val="0"/>
      </w:pPr>
      <w:r w:rsidRPr="00A763C6">
        <w:t>Recognizing</w:t>
      </w:r>
      <w:r w:rsidR="00BE3840" w:rsidRPr="00A763C6">
        <w:t xml:space="preserve">, reporting and </w:t>
      </w:r>
      <w:r w:rsidR="00042298" w:rsidRPr="00A763C6">
        <w:t xml:space="preserve">making </w:t>
      </w:r>
      <w:r w:rsidR="00BE3840" w:rsidRPr="00872531">
        <w:rPr>
          <w:rFonts w:eastAsia="Times New Roman"/>
        </w:rPr>
        <w:t xml:space="preserve">referring </w:t>
      </w:r>
      <w:r w:rsidR="00042298" w:rsidRPr="00872531">
        <w:rPr>
          <w:rFonts w:eastAsia="Times New Roman"/>
        </w:rPr>
        <w:t>in cases of suspected child abuse, SEAH and GBV</w:t>
      </w:r>
    </w:p>
    <w:p w14:paraId="4EFBF1D5" w14:textId="01F64934" w:rsidR="00BE3840" w:rsidRPr="00A763C6" w:rsidRDefault="0083613F" w:rsidP="00C44A18">
      <w:pPr>
        <w:pStyle w:val="ListParagraph"/>
        <w:widowControl w:val="0"/>
        <w:numPr>
          <w:ilvl w:val="0"/>
          <w:numId w:val="20"/>
        </w:numPr>
        <w:tabs>
          <w:tab w:val="clear" w:pos="1134"/>
        </w:tabs>
        <w:autoSpaceDE w:val="0"/>
        <w:autoSpaceDN w:val="0"/>
        <w:adjustRightInd w:val="0"/>
        <w:spacing w:after="60"/>
        <w:ind w:left="459" w:right="1028" w:hanging="357"/>
        <w:contextualSpacing w:val="0"/>
      </w:pPr>
      <w:r w:rsidRPr="00A763C6">
        <w:rPr>
          <w:rFonts w:eastAsia="Times New Roman"/>
        </w:rPr>
        <w:t>Strategies to supporting victims of SEAH and GBV to the extent possible</w:t>
      </w:r>
    </w:p>
    <w:p w14:paraId="09009CA6" w14:textId="6C329C5E" w:rsidR="00042298" w:rsidRPr="00A763C6" w:rsidRDefault="0083613F" w:rsidP="00C44A18">
      <w:pPr>
        <w:pStyle w:val="ListParagraph"/>
        <w:widowControl w:val="0"/>
        <w:numPr>
          <w:ilvl w:val="0"/>
          <w:numId w:val="20"/>
        </w:numPr>
        <w:tabs>
          <w:tab w:val="clear" w:pos="1134"/>
        </w:tabs>
        <w:autoSpaceDE w:val="0"/>
        <w:autoSpaceDN w:val="0"/>
        <w:adjustRightInd w:val="0"/>
        <w:spacing w:after="60"/>
        <w:ind w:left="459" w:right="1028" w:hanging="357"/>
        <w:contextualSpacing w:val="0"/>
      </w:pPr>
      <w:r w:rsidRPr="00A763C6">
        <w:rPr>
          <w:rFonts w:eastAsia="Times New Roman"/>
        </w:rPr>
        <w:t>Increasing understanding of PSS and Project social safeguards.</w:t>
      </w:r>
    </w:p>
    <w:p w14:paraId="122BCBCD" w14:textId="3A5397E3" w:rsidR="00460038" w:rsidRPr="001A24F1" w:rsidRDefault="00BE3840" w:rsidP="00460038">
      <w:pPr>
        <w:pStyle w:val="Heading2"/>
        <w:rPr>
          <w:lang w:bidi="my-MM"/>
        </w:rPr>
      </w:pPr>
      <w:bookmarkStart w:id="93" w:name="_Toc53670859"/>
      <w:r>
        <w:rPr>
          <w:lang w:bidi="my-MM"/>
        </w:rPr>
        <w:t>Construct</w:t>
      </w:r>
      <w:r w:rsidR="00C83C47">
        <w:rPr>
          <w:lang w:bidi="my-MM"/>
        </w:rPr>
        <w:t>ing</w:t>
      </w:r>
      <w:r>
        <w:rPr>
          <w:lang w:bidi="my-MM"/>
        </w:rPr>
        <w:t xml:space="preserve"> </w:t>
      </w:r>
      <w:r w:rsidR="00460038">
        <w:rPr>
          <w:lang w:bidi="my-MM"/>
        </w:rPr>
        <w:t>Training Facilities</w:t>
      </w:r>
      <w:r w:rsidR="00BC50A7">
        <w:rPr>
          <w:lang w:bidi="my-MM"/>
        </w:rPr>
        <w:t xml:space="preserve">, </w:t>
      </w:r>
      <w:r w:rsidR="00460038">
        <w:rPr>
          <w:lang w:bidi="my-MM"/>
        </w:rPr>
        <w:t>Dormitories</w:t>
      </w:r>
      <w:r w:rsidR="0064470C">
        <w:rPr>
          <w:lang w:bidi="my-MM"/>
        </w:rPr>
        <w:t xml:space="preserve"> and NTC Facilities in Ebeye</w:t>
      </w:r>
      <w:r w:rsidR="0033657D">
        <w:rPr>
          <w:lang w:bidi="my-MM"/>
        </w:rPr>
        <w:t xml:space="preserve"> a</w:t>
      </w:r>
      <w:r w:rsidR="0064470C">
        <w:rPr>
          <w:lang w:bidi="my-MM"/>
        </w:rPr>
        <w:t>nd Majuro</w:t>
      </w:r>
      <w:bookmarkEnd w:id="93"/>
    </w:p>
    <w:p w14:paraId="283B5A46" w14:textId="451F8D51" w:rsidR="00460038" w:rsidRDefault="00460038" w:rsidP="00CC2829">
      <w:pPr>
        <w:pStyle w:val="Heading3"/>
        <w:spacing w:after="120"/>
        <w:rPr>
          <w:lang w:bidi="my-MM"/>
        </w:rPr>
      </w:pPr>
      <w:bookmarkStart w:id="94" w:name="_Ref50986759"/>
      <w:bookmarkStart w:id="95" w:name="_Toc53670860"/>
      <w:r>
        <w:rPr>
          <w:lang w:bidi="my-MM"/>
        </w:rPr>
        <w:t>Civil Works</w:t>
      </w:r>
      <w:bookmarkEnd w:id="94"/>
      <w:bookmarkEnd w:id="95"/>
    </w:p>
    <w:p w14:paraId="3CA4C0AB" w14:textId="5389A8E2" w:rsidR="00460038" w:rsidRPr="00D16E0C" w:rsidRDefault="00460038" w:rsidP="00460038">
      <w:pPr>
        <w:spacing w:line="252" w:lineRule="auto"/>
        <w:ind w:left="34"/>
        <w:rPr>
          <w:lang w:bidi="my-MM"/>
        </w:rPr>
      </w:pPr>
      <w:r w:rsidRPr="00D16E0C">
        <w:rPr>
          <w:lang w:bidi="my-MM"/>
        </w:rPr>
        <w:t xml:space="preserve">To mitigate </w:t>
      </w:r>
      <w:r w:rsidR="00BE3840" w:rsidRPr="00D16E0C">
        <w:rPr>
          <w:lang w:bidi="my-MM"/>
        </w:rPr>
        <w:t xml:space="preserve">safety </w:t>
      </w:r>
      <w:r w:rsidR="004F79B6">
        <w:rPr>
          <w:lang w:bidi="my-MM"/>
        </w:rPr>
        <w:t xml:space="preserve">and other </w:t>
      </w:r>
      <w:r w:rsidRPr="00D16E0C">
        <w:rPr>
          <w:lang w:bidi="my-MM"/>
        </w:rPr>
        <w:t xml:space="preserve">social risks associated with civil works, the </w:t>
      </w:r>
      <w:r w:rsidR="0053012D">
        <w:rPr>
          <w:lang w:bidi="my-MM"/>
        </w:rPr>
        <w:t>project</w:t>
      </w:r>
      <w:r w:rsidRPr="00D16E0C">
        <w:rPr>
          <w:lang w:bidi="my-MM"/>
        </w:rPr>
        <w:t xml:space="preserve"> should implement a checklist </w:t>
      </w:r>
      <w:r w:rsidR="00BE3840">
        <w:rPr>
          <w:lang w:bidi="my-MM"/>
        </w:rPr>
        <w:t xml:space="preserve">system </w:t>
      </w:r>
      <w:r w:rsidRPr="00D16E0C">
        <w:rPr>
          <w:lang w:bidi="my-MM"/>
        </w:rPr>
        <w:t>within grant monitoring and reporting process</w:t>
      </w:r>
      <w:r w:rsidR="004F79B6">
        <w:rPr>
          <w:lang w:bidi="my-MM"/>
        </w:rPr>
        <w:t>es</w:t>
      </w:r>
      <w:r w:rsidR="00BE3840">
        <w:rPr>
          <w:lang w:bidi="my-MM"/>
        </w:rPr>
        <w:t xml:space="preserve"> that specif</w:t>
      </w:r>
      <w:r w:rsidR="004F79B6">
        <w:rPr>
          <w:lang w:bidi="my-MM"/>
        </w:rPr>
        <w:t>y</w:t>
      </w:r>
      <w:r w:rsidR="00BE3840">
        <w:rPr>
          <w:lang w:bidi="my-MM"/>
        </w:rPr>
        <w:t xml:space="preserve"> design features to</w:t>
      </w:r>
      <w:r w:rsidR="007329A0">
        <w:rPr>
          <w:lang w:bidi="my-MM"/>
        </w:rPr>
        <w:t xml:space="preserve"> </w:t>
      </w:r>
      <w:r w:rsidR="007329A0" w:rsidRPr="0060734B">
        <w:rPr>
          <w:w w:val="105"/>
        </w:rPr>
        <w:t xml:space="preserve">safeguard communities and </w:t>
      </w:r>
      <w:r w:rsidR="00CC2829">
        <w:rPr>
          <w:w w:val="105"/>
        </w:rPr>
        <w:t xml:space="preserve">prevent </w:t>
      </w:r>
      <w:r w:rsidR="007329A0" w:rsidRPr="00D16E0C">
        <w:rPr>
          <w:w w:val="105"/>
        </w:rPr>
        <w:t xml:space="preserve">environmental </w:t>
      </w:r>
      <w:r w:rsidR="00CC2829">
        <w:rPr>
          <w:w w:val="105"/>
        </w:rPr>
        <w:t>issues</w:t>
      </w:r>
      <w:r w:rsidR="007329A0" w:rsidRPr="00D16E0C">
        <w:rPr>
          <w:w w:val="105"/>
        </w:rPr>
        <w:t xml:space="preserve">. </w:t>
      </w:r>
      <w:r w:rsidR="007329A0" w:rsidRPr="0060734B">
        <w:rPr>
          <w:w w:val="105"/>
        </w:rPr>
        <w:t>This includes ensuring that</w:t>
      </w:r>
      <w:r w:rsidR="00BE3840">
        <w:rPr>
          <w:lang w:bidi="my-MM"/>
        </w:rPr>
        <w:t>:</w:t>
      </w:r>
    </w:p>
    <w:p w14:paraId="17211925" w14:textId="70AD787B" w:rsidR="00AB172B" w:rsidRPr="001F5644" w:rsidRDefault="00687AF4" w:rsidP="007617E7">
      <w:pPr>
        <w:pStyle w:val="ListParagraph"/>
        <w:widowControl w:val="0"/>
        <w:numPr>
          <w:ilvl w:val="0"/>
          <w:numId w:val="23"/>
        </w:numPr>
        <w:tabs>
          <w:tab w:val="clear" w:pos="1134"/>
        </w:tabs>
        <w:spacing w:before="94" w:after="180"/>
        <w:ind w:left="567" w:right="319" w:hanging="283"/>
        <w:contextualSpacing w:val="0"/>
        <w:jc w:val="left"/>
        <w:rPr>
          <w:w w:val="105"/>
        </w:rPr>
      </w:pPr>
      <w:r w:rsidRPr="001F5644">
        <w:rPr>
          <w:w w:val="105"/>
        </w:rPr>
        <w:t>New building and renovation d</w:t>
      </w:r>
      <w:r w:rsidR="00AB172B" w:rsidRPr="001F5644">
        <w:rPr>
          <w:w w:val="105"/>
        </w:rPr>
        <w:t>esign</w:t>
      </w:r>
      <w:r w:rsidR="00CC2829" w:rsidRPr="001F5644">
        <w:rPr>
          <w:w w:val="105"/>
        </w:rPr>
        <w:t>s</w:t>
      </w:r>
      <w:r w:rsidR="00AB172B" w:rsidRPr="001F5644">
        <w:rPr>
          <w:w w:val="105"/>
        </w:rPr>
        <w:t xml:space="preserve"> </w:t>
      </w:r>
      <w:r w:rsidRPr="001F5644">
        <w:rPr>
          <w:w w:val="105"/>
        </w:rPr>
        <w:t xml:space="preserve">include actions to </w:t>
      </w:r>
      <w:r w:rsidR="00AB172B" w:rsidRPr="001F5644">
        <w:rPr>
          <w:w w:val="105"/>
        </w:rPr>
        <w:t>address pollution prevention, resource efficiency (particularly water and aggregates), waste minimization, safe drinking water, fire safety, safety in design, accessibility, climate resilience, co-benefits (such as engineering to allow for solar panels on roofs)</w:t>
      </w:r>
      <w:r w:rsidRPr="001F5644">
        <w:rPr>
          <w:w w:val="105"/>
        </w:rPr>
        <w:t>, cooling / temperature controls</w:t>
      </w:r>
      <w:r w:rsidR="008A0832" w:rsidRPr="001F5644">
        <w:rPr>
          <w:w w:val="105"/>
        </w:rPr>
        <w:t>;</w:t>
      </w:r>
    </w:p>
    <w:p w14:paraId="24762C72" w14:textId="41A51F93" w:rsidR="007329A0" w:rsidRPr="001F5644" w:rsidRDefault="00922139" w:rsidP="007617E7">
      <w:pPr>
        <w:pStyle w:val="ListParagraph"/>
        <w:widowControl w:val="0"/>
        <w:numPr>
          <w:ilvl w:val="0"/>
          <w:numId w:val="23"/>
        </w:numPr>
        <w:tabs>
          <w:tab w:val="clear" w:pos="1134"/>
        </w:tabs>
        <w:spacing w:before="94" w:after="180"/>
        <w:ind w:left="567" w:right="319" w:hanging="283"/>
        <w:contextualSpacing w:val="0"/>
        <w:jc w:val="left"/>
        <w:rPr>
          <w:w w:val="105"/>
        </w:rPr>
      </w:pPr>
      <w:r w:rsidRPr="001F5644">
        <w:rPr>
          <w:w w:val="105"/>
        </w:rPr>
        <w:t>Construction activities</w:t>
      </w:r>
      <w:r w:rsidR="007329A0" w:rsidRPr="001F5644">
        <w:rPr>
          <w:w w:val="105"/>
        </w:rPr>
        <w:t xml:space="preserve"> are</w:t>
      </w:r>
      <w:r w:rsidRPr="001F5644">
        <w:rPr>
          <w:w w:val="105"/>
        </w:rPr>
        <w:t xml:space="preserve"> </w:t>
      </w:r>
      <w:r w:rsidR="001F5644" w:rsidRPr="001F5644">
        <w:rPr>
          <w:w w:val="105"/>
        </w:rPr>
        <w:t xml:space="preserve">mostly </w:t>
      </w:r>
      <w:r w:rsidRPr="001F5644">
        <w:rPr>
          <w:w w:val="105"/>
        </w:rPr>
        <w:t>restricted to existing campus footprints</w:t>
      </w:r>
      <w:r w:rsidR="001F5644" w:rsidRPr="001F5644">
        <w:rPr>
          <w:w w:val="105"/>
        </w:rPr>
        <w:t>,</w:t>
      </w:r>
      <w:r w:rsidRPr="001F5644">
        <w:rPr>
          <w:w w:val="105"/>
        </w:rPr>
        <w:t xml:space="preserve"> and in any case</w:t>
      </w:r>
      <w:r w:rsidR="001F5644">
        <w:rPr>
          <w:w w:val="105"/>
        </w:rPr>
        <w:t>,</w:t>
      </w:r>
      <w:r w:rsidRPr="001F5644">
        <w:rPr>
          <w:w w:val="105"/>
        </w:rPr>
        <w:t xml:space="preserve"> within existing PSS, NTC or CMI lease area</w:t>
      </w:r>
      <w:r w:rsidR="007329A0" w:rsidRPr="001F5644">
        <w:rPr>
          <w:w w:val="105"/>
        </w:rPr>
        <w:t>s</w:t>
      </w:r>
      <w:r w:rsidRPr="001F5644">
        <w:rPr>
          <w:w w:val="105"/>
        </w:rPr>
        <w:t xml:space="preserve">; </w:t>
      </w:r>
    </w:p>
    <w:p w14:paraId="4D559BFC" w14:textId="2B8FC716" w:rsidR="00922139" w:rsidRPr="001F5644" w:rsidRDefault="007329A0" w:rsidP="007617E7">
      <w:pPr>
        <w:pStyle w:val="ListParagraph"/>
        <w:widowControl w:val="0"/>
        <w:numPr>
          <w:ilvl w:val="0"/>
          <w:numId w:val="23"/>
        </w:numPr>
        <w:tabs>
          <w:tab w:val="clear" w:pos="1134"/>
        </w:tabs>
        <w:spacing w:before="94" w:after="180"/>
        <w:ind w:left="567" w:right="319" w:hanging="283"/>
        <w:contextualSpacing w:val="0"/>
        <w:jc w:val="left"/>
        <w:rPr>
          <w:w w:val="105"/>
        </w:rPr>
      </w:pPr>
      <w:r w:rsidRPr="001F5644">
        <w:rPr>
          <w:w w:val="105"/>
        </w:rPr>
        <w:t xml:space="preserve">The </w:t>
      </w:r>
      <w:r w:rsidR="00922139" w:rsidRPr="001F5644">
        <w:rPr>
          <w:w w:val="105"/>
        </w:rPr>
        <w:t>PIU advise</w:t>
      </w:r>
      <w:r w:rsidRPr="001F5644">
        <w:rPr>
          <w:w w:val="105"/>
        </w:rPr>
        <w:t>s</w:t>
      </w:r>
      <w:r w:rsidR="00922139" w:rsidRPr="001F5644">
        <w:rPr>
          <w:w w:val="105"/>
        </w:rPr>
        <w:t xml:space="preserve"> local </w:t>
      </w:r>
      <w:r w:rsidRPr="001F5644">
        <w:rPr>
          <w:w w:val="105"/>
        </w:rPr>
        <w:t xml:space="preserve">communities </w:t>
      </w:r>
      <w:r w:rsidR="00922139" w:rsidRPr="001F5644">
        <w:rPr>
          <w:w w:val="105"/>
        </w:rPr>
        <w:t xml:space="preserve">via SEP prior to </w:t>
      </w:r>
      <w:r w:rsidRPr="001F5644">
        <w:rPr>
          <w:w w:val="105"/>
        </w:rPr>
        <w:t xml:space="preserve">commencement of </w:t>
      </w:r>
      <w:r w:rsidR="00922139" w:rsidRPr="001F5644">
        <w:rPr>
          <w:w w:val="105"/>
        </w:rPr>
        <w:t>construction so community members are aware of forthcoming works and associated risks</w:t>
      </w:r>
      <w:r w:rsidR="008A0832" w:rsidRPr="001F5644">
        <w:rPr>
          <w:w w:val="105"/>
        </w:rPr>
        <w:t>;</w:t>
      </w:r>
    </w:p>
    <w:p w14:paraId="684DF992" w14:textId="1A0C3D6E" w:rsidR="00922139" w:rsidRPr="001F5644" w:rsidRDefault="00922139" w:rsidP="007617E7">
      <w:pPr>
        <w:pStyle w:val="ListParagraph"/>
        <w:widowControl w:val="0"/>
        <w:numPr>
          <w:ilvl w:val="0"/>
          <w:numId w:val="23"/>
        </w:numPr>
        <w:tabs>
          <w:tab w:val="clear" w:pos="1134"/>
        </w:tabs>
        <w:spacing w:before="94" w:after="180"/>
        <w:ind w:left="567" w:right="319" w:hanging="283"/>
        <w:contextualSpacing w:val="0"/>
        <w:jc w:val="left"/>
        <w:rPr>
          <w:w w:val="105"/>
        </w:rPr>
      </w:pPr>
      <w:r w:rsidRPr="001F5644">
        <w:rPr>
          <w:w w:val="105"/>
        </w:rPr>
        <w:t>MOU</w:t>
      </w:r>
      <w:r w:rsidR="007329A0" w:rsidRPr="001F5644">
        <w:rPr>
          <w:w w:val="105"/>
        </w:rPr>
        <w:t>s</w:t>
      </w:r>
      <w:r w:rsidRPr="001F5644">
        <w:rPr>
          <w:w w:val="105"/>
        </w:rPr>
        <w:t xml:space="preserve"> </w:t>
      </w:r>
      <w:r w:rsidR="007329A0" w:rsidRPr="001F5644">
        <w:rPr>
          <w:w w:val="105"/>
        </w:rPr>
        <w:t xml:space="preserve">require </w:t>
      </w:r>
      <w:r w:rsidR="00555C6D">
        <w:rPr>
          <w:w w:val="105"/>
        </w:rPr>
        <w:t xml:space="preserve">PSS and NTC to ensure </w:t>
      </w:r>
      <w:r w:rsidRPr="001F5644">
        <w:rPr>
          <w:w w:val="105"/>
        </w:rPr>
        <w:t>contractor</w:t>
      </w:r>
      <w:r w:rsidR="007329A0" w:rsidRPr="001F5644">
        <w:rPr>
          <w:w w:val="105"/>
        </w:rPr>
        <w:t>s</w:t>
      </w:r>
      <w:r w:rsidRPr="001F5644">
        <w:rPr>
          <w:w w:val="105"/>
        </w:rPr>
        <w:t xml:space="preserve"> to implement all reasonable precautions to prevent accidents and injur</w:t>
      </w:r>
      <w:r w:rsidR="007329A0" w:rsidRPr="001F5644">
        <w:rPr>
          <w:w w:val="105"/>
        </w:rPr>
        <w:t>i</w:t>
      </w:r>
      <w:r w:rsidRPr="001F5644">
        <w:rPr>
          <w:w w:val="105"/>
        </w:rPr>
        <w:t>es to staff and workers and protect the health and safety of the community</w:t>
      </w:r>
      <w:r w:rsidR="008A0832" w:rsidRPr="001F5644">
        <w:rPr>
          <w:w w:val="105"/>
        </w:rPr>
        <w:t>;</w:t>
      </w:r>
    </w:p>
    <w:p w14:paraId="1BD490C0" w14:textId="320F4055" w:rsidR="007329A0" w:rsidRPr="001F5644" w:rsidRDefault="007329A0" w:rsidP="007617E7">
      <w:pPr>
        <w:pStyle w:val="ListParagraph"/>
        <w:numPr>
          <w:ilvl w:val="0"/>
          <w:numId w:val="23"/>
        </w:numPr>
        <w:tabs>
          <w:tab w:val="clear" w:pos="1134"/>
        </w:tabs>
        <w:spacing w:after="180"/>
        <w:ind w:left="567" w:right="319" w:hanging="283"/>
        <w:contextualSpacing w:val="0"/>
        <w:jc w:val="left"/>
      </w:pPr>
      <w:r w:rsidRPr="001F5644">
        <w:rPr>
          <w:w w:val="105"/>
        </w:rPr>
        <w:t xml:space="preserve">The timing </w:t>
      </w:r>
      <w:r w:rsidR="00922139" w:rsidRPr="001F5644">
        <w:rPr>
          <w:w w:val="105"/>
        </w:rPr>
        <w:t>of construction works coincide</w:t>
      </w:r>
      <w:r w:rsidRPr="001F5644">
        <w:rPr>
          <w:w w:val="105"/>
        </w:rPr>
        <w:t>s</w:t>
      </w:r>
      <w:r w:rsidR="00922139" w:rsidRPr="001F5644">
        <w:rPr>
          <w:w w:val="105"/>
        </w:rPr>
        <w:t xml:space="preserve"> with school vacation times to minimize disruption and risk to students and staff from workforce</w:t>
      </w:r>
      <w:r w:rsidRPr="001F5644">
        <w:rPr>
          <w:w w:val="105"/>
        </w:rPr>
        <w:t xml:space="preserve"> activities</w:t>
      </w:r>
      <w:r w:rsidR="00922139" w:rsidRPr="001F5644">
        <w:rPr>
          <w:w w:val="105"/>
        </w:rPr>
        <w:t>.</w:t>
      </w:r>
      <w:r w:rsidRPr="001F5644">
        <w:rPr>
          <w:w w:val="105"/>
        </w:rPr>
        <w:t xml:space="preserve"> If this is not possible, </w:t>
      </w:r>
      <w:r w:rsidRPr="001F5644">
        <w:rPr>
          <w:lang w:bidi="my-MM"/>
        </w:rPr>
        <w:t>rehabilitation and improvement work should be conducted on weekends and other times when students are not on site;</w:t>
      </w:r>
    </w:p>
    <w:p w14:paraId="126C4CE1" w14:textId="7A04FEA7" w:rsidR="00922139" w:rsidRPr="001F5644" w:rsidRDefault="007329A0" w:rsidP="007617E7">
      <w:pPr>
        <w:pStyle w:val="ListParagraph"/>
        <w:widowControl w:val="0"/>
        <w:numPr>
          <w:ilvl w:val="0"/>
          <w:numId w:val="23"/>
        </w:numPr>
        <w:tabs>
          <w:tab w:val="clear" w:pos="1134"/>
        </w:tabs>
        <w:spacing w:before="94" w:after="180"/>
        <w:ind w:left="567" w:right="319" w:hanging="283"/>
        <w:contextualSpacing w:val="0"/>
        <w:jc w:val="left"/>
        <w:rPr>
          <w:w w:val="105"/>
        </w:rPr>
      </w:pPr>
      <w:r w:rsidRPr="001F5644">
        <w:rPr>
          <w:w w:val="105"/>
        </w:rPr>
        <w:lastRenderedPageBreak/>
        <w:t xml:space="preserve">Work on </w:t>
      </w:r>
      <w:r w:rsidR="00555C6D">
        <w:rPr>
          <w:w w:val="105"/>
        </w:rPr>
        <w:t xml:space="preserve">water, sanitation and hygiene (WASH) </w:t>
      </w:r>
      <w:r w:rsidRPr="001F5644">
        <w:rPr>
          <w:w w:val="105"/>
        </w:rPr>
        <w:t>facilities is only completed during periods when the facility is not operating, and that during sanitation upgrades, separate, safe, hygiene and lockable sanitation facilities are provided by boys and girls/men and women;</w:t>
      </w:r>
    </w:p>
    <w:p w14:paraId="5FCE0A5C" w14:textId="180A1053" w:rsidR="00922139" w:rsidRPr="001F5644" w:rsidRDefault="00922139" w:rsidP="007617E7">
      <w:pPr>
        <w:pStyle w:val="ListParagraph"/>
        <w:widowControl w:val="0"/>
        <w:numPr>
          <w:ilvl w:val="0"/>
          <w:numId w:val="23"/>
        </w:numPr>
        <w:tabs>
          <w:tab w:val="clear" w:pos="1134"/>
        </w:tabs>
        <w:spacing w:before="94" w:after="180"/>
        <w:ind w:left="567" w:right="319" w:hanging="283"/>
        <w:contextualSpacing w:val="0"/>
        <w:jc w:val="left"/>
        <w:rPr>
          <w:rFonts w:eastAsia="Calibri"/>
        </w:rPr>
      </w:pPr>
      <w:r w:rsidRPr="001F5644">
        <w:rPr>
          <w:w w:val="105"/>
        </w:rPr>
        <w:t>Contractor</w:t>
      </w:r>
      <w:r w:rsidR="007329A0" w:rsidRPr="001F5644">
        <w:rPr>
          <w:w w:val="105"/>
        </w:rPr>
        <w:t>s</w:t>
      </w:r>
      <w:r w:rsidRPr="001F5644">
        <w:rPr>
          <w:w w:val="105"/>
        </w:rPr>
        <w:t xml:space="preserve"> prepare and implement </w:t>
      </w:r>
      <w:r w:rsidR="00786D27">
        <w:rPr>
          <w:w w:val="105"/>
        </w:rPr>
        <w:t xml:space="preserve">a Contractor’s ESMP, including </w:t>
      </w:r>
      <w:r w:rsidRPr="001F5644">
        <w:rPr>
          <w:w w:val="105"/>
        </w:rPr>
        <w:t>Worker Health and Safety Management Plan</w:t>
      </w:r>
      <w:r w:rsidR="007329A0" w:rsidRPr="001F5644">
        <w:rPr>
          <w:w w:val="105"/>
        </w:rPr>
        <w:t>s</w:t>
      </w:r>
      <w:r w:rsidRPr="001F5644">
        <w:rPr>
          <w:w w:val="105"/>
        </w:rPr>
        <w:t xml:space="preserve"> in accordance with Appendix</w:t>
      </w:r>
      <w:r w:rsidRPr="001F5644">
        <w:rPr>
          <w:spacing w:val="-9"/>
          <w:w w:val="105"/>
        </w:rPr>
        <w:t xml:space="preserve"> </w:t>
      </w:r>
      <w:r w:rsidRPr="001F5644">
        <w:rPr>
          <w:w w:val="105"/>
        </w:rPr>
        <w:t>B</w:t>
      </w:r>
      <w:r w:rsidR="00786D27">
        <w:rPr>
          <w:w w:val="105"/>
        </w:rPr>
        <w:t xml:space="preserve"> and, if necessary, a </w:t>
      </w:r>
      <w:r w:rsidR="00786D27" w:rsidRPr="001F5644">
        <w:rPr>
          <w:w w:val="105"/>
        </w:rPr>
        <w:t>Traffic Management Plan</w:t>
      </w:r>
      <w:r w:rsidR="00786D27" w:rsidRPr="001F5644">
        <w:rPr>
          <w:rStyle w:val="FootnoteReference"/>
        </w:rPr>
        <w:footnoteReference w:id="5"/>
      </w:r>
      <w:r w:rsidR="008A0832" w:rsidRPr="001F5644">
        <w:rPr>
          <w:w w:val="105"/>
        </w:rPr>
        <w:t>;</w:t>
      </w:r>
    </w:p>
    <w:p w14:paraId="0BC9439A" w14:textId="5520F68D" w:rsidR="0012038E" w:rsidRPr="001F5644" w:rsidRDefault="00922139" w:rsidP="007617E7">
      <w:pPr>
        <w:pStyle w:val="ListParagraph"/>
        <w:numPr>
          <w:ilvl w:val="0"/>
          <w:numId w:val="23"/>
        </w:numPr>
        <w:tabs>
          <w:tab w:val="clear" w:pos="1134"/>
        </w:tabs>
        <w:spacing w:after="180"/>
        <w:ind w:left="567" w:right="319" w:hanging="283"/>
        <w:contextualSpacing w:val="0"/>
        <w:jc w:val="left"/>
        <w:rPr>
          <w:lang w:bidi="my-MM"/>
        </w:rPr>
      </w:pPr>
      <w:r w:rsidRPr="001F5644">
        <w:rPr>
          <w:lang w:bidi="my-MM"/>
        </w:rPr>
        <w:t>Building design</w:t>
      </w:r>
      <w:r w:rsidR="00CC2829" w:rsidRPr="001F5644">
        <w:rPr>
          <w:lang w:bidi="my-MM"/>
        </w:rPr>
        <w:t xml:space="preserve"> </w:t>
      </w:r>
      <w:r w:rsidRPr="001F5644">
        <w:rPr>
          <w:lang w:bidi="my-MM"/>
        </w:rPr>
        <w:t xml:space="preserve">include adequate </w:t>
      </w:r>
      <w:r w:rsidR="007329A0" w:rsidRPr="001F5644">
        <w:rPr>
          <w:lang w:bidi="my-MM"/>
        </w:rPr>
        <w:t xml:space="preserve">sanitation </w:t>
      </w:r>
      <w:r w:rsidR="0012038E" w:rsidRPr="001F5644">
        <w:rPr>
          <w:lang w:bidi="my-MM"/>
        </w:rPr>
        <w:t xml:space="preserve">facilities for males and females, as well as appropriate WASH and </w:t>
      </w:r>
      <w:r w:rsidR="00CC2829" w:rsidRPr="001F5644">
        <w:rPr>
          <w:lang w:bidi="my-MM"/>
        </w:rPr>
        <w:t xml:space="preserve">menstruation, management and hygiene </w:t>
      </w:r>
      <w:r w:rsidR="007329A0" w:rsidRPr="001F5644">
        <w:rPr>
          <w:lang w:bidi="my-MM"/>
        </w:rPr>
        <w:t>provisions</w:t>
      </w:r>
      <w:r w:rsidR="008A0832" w:rsidRPr="001F5644">
        <w:rPr>
          <w:lang w:bidi="my-MM"/>
        </w:rPr>
        <w:t xml:space="preserve">;  </w:t>
      </w:r>
    </w:p>
    <w:p w14:paraId="17802D9A" w14:textId="22D16199" w:rsidR="00460038" w:rsidRPr="001F5644" w:rsidRDefault="007329A0" w:rsidP="007617E7">
      <w:pPr>
        <w:pStyle w:val="ListParagraph"/>
        <w:numPr>
          <w:ilvl w:val="0"/>
          <w:numId w:val="23"/>
        </w:numPr>
        <w:tabs>
          <w:tab w:val="clear" w:pos="1134"/>
        </w:tabs>
        <w:spacing w:after="180"/>
        <w:ind w:left="567" w:right="319" w:hanging="283"/>
        <w:contextualSpacing w:val="0"/>
        <w:jc w:val="left"/>
        <w:rPr>
          <w:lang w:bidi="my-MM"/>
        </w:rPr>
      </w:pPr>
      <w:r w:rsidRPr="001F5644">
        <w:rPr>
          <w:lang w:bidi="my-MM"/>
        </w:rPr>
        <w:t>S</w:t>
      </w:r>
      <w:r w:rsidR="00460038" w:rsidRPr="001F5644">
        <w:rPr>
          <w:lang w:bidi="my-MM"/>
        </w:rPr>
        <w:t xml:space="preserve">uppliers, contractors, workers and traders undergo reference checks during recruitment procedures; </w:t>
      </w:r>
    </w:p>
    <w:p w14:paraId="69D64289" w14:textId="4AC1B9C2" w:rsidR="007329A0" w:rsidRPr="001F5644" w:rsidRDefault="00460038" w:rsidP="007617E7">
      <w:pPr>
        <w:pStyle w:val="ListParagraph"/>
        <w:numPr>
          <w:ilvl w:val="0"/>
          <w:numId w:val="23"/>
        </w:numPr>
        <w:tabs>
          <w:tab w:val="clear" w:pos="1134"/>
        </w:tabs>
        <w:spacing w:after="180"/>
        <w:ind w:left="567" w:right="319" w:hanging="283"/>
        <w:contextualSpacing w:val="0"/>
        <w:jc w:val="left"/>
        <w:rPr>
          <w:lang w:bidi="my-MM"/>
        </w:rPr>
      </w:pPr>
      <w:r w:rsidRPr="001F5644">
        <w:rPr>
          <w:lang w:bidi="my-MM"/>
        </w:rPr>
        <w:t xml:space="preserve">All </w:t>
      </w:r>
      <w:r w:rsidR="00157E34" w:rsidRPr="001F5644">
        <w:rPr>
          <w:lang w:bidi="my-MM"/>
        </w:rPr>
        <w:t>contractor</w:t>
      </w:r>
      <w:r w:rsidR="007329A0" w:rsidRPr="001F5644">
        <w:rPr>
          <w:lang w:bidi="my-MM"/>
        </w:rPr>
        <w:t xml:space="preserve"> workers </w:t>
      </w:r>
      <w:r w:rsidRPr="001F5644">
        <w:rPr>
          <w:lang w:bidi="my-MM"/>
        </w:rPr>
        <w:t xml:space="preserve">sign </w:t>
      </w:r>
      <w:r w:rsidR="00157E34" w:rsidRPr="001F5644">
        <w:rPr>
          <w:lang w:bidi="my-MM"/>
        </w:rPr>
        <w:t xml:space="preserve">a </w:t>
      </w:r>
      <w:r w:rsidRPr="001F5644">
        <w:rPr>
          <w:lang w:bidi="my-MM"/>
        </w:rPr>
        <w:t xml:space="preserve">Code of Conduct </w:t>
      </w:r>
      <w:r w:rsidR="00157E34" w:rsidRPr="001F5644">
        <w:rPr>
          <w:lang w:bidi="my-MM"/>
        </w:rPr>
        <w:t xml:space="preserve">which </w:t>
      </w:r>
      <w:r w:rsidRPr="001F5644">
        <w:rPr>
          <w:lang w:bidi="my-MM"/>
        </w:rPr>
        <w:t>explicitly prohibits any sexual contact</w:t>
      </w:r>
      <w:r w:rsidR="00385497" w:rsidRPr="001F5644">
        <w:rPr>
          <w:lang w:bidi="my-MM"/>
        </w:rPr>
        <w:t xml:space="preserve"> and sexual harassment of </w:t>
      </w:r>
      <w:r w:rsidRPr="001F5644">
        <w:rPr>
          <w:lang w:bidi="my-MM"/>
        </w:rPr>
        <w:t>children</w:t>
      </w:r>
      <w:r w:rsidR="007329A0" w:rsidRPr="001F5644">
        <w:rPr>
          <w:lang w:bidi="my-MM"/>
        </w:rPr>
        <w:t xml:space="preserve"> and students</w:t>
      </w:r>
      <w:r w:rsidR="008A0832" w:rsidRPr="001F5644">
        <w:rPr>
          <w:lang w:bidi="my-MM"/>
        </w:rPr>
        <w:t>;</w:t>
      </w:r>
    </w:p>
    <w:p w14:paraId="2B621961" w14:textId="7D87CA4F" w:rsidR="00460038" w:rsidRPr="001F5644" w:rsidRDefault="007329A0" w:rsidP="007617E7">
      <w:pPr>
        <w:pStyle w:val="ListParagraph"/>
        <w:numPr>
          <w:ilvl w:val="0"/>
          <w:numId w:val="23"/>
        </w:numPr>
        <w:tabs>
          <w:tab w:val="clear" w:pos="1134"/>
        </w:tabs>
        <w:spacing w:after="180"/>
        <w:ind w:left="567" w:right="319" w:hanging="283"/>
        <w:contextualSpacing w:val="0"/>
        <w:jc w:val="left"/>
        <w:rPr>
          <w:lang w:bidi="my-MM"/>
        </w:rPr>
      </w:pPr>
      <w:r w:rsidRPr="001F5644">
        <w:rPr>
          <w:lang w:bidi="my-MM"/>
        </w:rPr>
        <w:t xml:space="preserve">All contractors and workers undergo a </w:t>
      </w:r>
      <w:r w:rsidR="00460038" w:rsidRPr="001F5644">
        <w:rPr>
          <w:lang w:bidi="my-MM"/>
        </w:rPr>
        <w:t xml:space="preserve">briefing on the Code of Conduct </w:t>
      </w:r>
      <w:r w:rsidR="00654559" w:rsidRPr="001F5644">
        <w:rPr>
          <w:lang w:bidi="my-MM"/>
        </w:rPr>
        <w:t xml:space="preserve">to ensure they clearly understand the provisions </w:t>
      </w:r>
      <w:r w:rsidR="00460038" w:rsidRPr="001F5644">
        <w:rPr>
          <w:lang w:bidi="my-MM"/>
        </w:rPr>
        <w:t xml:space="preserve">and consequences of breaching including disciplinary measures; </w:t>
      </w:r>
    </w:p>
    <w:p w14:paraId="2688DBF3" w14:textId="25A17DD9" w:rsidR="00460038" w:rsidRPr="001F5644" w:rsidRDefault="00460038" w:rsidP="007617E7">
      <w:pPr>
        <w:pStyle w:val="ListParagraph"/>
        <w:numPr>
          <w:ilvl w:val="0"/>
          <w:numId w:val="23"/>
        </w:numPr>
        <w:tabs>
          <w:tab w:val="clear" w:pos="1134"/>
        </w:tabs>
        <w:spacing w:after="180"/>
        <w:ind w:left="567" w:right="319" w:hanging="283"/>
        <w:contextualSpacing w:val="0"/>
        <w:jc w:val="left"/>
        <w:rPr>
          <w:lang w:bidi="my-MM"/>
        </w:rPr>
      </w:pPr>
      <w:r w:rsidRPr="001F5644">
        <w:rPr>
          <w:lang w:bidi="my-MM"/>
        </w:rPr>
        <w:t>Students</w:t>
      </w:r>
      <w:r w:rsidR="00654559" w:rsidRPr="001F5644">
        <w:rPr>
          <w:lang w:bidi="my-MM"/>
        </w:rPr>
        <w:t>, parents</w:t>
      </w:r>
      <w:r w:rsidRPr="001F5644">
        <w:rPr>
          <w:lang w:bidi="my-MM"/>
        </w:rPr>
        <w:t xml:space="preserve"> and </w:t>
      </w:r>
      <w:r w:rsidR="00654559" w:rsidRPr="001F5644">
        <w:rPr>
          <w:lang w:bidi="my-MM"/>
        </w:rPr>
        <w:t xml:space="preserve">community leaders </w:t>
      </w:r>
      <w:r w:rsidRPr="001F5644">
        <w:rPr>
          <w:lang w:bidi="my-MM"/>
        </w:rPr>
        <w:t xml:space="preserve">are made aware of nature and duration of work </w:t>
      </w:r>
      <w:r w:rsidR="00654559" w:rsidRPr="001F5644">
        <w:rPr>
          <w:lang w:bidi="my-MM"/>
        </w:rPr>
        <w:t>including</w:t>
      </w:r>
      <w:r w:rsidRPr="001F5644">
        <w:rPr>
          <w:lang w:bidi="my-MM"/>
        </w:rPr>
        <w:t xml:space="preserve"> information on reporting incidents or concerns</w:t>
      </w:r>
      <w:r w:rsidR="008A0832" w:rsidRPr="001F5644">
        <w:rPr>
          <w:lang w:bidi="my-MM"/>
        </w:rPr>
        <w:t>;</w:t>
      </w:r>
    </w:p>
    <w:p w14:paraId="6B6ACAB9" w14:textId="3F65B769" w:rsidR="00460038" w:rsidRPr="001F5644" w:rsidRDefault="00654559" w:rsidP="007617E7">
      <w:pPr>
        <w:pStyle w:val="ListParagraph"/>
        <w:numPr>
          <w:ilvl w:val="0"/>
          <w:numId w:val="23"/>
        </w:numPr>
        <w:tabs>
          <w:tab w:val="clear" w:pos="1134"/>
        </w:tabs>
        <w:spacing w:after="180"/>
        <w:ind w:left="567" w:right="319" w:hanging="283"/>
        <w:contextualSpacing w:val="0"/>
        <w:rPr>
          <w:lang w:bidi="my-MM"/>
        </w:rPr>
      </w:pPr>
      <w:r w:rsidRPr="001F5644">
        <w:rPr>
          <w:lang w:bidi="my-MM"/>
        </w:rPr>
        <w:t xml:space="preserve">Reporting and grievance mechanisms are </w:t>
      </w:r>
      <w:r w:rsidRPr="001F5644">
        <w:t xml:space="preserve">in place </w:t>
      </w:r>
      <w:r w:rsidRPr="001F5644">
        <w:rPr>
          <w:lang w:bidi="my-MM"/>
        </w:rPr>
        <w:t xml:space="preserve">in the event of harassment, abuse, </w:t>
      </w:r>
      <w:r w:rsidR="00460038" w:rsidRPr="001F5644">
        <w:rPr>
          <w:lang w:bidi="my-MM"/>
        </w:rPr>
        <w:t>violence, including clear investigation and accountability procedures</w:t>
      </w:r>
      <w:r w:rsidR="008A0832" w:rsidRPr="001F5644">
        <w:rPr>
          <w:lang w:bidi="my-MM"/>
        </w:rPr>
        <w:t>;</w:t>
      </w:r>
    </w:p>
    <w:p w14:paraId="6442686F" w14:textId="405AF4B7" w:rsidR="00654559" w:rsidRPr="00457AA9" w:rsidRDefault="00654559" w:rsidP="007617E7">
      <w:pPr>
        <w:pStyle w:val="ListParagraph"/>
        <w:numPr>
          <w:ilvl w:val="0"/>
          <w:numId w:val="23"/>
        </w:numPr>
        <w:tabs>
          <w:tab w:val="clear" w:pos="1134"/>
        </w:tabs>
        <w:spacing w:after="180"/>
        <w:ind w:left="567" w:right="319" w:hanging="283"/>
        <w:contextualSpacing w:val="0"/>
        <w:rPr>
          <w:lang w:bidi="my-MM"/>
        </w:rPr>
      </w:pPr>
      <w:r w:rsidRPr="00457AA9">
        <w:rPr>
          <w:lang w:bidi="my-MM"/>
        </w:rPr>
        <w:t xml:space="preserve">Teachers and other </w:t>
      </w:r>
      <w:r w:rsidR="00845591">
        <w:rPr>
          <w:lang w:bidi="my-MM"/>
        </w:rPr>
        <w:t>project</w:t>
      </w:r>
      <w:r w:rsidRPr="00457AA9">
        <w:rPr>
          <w:lang w:bidi="my-MM"/>
        </w:rPr>
        <w:t xml:space="preserve"> implementers are provided with contact information and referral procedures for victim support;</w:t>
      </w:r>
    </w:p>
    <w:p w14:paraId="5C8F744B" w14:textId="3C3A1F38" w:rsidR="00460038" w:rsidRPr="00D16E0C" w:rsidRDefault="00460038" w:rsidP="007617E7">
      <w:pPr>
        <w:pStyle w:val="ListParagraph"/>
        <w:numPr>
          <w:ilvl w:val="0"/>
          <w:numId w:val="23"/>
        </w:numPr>
        <w:tabs>
          <w:tab w:val="clear" w:pos="1134"/>
        </w:tabs>
        <w:spacing w:after="180"/>
        <w:ind w:left="567" w:right="319" w:hanging="283"/>
        <w:contextualSpacing w:val="0"/>
        <w:jc w:val="left"/>
        <w:rPr>
          <w:lang w:bidi="my-MM"/>
        </w:rPr>
      </w:pPr>
      <w:r w:rsidRPr="00D16E0C">
        <w:rPr>
          <w:lang w:bidi="my-MM"/>
        </w:rPr>
        <w:t xml:space="preserve">The contractor or institute records who is present on the site </w:t>
      </w:r>
      <w:proofErr w:type="gramStart"/>
      <w:r w:rsidRPr="00D16E0C">
        <w:rPr>
          <w:lang w:bidi="my-MM"/>
        </w:rPr>
        <w:t>on a daily basis</w:t>
      </w:r>
      <w:proofErr w:type="gramEnd"/>
      <w:r w:rsidR="008A0832">
        <w:rPr>
          <w:lang w:bidi="my-MM"/>
        </w:rPr>
        <w:t>;</w:t>
      </w:r>
    </w:p>
    <w:p w14:paraId="066D3685" w14:textId="1CCC8CA6" w:rsidR="00460038" w:rsidRPr="00D16E0C" w:rsidRDefault="00654559" w:rsidP="007617E7">
      <w:pPr>
        <w:pStyle w:val="ListParagraph"/>
        <w:numPr>
          <w:ilvl w:val="0"/>
          <w:numId w:val="23"/>
        </w:numPr>
        <w:tabs>
          <w:tab w:val="clear" w:pos="1134"/>
        </w:tabs>
        <w:spacing w:after="180"/>
        <w:ind w:left="567" w:right="319" w:hanging="283"/>
        <w:contextualSpacing w:val="0"/>
        <w:jc w:val="left"/>
        <w:rPr>
          <w:lang w:bidi="my-MM"/>
        </w:rPr>
      </w:pPr>
      <w:r>
        <w:rPr>
          <w:lang w:bidi="my-MM"/>
        </w:rPr>
        <w:t>T</w:t>
      </w:r>
      <w:r w:rsidR="00460038" w:rsidRPr="00D16E0C">
        <w:rPr>
          <w:lang w:bidi="my-MM"/>
        </w:rPr>
        <w:t xml:space="preserve">he visibility of </w:t>
      </w:r>
      <w:r>
        <w:rPr>
          <w:lang w:bidi="my-MM"/>
        </w:rPr>
        <w:t xml:space="preserve">construction </w:t>
      </w:r>
      <w:r w:rsidR="00460038" w:rsidRPr="00D16E0C">
        <w:rPr>
          <w:lang w:bidi="my-MM"/>
        </w:rPr>
        <w:t>areas is maintained. If visibility will be obscured, access to areas surrounding the works should be restricted</w:t>
      </w:r>
      <w:r w:rsidR="008A0832">
        <w:rPr>
          <w:lang w:bidi="my-MM"/>
        </w:rPr>
        <w:t>;</w:t>
      </w:r>
    </w:p>
    <w:p w14:paraId="38507F23" w14:textId="032A3590" w:rsidR="00654559" w:rsidRDefault="00654559" w:rsidP="007617E7">
      <w:pPr>
        <w:pStyle w:val="ListParagraph"/>
        <w:numPr>
          <w:ilvl w:val="0"/>
          <w:numId w:val="23"/>
        </w:numPr>
        <w:tabs>
          <w:tab w:val="clear" w:pos="1134"/>
        </w:tabs>
        <w:ind w:left="567" w:right="319" w:hanging="283"/>
        <w:contextualSpacing w:val="0"/>
        <w:jc w:val="left"/>
        <w:rPr>
          <w:lang w:bidi="my-MM"/>
        </w:rPr>
      </w:pPr>
      <w:r w:rsidRPr="00457AA9">
        <w:rPr>
          <w:lang w:bidi="my-MM"/>
        </w:rPr>
        <w:t>Contractors develop comprehensive</w:t>
      </w:r>
      <w:r w:rsidRPr="00457AA9">
        <w:t xml:space="preserve"> safety plans</w:t>
      </w:r>
      <w:r w:rsidRPr="00457AA9">
        <w:rPr>
          <w:lang w:bidi="my-MM"/>
        </w:rPr>
        <w:t>, which are shared with and agreed by school management. Prior to finalization of site safety plans, students are provided opportunities for input, and</w:t>
      </w:r>
    </w:p>
    <w:p w14:paraId="4289EBE6" w14:textId="402BBB55" w:rsidR="00654559" w:rsidRDefault="00654559" w:rsidP="007617E7">
      <w:pPr>
        <w:pStyle w:val="ListParagraph"/>
        <w:numPr>
          <w:ilvl w:val="0"/>
          <w:numId w:val="23"/>
        </w:numPr>
        <w:tabs>
          <w:tab w:val="clear" w:pos="1134"/>
        </w:tabs>
        <w:ind w:left="567" w:right="319" w:hanging="283"/>
        <w:jc w:val="left"/>
        <w:rPr>
          <w:lang w:bidi="my-MM"/>
        </w:rPr>
      </w:pPr>
      <w:r w:rsidRPr="00457AA9">
        <w:rPr>
          <w:lang w:bidi="my-MM"/>
        </w:rPr>
        <w:t xml:space="preserve">Safety plans specify that </w:t>
      </w:r>
      <w:r w:rsidRPr="00457AA9">
        <w:t>tools are not left unattended</w:t>
      </w:r>
      <w:r w:rsidRPr="00457AA9">
        <w:rPr>
          <w:lang w:bidi="my-MM"/>
        </w:rPr>
        <w:t>;</w:t>
      </w:r>
      <w:r w:rsidRPr="00457AA9">
        <w:t xml:space="preserve"> dangerous areas are well marked, fenced off and lit at night</w:t>
      </w:r>
      <w:r w:rsidRPr="00457AA9">
        <w:rPr>
          <w:lang w:bidi="my-MM"/>
        </w:rPr>
        <w:t>;</w:t>
      </w:r>
      <w:r w:rsidRPr="00457AA9">
        <w:t xml:space="preserve"> traffic management mechanisms are appropriately included to avoid risks of road accidents</w:t>
      </w:r>
      <w:r w:rsidRPr="00457AA9">
        <w:rPr>
          <w:lang w:bidi="my-MM"/>
        </w:rPr>
        <w:t>;</w:t>
      </w:r>
      <w:r w:rsidRPr="00457AA9">
        <w:t xml:space="preserve"> work areas are clearly marked and physical </w:t>
      </w:r>
      <w:r w:rsidRPr="00457AA9">
        <w:rPr>
          <w:lang w:bidi="my-MM"/>
        </w:rPr>
        <w:t>barriers</w:t>
      </w:r>
      <w:r w:rsidRPr="00457AA9">
        <w:t xml:space="preserve"> set-up</w:t>
      </w:r>
      <w:r w:rsidRPr="00457AA9">
        <w:rPr>
          <w:lang w:bidi="my-MM"/>
        </w:rPr>
        <w:t xml:space="preserve"> where possible</w:t>
      </w:r>
      <w:r w:rsidRPr="00457AA9">
        <w:t>.</w:t>
      </w:r>
    </w:p>
    <w:p w14:paraId="33CC389D" w14:textId="2E5F5BCA" w:rsidR="00460038" w:rsidRDefault="00654559" w:rsidP="00385497">
      <w:pPr>
        <w:pStyle w:val="Heading3"/>
        <w:spacing w:after="120"/>
        <w:rPr>
          <w:lang w:bidi="my-MM"/>
        </w:rPr>
      </w:pPr>
      <w:bookmarkStart w:id="96" w:name="_Toc53670861"/>
      <w:r>
        <w:rPr>
          <w:lang w:bidi="my-MM"/>
        </w:rPr>
        <w:t xml:space="preserve">Construction of </w:t>
      </w:r>
      <w:r w:rsidR="00A91193">
        <w:rPr>
          <w:lang w:bidi="my-MM"/>
        </w:rPr>
        <w:t>Dormitories</w:t>
      </w:r>
      <w:bookmarkEnd w:id="96"/>
    </w:p>
    <w:p w14:paraId="09A52E6E" w14:textId="1C4FCF26" w:rsidR="00A91193" w:rsidRPr="001B2400" w:rsidRDefault="00654559" w:rsidP="00474DC7">
      <w:pPr>
        <w:spacing w:after="240"/>
        <w:rPr>
          <w:lang w:bidi="my-MM"/>
        </w:rPr>
      </w:pPr>
      <w:r w:rsidRPr="00D16E0C">
        <w:t>Th</w:t>
      </w:r>
      <w:r>
        <w:t>is</w:t>
      </w:r>
      <w:r w:rsidRPr="00D16E0C">
        <w:t xml:space="preserve"> </w:t>
      </w:r>
      <w:r w:rsidR="00A91193" w:rsidRPr="00D16E0C">
        <w:t>subcomponent support</w:t>
      </w:r>
      <w:r>
        <w:t>s</w:t>
      </w:r>
      <w:r w:rsidR="00A91193" w:rsidRPr="00D16E0C">
        <w:t xml:space="preserve"> the construction </w:t>
      </w:r>
      <w:r w:rsidR="00403AA7">
        <w:t>and/</w:t>
      </w:r>
      <w:r w:rsidR="00A91193" w:rsidRPr="00D16E0C">
        <w:t>or rehabilitation of secondary school dormitories and improvement</w:t>
      </w:r>
      <w:r>
        <w:t>s</w:t>
      </w:r>
      <w:r w:rsidR="00A91193" w:rsidRPr="00D16E0C">
        <w:t xml:space="preserve"> to </w:t>
      </w:r>
      <w:r>
        <w:t xml:space="preserve">the </w:t>
      </w:r>
      <w:r w:rsidR="00A91193" w:rsidRPr="00D16E0C">
        <w:t>supervision and support of boarding students.</w:t>
      </w:r>
    </w:p>
    <w:p w14:paraId="19E3DFF3" w14:textId="2BF35059" w:rsidR="00A91193" w:rsidRDefault="00A91193" w:rsidP="00474DC7">
      <w:pPr>
        <w:spacing w:after="240"/>
      </w:pPr>
      <w:r w:rsidRPr="00D16E0C">
        <w:lastRenderedPageBreak/>
        <w:t>Although it is an existing practice within RMI to send children to live in</w:t>
      </w:r>
      <w:r w:rsidR="00385497">
        <w:t xml:space="preserve"> school</w:t>
      </w:r>
      <w:r w:rsidRPr="00D16E0C">
        <w:t xml:space="preserve"> dormitories or with extended family in kinship care</w:t>
      </w:r>
      <w:r w:rsidR="0096583A">
        <w:t xml:space="preserve"> </w:t>
      </w:r>
      <w:r w:rsidR="00385497">
        <w:t>arrangements</w:t>
      </w:r>
      <w:r w:rsidRPr="00D16E0C">
        <w:t xml:space="preserve">, </w:t>
      </w:r>
      <w:r w:rsidR="00385497">
        <w:t>non-parental,</w:t>
      </w:r>
      <w:r w:rsidR="0096583A">
        <w:t xml:space="preserve"> </w:t>
      </w:r>
      <w:r w:rsidRPr="00D16E0C">
        <w:t xml:space="preserve">alternative care and family separation </w:t>
      </w:r>
      <w:r w:rsidR="0096583A">
        <w:t xml:space="preserve">do </w:t>
      </w:r>
      <w:r w:rsidRPr="00D16E0C">
        <w:t xml:space="preserve">pose </w:t>
      </w:r>
      <w:r w:rsidR="0096583A">
        <w:t xml:space="preserve">additional risk of </w:t>
      </w:r>
      <w:r w:rsidR="00066810">
        <w:t xml:space="preserve">harassment, </w:t>
      </w:r>
      <w:r w:rsidRPr="00D16E0C">
        <w:t xml:space="preserve">abuse </w:t>
      </w:r>
      <w:r w:rsidR="00066810">
        <w:t>and/or</w:t>
      </w:r>
      <w:r w:rsidR="00066810" w:rsidRPr="00D16E0C">
        <w:t xml:space="preserve"> </w:t>
      </w:r>
      <w:r w:rsidRPr="00D16E0C">
        <w:t xml:space="preserve">neglect. </w:t>
      </w:r>
      <w:r w:rsidR="00691656">
        <w:t xml:space="preserve">Project design recognizes that </w:t>
      </w:r>
      <w:r w:rsidR="006406F4">
        <w:t>SEAH</w:t>
      </w:r>
      <w:r w:rsidRPr="00D16E0C">
        <w:t xml:space="preserve"> </w:t>
      </w:r>
      <w:r w:rsidR="0096583A">
        <w:t>can occur in</w:t>
      </w:r>
      <w:r w:rsidRPr="00D16E0C">
        <w:t xml:space="preserve"> boarding facilities</w:t>
      </w:r>
      <w:r w:rsidR="00066810">
        <w:t xml:space="preserve"> perpetrated by</w:t>
      </w:r>
      <w:r w:rsidR="00066810" w:rsidRPr="00D16E0C">
        <w:t xml:space="preserve"> teachers, support staff, community members</w:t>
      </w:r>
      <w:r w:rsidR="00066810">
        <w:t>,</w:t>
      </w:r>
      <w:r w:rsidR="00066810" w:rsidRPr="00D16E0C">
        <w:t xml:space="preserve"> </w:t>
      </w:r>
      <w:r w:rsidR="000C46DF">
        <w:t>or through</w:t>
      </w:r>
      <w:r w:rsidR="00066810">
        <w:t xml:space="preserve"> </w:t>
      </w:r>
      <w:r w:rsidR="00066810" w:rsidRPr="00D16E0C">
        <w:t>peer</w:t>
      </w:r>
      <w:r w:rsidR="00066810">
        <w:t>-</w:t>
      </w:r>
      <w:r w:rsidR="00AF36F7">
        <w:t>on-</w:t>
      </w:r>
      <w:r w:rsidR="00066810" w:rsidRPr="00D16E0C">
        <w:t>peer</w:t>
      </w:r>
      <w:r w:rsidR="00AF36F7">
        <w:t xml:space="preserve"> </w:t>
      </w:r>
      <w:r w:rsidR="00066810" w:rsidRPr="00D16E0C">
        <w:t>violence</w:t>
      </w:r>
      <w:r w:rsidR="000C46DF">
        <w:t xml:space="preserve"> and bullying,</w:t>
      </w:r>
      <w:r w:rsidRPr="00D16E0C">
        <w:t xml:space="preserve"> as a result of inadequate supervision and oversight, unsafe facilities, lack of accessible reporting </w:t>
      </w:r>
      <w:r w:rsidR="0096583A">
        <w:t>mechanisms and inadequate follow-up.</w:t>
      </w:r>
      <w:r w:rsidR="00066810">
        <w:t xml:space="preserve"> </w:t>
      </w:r>
    </w:p>
    <w:p w14:paraId="4507B307" w14:textId="218846C6" w:rsidR="002371CB" w:rsidRDefault="002371CB" w:rsidP="00474DC7">
      <w:pPr>
        <w:spacing w:after="240"/>
        <w:ind w:left="34" w:right="34"/>
      </w:pPr>
      <w:r>
        <w:t>Of note, o</w:t>
      </w:r>
      <w:r w:rsidRPr="00D16E0C">
        <w:t xml:space="preserve">nly students from outer islands with no other </w:t>
      </w:r>
      <w:r>
        <w:t xml:space="preserve">suitable housing </w:t>
      </w:r>
      <w:r w:rsidRPr="00D16E0C">
        <w:t xml:space="preserve">options will be eligible to live in the </w:t>
      </w:r>
      <w:r>
        <w:t xml:space="preserve">new/refurbished </w:t>
      </w:r>
      <w:r w:rsidRPr="00D16E0C">
        <w:t xml:space="preserve">dormitories. </w:t>
      </w:r>
      <w:r>
        <w:rPr>
          <w:rFonts w:eastAsia="Times New Roman"/>
        </w:rPr>
        <w:t>S</w:t>
      </w:r>
      <w:r w:rsidRPr="00D16E0C">
        <w:rPr>
          <w:rFonts w:eastAsia="Times New Roman"/>
        </w:rPr>
        <w:t>tudents with relatives on the island where the secondary school is located will be required to stay with them</w:t>
      </w:r>
      <w:r>
        <w:rPr>
          <w:rFonts w:eastAsia="Times New Roman"/>
        </w:rPr>
        <w:t xml:space="preserve">, </w:t>
      </w:r>
      <w:r w:rsidRPr="00A83841">
        <w:rPr>
          <w:rFonts w:eastAsia="Times New Roman"/>
        </w:rPr>
        <w:t xml:space="preserve">unless there is a child protection or other significant </w:t>
      </w:r>
      <w:r>
        <w:rPr>
          <w:rFonts w:eastAsia="Times New Roman"/>
        </w:rPr>
        <w:t xml:space="preserve">safeguard </w:t>
      </w:r>
      <w:r w:rsidRPr="00A83841">
        <w:rPr>
          <w:rFonts w:eastAsia="Times New Roman"/>
        </w:rPr>
        <w:t>concern.</w:t>
      </w:r>
      <w:r w:rsidRPr="00A83841">
        <w:t xml:space="preserve"> </w:t>
      </w:r>
      <w:r>
        <w:t>Student preferences</w:t>
      </w:r>
      <w:r w:rsidRPr="00A83841">
        <w:t xml:space="preserve"> </w:t>
      </w:r>
      <w:r>
        <w:t>concerning</w:t>
      </w:r>
      <w:r w:rsidRPr="00A83841">
        <w:t xml:space="preserve"> accommodation arrangements must </w:t>
      </w:r>
      <w:r>
        <w:t xml:space="preserve">also </w:t>
      </w:r>
      <w:r w:rsidRPr="00A83841">
        <w:t>be considered from the outset.</w:t>
      </w:r>
      <w:r>
        <w:t xml:space="preserve"> </w:t>
      </w:r>
      <w:r w:rsidRPr="00275F5A">
        <w:t xml:space="preserve"> </w:t>
      </w:r>
      <w:r w:rsidRPr="00D16E0C">
        <w:rPr>
          <w:rFonts w:eastAsia="Times New Roman"/>
        </w:rPr>
        <w:t xml:space="preserve">Eligibility and </w:t>
      </w:r>
      <w:r w:rsidRPr="00D16E0C">
        <w:t xml:space="preserve">selection criteria as well as verification procedures will be defined in the </w:t>
      </w:r>
      <w:r w:rsidR="00786D27">
        <w:t>ESSP Project Operations Manual</w:t>
      </w:r>
      <w:r>
        <w:t>.</w:t>
      </w:r>
      <w:r w:rsidRPr="00D16E0C">
        <w:t xml:space="preserve"> </w:t>
      </w:r>
      <w:r>
        <w:t>Co</w:t>
      </w:r>
      <w:r w:rsidRPr="00D16E0C">
        <w:t xml:space="preserve">nsideration will be given to </w:t>
      </w:r>
      <w:r>
        <w:t>adoption of</w:t>
      </w:r>
      <w:r w:rsidRPr="00D16E0C">
        <w:t xml:space="preserve"> a lottery process </w:t>
      </w:r>
      <w:r>
        <w:t xml:space="preserve">if </w:t>
      </w:r>
      <w:r w:rsidRPr="00D16E0C">
        <w:t xml:space="preserve">demand </w:t>
      </w:r>
      <w:r>
        <w:t xml:space="preserve">exceeds places </w:t>
      </w:r>
      <w:r w:rsidRPr="00D16E0C">
        <w:t xml:space="preserve">available. </w:t>
      </w:r>
    </w:p>
    <w:p w14:paraId="0BC42C4F" w14:textId="77777777" w:rsidR="00895ECB" w:rsidRPr="00895ECB" w:rsidRDefault="00895ECB" w:rsidP="00474DC7">
      <w:pPr>
        <w:rPr>
          <w:i/>
        </w:rPr>
      </w:pPr>
      <w:bookmarkStart w:id="97" w:name="_Hlk45118310"/>
      <w:r w:rsidRPr="00895ECB">
        <w:rPr>
          <w:i/>
        </w:rPr>
        <w:t>Facility Design</w:t>
      </w:r>
    </w:p>
    <w:p w14:paraId="24CE9699" w14:textId="4839E97F" w:rsidR="00895ECB" w:rsidRPr="000B4698" w:rsidRDefault="00691656" w:rsidP="003D16F5">
      <w:pPr>
        <w:spacing w:after="180"/>
      </w:pPr>
      <w:r>
        <w:t>As such, b</w:t>
      </w:r>
      <w:r w:rsidRPr="00457AA9">
        <w:t xml:space="preserve">oarding facilities will be designed </w:t>
      </w:r>
      <w:r>
        <w:t>with paramount attention to student</w:t>
      </w:r>
      <w:r w:rsidRPr="00457AA9">
        <w:t xml:space="preserve"> safety</w:t>
      </w:r>
      <w:r>
        <w:t xml:space="preserve">, incorporating feedback from students, parents, teachers and community </w:t>
      </w:r>
      <w:r w:rsidR="00895ECB">
        <w:t>stakeholders.</w:t>
      </w:r>
      <w:r w:rsidR="00F66AC2">
        <w:t xml:space="preserve">  This process could include walk-through tours, and consultations with students, parents, teachers and school management and community leaders.</w:t>
      </w:r>
      <w:r w:rsidR="0025299E">
        <w:t xml:space="preserve">  Design will incorporate consideration of need of both male and female students and include adequate provisions to ensure comfort and safety of both. </w:t>
      </w:r>
    </w:p>
    <w:bookmarkEnd w:id="97"/>
    <w:p w14:paraId="1F313BF9" w14:textId="52DA0791" w:rsidR="00895ECB" w:rsidRPr="00F66AC2" w:rsidRDefault="00F66AC2" w:rsidP="00474DC7">
      <w:pPr>
        <w:rPr>
          <w:i/>
        </w:rPr>
      </w:pPr>
      <w:r>
        <w:rPr>
          <w:i/>
        </w:rPr>
        <w:t>Supervision and Support Guidelines</w:t>
      </w:r>
    </w:p>
    <w:p w14:paraId="300658CD" w14:textId="7E897601" w:rsidR="003D16F5" w:rsidRPr="00D16E0C" w:rsidRDefault="00895ECB" w:rsidP="00F66AC2">
      <w:pPr>
        <w:spacing w:after="240"/>
      </w:pPr>
      <w:r w:rsidRPr="00457AA9">
        <w:t xml:space="preserve">Guidelines to ensure proper supervision and support for students will be drafted and widely reviewed by stakeholders, including school administrators, teachers, academic mentors, parents and student representatives (female and male) to ensure minimal risk of abuse and neglect once </w:t>
      </w:r>
      <w:r w:rsidRPr="00457AA9">
        <w:rPr>
          <w:rFonts w:eastAsia="Times New Roman"/>
        </w:rPr>
        <w:t>dorms</w:t>
      </w:r>
      <w:r w:rsidRPr="00457AA9">
        <w:t xml:space="preserve"> are in use.</w:t>
      </w:r>
    </w:p>
    <w:p w14:paraId="3A51B5F4" w14:textId="77777777" w:rsidR="00A91193" w:rsidRPr="00F66AC2" w:rsidRDefault="00A91193" w:rsidP="003D16F5">
      <w:pPr>
        <w:spacing w:before="120" w:after="180"/>
        <w:ind w:left="40"/>
        <w:rPr>
          <w:bCs/>
          <w:i/>
        </w:rPr>
      </w:pPr>
      <w:r w:rsidRPr="00F66AC2">
        <w:rPr>
          <w:bCs/>
          <w:i/>
        </w:rPr>
        <w:t>Mitigation measures include:</w:t>
      </w:r>
    </w:p>
    <w:p w14:paraId="1A12E5F8" w14:textId="64D17C8F" w:rsidR="00F66AC2" w:rsidRDefault="00F66AC2" w:rsidP="00786D27">
      <w:pPr>
        <w:pStyle w:val="ListParagraph"/>
        <w:numPr>
          <w:ilvl w:val="0"/>
          <w:numId w:val="34"/>
        </w:numPr>
        <w:tabs>
          <w:tab w:val="clear" w:pos="1134"/>
        </w:tabs>
        <w:ind w:left="851" w:right="318" w:hanging="357"/>
        <w:contextualSpacing w:val="0"/>
        <w:jc w:val="left"/>
      </w:pPr>
      <w:r w:rsidRPr="00D16E0C">
        <w:t>Conduct</w:t>
      </w:r>
      <w:r>
        <w:t xml:space="preserve">ing </w:t>
      </w:r>
      <w:r w:rsidRPr="00D16E0C">
        <w:t>safety audits</w:t>
      </w:r>
      <w:r>
        <w:t xml:space="preserve"> </w:t>
      </w:r>
      <w:r w:rsidRPr="00D16E0C">
        <w:t xml:space="preserve">of </w:t>
      </w:r>
      <w:r>
        <w:t xml:space="preserve">existing </w:t>
      </w:r>
      <w:r w:rsidRPr="00D16E0C">
        <w:t>dormitories and boarding facilities</w:t>
      </w:r>
      <w:r>
        <w:t xml:space="preserve"> prior to facility design </w:t>
      </w:r>
      <w:r w:rsidRPr="00D16E0C">
        <w:t>to</w:t>
      </w:r>
      <w:r>
        <w:t xml:space="preserve"> identify physical and other </w:t>
      </w:r>
      <w:r w:rsidRPr="00D16E0C">
        <w:t xml:space="preserve">factors that </w:t>
      </w:r>
      <w:r>
        <w:t xml:space="preserve">contribute </w:t>
      </w:r>
      <w:r w:rsidRPr="00D16E0C">
        <w:t xml:space="preserve">to </w:t>
      </w:r>
      <w:r>
        <w:t xml:space="preserve">incidents of </w:t>
      </w:r>
      <w:r w:rsidRPr="00D16E0C">
        <w:t>violence</w:t>
      </w:r>
      <w:r>
        <w:t xml:space="preserve">, and </w:t>
      </w:r>
      <w:r w:rsidRPr="00D16E0C">
        <w:t>perceptions of safety</w:t>
      </w:r>
      <w:r>
        <w:t>. These audits should include:</w:t>
      </w:r>
      <w:r w:rsidR="00786D27">
        <w:t xml:space="preserve"> </w:t>
      </w:r>
      <w:r>
        <w:t xml:space="preserve">analysis of the </w:t>
      </w:r>
      <w:r w:rsidRPr="00D16E0C">
        <w:t xml:space="preserve">overall layout, lighting, </w:t>
      </w:r>
      <w:r>
        <w:t xml:space="preserve">visibility, </w:t>
      </w:r>
      <w:r w:rsidRPr="00D16E0C">
        <w:t xml:space="preserve">presence of locks on dormitory internal and external windows and doors, </w:t>
      </w:r>
      <w:r>
        <w:t xml:space="preserve">perimeter fencing, </w:t>
      </w:r>
      <w:r w:rsidRPr="00D16E0C">
        <w:t xml:space="preserve">availability and appropriateness of sanitation facilities, design of showers, </w:t>
      </w:r>
      <w:r>
        <w:t>unsupervised areas</w:t>
      </w:r>
      <w:r w:rsidRPr="00D16E0C">
        <w:t>, division</w:t>
      </w:r>
      <w:r>
        <w:t>s</w:t>
      </w:r>
      <w:r w:rsidRPr="00D16E0C">
        <w:t xml:space="preserve"> in sleeping quarters between age groups and genders</w:t>
      </w:r>
      <w:r>
        <w:t>, alarm procedures, and safety of transport arrangements for children travelling to and from school</w:t>
      </w:r>
      <w:r w:rsidR="00786D27">
        <w:t>;</w:t>
      </w:r>
    </w:p>
    <w:p w14:paraId="620D1D41" w14:textId="0BD38EB9" w:rsidR="00F66AC2" w:rsidRDefault="00F66AC2" w:rsidP="007617E7">
      <w:pPr>
        <w:pStyle w:val="ListParagraph"/>
        <w:numPr>
          <w:ilvl w:val="0"/>
          <w:numId w:val="22"/>
        </w:numPr>
        <w:tabs>
          <w:tab w:val="clear" w:pos="1134"/>
        </w:tabs>
        <w:ind w:left="851" w:right="318" w:hanging="425"/>
        <w:contextualSpacing w:val="0"/>
        <w:jc w:val="left"/>
      </w:pPr>
      <w:r>
        <w:t>Ensuring the results of safety audits are i</w:t>
      </w:r>
      <w:r w:rsidR="00474DC7">
        <w:t xml:space="preserve">ncorporated </w:t>
      </w:r>
      <w:r>
        <w:t xml:space="preserve">in design and construction </w:t>
      </w:r>
      <w:r w:rsidR="00786D27">
        <w:t>Term</w:t>
      </w:r>
      <w:r w:rsidR="001D5DB8">
        <w:t xml:space="preserve">s </w:t>
      </w:r>
      <w:r w:rsidR="00786D27">
        <w:t>of Reference and / or bid documents</w:t>
      </w:r>
      <w:r>
        <w:t>;</w:t>
      </w:r>
    </w:p>
    <w:p w14:paraId="5517A68A" w14:textId="77777777" w:rsidR="00F66AC2" w:rsidRDefault="009941AA" w:rsidP="007617E7">
      <w:pPr>
        <w:pStyle w:val="ListParagraph"/>
        <w:numPr>
          <w:ilvl w:val="0"/>
          <w:numId w:val="22"/>
        </w:numPr>
        <w:tabs>
          <w:tab w:val="clear" w:pos="1134"/>
        </w:tabs>
        <w:ind w:left="851" w:right="318" w:hanging="425"/>
        <w:contextualSpacing w:val="0"/>
        <w:jc w:val="left"/>
      </w:pPr>
      <w:r>
        <w:t xml:space="preserve">Consulting with police, community and church leaders, teachers, parents and students about potential safety issues in schools and dormitories and what </w:t>
      </w:r>
      <w:r w:rsidR="00F66AC2">
        <w:t>systems need to be in place</w:t>
      </w:r>
      <w:r>
        <w:t xml:space="preserve">; </w:t>
      </w:r>
    </w:p>
    <w:p w14:paraId="2FE4DE22" w14:textId="0BBE6782" w:rsidR="00F66AC2" w:rsidRDefault="00F66AC2" w:rsidP="007617E7">
      <w:pPr>
        <w:pStyle w:val="ListParagraph"/>
        <w:numPr>
          <w:ilvl w:val="0"/>
          <w:numId w:val="22"/>
        </w:numPr>
        <w:tabs>
          <w:tab w:val="clear" w:pos="1134"/>
        </w:tabs>
        <w:ind w:left="851" w:right="318" w:hanging="425"/>
        <w:contextualSpacing w:val="0"/>
        <w:jc w:val="left"/>
      </w:pPr>
      <w:r>
        <w:t>Conducting girl and women-only focus groups to ensure the voices and perspectives of female and male beneficiaries are fully considered in building design, including WASH options. Female focus groups will also enable discussion of gender sensitive WASH topics such as menstruation hygiene management and standards</w:t>
      </w:r>
      <w:r w:rsidR="00474DC7">
        <w:t>;</w:t>
      </w:r>
      <w:r>
        <w:t xml:space="preserve">  </w:t>
      </w:r>
    </w:p>
    <w:p w14:paraId="2B527892" w14:textId="61E8FB1A" w:rsidR="00474DC7" w:rsidRDefault="006D1611" w:rsidP="007617E7">
      <w:pPr>
        <w:pStyle w:val="ListParagraph"/>
        <w:numPr>
          <w:ilvl w:val="0"/>
          <w:numId w:val="22"/>
        </w:numPr>
        <w:tabs>
          <w:tab w:val="clear" w:pos="1134"/>
        </w:tabs>
        <w:ind w:left="851" w:right="318" w:hanging="425"/>
        <w:contextualSpacing w:val="0"/>
        <w:jc w:val="left"/>
      </w:pPr>
      <w:r>
        <w:t>Ensuring</w:t>
      </w:r>
      <w:r w:rsidRPr="003B4ADA">
        <w:t xml:space="preserve"> appropriate school and boarding facility </w:t>
      </w:r>
      <w:r w:rsidR="009941AA">
        <w:t xml:space="preserve">SEAH </w:t>
      </w:r>
      <w:r w:rsidRPr="003B4ADA">
        <w:t>reporting mechanisms</w:t>
      </w:r>
      <w:r w:rsidR="00474DC7">
        <w:t xml:space="preserve"> are</w:t>
      </w:r>
      <w:r w:rsidRPr="003B4ADA">
        <w:t xml:space="preserve"> </w:t>
      </w:r>
      <w:r w:rsidR="009941AA">
        <w:t xml:space="preserve">in place, </w:t>
      </w:r>
      <w:r w:rsidRPr="003B4ADA">
        <w:t xml:space="preserve">aligned with </w:t>
      </w:r>
      <w:r>
        <w:t>MOEST</w:t>
      </w:r>
      <w:r w:rsidRPr="003B4ADA">
        <w:t xml:space="preserve"> </w:t>
      </w:r>
      <w:r>
        <w:t xml:space="preserve">and </w:t>
      </w:r>
      <w:proofErr w:type="spellStart"/>
      <w:r>
        <w:t>GoRMI</w:t>
      </w:r>
      <w:proofErr w:type="spellEnd"/>
      <w:r>
        <w:t xml:space="preserve"> </w:t>
      </w:r>
      <w:r w:rsidRPr="003B4ADA">
        <w:t>child protection polic</w:t>
      </w:r>
      <w:r w:rsidR="00474DC7">
        <w:t>ies and procedures</w:t>
      </w:r>
      <w:r w:rsidR="001D5DB8">
        <w:t>;</w:t>
      </w:r>
      <w:r w:rsidR="00474DC7">
        <w:t xml:space="preserve"> and</w:t>
      </w:r>
    </w:p>
    <w:p w14:paraId="4486AD53" w14:textId="718EE829" w:rsidR="006D1611" w:rsidRPr="00D16E0C" w:rsidRDefault="00474DC7" w:rsidP="007617E7">
      <w:pPr>
        <w:pStyle w:val="ListParagraph"/>
        <w:numPr>
          <w:ilvl w:val="0"/>
          <w:numId w:val="22"/>
        </w:numPr>
        <w:tabs>
          <w:tab w:val="clear" w:pos="1134"/>
        </w:tabs>
        <w:ind w:left="851" w:right="318" w:hanging="425"/>
        <w:jc w:val="left"/>
      </w:pPr>
      <w:r>
        <w:lastRenderedPageBreak/>
        <w:t>Ensuring t</w:t>
      </w:r>
      <w:r w:rsidR="006D1611" w:rsidRPr="003B4ADA">
        <w:t xml:space="preserve">eachers, </w:t>
      </w:r>
      <w:r>
        <w:t xml:space="preserve">trainers, tutors, mentors, </w:t>
      </w:r>
      <w:r w:rsidR="006D1611" w:rsidRPr="003B4ADA">
        <w:t xml:space="preserve">supervisors </w:t>
      </w:r>
      <w:r>
        <w:t xml:space="preserve">and school/boarding facility management </w:t>
      </w:r>
      <w:r w:rsidR="006D1611" w:rsidRPr="003B4ADA">
        <w:t xml:space="preserve">and </w:t>
      </w:r>
      <w:r>
        <w:t xml:space="preserve">key </w:t>
      </w:r>
      <w:r w:rsidR="006D1611" w:rsidRPr="003B4ADA">
        <w:t xml:space="preserve">employees </w:t>
      </w:r>
      <w:r>
        <w:t>(including</w:t>
      </w:r>
      <w:r w:rsidR="006D1611" w:rsidRPr="003B4ADA">
        <w:t xml:space="preserve"> summer school programs </w:t>
      </w:r>
      <w:r>
        <w:t xml:space="preserve">personnel) </w:t>
      </w:r>
      <w:r w:rsidR="006D1611" w:rsidRPr="003B4ADA">
        <w:t xml:space="preserve">have received appropriate training </w:t>
      </w:r>
      <w:r w:rsidR="006D1611">
        <w:t>to</w:t>
      </w:r>
      <w:r w:rsidR="006D1611" w:rsidRPr="003B4ADA">
        <w:t xml:space="preserve"> understand and </w:t>
      </w:r>
      <w:r w:rsidR="006D1611">
        <w:t>recognize</w:t>
      </w:r>
      <w:r w:rsidR="006D1611" w:rsidRPr="003B4ADA">
        <w:t xml:space="preserve"> abuse and are able to make safe and effective referrals.</w:t>
      </w:r>
    </w:p>
    <w:p w14:paraId="1AB7E550" w14:textId="2193EEA8" w:rsidR="00A91193" w:rsidRDefault="00C83C47" w:rsidP="000B4A14">
      <w:pPr>
        <w:pStyle w:val="Heading3"/>
        <w:spacing w:after="120"/>
        <w:rPr>
          <w:lang w:bidi="my-MM"/>
        </w:rPr>
      </w:pPr>
      <w:bookmarkStart w:id="98" w:name="_Toc53670862"/>
      <w:r>
        <w:t>U</w:t>
      </w:r>
      <w:r w:rsidRPr="00C55578">
        <w:t>pgrad</w:t>
      </w:r>
      <w:r>
        <w:t>ing</w:t>
      </w:r>
      <w:r w:rsidRPr="00C55578">
        <w:t xml:space="preserve"> </w:t>
      </w:r>
      <w:r w:rsidR="0064470C" w:rsidRPr="00C55578">
        <w:t>NTC’s facilities in Majuro</w:t>
      </w:r>
      <w:r w:rsidR="0064470C">
        <w:t xml:space="preserve"> and </w:t>
      </w:r>
      <w:r w:rsidR="0064470C" w:rsidRPr="00C55578">
        <w:t>Ebeye</w:t>
      </w:r>
      <w:bookmarkEnd w:id="98"/>
    </w:p>
    <w:p w14:paraId="4C70DE22" w14:textId="6D4C8042" w:rsidR="0064470C" w:rsidRPr="00474DC7" w:rsidRDefault="0064470C" w:rsidP="003D16F5">
      <w:pPr>
        <w:spacing w:after="240"/>
        <w:ind w:left="34" w:right="34"/>
      </w:pPr>
      <w:r w:rsidRPr="00474DC7">
        <w:t>The proposed civil works to upgrade NTC’s two facilities (one in Majuro, one in Ebeye</w:t>
      </w:r>
      <w:r w:rsidR="000B4A14" w:rsidRPr="00474DC7">
        <w:t xml:space="preserve">) will include provisions to address the </w:t>
      </w:r>
      <w:r w:rsidR="006D1611" w:rsidRPr="00474DC7">
        <w:t>potential</w:t>
      </w:r>
      <w:r w:rsidRPr="00474DC7">
        <w:t xml:space="preserve"> for </w:t>
      </w:r>
      <w:r w:rsidR="006406F4" w:rsidRPr="00474DC7">
        <w:t>SEAH</w:t>
      </w:r>
      <w:r w:rsidRPr="00474DC7">
        <w:t xml:space="preserve">. </w:t>
      </w:r>
      <w:r w:rsidR="000B4A14" w:rsidRPr="00474DC7">
        <w:t xml:space="preserve"> While t</w:t>
      </w:r>
      <w:r w:rsidRPr="00474DC7">
        <w:t xml:space="preserve">he risks </w:t>
      </w:r>
      <w:r w:rsidR="000B4A14" w:rsidRPr="00474DC7">
        <w:t xml:space="preserve">of </w:t>
      </w:r>
      <w:r w:rsidR="006D1611" w:rsidRPr="00474DC7">
        <w:t>SEAH</w:t>
      </w:r>
      <w:r w:rsidRPr="00474DC7">
        <w:t xml:space="preserve"> are </w:t>
      </w:r>
      <w:proofErr w:type="gramStart"/>
      <w:r w:rsidRPr="00474DC7">
        <w:t>similar to</w:t>
      </w:r>
      <w:proofErr w:type="gramEnd"/>
      <w:r w:rsidRPr="00474DC7">
        <w:t xml:space="preserve"> those </w:t>
      </w:r>
      <w:r w:rsidR="006D1611" w:rsidRPr="00474DC7">
        <w:t>outlined</w:t>
      </w:r>
      <w:r w:rsidRPr="00474DC7">
        <w:t xml:space="preserve"> for civil works </w:t>
      </w:r>
      <w:r w:rsidR="006D1611" w:rsidRPr="00474DC7">
        <w:t>on</w:t>
      </w:r>
      <w:r w:rsidRPr="00474DC7">
        <w:t xml:space="preserve"> TVET </w:t>
      </w:r>
      <w:r w:rsidR="006D1611" w:rsidRPr="00474DC7">
        <w:t>institutions and dormitories</w:t>
      </w:r>
      <w:r w:rsidR="000B4A14" w:rsidRPr="00474DC7">
        <w:t xml:space="preserve">, </w:t>
      </w:r>
      <w:r w:rsidRPr="00474DC7">
        <w:t xml:space="preserve">there </w:t>
      </w:r>
      <w:r w:rsidR="006D1611" w:rsidRPr="00474DC7">
        <w:t>may</w:t>
      </w:r>
      <w:r w:rsidRPr="00474DC7">
        <w:t xml:space="preserve"> be differences related to the scale </w:t>
      </w:r>
      <w:r w:rsidR="006D1611" w:rsidRPr="00474DC7">
        <w:t xml:space="preserve">and location </w:t>
      </w:r>
      <w:r w:rsidRPr="00474DC7">
        <w:t xml:space="preserve">of </w:t>
      </w:r>
      <w:r w:rsidR="006D1611" w:rsidRPr="00474DC7">
        <w:t xml:space="preserve">project </w:t>
      </w:r>
      <w:r w:rsidRPr="00474DC7">
        <w:t>works and management processes</w:t>
      </w:r>
      <w:r w:rsidR="000B4A14" w:rsidRPr="00474DC7">
        <w:t>. For instance, ESSP management processes will need to address how civil works can be carried out with least disruption to NTC employees, clients and surrounding businesses and households.</w:t>
      </w:r>
    </w:p>
    <w:p w14:paraId="2C6226A2" w14:textId="11AC9887" w:rsidR="0064470C" w:rsidRPr="00474DC7" w:rsidRDefault="0064470C" w:rsidP="003D16F5">
      <w:pPr>
        <w:spacing w:after="240"/>
        <w:rPr>
          <w:lang w:bidi="my-MM"/>
        </w:rPr>
      </w:pPr>
      <w:r w:rsidRPr="00474DC7">
        <w:t xml:space="preserve">In addition to </w:t>
      </w:r>
      <w:r w:rsidR="006D1611" w:rsidRPr="00474DC7">
        <w:t>developing</w:t>
      </w:r>
      <w:r w:rsidR="00BD1854" w:rsidRPr="00474DC7">
        <w:t xml:space="preserve"> and</w:t>
      </w:r>
      <w:r w:rsidR="006D1611" w:rsidRPr="00474DC7">
        <w:t xml:space="preserve"> </w:t>
      </w:r>
      <w:r w:rsidRPr="00474DC7">
        <w:t xml:space="preserve">applying a similar checklist to that proposed for civil works in TVET institutes </w:t>
      </w:r>
      <w:r w:rsidR="00474DC7">
        <w:t xml:space="preserve">(under </w:t>
      </w:r>
      <w:r w:rsidR="009B494E" w:rsidRPr="00474DC7">
        <w:t>Component 2</w:t>
      </w:r>
      <w:r w:rsidR="00474DC7">
        <w:t>)</w:t>
      </w:r>
      <w:r w:rsidR="009B494E" w:rsidRPr="00474DC7">
        <w:t xml:space="preserve">, upgrading NTC facilities provides an opportunity to ensure that </w:t>
      </w:r>
      <w:r w:rsidR="00474DC7">
        <w:t>facility design considers safety, gender</w:t>
      </w:r>
      <w:r w:rsidR="00173289">
        <w:t xml:space="preserve"> </w:t>
      </w:r>
      <w:r w:rsidR="009B494E" w:rsidRPr="00474DC7">
        <w:t xml:space="preserve">and accessibility factors. </w:t>
      </w:r>
      <w:r w:rsidR="00173289">
        <w:t>For example, this could include provision of</w:t>
      </w:r>
      <w:r w:rsidR="009B494E" w:rsidRPr="00474DC7">
        <w:t xml:space="preserve"> </w:t>
      </w:r>
      <w:r w:rsidR="00173289">
        <w:t>private counselling</w:t>
      </w:r>
      <w:r w:rsidR="009B494E" w:rsidRPr="00474DC7">
        <w:t xml:space="preserve"> spaces, physical access </w:t>
      </w:r>
      <w:r w:rsidR="000B4A14" w:rsidRPr="00474DC7">
        <w:t xml:space="preserve">for </w:t>
      </w:r>
      <w:r w:rsidR="00173289">
        <w:t xml:space="preserve">people with disabilities, </w:t>
      </w:r>
      <w:r w:rsidR="009B494E" w:rsidRPr="00474DC7">
        <w:t>proper lighting and security,</w:t>
      </w:r>
      <w:r w:rsidR="00173289">
        <w:t xml:space="preserve"> and gender sensitive WASH facilities</w:t>
      </w:r>
      <w:r w:rsidR="009B494E" w:rsidRPr="00474DC7">
        <w:t>.</w:t>
      </w:r>
    </w:p>
    <w:p w14:paraId="6DEB3D72" w14:textId="515BDCDC" w:rsidR="00A91193" w:rsidRDefault="00C83C47" w:rsidP="00A928B0">
      <w:pPr>
        <w:pStyle w:val="Heading2"/>
        <w:spacing w:after="120"/>
        <w:ind w:left="425" w:hanging="431"/>
        <w:rPr>
          <w:lang w:bidi="my-MM"/>
        </w:rPr>
      </w:pPr>
      <w:bookmarkStart w:id="99" w:name="_Toc53670863"/>
      <w:r>
        <w:rPr>
          <w:lang w:bidi="my-MM"/>
        </w:rPr>
        <w:t xml:space="preserve">Providing </w:t>
      </w:r>
      <w:r w:rsidR="0064470C">
        <w:rPr>
          <w:lang w:bidi="my-MM"/>
        </w:rPr>
        <w:t>Stipends to Trainees</w:t>
      </w:r>
      <w:r w:rsidR="00F6101C">
        <w:rPr>
          <w:lang w:bidi="my-MM"/>
        </w:rPr>
        <w:t xml:space="preserve">, </w:t>
      </w:r>
      <w:r w:rsidR="0064470C">
        <w:rPr>
          <w:lang w:bidi="my-MM"/>
        </w:rPr>
        <w:t>Childcare Services</w:t>
      </w:r>
      <w:r w:rsidR="00CB62B4">
        <w:rPr>
          <w:lang w:bidi="my-MM"/>
        </w:rPr>
        <w:t>;</w:t>
      </w:r>
      <w:r w:rsidR="00F6101C">
        <w:rPr>
          <w:lang w:bidi="my-MM"/>
        </w:rPr>
        <w:t xml:space="preserve"> and Subsidies to Interns</w:t>
      </w:r>
      <w:bookmarkEnd w:id="99"/>
    </w:p>
    <w:p w14:paraId="03807092" w14:textId="04E84FB6" w:rsidR="00DD0F52" w:rsidRPr="003D16F5" w:rsidRDefault="0064470C" w:rsidP="003D16F5">
      <w:pPr>
        <w:spacing w:after="240"/>
        <w:ind w:left="34"/>
        <w:rPr>
          <w:lang w:bidi="my-MM"/>
        </w:rPr>
      </w:pPr>
      <w:r w:rsidRPr="003D16F5">
        <w:rPr>
          <w:lang w:bidi="my-MM"/>
        </w:rPr>
        <w:t>The provision of stipends for trainees</w:t>
      </w:r>
      <w:r w:rsidR="00F9237B" w:rsidRPr="003D16F5">
        <w:rPr>
          <w:lang w:bidi="my-MM"/>
        </w:rPr>
        <w:t xml:space="preserve"> </w:t>
      </w:r>
      <w:r w:rsidR="009B494E" w:rsidRPr="003D16F5">
        <w:rPr>
          <w:lang w:bidi="my-MM"/>
        </w:rPr>
        <w:t>and</w:t>
      </w:r>
      <w:r w:rsidR="00F9237B" w:rsidRPr="003D16F5">
        <w:rPr>
          <w:lang w:bidi="my-MM"/>
        </w:rPr>
        <w:t xml:space="preserve"> </w:t>
      </w:r>
      <w:r w:rsidR="00F6101C" w:rsidRPr="003D16F5">
        <w:rPr>
          <w:lang w:bidi="my-MM"/>
        </w:rPr>
        <w:t>inte</w:t>
      </w:r>
      <w:r w:rsidR="003D16F5" w:rsidRPr="003D16F5">
        <w:rPr>
          <w:lang w:bidi="my-MM"/>
        </w:rPr>
        <w:t>rn</w:t>
      </w:r>
      <w:r w:rsidR="00F6101C" w:rsidRPr="003D16F5">
        <w:rPr>
          <w:lang w:bidi="my-MM"/>
        </w:rPr>
        <w:t>s</w:t>
      </w:r>
      <w:r w:rsidR="00F9237B" w:rsidRPr="003D16F5">
        <w:rPr>
          <w:lang w:bidi="my-MM"/>
        </w:rPr>
        <w:t>,</w:t>
      </w:r>
      <w:r w:rsidR="00F6101C" w:rsidRPr="003D16F5">
        <w:rPr>
          <w:lang w:bidi="my-MM"/>
        </w:rPr>
        <w:t xml:space="preserve"> </w:t>
      </w:r>
      <w:r w:rsidRPr="003D16F5">
        <w:rPr>
          <w:lang w:bidi="my-MM"/>
        </w:rPr>
        <w:t xml:space="preserve">and </w:t>
      </w:r>
      <w:r w:rsidR="000B4A14" w:rsidRPr="003D16F5">
        <w:rPr>
          <w:lang w:bidi="my-MM"/>
        </w:rPr>
        <w:t xml:space="preserve">the </w:t>
      </w:r>
      <w:r w:rsidRPr="003D16F5">
        <w:rPr>
          <w:lang w:bidi="my-MM"/>
        </w:rPr>
        <w:t xml:space="preserve">payment for </w:t>
      </w:r>
      <w:r w:rsidR="0000071D" w:rsidRPr="003D16F5">
        <w:rPr>
          <w:lang w:bidi="my-MM"/>
        </w:rPr>
        <w:t xml:space="preserve">childcare services </w:t>
      </w:r>
      <w:r w:rsidR="009A1591" w:rsidRPr="003D16F5">
        <w:rPr>
          <w:lang w:bidi="my-MM"/>
        </w:rPr>
        <w:t xml:space="preserve">will provide </w:t>
      </w:r>
      <w:r w:rsidR="000B4A14" w:rsidRPr="003D16F5">
        <w:rPr>
          <w:lang w:bidi="my-MM"/>
        </w:rPr>
        <w:t xml:space="preserve">increase access </w:t>
      </w:r>
      <w:r w:rsidR="009A1591" w:rsidRPr="003D16F5">
        <w:rPr>
          <w:lang w:bidi="my-MM"/>
        </w:rPr>
        <w:t xml:space="preserve">for those who may not otherwise be able to afford </w:t>
      </w:r>
      <w:r w:rsidR="00A928B0" w:rsidRPr="003D16F5">
        <w:rPr>
          <w:lang w:bidi="my-MM"/>
        </w:rPr>
        <w:t>to attend</w:t>
      </w:r>
      <w:r w:rsidR="009A1591" w:rsidRPr="003D16F5">
        <w:rPr>
          <w:lang w:bidi="my-MM"/>
        </w:rPr>
        <w:t xml:space="preserve"> training</w:t>
      </w:r>
      <w:r w:rsidR="000B4A14" w:rsidRPr="003D16F5">
        <w:rPr>
          <w:lang w:bidi="my-MM"/>
        </w:rPr>
        <w:t xml:space="preserve">, </w:t>
      </w:r>
      <w:r w:rsidR="00A928B0" w:rsidRPr="003D16F5">
        <w:rPr>
          <w:lang w:bidi="my-MM"/>
        </w:rPr>
        <w:t>thereby resulting in increased</w:t>
      </w:r>
      <w:r w:rsidR="009A1591" w:rsidRPr="003D16F5">
        <w:rPr>
          <w:lang w:bidi="my-MM"/>
        </w:rPr>
        <w:t xml:space="preserve"> employment opportunities, particularly for those </w:t>
      </w:r>
      <w:r w:rsidR="00A928B0" w:rsidRPr="003D16F5">
        <w:rPr>
          <w:lang w:bidi="my-MM"/>
        </w:rPr>
        <w:t>with limited financial means</w:t>
      </w:r>
      <w:r w:rsidR="009A1591" w:rsidRPr="003D16F5">
        <w:rPr>
          <w:lang w:bidi="my-MM"/>
        </w:rPr>
        <w:t xml:space="preserve">.  Improved access to </w:t>
      </w:r>
      <w:proofErr w:type="gramStart"/>
      <w:r w:rsidR="009A1591" w:rsidRPr="003D16F5">
        <w:rPr>
          <w:lang w:bidi="my-MM"/>
        </w:rPr>
        <w:t>child care</w:t>
      </w:r>
      <w:proofErr w:type="gramEnd"/>
      <w:r w:rsidR="009A1591" w:rsidRPr="003D16F5">
        <w:rPr>
          <w:lang w:bidi="my-MM"/>
        </w:rPr>
        <w:t xml:space="preserve"> facilities may </w:t>
      </w:r>
      <w:r w:rsidR="00207A5F" w:rsidRPr="003D16F5">
        <w:rPr>
          <w:lang w:bidi="my-MM"/>
        </w:rPr>
        <w:t xml:space="preserve">encourage participation by women and girls who may otherwise have limited options due to family and households responsibilities.  </w:t>
      </w:r>
      <w:proofErr w:type="gramStart"/>
      <w:r w:rsidR="00207A5F" w:rsidRPr="003D16F5">
        <w:rPr>
          <w:lang w:bidi="my-MM"/>
        </w:rPr>
        <w:t>However</w:t>
      </w:r>
      <w:proofErr w:type="gramEnd"/>
      <w:r w:rsidR="00207A5F" w:rsidRPr="003D16F5">
        <w:rPr>
          <w:lang w:bidi="my-MM"/>
        </w:rPr>
        <w:t xml:space="preserve"> there is also the potential for exploitation and abuse </w:t>
      </w:r>
      <w:r w:rsidRPr="003D16F5">
        <w:rPr>
          <w:lang w:bidi="my-MM"/>
        </w:rPr>
        <w:t xml:space="preserve">in </w:t>
      </w:r>
      <w:r w:rsidR="00207A5F" w:rsidRPr="003D16F5">
        <w:rPr>
          <w:lang w:bidi="my-MM"/>
        </w:rPr>
        <w:t xml:space="preserve">relation to placement opportunities and workplace interactions </w:t>
      </w:r>
      <w:r w:rsidRPr="003D16F5">
        <w:rPr>
          <w:lang w:bidi="my-MM"/>
        </w:rPr>
        <w:t xml:space="preserve">as a result of heightened power differential. To mitigate </w:t>
      </w:r>
      <w:r w:rsidR="0000071D" w:rsidRPr="003D16F5">
        <w:rPr>
          <w:lang w:bidi="my-MM"/>
        </w:rPr>
        <w:t xml:space="preserve">this and other </w:t>
      </w:r>
      <w:r w:rsidRPr="003D16F5">
        <w:rPr>
          <w:lang w:bidi="my-MM"/>
        </w:rPr>
        <w:t xml:space="preserve">risks associated with the </w:t>
      </w:r>
      <w:r w:rsidR="0000071D" w:rsidRPr="003D16F5">
        <w:rPr>
          <w:lang w:bidi="my-MM"/>
        </w:rPr>
        <w:t xml:space="preserve">payment </w:t>
      </w:r>
      <w:r w:rsidRPr="003D16F5">
        <w:rPr>
          <w:lang w:bidi="my-MM"/>
        </w:rPr>
        <w:t>of stipends</w:t>
      </w:r>
      <w:r w:rsidR="0000071D" w:rsidRPr="003D16F5">
        <w:rPr>
          <w:lang w:bidi="my-MM"/>
        </w:rPr>
        <w:t xml:space="preserve"> and childcare support the project must</w:t>
      </w:r>
      <w:r w:rsidRPr="003D16F5">
        <w:rPr>
          <w:lang w:bidi="my-MM"/>
        </w:rPr>
        <w:t xml:space="preserve"> ensure </w:t>
      </w:r>
      <w:r w:rsidR="0000071D" w:rsidRPr="003D16F5">
        <w:rPr>
          <w:lang w:bidi="my-MM"/>
        </w:rPr>
        <w:t xml:space="preserve">appropriate </w:t>
      </w:r>
      <w:r w:rsidRPr="003D16F5">
        <w:rPr>
          <w:lang w:bidi="my-MM"/>
        </w:rPr>
        <w:t xml:space="preserve">oversight </w:t>
      </w:r>
      <w:r w:rsidR="0000071D" w:rsidRPr="003D16F5">
        <w:rPr>
          <w:lang w:bidi="my-MM"/>
        </w:rPr>
        <w:t xml:space="preserve">in the </w:t>
      </w:r>
      <w:r w:rsidRPr="003D16F5">
        <w:rPr>
          <w:lang w:bidi="my-MM"/>
        </w:rPr>
        <w:t>selection of trainees</w:t>
      </w:r>
      <w:r w:rsidR="008B3B08" w:rsidRPr="003D16F5">
        <w:rPr>
          <w:lang w:bidi="my-MM"/>
        </w:rPr>
        <w:t xml:space="preserve"> </w:t>
      </w:r>
      <w:r w:rsidR="0000071D" w:rsidRPr="003D16F5">
        <w:rPr>
          <w:lang w:bidi="my-MM"/>
        </w:rPr>
        <w:t xml:space="preserve">, </w:t>
      </w:r>
      <w:r w:rsidRPr="003D16F5">
        <w:rPr>
          <w:lang w:bidi="my-MM"/>
        </w:rPr>
        <w:t xml:space="preserve">such as </w:t>
      </w:r>
      <w:r w:rsidR="00F9237B" w:rsidRPr="003D16F5">
        <w:rPr>
          <w:lang w:bidi="my-MM"/>
        </w:rPr>
        <w:t>utilizing</w:t>
      </w:r>
      <w:r w:rsidRPr="003D16F5">
        <w:rPr>
          <w:lang w:bidi="my-MM"/>
        </w:rPr>
        <w:t xml:space="preserve"> a panel or two-tier selection process, in conjunction with ensuring there are clear guidelines on relationships between trainees and supervisors</w:t>
      </w:r>
      <w:r w:rsidR="00DD0F52" w:rsidRPr="003D16F5">
        <w:rPr>
          <w:lang w:bidi="my-MM"/>
        </w:rPr>
        <w:t>.</w:t>
      </w:r>
    </w:p>
    <w:p w14:paraId="4061A49F" w14:textId="49D1B5F2" w:rsidR="00DD0F52" w:rsidRDefault="00A928B0" w:rsidP="00EB3153">
      <w:pPr>
        <w:tabs>
          <w:tab w:val="left" w:pos="7513"/>
        </w:tabs>
        <w:spacing w:after="240" w:line="252" w:lineRule="auto"/>
        <w:ind w:left="34"/>
        <w:rPr>
          <w:lang w:bidi="my-MM"/>
        </w:rPr>
      </w:pPr>
      <w:r>
        <w:rPr>
          <w:lang w:bidi="my-MM"/>
        </w:rPr>
        <w:t xml:space="preserve">It will </w:t>
      </w:r>
      <w:r w:rsidR="00173289">
        <w:rPr>
          <w:lang w:bidi="my-MM"/>
        </w:rPr>
        <w:t>be important</w:t>
      </w:r>
      <w:r>
        <w:rPr>
          <w:lang w:bidi="my-MM"/>
        </w:rPr>
        <w:t xml:space="preserve"> to provide clear information about payment terms, conditions and frequency and ensure that implementing agencies adhere to these terms</w:t>
      </w:r>
      <w:r w:rsidR="00DD0F52">
        <w:rPr>
          <w:lang w:bidi="my-MM"/>
        </w:rPr>
        <w:t xml:space="preserve">. </w:t>
      </w:r>
    </w:p>
    <w:p w14:paraId="1DCA46C2" w14:textId="410F9DB7" w:rsidR="0064470C" w:rsidRDefault="00C83C47" w:rsidP="00EB3153">
      <w:pPr>
        <w:pStyle w:val="Heading2"/>
        <w:tabs>
          <w:tab w:val="left" w:pos="7513"/>
        </w:tabs>
        <w:spacing w:after="120"/>
        <w:ind w:left="425" w:hanging="431"/>
        <w:rPr>
          <w:lang w:bidi="my-MM"/>
        </w:rPr>
      </w:pPr>
      <w:bookmarkStart w:id="100" w:name="_Toc53670864"/>
      <w:r>
        <w:rPr>
          <w:lang w:bidi="my-MM"/>
        </w:rPr>
        <w:t xml:space="preserve">Expanding the </w:t>
      </w:r>
      <w:r w:rsidR="0064470C">
        <w:rPr>
          <w:lang w:bidi="my-MM"/>
        </w:rPr>
        <w:t xml:space="preserve">Role </w:t>
      </w:r>
      <w:r>
        <w:rPr>
          <w:lang w:bidi="my-MM"/>
        </w:rPr>
        <w:t xml:space="preserve">and Capacity </w:t>
      </w:r>
      <w:r w:rsidR="0064470C">
        <w:rPr>
          <w:lang w:bidi="my-MM"/>
        </w:rPr>
        <w:t>of Counsellors</w:t>
      </w:r>
      <w:bookmarkEnd w:id="100"/>
    </w:p>
    <w:p w14:paraId="30DD6C4E" w14:textId="4999CFA7" w:rsidR="0000071D" w:rsidRPr="00DD0F52" w:rsidRDefault="00B11578" w:rsidP="00140FF5">
      <w:pPr>
        <w:tabs>
          <w:tab w:val="left" w:pos="7513"/>
        </w:tabs>
        <w:spacing w:after="240"/>
        <w:ind w:left="34" w:right="34"/>
      </w:pPr>
      <w:r>
        <w:t xml:space="preserve">The Project will include a review and expansion of the </w:t>
      </w:r>
      <w:r w:rsidR="0000071D" w:rsidRPr="00DD0F52">
        <w:t>role of counsellors within secondary schools, CMI, USP and the NTC to include greater emphasis on continuing education, career pathways</w:t>
      </w:r>
      <w:r w:rsidR="00DD0F52" w:rsidRPr="00DD0F52">
        <w:t>,</w:t>
      </w:r>
      <w:r w:rsidR="00DD0F52">
        <w:t xml:space="preserve"> </w:t>
      </w:r>
      <w:r w:rsidR="0000071D" w:rsidRPr="00DD0F52">
        <w:t>employment preparation</w:t>
      </w:r>
      <w:r w:rsidR="00DD0F52" w:rsidRPr="00DD0F52">
        <w:t xml:space="preserve"> and dealing with so</w:t>
      </w:r>
      <w:r w:rsidR="00DD0F52">
        <w:t>c</w:t>
      </w:r>
      <w:r w:rsidR="00DD0F52" w:rsidRPr="00DD0F52">
        <w:t>io-emotional issues that affect student attendance and achievement</w:t>
      </w:r>
      <w:r w:rsidR="00173289">
        <w:t>. These topics are</w:t>
      </w:r>
      <w:r w:rsidR="00DD0F52">
        <w:t xml:space="preserve"> not </w:t>
      </w:r>
      <w:r w:rsidR="00173289">
        <w:t>adequately addressed</w:t>
      </w:r>
      <w:r w:rsidR="00DD0F52">
        <w:t xml:space="preserve"> in </w:t>
      </w:r>
      <w:r w:rsidR="00173289">
        <w:t xml:space="preserve">current counsellor training, which </w:t>
      </w:r>
      <w:r w:rsidR="00DD0F52">
        <w:t xml:space="preserve">provides an opportunity for the project to </w:t>
      </w:r>
      <w:r w:rsidR="00173289">
        <w:t>broaden the</w:t>
      </w:r>
      <w:r w:rsidR="00DD0F52">
        <w:t xml:space="preserve"> range </w:t>
      </w:r>
      <w:r w:rsidR="00173289">
        <w:t xml:space="preserve">and effectiveness of counselling </w:t>
      </w:r>
      <w:r w:rsidR="00DD0F52">
        <w:t xml:space="preserve">services </w:t>
      </w:r>
      <w:r w:rsidR="00173289">
        <w:t>for</w:t>
      </w:r>
      <w:r w:rsidR="00DD0F52">
        <w:t xml:space="preserve"> secondary and TVET students.</w:t>
      </w:r>
    </w:p>
    <w:p w14:paraId="3990B7A4" w14:textId="4AE1C92F" w:rsidR="0000071D" w:rsidRPr="00F25EAB" w:rsidRDefault="0000071D" w:rsidP="00140FF5">
      <w:pPr>
        <w:spacing w:after="240"/>
        <w:ind w:left="34" w:right="34"/>
      </w:pPr>
      <w:r w:rsidRPr="00F25EAB">
        <w:t>Within NTC, the range and quality of career counselling and job matching services will be expanded so clients receive broader, more holistic support, including one-on-one job coaching, employment application support and advice, job matching assistance, and referral services to further training and work placement programs in RMI, the Pacific region and to U</w:t>
      </w:r>
      <w:r w:rsidR="001D5DB8">
        <w:t>nited States of America</w:t>
      </w:r>
      <w:r w:rsidRPr="00F25EAB">
        <w:t xml:space="preserve"> jurisdictions that host Marshallese migrants. </w:t>
      </w:r>
    </w:p>
    <w:p w14:paraId="7FE1D71B" w14:textId="18E9E2F4" w:rsidR="0000071D" w:rsidRPr="00D16E0C" w:rsidRDefault="00207A5F" w:rsidP="00140FF5">
      <w:pPr>
        <w:spacing w:after="240"/>
        <w:ind w:left="38"/>
        <w:textAlignment w:val="baseline"/>
      </w:pPr>
      <w:r>
        <w:lastRenderedPageBreak/>
        <w:t xml:space="preserve">Increased employment </w:t>
      </w:r>
      <w:r w:rsidR="00C83C47">
        <w:t>is expected as a result of</w:t>
      </w:r>
      <w:r>
        <w:t xml:space="preserve"> </w:t>
      </w:r>
      <w:r w:rsidR="0000071D" w:rsidRPr="00F25EAB">
        <w:t>strengthen</w:t>
      </w:r>
      <w:r w:rsidR="00C83C47">
        <w:t>ing the</w:t>
      </w:r>
      <w:r w:rsidR="0000071D" w:rsidRPr="00F25EAB">
        <w:t xml:space="preserve"> capacity of NTC employment centers, </w:t>
      </w:r>
      <w:proofErr w:type="gramStart"/>
      <w:r w:rsidR="0000071D" w:rsidRPr="00F25EAB">
        <w:t>in particular support</w:t>
      </w:r>
      <w:proofErr w:type="gramEnd"/>
      <w:r w:rsidR="0000071D" w:rsidRPr="00F25EAB">
        <w:t xml:space="preserve"> for intensive job coaching, and referral services for jobseekers lacking requisite foundational skills or work experience</w:t>
      </w:r>
      <w:r>
        <w:t>.  T</w:t>
      </w:r>
      <w:r w:rsidR="0000071D" w:rsidRPr="00F25EAB">
        <w:t xml:space="preserve">here is </w:t>
      </w:r>
      <w:r>
        <w:t xml:space="preserve">also </w:t>
      </w:r>
      <w:r w:rsidR="0000071D" w:rsidRPr="00F25EAB">
        <w:t xml:space="preserve">opportunity to work with survivors of gender-based violence to lift their livelihood opportunities and economic prospects. Enhancing NTC staff capacity for effective engagement with survivors of violence, improving referral protocols to specialized services, while delivering customized career counselling and employment preparation services could provide a successful, multi-faceted approach to meeting the needs of vulnerable young Marshallese. </w:t>
      </w:r>
    </w:p>
    <w:p w14:paraId="204BC71E" w14:textId="3EB12013" w:rsidR="0064470C" w:rsidRDefault="00F6101C" w:rsidP="00C83C47">
      <w:pPr>
        <w:pStyle w:val="Heading2"/>
        <w:spacing w:after="120"/>
        <w:ind w:left="425" w:hanging="431"/>
        <w:rPr>
          <w:lang w:bidi="my-MM"/>
        </w:rPr>
      </w:pPr>
      <w:bookmarkStart w:id="101" w:name="_Toc53670865"/>
      <w:r w:rsidRPr="00170AF3">
        <w:t>Recogn</w:t>
      </w:r>
      <w:r w:rsidR="00C83C47">
        <w:t xml:space="preserve">izing </w:t>
      </w:r>
      <w:r w:rsidRPr="00170AF3">
        <w:t>Prior Learning</w:t>
      </w:r>
      <w:r>
        <w:t xml:space="preserve"> (RPL</w:t>
      </w:r>
      <w:bookmarkEnd w:id="101"/>
      <w:r w:rsidR="001D5DB8">
        <w:t>)</w:t>
      </w:r>
    </w:p>
    <w:p w14:paraId="60FC9F51" w14:textId="03231837" w:rsidR="0000071D" w:rsidRPr="00F4216E" w:rsidRDefault="0000071D" w:rsidP="0000071D">
      <w:pPr>
        <w:rPr>
          <w:lang w:bidi="my-MM"/>
        </w:rPr>
      </w:pPr>
      <w:r w:rsidRPr="00F25EAB">
        <w:t xml:space="preserve">RPL services will be made available in both Majuro and Ebeye. Stakeholder consultations suggest this activity will be particularly beneficial for those employed in Kwajalein, where the lack of formal qualifications serves to limit wages and career progression. Clear selection criteria will need to be established to assess eligibility for participation in an RPL process funded by the </w:t>
      </w:r>
      <w:r w:rsidR="0053012D">
        <w:t>project</w:t>
      </w:r>
      <w:r w:rsidRPr="00F25EAB">
        <w:t xml:space="preserve">, with due consideration to gender equity and social inclusion factors.  </w:t>
      </w:r>
    </w:p>
    <w:p w14:paraId="21F6FF82" w14:textId="5073CE91" w:rsidR="0064470C" w:rsidRDefault="00157E34" w:rsidP="00C83C47">
      <w:pPr>
        <w:pStyle w:val="Heading2"/>
        <w:spacing w:after="120"/>
        <w:ind w:left="425" w:hanging="431"/>
        <w:rPr>
          <w:lang w:bidi="my-MM"/>
        </w:rPr>
      </w:pPr>
      <w:bookmarkStart w:id="102" w:name="_Toc53670866"/>
      <w:r>
        <w:rPr>
          <w:lang w:bidi="my-MM"/>
        </w:rPr>
        <w:t>Engag</w:t>
      </w:r>
      <w:r w:rsidR="00C83C47">
        <w:rPr>
          <w:lang w:bidi="my-MM"/>
        </w:rPr>
        <w:t>ing with</w:t>
      </w:r>
      <w:r>
        <w:rPr>
          <w:lang w:bidi="my-MM"/>
        </w:rPr>
        <w:t xml:space="preserve"> PIU Team Members</w:t>
      </w:r>
      <w:bookmarkEnd w:id="102"/>
    </w:p>
    <w:p w14:paraId="3E0AA3B8" w14:textId="7413EF28" w:rsidR="00E422D7" w:rsidRDefault="0000071D" w:rsidP="00EB3153">
      <w:pPr>
        <w:spacing w:after="240"/>
        <w:ind w:left="34" w:right="34"/>
      </w:pPr>
      <w:r w:rsidRPr="00F25EAB">
        <w:t xml:space="preserve">Employment under Component 4 (Project Implementation Support, Planning, Capacity Building, and Monitoring and Evaluation) </w:t>
      </w:r>
      <w:r w:rsidR="00B11578">
        <w:rPr>
          <w:rFonts w:eastAsia="Times New Roman"/>
        </w:rPr>
        <w:t xml:space="preserve">is likely to </w:t>
      </w:r>
      <w:r w:rsidRPr="00F25EAB">
        <w:rPr>
          <w:rFonts w:eastAsia="Times New Roman"/>
        </w:rPr>
        <w:t>result in</w:t>
      </w:r>
      <w:r w:rsidRPr="00F25EAB">
        <w:t xml:space="preserve"> </w:t>
      </w:r>
      <w:r w:rsidR="00B11578">
        <w:t>increased employment opportunities for appropriately qualified people in RMI.  T</w:t>
      </w:r>
      <w:r w:rsidR="00140FF5">
        <w:t>o</w:t>
      </w:r>
      <w:r w:rsidR="00B11578">
        <w:t xml:space="preserve"> ensure </w:t>
      </w:r>
      <w:r w:rsidR="00140FF5">
        <w:t xml:space="preserve">appropriate </w:t>
      </w:r>
      <w:r w:rsidR="00B11578">
        <w:t xml:space="preserve">workplace </w:t>
      </w:r>
      <w:r w:rsidR="00140FF5">
        <w:t>behavior,</w:t>
      </w:r>
      <w:r w:rsidR="00B11578">
        <w:t xml:space="preserve"> a code of conduct and </w:t>
      </w:r>
      <w:r w:rsidR="00140FF5">
        <w:t xml:space="preserve">relevant </w:t>
      </w:r>
      <w:r w:rsidR="00B11578">
        <w:t xml:space="preserve">training will be included </w:t>
      </w:r>
      <w:r w:rsidR="00140FF5">
        <w:t>in</w:t>
      </w:r>
      <w:r w:rsidR="00B11578">
        <w:t xml:space="preserve"> recruitment and onboarding processes.  </w:t>
      </w:r>
      <w:r w:rsidRPr="00D16E0C">
        <w:t>Staff training on SEAH will be mandatory.</w:t>
      </w:r>
      <w:r w:rsidR="00E422D7" w:rsidRPr="00D16E0C">
        <w:t xml:space="preserve"> </w:t>
      </w:r>
    </w:p>
    <w:p w14:paraId="3743128E" w14:textId="5BB290D7" w:rsidR="00754E5A" w:rsidRDefault="00C83C47" w:rsidP="00C83C47">
      <w:pPr>
        <w:pStyle w:val="Heading2"/>
        <w:spacing w:after="120"/>
        <w:ind w:left="425" w:hanging="431"/>
      </w:pPr>
      <w:bookmarkStart w:id="103" w:name="_Toc53670867"/>
      <w:r>
        <w:t xml:space="preserve">Understanding </w:t>
      </w:r>
      <w:r w:rsidR="00754E5A" w:rsidRPr="00B660EC">
        <w:t>Land</w:t>
      </w:r>
      <w:r w:rsidR="00754E5A">
        <w:rPr>
          <w:spacing w:val="-12"/>
        </w:rPr>
        <w:t xml:space="preserve"> </w:t>
      </w:r>
      <w:r w:rsidR="00754E5A">
        <w:t>Access</w:t>
      </w:r>
      <w:bookmarkEnd w:id="81"/>
      <w:bookmarkEnd w:id="103"/>
    </w:p>
    <w:p w14:paraId="232BAC8D" w14:textId="26925123" w:rsidR="00754E5A" w:rsidRPr="00C5010D" w:rsidRDefault="00754E5A" w:rsidP="00301A92">
      <w:pPr>
        <w:pStyle w:val="BodyText1"/>
      </w:pPr>
      <w:r w:rsidRPr="00C5010D">
        <w:t xml:space="preserve">Virtually all land in RMI is under customary tenure.  The proposed </w:t>
      </w:r>
      <w:r w:rsidR="0053012D" w:rsidRPr="00C5010D">
        <w:t>project</w:t>
      </w:r>
      <w:r w:rsidRPr="00C5010D">
        <w:t xml:space="preserve"> activities will be undertaken on school properties which are covered under PSS leases; at CMI’s </w:t>
      </w:r>
      <w:proofErr w:type="spellStart"/>
      <w:r w:rsidRPr="00C5010D">
        <w:t>Arrak</w:t>
      </w:r>
      <w:proofErr w:type="spellEnd"/>
      <w:r w:rsidRPr="00C5010D">
        <w:t xml:space="preserve"> campus which is covered by CMI’s lease</w:t>
      </w:r>
      <w:r w:rsidR="00DF57CE" w:rsidRPr="00C5010D">
        <w:t>; and on NTC’s Ebeye and Majuro facilities</w:t>
      </w:r>
      <w:r w:rsidRPr="00C5010D">
        <w:t xml:space="preserve">.  </w:t>
      </w:r>
      <w:r w:rsidR="00DF57CE" w:rsidRPr="00C5010D">
        <w:t xml:space="preserve">All </w:t>
      </w:r>
      <w:r w:rsidRPr="00C5010D">
        <w:t xml:space="preserve">the land is already under Government lease and the activities are consistent with current activities, there will be no need to </w:t>
      </w:r>
      <w:proofErr w:type="gramStart"/>
      <w:r w:rsidRPr="00C5010D">
        <w:t>enter into</w:t>
      </w:r>
      <w:proofErr w:type="gramEnd"/>
      <w:r w:rsidRPr="00C5010D">
        <w:t xml:space="preserve"> further lease arrangements with landowners.</w:t>
      </w:r>
      <w:r w:rsidR="00B11578" w:rsidRPr="00C5010D">
        <w:t xml:space="preserve">  The land availability within existing school grounds (</w:t>
      </w:r>
      <w:r w:rsidR="00555C6D">
        <w:t>F</w:t>
      </w:r>
      <w:r w:rsidR="00B11578" w:rsidRPr="00C5010D">
        <w:t>igure</w:t>
      </w:r>
      <w:r w:rsidR="00555C6D">
        <w:t>s</w:t>
      </w:r>
      <w:r w:rsidR="00B11578" w:rsidRPr="00C5010D">
        <w:t xml:space="preserve"> 1-6) is considered adequate for all construction activities and therefore project will not involve any involuntary land acquisition or use, and new lease arrangements for construction activities are not anticipated.  </w:t>
      </w:r>
    </w:p>
    <w:p w14:paraId="3D69C076" w14:textId="408B8743" w:rsidR="00795A1A" w:rsidRPr="00021F18" w:rsidRDefault="00C83C47" w:rsidP="00C73505">
      <w:pPr>
        <w:pStyle w:val="Heading2"/>
      </w:pPr>
      <w:bookmarkStart w:id="104" w:name="_TOC_250031"/>
      <w:bookmarkStart w:id="105" w:name="_Toc53670868"/>
      <w:bookmarkStart w:id="106" w:name="_TOC_250028"/>
      <w:bookmarkStart w:id="107" w:name="_TOC_250025"/>
      <w:r w:rsidRPr="00021F18">
        <w:t xml:space="preserve">Ensuring </w:t>
      </w:r>
      <w:r w:rsidR="00795A1A" w:rsidRPr="00021F18">
        <w:t>Health</w:t>
      </w:r>
      <w:r w:rsidR="00795A1A" w:rsidRPr="00021F18">
        <w:rPr>
          <w:spacing w:val="-9"/>
        </w:rPr>
        <w:t xml:space="preserve"> </w:t>
      </w:r>
      <w:r w:rsidR="00795A1A" w:rsidRPr="00021F18">
        <w:t>and</w:t>
      </w:r>
      <w:r w:rsidR="00795A1A" w:rsidRPr="00021F18">
        <w:rPr>
          <w:spacing w:val="-10"/>
        </w:rPr>
        <w:t xml:space="preserve"> </w:t>
      </w:r>
      <w:r w:rsidR="00795A1A" w:rsidRPr="00021F18">
        <w:t>Safety</w:t>
      </w:r>
      <w:bookmarkEnd w:id="104"/>
      <w:bookmarkEnd w:id="105"/>
    </w:p>
    <w:p w14:paraId="1D094DA7" w14:textId="77777777" w:rsidR="00795A1A" w:rsidRPr="00021F18" w:rsidRDefault="00795A1A" w:rsidP="00C83C47">
      <w:pPr>
        <w:pStyle w:val="Heading3"/>
        <w:spacing w:after="120"/>
        <w:rPr>
          <w:rFonts w:eastAsia="Calibri Light"/>
        </w:rPr>
      </w:pPr>
      <w:bookmarkStart w:id="108" w:name="_TOC_250030"/>
      <w:bookmarkStart w:id="109" w:name="_Toc53670869"/>
      <w:r w:rsidRPr="00021F18">
        <w:t>Community</w:t>
      </w:r>
      <w:r w:rsidRPr="00021F18">
        <w:rPr>
          <w:spacing w:val="-7"/>
        </w:rPr>
        <w:t xml:space="preserve"> </w:t>
      </w:r>
      <w:r w:rsidRPr="00021F18">
        <w:t>Health</w:t>
      </w:r>
      <w:r w:rsidRPr="00021F18">
        <w:rPr>
          <w:spacing w:val="-7"/>
        </w:rPr>
        <w:t xml:space="preserve"> </w:t>
      </w:r>
      <w:r w:rsidRPr="00021F18">
        <w:t>and</w:t>
      </w:r>
      <w:r w:rsidRPr="00021F18">
        <w:rPr>
          <w:spacing w:val="-7"/>
        </w:rPr>
        <w:t xml:space="preserve"> </w:t>
      </w:r>
      <w:r w:rsidRPr="00021F18">
        <w:t>Safety</w:t>
      </w:r>
      <w:bookmarkEnd w:id="108"/>
      <w:bookmarkEnd w:id="109"/>
    </w:p>
    <w:p w14:paraId="08F4D0E5" w14:textId="1130C5BA" w:rsidR="00795A1A" w:rsidRDefault="00D64EBC" w:rsidP="00301A92">
      <w:pPr>
        <w:pStyle w:val="BodyText1"/>
      </w:pPr>
      <w:r>
        <w:t>P</w:t>
      </w:r>
      <w:r w:rsidR="00795A1A" w:rsidRPr="00021F18">
        <w:t>otential</w:t>
      </w:r>
      <w:r w:rsidR="00795A1A" w:rsidRPr="00021F18">
        <w:rPr>
          <w:spacing w:val="21"/>
        </w:rPr>
        <w:t xml:space="preserve"> </w:t>
      </w:r>
      <w:r w:rsidR="00795A1A" w:rsidRPr="00021F18">
        <w:t>risks</w:t>
      </w:r>
      <w:r w:rsidR="00795A1A" w:rsidRPr="00021F18">
        <w:rPr>
          <w:spacing w:val="20"/>
        </w:rPr>
        <w:t xml:space="preserve"> </w:t>
      </w:r>
      <w:r w:rsidR="00795A1A" w:rsidRPr="00021F18">
        <w:t>to</w:t>
      </w:r>
      <w:r w:rsidR="00795A1A" w:rsidRPr="00021F18">
        <w:rPr>
          <w:spacing w:val="22"/>
        </w:rPr>
        <w:t xml:space="preserve"> </w:t>
      </w:r>
      <w:r w:rsidR="00795A1A" w:rsidRPr="00021F18">
        <w:t>community</w:t>
      </w:r>
      <w:r w:rsidR="00795A1A" w:rsidRPr="00021F18">
        <w:rPr>
          <w:spacing w:val="21"/>
        </w:rPr>
        <w:t xml:space="preserve"> </w:t>
      </w:r>
      <w:r w:rsidR="00795A1A" w:rsidRPr="00021F18">
        <w:t>health</w:t>
      </w:r>
      <w:r w:rsidR="00795A1A" w:rsidRPr="00021F18">
        <w:rPr>
          <w:spacing w:val="22"/>
        </w:rPr>
        <w:t xml:space="preserve"> </w:t>
      </w:r>
      <w:r w:rsidR="00795A1A" w:rsidRPr="00021F18">
        <w:t>and</w:t>
      </w:r>
      <w:r w:rsidR="00795A1A" w:rsidRPr="00021F18">
        <w:rPr>
          <w:spacing w:val="22"/>
        </w:rPr>
        <w:t xml:space="preserve"> </w:t>
      </w:r>
      <w:r w:rsidR="00795A1A" w:rsidRPr="00021F18">
        <w:t>safety</w:t>
      </w:r>
      <w:r w:rsidR="00795A1A" w:rsidRPr="00021F18">
        <w:rPr>
          <w:spacing w:val="21"/>
        </w:rPr>
        <w:t xml:space="preserve"> </w:t>
      </w:r>
      <w:r w:rsidR="00795A1A" w:rsidRPr="00021F18">
        <w:t>are</w:t>
      </w:r>
      <w:r w:rsidR="00795A1A" w:rsidRPr="00021F18">
        <w:rPr>
          <w:spacing w:val="22"/>
        </w:rPr>
        <w:t xml:space="preserve"> </w:t>
      </w:r>
      <w:r w:rsidR="00795A1A" w:rsidRPr="00021F18">
        <w:t>associated</w:t>
      </w:r>
      <w:r w:rsidR="00795A1A" w:rsidRPr="00021F18">
        <w:rPr>
          <w:spacing w:val="22"/>
        </w:rPr>
        <w:t xml:space="preserve"> </w:t>
      </w:r>
      <w:r w:rsidR="00795A1A" w:rsidRPr="00021F18">
        <w:t>with</w:t>
      </w:r>
      <w:r w:rsidR="00795A1A" w:rsidRPr="00021F18">
        <w:rPr>
          <w:spacing w:val="22"/>
        </w:rPr>
        <w:t xml:space="preserve"> </w:t>
      </w:r>
      <w:r w:rsidR="003D16F5">
        <w:t>project</w:t>
      </w:r>
      <w:r w:rsidR="00795A1A" w:rsidRPr="00021F18">
        <w:rPr>
          <w:spacing w:val="21"/>
        </w:rPr>
        <w:t xml:space="preserve"> </w:t>
      </w:r>
      <w:r w:rsidR="00795A1A" w:rsidRPr="00021F18">
        <w:t>construction</w:t>
      </w:r>
      <w:r w:rsidR="00795A1A" w:rsidRPr="00021F18">
        <w:rPr>
          <w:spacing w:val="36"/>
          <w:w w:val="102"/>
        </w:rPr>
        <w:t xml:space="preserve"> </w:t>
      </w:r>
      <w:r w:rsidR="00795A1A" w:rsidRPr="00021F18">
        <w:t>and</w:t>
      </w:r>
      <w:r w:rsidR="00795A1A" w:rsidRPr="00021F18">
        <w:rPr>
          <w:spacing w:val="22"/>
        </w:rPr>
        <w:t xml:space="preserve"> </w:t>
      </w:r>
      <w:r w:rsidR="00795A1A" w:rsidRPr="00021F18">
        <w:t>mainly</w:t>
      </w:r>
      <w:r w:rsidR="00795A1A" w:rsidRPr="00021F18">
        <w:rPr>
          <w:spacing w:val="23"/>
        </w:rPr>
        <w:t xml:space="preserve"> </w:t>
      </w:r>
      <w:r w:rsidR="00795A1A" w:rsidRPr="00021F18">
        <w:t>comprise</w:t>
      </w:r>
      <w:r w:rsidR="00795A1A" w:rsidRPr="00021F18">
        <w:rPr>
          <w:spacing w:val="22"/>
        </w:rPr>
        <w:t xml:space="preserve"> </w:t>
      </w:r>
      <w:r w:rsidR="00795A1A" w:rsidRPr="00021F18">
        <w:t>minor</w:t>
      </w:r>
      <w:r w:rsidR="00795A1A" w:rsidRPr="00021F18">
        <w:rPr>
          <w:spacing w:val="21"/>
        </w:rPr>
        <w:t xml:space="preserve"> </w:t>
      </w:r>
      <w:r w:rsidR="00795A1A" w:rsidRPr="00021F18">
        <w:t>dust</w:t>
      </w:r>
      <w:r w:rsidR="00795A1A" w:rsidRPr="00021F18">
        <w:rPr>
          <w:spacing w:val="21"/>
        </w:rPr>
        <w:t xml:space="preserve"> </w:t>
      </w:r>
      <w:r w:rsidR="00795A1A" w:rsidRPr="00021F18">
        <w:t>and</w:t>
      </w:r>
      <w:r w:rsidR="00795A1A" w:rsidRPr="00021F18">
        <w:rPr>
          <w:spacing w:val="22"/>
        </w:rPr>
        <w:t xml:space="preserve"> </w:t>
      </w:r>
      <w:r w:rsidR="00795A1A" w:rsidRPr="00021F18">
        <w:t>noise</w:t>
      </w:r>
      <w:r w:rsidR="00795A1A" w:rsidRPr="00021F18">
        <w:rPr>
          <w:spacing w:val="22"/>
        </w:rPr>
        <w:t xml:space="preserve"> </w:t>
      </w:r>
      <w:r w:rsidR="00795A1A" w:rsidRPr="00021F18">
        <w:t>impacts.</w:t>
      </w:r>
      <w:r w:rsidR="00795A1A" w:rsidRPr="00021F18">
        <w:rPr>
          <w:spacing w:val="21"/>
        </w:rPr>
        <w:t xml:space="preserve"> </w:t>
      </w:r>
      <w:r w:rsidR="001F5644">
        <w:t>C</w:t>
      </w:r>
      <w:r w:rsidR="00795A1A" w:rsidRPr="00021F18">
        <w:t xml:space="preserve">onstruction works are limited to school </w:t>
      </w:r>
      <w:r w:rsidR="001F5644">
        <w:t>sites,</w:t>
      </w:r>
      <w:r w:rsidR="00795A1A" w:rsidRPr="00021F18">
        <w:t xml:space="preserve"> and isolated from </w:t>
      </w:r>
      <w:r w:rsidR="001F5644">
        <w:t xml:space="preserve">community and public </w:t>
      </w:r>
      <w:r w:rsidR="00795A1A" w:rsidRPr="00021F18">
        <w:t xml:space="preserve">areas. Hence, dust and noise impacts are unlikely to be </w:t>
      </w:r>
      <w:r w:rsidR="001F5644" w:rsidRPr="00021F18">
        <w:t>significant</w:t>
      </w:r>
      <w:r w:rsidR="001F5644">
        <w:t xml:space="preserve">; especially given works will be carried out when students are off-site. </w:t>
      </w:r>
    </w:p>
    <w:p w14:paraId="02A20209" w14:textId="4CDAD87A" w:rsidR="00402281" w:rsidRDefault="00402281" w:rsidP="00301A92">
      <w:pPr>
        <w:pStyle w:val="BodyText1"/>
      </w:pPr>
      <w:r w:rsidRPr="00021F18">
        <w:t>Stand</w:t>
      </w:r>
      <w:r w:rsidR="00C83C47" w:rsidRPr="00021F18">
        <w:t>a</w:t>
      </w:r>
      <w:r w:rsidRPr="00021F18">
        <w:t>rd practice for renovations and construction activities on</w:t>
      </w:r>
      <w:r w:rsidR="00786D27">
        <w:t xml:space="preserve"> smaller neighbouring</w:t>
      </w:r>
      <w:r w:rsidRPr="00021F18">
        <w:t xml:space="preserve"> islands</w:t>
      </w:r>
      <w:r w:rsidR="00786D27">
        <w:t xml:space="preserve"> (other than Majuro or Ebeye)</w:t>
      </w:r>
      <w:r w:rsidRPr="00021F18">
        <w:t xml:space="preserve"> involves use of </w:t>
      </w:r>
      <w:r w:rsidR="002F031C" w:rsidRPr="00021F18">
        <w:t xml:space="preserve">contracted </w:t>
      </w:r>
      <w:r w:rsidRPr="00021F18">
        <w:t xml:space="preserve">local workers under supervision by </w:t>
      </w:r>
      <w:r w:rsidR="002F031C" w:rsidRPr="00021F18">
        <w:t>a</w:t>
      </w:r>
      <w:r w:rsidRPr="00021F18">
        <w:t xml:space="preserve"> </w:t>
      </w:r>
      <w:r w:rsidR="00E97C05" w:rsidRPr="00021F18">
        <w:t>PSS</w:t>
      </w:r>
      <w:r w:rsidR="002F031C" w:rsidRPr="00021F18">
        <w:t xml:space="preserve"> supervisor</w:t>
      </w:r>
      <w:r w:rsidR="00EC4568" w:rsidRPr="00021F18">
        <w:t>.</w:t>
      </w:r>
      <w:r w:rsidRPr="00021F18">
        <w:t xml:space="preserve">  </w:t>
      </w:r>
      <w:r w:rsidR="00AE7FD1" w:rsidRPr="00021F18">
        <w:t xml:space="preserve">Civil works will be undertaken in accordance with procedures set out in Section </w:t>
      </w:r>
      <w:r w:rsidR="00AE7FD1" w:rsidRPr="00021F18">
        <w:fldChar w:fldCharType="begin"/>
      </w:r>
      <w:r w:rsidR="00AE7FD1" w:rsidRPr="00021F18">
        <w:instrText xml:space="preserve"> REF _Ref50986759 \r \h </w:instrText>
      </w:r>
      <w:r w:rsidR="00021F18" w:rsidRPr="00021F18">
        <w:instrText xml:space="preserve"> \* MERGEFORMAT </w:instrText>
      </w:r>
      <w:r w:rsidR="00AE7FD1" w:rsidRPr="00021F18">
        <w:fldChar w:fldCharType="separate"/>
      </w:r>
      <w:r w:rsidR="00CE49F1" w:rsidRPr="00021F18">
        <w:t>7.5.1</w:t>
      </w:r>
      <w:r w:rsidR="00AE7FD1" w:rsidRPr="00021F18">
        <w:fldChar w:fldCharType="end"/>
      </w:r>
      <w:r w:rsidR="003D16F5">
        <w:t xml:space="preserve">, incorporating </w:t>
      </w:r>
      <w:r w:rsidR="00786D27">
        <w:t>c</w:t>
      </w:r>
      <w:r w:rsidR="008A73B4" w:rsidRPr="00021F18">
        <w:t xml:space="preserve">ontractor contract clauses in Section </w:t>
      </w:r>
      <w:r w:rsidR="008A73B4" w:rsidRPr="00021F18">
        <w:fldChar w:fldCharType="begin"/>
      </w:r>
      <w:r w:rsidR="008A73B4" w:rsidRPr="00021F18">
        <w:instrText xml:space="preserve"> REF _Ref50991974 \r \h </w:instrText>
      </w:r>
      <w:r w:rsidR="00021F18" w:rsidRPr="00021F18">
        <w:instrText xml:space="preserve"> \* MERGEFORMAT </w:instrText>
      </w:r>
      <w:r w:rsidR="008A73B4" w:rsidRPr="00021F18">
        <w:fldChar w:fldCharType="separate"/>
      </w:r>
      <w:r w:rsidR="00CE49F1" w:rsidRPr="00021F18">
        <w:t>9</w:t>
      </w:r>
      <w:r w:rsidR="008A73B4" w:rsidRPr="00021F18">
        <w:fldChar w:fldCharType="end"/>
      </w:r>
      <w:r w:rsidR="00AE7FD1" w:rsidRPr="00021F18">
        <w:t xml:space="preserve">.  </w:t>
      </w:r>
      <w:r w:rsidR="0000071D" w:rsidRPr="00021F18">
        <w:t>Accordingly,</w:t>
      </w:r>
      <w:r w:rsidRPr="00021F18">
        <w:t xml:space="preserve"> there will be no </w:t>
      </w:r>
      <w:r w:rsidR="005164A9" w:rsidRPr="00021F18">
        <w:t>i</w:t>
      </w:r>
      <w:r w:rsidR="00180E8E">
        <w:t xml:space="preserve">ncreased risk of </w:t>
      </w:r>
      <w:r w:rsidR="005164A9" w:rsidRPr="00021F18">
        <w:t>GBV</w:t>
      </w:r>
      <w:r w:rsidR="00726D1D">
        <w:t xml:space="preserve"> or</w:t>
      </w:r>
      <w:r w:rsidR="005164A9" w:rsidRPr="00021F18">
        <w:t xml:space="preserve"> </w:t>
      </w:r>
      <w:r w:rsidR="003D16F5">
        <w:t>SEAH caused by the</w:t>
      </w:r>
      <w:r w:rsidRPr="00021F18">
        <w:t xml:space="preserve"> importati</w:t>
      </w:r>
      <w:r w:rsidR="00180E8E">
        <w:t xml:space="preserve">on of </w:t>
      </w:r>
      <w:r w:rsidR="003D16F5">
        <w:t>off-island worker, and</w:t>
      </w:r>
      <w:r w:rsidR="00A00C30" w:rsidRPr="00021F18">
        <w:t xml:space="preserve"> adherence to Code</w:t>
      </w:r>
      <w:r w:rsidR="00180E8E">
        <w:t>s</w:t>
      </w:r>
      <w:r w:rsidR="00A00C30" w:rsidRPr="00021F18">
        <w:t xml:space="preserve"> of Conduct and appropriate supervision will mitigate </w:t>
      </w:r>
      <w:r w:rsidR="003D16F5">
        <w:t>potential incidents</w:t>
      </w:r>
      <w:r w:rsidR="00A00C30" w:rsidRPr="00021F18">
        <w:t xml:space="preserve">. </w:t>
      </w:r>
      <w:r w:rsidR="00845591">
        <w:t xml:space="preserve">Construction supervisors </w:t>
      </w:r>
      <w:r w:rsidRPr="00021F18">
        <w:t xml:space="preserve">will be </w:t>
      </w:r>
      <w:r w:rsidR="005164A9" w:rsidRPr="00021F18">
        <w:t>accommodated</w:t>
      </w:r>
      <w:r w:rsidRPr="00021F18">
        <w:t xml:space="preserve"> in hotel </w:t>
      </w:r>
      <w:r w:rsidR="005164A9" w:rsidRPr="00021F18">
        <w:t>facilities</w:t>
      </w:r>
      <w:r w:rsidRPr="00021F18">
        <w:t xml:space="preserve"> on </w:t>
      </w:r>
      <w:proofErr w:type="spellStart"/>
      <w:r w:rsidRPr="00021F18">
        <w:t>Wotje</w:t>
      </w:r>
      <w:proofErr w:type="spellEnd"/>
      <w:r w:rsidR="005164A9" w:rsidRPr="00021F18">
        <w:t xml:space="preserve"> and Ebeye (unless </w:t>
      </w:r>
      <w:r w:rsidR="002F031C" w:rsidRPr="00021F18">
        <w:t xml:space="preserve">the </w:t>
      </w:r>
      <w:r w:rsidR="005164A9" w:rsidRPr="00021F18">
        <w:t xml:space="preserve">supervisor </w:t>
      </w:r>
      <w:r w:rsidR="002F031C" w:rsidRPr="00021F18">
        <w:t xml:space="preserve">is </w:t>
      </w:r>
      <w:r w:rsidR="00845591">
        <w:t xml:space="preserve">from that island); on Jaluit, the </w:t>
      </w:r>
      <w:r w:rsidR="005164A9" w:rsidRPr="00021F18">
        <w:t>supervisor will be accommodated in guest housing at the school</w:t>
      </w:r>
      <w:r w:rsidR="00845591">
        <w:t xml:space="preserve">, </w:t>
      </w:r>
      <w:r w:rsidR="002F031C" w:rsidRPr="00021F18">
        <w:t xml:space="preserve">unless the supervisor is from </w:t>
      </w:r>
      <w:r w:rsidR="00845591">
        <w:t>the area.</w:t>
      </w:r>
    </w:p>
    <w:p w14:paraId="0B412E51" w14:textId="38C1614C" w:rsidR="00140FF5" w:rsidRPr="00845591" w:rsidRDefault="00845591" w:rsidP="00301A92">
      <w:pPr>
        <w:pStyle w:val="BodyText1"/>
      </w:pPr>
      <w:r w:rsidRPr="00845591">
        <w:lastRenderedPageBreak/>
        <w:t>The same mitigation measures outlined in Section 7.5.1 (Civil Works) will apply to addressing community health and safety concerns.</w:t>
      </w:r>
    </w:p>
    <w:p w14:paraId="4318B900" w14:textId="198BB4AB" w:rsidR="00AE7FD1" w:rsidRPr="00845591" w:rsidRDefault="00AE7FD1" w:rsidP="00021F18">
      <w:pPr>
        <w:pStyle w:val="Heading3"/>
        <w:spacing w:after="120"/>
        <w:ind w:left="0" w:firstLine="0"/>
      </w:pPr>
      <w:bookmarkStart w:id="110" w:name="_Toc53670870"/>
      <w:r w:rsidRPr="00845591">
        <w:t xml:space="preserve">Student </w:t>
      </w:r>
      <w:r w:rsidR="00555C6D">
        <w:t xml:space="preserve">and Faculty </w:t>
      </w:r>
      <w:r w:rsidR="00A569F8" w:rsidRPr="00845591">
        <w:t>Safety</w:t>
      </w:r>
      <w:bookmarkEnd w:id="110"/>
    </w:p>
    <w:p w14:paraId="217837B4" w14:textId="23648A65" w:rsidR="00AE7FD1" w:rsidRPr="00845591" w:rsidRDefault="00A569F8" w:rsidP="00301A92">
      <w:pPr>
        <w:pStyle w:val="BodyText1"/>
      </w:pPr>
      <w:r w:rsidRPr="00845591">
        <w:t>Design of new facilities and construction upgrades shall incorporate “</w:t>
      </w:r>
      <w:r w:rsidR="00AE7FD1" w:rsidRPr="00845591">
        <w:t>Safety in Design</w:t>
      </w:r>
      <w:r w:rsidRPr="00845591">
        <w:t xml:space="preserve">” in respect of </w:t>
      </w:r>
      <w:r w:rsidR="00555C6D">
        <w:t xml:space="preserve">life and </w:t>
      </w:r>
      <w:r w:rsidRPr="00845591">
        <w:t xml:space="preserve">fire safety, storage of </w:t>
      </w:r>
      <w:r w:rsidR="00AE7FD1" w:rsidRPr="00845591">
        <w:t xml:space="preserve">hazardous materials, </w:t>
      </w:r>
      <w:r w:rsidRPr="00845591">
        <w:t xml:space="preserve">extreme weather protection, building </w:t>
      </w:r>
      <w:r w:rsidR="00AE7FD1" w:rsidRPr="00845591">
        <w:t>cooling</w:t>
      </w:r>
      <w:r w:rsidRPr="00845591">
        <w:t xml:space="preserve">, </w:t>
      </w:r>
      <w:r w:rsidR="00AE7FD1" w:rsidRPr="00845591">
        <w:t>sanitation</w:t>
      </w:r>
      <w:r w:rsidRPr="00845591">
        <w:t xml:space="preserve"> and provision for </w:t>
      </w:r>
      <w:r w:rsidR="00AE7FD1" w:rsidRPr="00845591">
        <w:t>disability.</w:t>
      </w:r>
      <w:r w:rsidRPr="00845591">
        <w:t xml:space="preserve">  These elements</w:t>
      </w:r>
      <w:r w:rsidR="008A0832" w:rsidRPr="00845591">
        <w:t xml:space="preserve"> </w:t>
      </w:r>
      <w:r w:rsidRPr="00845591">
        <w:t xml:space="preserve">will all contribute to physical aspects of student </w:t>
      </w:r>
      <w:r w:rsidR="00555C6D">
        <w:t xml:space="preserve">and faculty </w:t>
      </w:r>
      <w:r w:rsidRPr="00845591">
        <w:t>safety.</w:t>
      </w:r>
      <w:r w:rsidR="00AE7FD1" w:rsidRPr="00845591">
        <w:t xml:space="preserve"> </w:t>
      </w:r>
    </w:p>
    <w:p w14:paraId="423DC6E8" w14:textId="40EA7A38" w:rsidR="00845591" w:rsidRPr="00021F18" w:rsidRDefault="00845591" w:rsidP="00301A92">
      <w:pPr>
        <w:pStyle w:val="BodyText1"/>
      </w:pPr>
      <w:r w:rsidRPr="00845591">
        <w:t xml:space="preserve">The same mitigation measures outlined in Section 7.5.1 (Civil Works) will apply to addressing </w:t>
      </w:r>
      <w:r w:rsidR="003D16F5">
        <w:t>potential student</w:t>
      </w:r>
      <w:r w:rsidRPr="00845591">
        <w:t xml:space="preserve"> </w:t>
      </w:r>
      <w:r w:rsidR="00555C6D">
        <w:t xml:space="preserve">and faculty </w:t>
      </w:r>
      <w:r w:rsidRPr="00845591">
        <w:t>health and safety concerns.</w:t>
      </w:r>
    </w:p>
    <w:p w14:paraId="32FE90C6" w14:textId="6F8CB97F" w:rsidR="00795A1A" w:rsidRPr="00021F18" w:rsidRDefault="00555C6D" w:rsidP="00021F18">
      <w:pPr>
        <w:pStyle w:val="Heading3"/>
        <w:spacing w:after="120"/>
        <w:ind w:left="0" w:firstLine="0"/>
        <w:rPr>
          <w:rFonts w:eastAsia="Calibri Light"/>
        </w:rPr>
      </w:pPr>
      <w:bookmarkStart w:id="111" w:name="_TOC_250029"/>
      <w:bookmarkStart w:id="112" w:name="_Toc53670871"/>
      <w:r>
        <w:t>Construction-related o</w:t>
      </w:r>
      <w:r w:rsidR="00795A1A" w:rsidRPr="00021F18">
        <w:t>ccupational</w:t>
      </w:r>
      <w:r w:rsidR="00795A1A" w:rsidRPr="00021F18">
        <w:rPr>
          <w:spacing w:val="-9"/>
        </w:rPr>
        <w:t xml:space="preserve"> </w:t>
      </w:r>
      <w:r w:rsidR="00795A1A" w:rsidRPr="00021F18">
        <w:t>Health</w:t>
      </w:r>
      <w:r w:rsidR="00795A1A" w:rsidRPr="00021F18">
        <w:rPr>
          <w:spacing w:val="-7"/>
        </w:rPr>
        <w:t xml:space="preserve"> </w:t>
      </w:r>
      <w:r w:rsidR="00795A1A" w:rsidRPr="00021F18">
        <w:t>and</w:t>
      </w:r>
      <w:r w:rsidR="00795A1A" w:rsidRPr="00021F18">
        <w:rPr>
          <w:spacing w:val="-7"/>
        </w:rPr>
        <w:t xml:space="preserve"> </w:t>
      </w:r>
      <w:r w:rsidR="00795A1A" w:rsidRPr="00021F18">
        <w:t>Safety</w:t>
      </w:r>
      <w:bookmarkEnd w:id="111"/>
      <w:bookmarkEnd w:id="112"/>
    </w:p>
    <w:p w14:paraId="1EDEB1A5" w14:textId="3336DC16" w:rsidR="00B8532D" w:rsidRDefault="003D16F5" w:rsidP="00301A92">
      <w:pPr>
        <w:pStyle w:val="BodyText1"/>
      </w:pPr>
      <w:r>
        <w:rPr>
          <w:rFonts w:eastAsia="Calibri"/>
        </w:rPr>
        <w:t>C</w:t>
      </w:r>
      <w:r w:rsidR="00795A1A" w:rsidRPr="00021F18">
        <w:rPr>
          <w:rFonts w:eastAsia="Calibri"/>
        </w:rPr>
        <w:t xml:space="preserve">ivil works required for renovation, extensions </w:t>
      </w:r>
      <w:r>
        <w:rPr>
          <w:rFonts w:eastAsia="Calibri"/>
        </w:rPr>
        <w:t>and</w:t>
      </w:r>
      <w:r w:rsidR="00795A1A" w:rsidRPr="00021F18">
        <w:rPr>
          <w:rFonts w:eastAsia="Calibri"/>
        </w:rPr>
        <w:t xml:space="preserve"> new construction </w:t>
      </w:r>
      <w:r>
        <w:rPr>
          <w:rFonts w:eastAsia="Calibri"/>
        </w:rPr>
        <w:t xml:space="preserve">do </w:t>
      </w:r>
      <w:r w:rsidR="00795A1A" w:rsidRPr="00021F18">
        <w:rPr>
          <w:rFonts w:eastAsia="Calibri"/>
        </w:rPr>
        <w:t xml:space="preserve">pose potential occupational health and safety risks which must be </w:t>
      </w:r>
      <w:r>
        <w:rPr>
          <w:rFonts w:eastAsia="Calibri"/>
        </w:rPr>
        <w:t xml:space="preserve">effectively and protectively </w:t>
      </w:r>
      <w:r w:rsidR="00795A1A" w:rsidRPr="00021F18">
        <w:rPr>
          <w:rFonts w:eastAsia="Calibri"/>
        </w:rPr>
        <w:t>managed</w:t>
      </w:r>
      <w:r w:rsidR="009F1C39">
        <w:rPr>
          <w:rFonts w:eastAsia="Calibri"/>
        </w:rPr>
        <w:t xml:space="preserve"> from the outset</w:t>
      </w:r>
      <w:r w:rsidR="00795A1A" w:rsidRPr="00021F18">
        <w:t>. All construction works will be undertaken by experienced contractors who will be required</w:t>
      </w:r>
      <w:r w:rsidR="00845591">
        <w:t>, by contract,</w:t>
      </w:r>
      <w:r w:rsidR="00795A1A" w:rsidRPr="00021F18">
        <w:t xml:space="preserve"> to adopt and enforce OHS plans for </w:t>
      </w:r>
      <w:r w:rsidR="0053012D" w:rsidRPr="00021F18">
        <w:t>project</w:t>
      </w:r>
      <w:r w:rsidR="009F1C39">
        <w:t xml:space="preserve">-related activities. </w:t>
      </w:r>
      <w:r w:rsidR="00795A1A" w:rsidRPr="00021F18">
        <w:t xml:space="preserve">Section </w:t>
      </w:r>
      <w:r w:rsidR="00B8532D">
        <w:fldChar w:fldCharType="begin"/>
      </w:r>
      <w:r w:rsidR="00B8532D">
        <w:instrText xml:space="preserve"> REF _Ref53670733 \r \h </w:instrText>
      </w:r>
      <w:r w:rsidR="00B8532D">
        <w:fldChar w:fldCharType="separate"/>
      </w:r>
      <w:r w:rsidR="00B8532D">
        <w:t>8</w:t>
      </w:r>
      <w:r w:rsidR="00B8532D">
        <w:fldChar w:fldCharType="end"/>
      </w:r>
      <w:r w:rsidR="00795A1A" w:rsidRPr="00021F18">
        <w:t xml:space="preserve"> sets out clauses for inclusion</w:t>
      </w:r>
      <w:r w:rsidR="005164A9" w:rsidRPr="00021F18">
        <w:t xml:space="preserve"> in construction contracts, including O</w:t>
      </w:r>
      <w:r w:rsidR="00D046DC" w:rsidRPr="00021F18">
        <w:t>HS requirements.</w:t>
      </w:r>
      <w:r w:rsidR="00B8532D">
        <w:t xml:space="preserve">  Annex 2 outlines the requirements for the contractor’s Health and Safety Management Plan.</w:t>
      </w:r>
    </w:p>
    <w:p w14:paraId="6B04BC84" w14:textId="0DBF603B" w:rsidR="00795A1A" w:rsidRPr="00021F18" w:rsidRDefault="00E97C05" w:rsidP="00301A92">
      <w:pPr>
        <w:pStyle w:val="BodyText1"/>
      </w:pPr>
      <w:proofErr w:type="gramStart"/>
      <w:r w:rsidRPr="00021F18">
        <w:t>Similar to</w:t>
      </w:r>
      <w:proofErr w:type="gramEnd"/>
      <w:r w:rsidRPr="00021F18">
        <w:t xml:space="preserve"> other </w:t>
      </w:r>
      <w:r w:rsidR="001D5DB8">
        <w:t>WB-</w:t>
      </w:r>
      <w:r w:rsidRPr="00021F18">
        <w:t>funded projects</w:t>
      </w:r>
      <w:r w:rsidR="00845591">
        <w:t xml:space="preserve"> in the RMI</w:t>
      </w:r>
      <w:r w:rsidRPr="00021F18">
        <w:rPr>
          <w:rStyle w:val="FootnoteReference"/>
        </w:rPr>
        <w:footnoteReference w:id="6"/>
      </w:r>
      <w:r w:rsidRPr="00021F18">
        <w:t>, a</w:t>
      </w:r>
      <w:r w:rsidR="00EC4568" w:rsidRPr="00021F18">
        <w:t xml:space="preserve"> Memorandum of Understanding (MOU) will be developed between </w:t>
      </w:r>
      <w:r w:rsidRPr="00021F18">
        <w:t xml:space="preserve">the Ministry of Finance and </w:t>
      </w:r>
      <w:r w:rsidR="00845591">
        <w:t xml:space="preserve">the </w:t>
      </w:r>
      <w:r w:rsidR="00EC4568" w:rsidRPr="00021F18">
        <w:t>PSS</w:t>
      </w:r>
      <w:r w:rsidR="00555C6D">
        <w:t xml:space="preserve"> and NTC</w:t>
      </w:r>
      <w:r w:rsidR="00EC4568" w:rsidRPr="00021F18">
        <w:t xml:space="preserve"> </w:t>
      </w:r>
      <w:r w:rsidRPr="00021F18">
        <w:t xml:space="preserve">to ensure successful implementation of the </w:t>
      </w:r>
      <w:r w:rsidR="0053012D" w:rsidRPr="00021F18">
        <w:t>project</w:t>
      </w:r>
      <w:r w:rsidRPr="00021F18">
        <w:t xml:space="preserve">.  This MOU will establish the terms and conditions under which the </w:t>
      </w:r>
      <w:proofErr w:type="spellStart"/>
      <w:r w:rsidR="00845591">
        <w:t>MoF</w:t>
      </w:r>
      <w:proofErr w:type="spellEnd"/>
      <w:r w:rsidRPr="00021F18">
        <w:t xml:space="preserve"> will provide financial support to </w:t>
      </w:r>
      <w:r w:rsidR="002F031C" w:rsidRPr="00021F18">
        <w:t>PSS</w:t>
      </w:r>
      <w:r w:rsidRPr="00021F18">
        <w:t xml:space="preserve"> to carry out the identified and agreed renovation and construction works at each school site</w:t>
      </w:r>
      <w:r w:rsidR="00555C6D">
        <w:t>, and NTC for any construction activities under their control</w:t>
      </w:r>
      <w:r w:rsidRPr="00021F18">
        <w:t xml:space="preserve">. This MOU will </w:t>
      </w:r>
      <w:r w:rsidR="009F1C39">
        <w:t>include the requirement</w:t>
      </w:r>
      <w:r w:rsidRPr="00021F18">
        <w:t xml:space="preserve"> </w:t>
      </w:r>
      <w:r w:rsidR="00CE5013" w:rsidRPr="00021F18">
        <w:t xml:space="preserve">that </w:t>
      </w:r>
      <w:r w:rsidR="009F1C39">
        <w:t xml:space="preserve">the </w:t>
      </w:r>
      <w:r w:rsidR="00CE5013" w:rsidRPr="00021F18">
        <w:t>PSS</w:t>
      </w:r>
      <w:r w:rsidR="00555C6D">
        <w:t xml:space="preserve"> / NTC</w:t>
      </w:r>
      <w:r w:rsidR="00CE5013" w:rsidRPr="00021F18">
        <w:t xml:space="preserve"> shall</w:t>
      </w:r>
      <w:r w:rsidR="009F1C39">
        <w:t>,</w:t>
      </w:r>
      <w:r w:rsidR="00CE5013" w:rsidRPr="00021F18">
        <w:t xml:space="preserve"> </w:t>
      </w:r>
      <w:proofErr w:type="gramStart"/>
      <w:r w:rsidR="00CE5013" w:rsidRPr="00021F18">
        <w:t>at all times</w:t>
      </w:r>
      <w:proofErr w:type="gramEnd"/>
      <w:r w:rsidR="009F1C39">
        <w:t>,</w:t>
      </w:r>
      <w:r w:rsidR="00CE5013" w:rsidRPr="00021F18">
        <w:t xml:space="preserve"> implement all reasonable precautions to prevent </w:t>
      </w:r>
      <w:r w:rsidR="009F1C39">
        <w:t>potential</w:t>
      </w:r>
      <w:r w:rsidR="00CE5013" w:rsidRPr="00021F18">
        <w:t xml:space="preserve"> accidents and injuries to staff and workers</w:t>
      </w:r>
      <w:r w:rsidR="009F1C39">
        <w:t>,</w:t>
      </w:r>
      <w:r w:rsidR="00CE5013" w:rsidRPr="00021F18">
        <w:t xml:space="preserve"> and</w:t>
      </w:r>
      <w:r w:rsidR="009F1C39">
        <w:t xml:space="preserve"> to</w:t>
      </w:r>
      <w:r w:rsidR="00CE5013" w:rsidRPr="00021F18">
        <w:t xml:space="preserve"> protect the health and safety of the community.</w:t>
      </w:r>
      <w:r w:rsidR="00552935" w:rsidRPr="00021F18">
        <w:t xml:space="preserve">  </w:t>
      </w:r>
      <w:r w:rsidR="00A56B25" w:rsidRPr="00021F18">
        <w:fldChar w:fldCharType="begin"/>
      </w:r>
      <w:r w:rsidR="00A56B25" w:rsidRPr="00021F18">
        <w:instrText xml:space="preserve"> REF _Ref48112568 \h </w:instrText>
      </w:r>
      <w:r w:rsidR="00021F18" w:rsidRPr="00021F18">
        <w:instrText xml:space="preserve"> \* MERGEFORMAT </w:instrText>
      </w:r>
      <w:r w:rsidR="00A56B25" w:rsidRPr="00021F18">
        <w:fldChar w:fldCharType="separate"/>
      </w:r>
      <w:r w:rsidR="00CE49F1" w:rsidRPr="00021F18">
        <w:t xml:space="preserve">Annex </w:t>
      </w:r>
      <w:r w:rsidR="00CE49F1" w:rsidRPr="00021F18">
        <w:rPr>
          <w:noProof/>
        </w:rPr>
        <w:t>2</w:t>
      </w:r>
      <w:r w:rsidR="00A56B25" w:rsidRPr="00021F18">
        <w:fldChar w:fldCharType="end"/>
      </w:r>
      <w:r w:rsidR="00A56B25" w:rsidRPr="00021F18">
        <w:t xml:space="preserve"> sets out </w:t>
      </w:r>
      <w:r w:rsidR="007A57ED" w:rsidRPr="00021F18">
        <w:t>a Health and Safety Management Plan Guideline which could inform the Contractor’s consideration of “all reasonable precautions”.</w:t>
      </w:r>
    </w:p>
    <w:p w14:paraId="17461622" w14:textId="77777777" w:rsidR="00555C6D" w:rsidRDefault="00555C6D" w:rsidP="00301A92">
      <w:pPr>
        <w:pStyle w:val="BodyText1"/>
      </w:pPr>
      <w:bookmarkStart w:id="113" w:name="_TOC_250017"/>
      <w:bookmarkStart w:id="114" w:name="_Ref48026294"/>
      <w:bookmarkStart w:id="115" w:name="_Ref50991974"/>
      <w:bookmarkEnd w:id="106"/>
      <w:bookmarkEnd w:id="107"/>
      <w:r>
        <w:br w:type="page"/>
      </w:r>
    </w:p>
    <w:p w14:paraId="78C59E86" w14:textId="1C196A5F" w:rsidR="002F1F7E" w:rsidRDefault="00F07E39" w:rsidP="00555C6D">
      <w:pPr>
        <w:pStyle w:val="Heading1"/>
      </w:pPr>
      <w:bookmarkStart w:id="116" w:name="_Ref53670733"/>
      <w:bookmarkStart w:id="117" w:name="_Toc53670872"/>
      <w:r>
        <w:lastRenderedPageBreak/>
        <w:t xml:space="preserve">CIVIL WORKS CONTRACTOR – ENVIRONMENTAL, SOCIAL, HEALTH AND SAFETY CLAUSES </w:t>
      </w:r>
      <w:bookmarkEnd w:id="113"/>
      <w:bookmarkEnd w:id="114"/>
      <w:bookmarkEnd w:id="115"/>
      <w:bookmarkEnd w:id="116"/>
      <w:bookmarkEnd w:id="117"/>
    </w:p>
    <w:p w14:paraId="7B5D032E" w14:textId="415D4CA0" w:rsidR="00C77382" w:rsidRDefault="009B6FA5" w:rsidP="000B04DB">
      <w:r w:rsidRPr="00073EA3">
        <w:t xml:space="preserve">It is expected that PSS </w:t>
      </w:r>
      <w:r w:rsidR="00C262AC" w:rsidRPr="00073EA3">
        <w:t xml:space="preserve">and NTC </w:t>
      </w:r>
      <w:r w:rsidRPr="00073EA3">
        <w:t xml:space="preserve">will </w:t>
      </w:r>
      <w:r w:rsidR="00845EBB" w:rsidRPr="00073EA3">
        <w:t xml:space="preserve">engage a contractor to </w:t>
      </w:r>
      <w:r w:rsidRPr="00073EA3">
        <w:t xml:space="preserve">undertake </w:t>
      </w:r>
      <w:r w:rsidR="00CE49F1" w:rsidRPr="00073EA3">
        <w:t xml:space="preserve">construction and renovation </w:t>
      </w:r>
      <w:r w:rsidRPr="00073EA3">
        <w:t>works</w:t>
      </w:r>
      <w:r w:rsidR="00845EBB" w:rsidRPr="00073EA3">
        <w:t xml:space="preserve">, with </w:t>
      </w:r>
      <w:r w:rsidR="00CE49F1" w:rsidRPr="00073EA3">
        <w:t>MWIU</w:t>
      </w:r>
      <w:r w:rsidR="00845EBB" w:rsidRPr="00073EA3">
        <w:t xml:space="preserve"> </w:t>
      </w:r>
      <w:r w:rsidRPr="00073EA3">
        <w:t xml:space="preserve">PMU </w:t>
      </w:r>
      <w:r w:rsidR="0075420A">
        <w:t xml:space="preserve">oversight, </w:t>
      </w:r>
      <w:r w:rsidRPr="00073EA3">
        <w:t xml:space="preserve">as </w:t>
      </w:r>
      <w:r w:rsidR="0075420A">
        <w:t>is the practi</w:t>
      </w:r>
      <w:r w:rsidR="00F573FC">
        <w:t>c</w:t>
      </w:r>
      <w:r w:rsidR="0075420A">
        <w:t xml:space="preserve">e </w:t>
      </w:r>
      <w:r w:rsidRPr="00073EA3">
        <w:t xml:space="preserve">for other </w:t>
      </w:r>
      <w:r w:rsidR="0075420A">
        <w:t xml:space="preserve">RMI </w:t>
      </w:r>
      <w:r w:rsidRPr="00073EA3">
        <w:t>WB</w:t>
      </w:r>
      <w:r w:rsidR="00F573FC">
        <w:t>-funded</w:t>
      </w:r>
      <w:r w:rsidRPr="00073EA3">
        <w:t xml:space="preserve"> education sector</w:t>
      </w:r>
      <w:r w:rsidR="0075420A">
        <w:t xml:space="preserve"> projects</w:t>
      </w:r>
      <w:r w:rsidRPr="00073EA3">
        <w:t xml:space="preserve">. </w:t>
      </w:r>
    </w:p>
    <w:p w14:paraId="3F7EB6E5" w14:textId="7553D9D6" w:rsidR="00C77382" w:rsidRDefault="00C77382" w:rsidP="000B04DB">
      <w:r>
        <w:t xml:space="preserve">Instructions to MWIU PMU or </w:t>
      </w:r>
      <w:proofErr w:type="gramStart"/>
      <w:r>
        <w:t>other</w:t>
      </w:r>
      <w:proofErr w:type="gramEnd"/>
      <w:r>
        <w:t xml:space="preserve"> agency preparing the contractor’s bid documents:</w:t>
      </w:r>
    </w:p>
    <w:p w14:paraId="685B9957" w14:textId="496B96A3" w:rsidR="000B04DB" w:rsidRPr="00C77382" w:rsidRDefault="002F1F7E" w:rsidP="000B04DB">
      <w:pPr>
        <w:rPr>
          <w:i/>
          <w:iCs/>
          <w:color w:val="FF0000"/>
        </w:rPr>
      </w:pPr>
      <w:r w:rsidRPr="00C77382">
        <w:rPr>
          <w:i/>
          <w:iCs/>
          <w:color w:val="FF0000"/>
        </w:rPr>
        <w:t>The</w:t>
      </w:r>
      <w:r w:rsidRPr="00C77382">
        <w:rPr>
          <w:i/>
          <w:iCs/>
          <w:color w:val="FF0000"/>
          <w:spacing w:val="22"/>
        </w:rPr>
        <w:t xml:space="preserve"> </w:t>
      </w:r>
      <w:r w:rsidRPr="00C77382">
        <w:rPr>
          <w:i/>
          <w:iCs/>
          <w:color w:val="FF0000"/>
        </w:rPr>
        <w:t>following</w:t>
      </w:r>
      <w:r w:rsidRPr="00C77382">
        <w:rPr>
          <w:i/>
          <w:iCs/>
          <w:color w:val="FF0000"/>
          <w:spacing w:val="22"/>
        </w:rPr>
        <w:t xml:space="preserve"> </w:t>
      </w:r>
      <w:r w:rsidRPr="00C77382">
        <w:rPr>
          <w:i/>
          <w:iCs/>
          <w:color w:val="FF0000"/>
        </w:rPr>
        <w:t>environmental,</w:t>
      </w:r>
      <w:r w:rsidRPr="00C77382">
        <w:rPr>
          <w:i/>
          <w:iCs/>
          <w:color w:val="FF0000"/>
          <w:spacing w:val="21"/>
        </w:rPr>
        <w:t xml:space="preserve"> </w:t>
      </w:r>
      <w:r w:rsidRPr="00C77382">
        <w:rPr>
          <w:i/>
          <w:iCs/>
          <w:color w:val="FF0000"/>
        </w:rPr>
        <w:t>social,</w:t>
      </w:r>
      <w:r w:rsidRPr="00C77382">
        <w:rPr>
          <w:i/>
          <w:iCs/>
          <w:color w:val="FF0000"/>
          <w:spacing w:val="20"/>
        </w:rPr>
        <w:t xml:space="preserve"> </w:t>
      </w:r>
      <w:r w:rsidRPr="00C77382">
        <w:rPr>
          <w:i/>
          <w:iCs/>
          <w:color w:val="FF0000"/>
        </w:rPr>
        <w:t>health</w:t>
      </w:r>
      <w:r w:rsidRPr="00C77382">
        <w:rPr>
          <w:i/>
          <w:iCs/>
          <w:color w:val="FF0000"/>
          <w:spacing w:val="23"/>
        </w:rPr>
        <w:t xml:space="preserve"> </w:t>
      </w:r>
      <w:r w:rsidRPr="00C77382">
        <w:rPr>
          <w:i/>
          <w:iCs/>
          <w:color w:val="FF0000"/>
        </w:rPr>
        <w:t>and</w:t>
      </w:r>
      <w:r w:rsidRPr="00C77382">
        <w:rPr>
          <w:i/>
          <w:iCs/>
          <w:color w:val="FF0000"/>
          <w:spacing w:val="22"/>
        </w:rPr>
        <w:t xml:space="preserve"> </w:t>
      </w:r>
      <w:r w:rsidRPr="00C77382">
        <w:rPr>
          <w:i/>
          <w:iCs/>
          <w:color w:val="FF0000"/>
        </w:rPr>
        <w:t>safety</w:t>
      </w:r>
      <w:r w:rsidRPr="00C77382">
        <w:rPr>
          <w:i/>
          <w:iCs/>
          <w:color w:val="FF0000"/>
          <w:spacing w:val="22"/>
        </w:rPr>
        <w:t xml:space="preserve"> </w:t>
      </w:r>
      <w:r w:rsidRPr="00C77382">
        <w:rPr>
          <w:i/>
          <w:iCs/>
          <w:color w:val="FF0000"/>
        </w:rPr>
        <w:t>clauses</w:t>
      </w:r>
      <w:r w:rsidRPr="00C77382">
        <w:rPr>
          <w:i/>
          <w:iCs/>
          <w:color w:val="FF0000"/>
          <w:spacing w:val="21"/>
        </w:rPr>
        <w:t xml:space="preserve"> </w:t>
      </w:r>
      <w:r w:rsidRPr="00C77382">
        <w:rPr>
          <w:i/>
          <w:iCs/>
          <w:color w:val="FF0000"/>
        </w:rPr>
        <w:t>shall</w:t>
      </w:r>
      <w:r w:rsidRPr="00C77382">
        <w:rPr>
          <w:i/>
          <w:iCs/>
          <w:color w:val="FF0000"/>
          <w:spacing w:val="20"/>
        </w:rPr>
        <w:t xml:space="preserve"> </w:t>
      </w:r>
      <w:r w:rsidRPr="00C77382">
        <w:rPr>
          <w:i/>
          <w:iCs/>
          <w:color w:val="FF0000"/>
        </w:rPr>
        <w:t>be</w:t>
      </w:r>
      <w:r w:rsidRPr="00C77382">
        <w:rPr>
          <w:i/>
          <w:iCs/>
          <w:color w:val="FF0000"/>
          <w:spacing w:val="23"/>
        </w:rPr>
        <w:t xml:space="preserve"> </w:t>
      </w:r>
      <w:r w:rsidRPr="00C77382">
        <w:rPr>
          <w:i/>
          <w:iCs/>
          <w:color w:val="FF0000"/>
        </w:rPr>
        <w:t xml:space="preserve">incorporated in </w:t>
      </w:r>
      <w:r w:rsidR="00845EBB" w:rsidRPr="00C77382">
        <w:rPr>
          <w:i/>
          <w:iCs/>
          <w:color w:val="FF0000"/>
        </w:rPr>
        <w:t>bid documents for contract</w:t>
      </w:r>
      <w:r w:rsidR="0075420A" w:rsidRPr="00C77382">
        <w:rPr>
          <w:i/>
          <w:iCs/>
          <w:color w:val="FF0000"/>
        </w:rPr>
        <w:t>ed works</w:t>
      </w:r>
      <w:r w:rsidRPr="00C77382">
        <w:rPr>
          <w:i/>
          <w:iCs/>
          <w:color w:val="FF0000"/>
        </w:rPr>
        <w:t>.</w:t>
      </w:r>
      <w:r w:rsidR="005B6E61" w:rsidRPr="00C77382">
        <w:rPr>
          <w:i/>
          <w:iCs/>
          <w:color w:val="FF0000"/>
        </w:rPr>
        <w:t xml:space="preserve">  </w:t>
      </w:r>
      <w:r w:rsidR="000B04DB" w:rsidRPr="00C77382">
        <w:rPr>
          <w:i/>
          <w:iCs/>
          <w:color w:val="FF0000"/>
        </w:rPr>
        <w:t>Site-specific mitigation to be inserted in the bid documents</w:t>
      </w:r>
      <w:r w:rsidR="00C77382" w:rsidRPr="00C77382">
        <w:rPr>
          <w:i/>
          <w:iCs/>
          <w:color w:val="FF0000"/>
        </w:rPr>
        <w:t>, along with the specific mitigation measures prescribed in this ESMP</w:t>
      </w:r>
      <w:r w:rsidR="000B04DB" w:rsidRPr="00C77382">
        <w:rPr>
          <w:i/>
          <w:iCs/>
          <w:color w:val="FF0000"/>
        </w:rPr>
        <w:t>.</w:t>
      </w:r>
    </w:p>
    <w:p w14:paraId="760BEF1C" w14:textId="1E03D8F7" w:rsidR="002F1F7E" w:rsidRPr="00073EA3" w:rsidRDefault="005B6E61" w:rsidP="00301A92">
      <w:pPr>
        <w:pStyle w:val="BodyText1"/>
      </w:pPr>
      <w:r>
        <w:t>The CIU safeguards advisors will be responsible for the oversight of the environmental, social, health and safety activities of the contractor, and will review draft bid documents, review the Contractor’s Environmental and Social Management Plan</w:t>
      </w:r>
      <w:r w:rsidR="00C77382">
        <w:t xml:space="preserve"> (C-ESMP)</w:t>
      </w:r>
      <w:r>
        <w:t xml:space="preserve"> and will conduct periodic on-site visits to monitor and supervise progress.  The CIU safeguards advisors will train the MWIU PMU staff on basic environmental, social, health and safety activities and mitigation measures so that they can provide </w:t>
      </w:r>
      <w:r w:rsidR="00F32F00">
        <w:t>c</w:t>
      </w:r>
      <w:r>
        <w:t>ontractor oversight in-between CIU safeguards advisor site visits.</w:t>
      </w:r>
      <w:r w:rsidR="000B04DB">
        <w:t xml:space="preserve">  </w:t>
      </w:r>
    </w:p>
    <w:p w14:paraId="2A64C458" w14:textId="6DC4D4B9" w:rsidR="00A261DD" w:rsidRDefault="00A261DD" w:rsidP="00C73505">
      <w:pPr>
        <w:pStyle w:val="Heading2"/>
        <w:rPr>
          <w:rFonts w:eastAsia="Calibri Light" w:hAnsi="Calibri Light" w:cs="Calibri Light"/>
        </w:rPr>
      </w:pPr>
      <w:bookmarkStart w:id="118" w:name="_Toc53670873"/>
      <w:bookmarkStart w:id="119" w:name="_TOC_250015"/>
      <w:r>
        <w:rPr>
          <w:rFonts w:eastAsia="Calibri Light" w:hAnsi="Calibri Light" w:cs="Calibri Light"/>
        </w:rPr>
        <w:t xml:space="preserve">General </w:t>
      </w:r>
      <w:r>
        <w:rPr>
          <w:rFonts w:eastAsia="Calibri Light" w:hAnsi="Calibri Light" w:cs="Calibri Light"/>
        </w:rPr>
        <w:t>–</w:t>
      </w:r>
      <w:r>
        <w:rPr>
          <w:rFonts w:eastAsia="Calibri Light" w:hAnsi="Calibri Light" w:cs="Calibri Light"/>
        </w:rPr>
        <w:t xml:space="preserve"> Preparation of Contractor</w:t>
      </w:r>
      <w:r>
        <w:rPr>
          <w:rFonts w:eastAsia="Calibri Light" w:hAnsi="Calibri Light" w:cs="Calibri Light"/>
        </w:rPr>
        <w:t>’</w:t>
      </w:r>
      <w:r>
        <w:rPr>
          <w:rFonts w:eastAsia="Calibri Light" w:hAnsi="Calibri Light" w:cs="Calibri Light"/>
        </w:rPr>
        <w:t>s Environmental and Social Management Plan</w:t>
      </w:r>
      <w:bookmarkEnd w:id="118"/>
    </w:p>
    <w:p w14:paraId="54E3D53E" w14:textId="436DBD1B" w:rsidR="00A261DD" w:rsidRDefault="00A261DD" w:rsidP="00A261DD">
      <w:r>
        <w:t>The Contractor must prepare an Environmental and Social Management Plan, to be cleared by the client prior to works starting, which includes the following:</w:t>
      </w:r>
    </w:p>
    <w:p w14:paraId="63FC886D" w14:textId="41301A35" w:rsidR="00A261DD" w:rsidRDefault="00A261DD" w:rsidP="00A261DD">
      <w:pPr>
        <w:pStyle w:val="ListParagraph"/>
        <w:numPr>
          <w:ilvl w:val="0"/>
          <w:numId w:val="46"/>
        </w:numPr>
      </w:pPr>
      <w:r>
        <w:t>Health and Safety Management Plan (refer to Annex 2 of the</w:t>
      </w:r>
      <w:r w:rsidR="00F32F00">
        <w:t xml:space="preserve"> Project</w:t>
      </w:r>
      <w:r>
        <w:t xml:space="preserve"> ESMP for details);</w:t>
      </w:r>
    </w:p>
    <w:p w14:paraId="01AD12E9" w14:textId="49DF73A6" w:rsidR="00A261DD" w:rsidRDefault="00A261DD" w:rsidP="00A261DD">
      <w:pPr>
        <w:pStyle w:val="ListParagraph"/>
        <w:numPr>
          <w:ilvl w:val="0"/>
          <w:numId w:val="46"/>
        </w:numPr>
      </w:pPr>
      <w:r>
        <w:t>Staff responsible for environmental management, consultation and community liaison, health and safety management, complaints management and reporting to the client;</w:t>
      </w:r>
    </w:p>
    <w:p w14:paraId="1C6488B7" w14:textId="54481525" w:rsidR="00A261DD" w:rsidRDefault="00A261DD" w:rsidP="00A261DD">
      <w:pPr>
        <w:pStyle w:val="ListParagraph"/>
        <w:numPr>
          <w:ilvl w:val="0"/>
          <w:numId w:val="46"/>
        </w:numPr>
      </w:pPr>
      <w:r>
        <w:t>Risk register documenting the site-specific and project specific risks;</w:t>
      </w:r>
    </w:p>
    <w:p w14:paraId="6C6013D7" w14:textId="19C71E49" w:rsidR="00A261DD" w:rsidRDefault="00A261DD" w:rsidP="00A261DD">
      <w:pPr>
        <w:pStyle w:val="ListParagraph"/>
        <w:numPr>
          <w:ilvl w:val="0"/>
          <w:numId w:val="46"/>
        </w:numPr>
      </w:pPr>
      <w:r>
        <w:t xml:space="preserve">Mitigation measures for all </w:t>
      </w:r>
      <w:r w:rsidR="00564A17">
        <w:t>medium, high or very high</w:t>
      </w:r>
      <w:r>
        <w:t xml:space="preserve"> risks, including detailed procedures, diagrams and other explanations about how they will be implemented and monitored;</w:t>
      </w:r>
    </w:p>
    <w:p w14:paraId="4DA15775" w14:textId="22B2D706" w:rsidR="00A261DD" w:rsidRDefault="00A261DD" w:rsidP="00A261DD">
      <w:pPr>
        <w:pStyle w:val="ListParagraph"/>
        <w:numPr>
          <w:ilvl w:val="0"/>
          <w:numId w:val="46"/>
        </w:numPr>
      </w:pPr>
      <w:r>
        <w:t>For any projects where asbestos or other hazards have been identified by the client, the ESMP should include the relevant identification, management, storage and disposal practices;</w:t>
      </w:r>
    </w:p>
    <w:p w14:paraId="41EFD3AD" w14:textId="3AB07C90" w:rsidR="00A261DD" w:rsidRDefault="00A261DD" w:rsidP="00A261DD">
      <w:pPr>
        <w:pStyle w:val="ListParagraph"/>
        <w:numPr>
          <w:ilvl w:val="0"/>
          <w:numId w:val="46"/>
        </w:numPr>
      </w:pPr>
      <w:r>
        <w:t>Waste management plan, which should include the types and volumes of waste expected, how waste will be reused or recycled within the local / island community, waste storage, transportation to Majuro or other international port, and export to a suitable disposal facility overseas, including procedures for export permits and other relevant approvals</w:t>
      </w:r>
      <w:r w:rsidR="00564A17">
        <w:t>;</w:t>
      </w:r>
    </w:p>
    <w:p w14:paraId="69E38C7B" w14:textId="7CAA5891" w:rsidR="00564A17" w:rsidRDefault="00A261DD" w:rsidP="00A261DD">
      <w:pPr>
        <w:pStyle w:val="ListParagraph"/>
        <w:numPr>
          <w:ilvl w:val="0"/>
          <w:numId w:val="46"/>
        </w:numPr>
      </w:pPr>
      <w:r>
        <w:t xml:space="preserve">Traffic management plan where traffic-related risks are identified as </w:t>
      </w:r>
      <w:r w:rsidR="00564A17">
        <w:t>medium, high or very high.  This should include what controls are required for truck drivers (training, qualifications, speed, times of day for transportation of equipment), what controls are required to warn motorists and pedestrians about transport-related risks (heavy loads, wide loads, slow vehicles);</w:t>
      </w:r>
    </w:p>
    <w:p w14:paraId="2E14BBDF" w14:textId="7E4DF63D" w:rsidR="00564A17" w:rsidRDefault="00564A17" w:rsidP="00A261DD">
      <w:pPr>
        <w:pStyle w:val="ListParagraph"/>
        <w:numPr>
          <w:ilvl w:val="0"/>
          <w:numId w:val="46"/>
        </w:numPr>
      </w:pPr>
      <w:r>
        <w:t>Training plan and training records relating to environmental controls, consultation and social impact management, health and safety.</w:t>
      </w:r>
    </w:p>
    <w:p w14:paraId="7CE57647" w14:textId="5A013DBD" w:rsidR="00A261DD" w:rsidRPr="00A261DD" w:rsidRDefault="00564A17" w:rsidP="00A261DD">
      <w:pPr>
        <w:pStyle w:val="ListParagraph"/>
        <w:numPr>
          <w:ilvl w:val="0"/>
          <w:numId w:val="46"/>
        </w:numPr>
      </w:pPr>
      <w:r>
        <w:t>Other matters as listed below.</w:t>
      </w:r>
      <w:r w:rsidR="00A261DD">
        <w:t xml:space="preserve">  </w:t>
      </w:r>
    </w:p>
    <w:p w14:paraId="0A6F352A" w14:textId="04F1A7F2" w:rsidR="002F1F7E" w:rsidRDefault="002F1F7E" w:rsidP="00C73505">
      <w:pPr>
        <w:pStyle w:val="Heading2"/>
        <w:rPr>
          <w:rFonts w:eastAsia="Calibri Light" w:hAnsi="Calibri Light" w:cs="Calibri Light"/>
        </w:rPr>
      </w:pPr>
      <w:bookmarkStart w:id="120" w:name="_Toc53670874"/>
      <w:r w:rsidRPr="00180BFE">
        <w:t>Potential</w:t>
      </w:r>
      <w:r>
        <w:rPr>
          <w:spacing w:val="-11"/>
        </w:rPr>
        <w:t xml:space="preserve"> </w:t>
      </w:r>
      <w:r>
        <w:t>Asbestos</w:t>
      </w:r>
      <w:r>
        <w:rPr>
          <w:spacing w:val="-11"/>
        </w:rPr>
        <w:t xml:space="preserve"> </w:t>
      </w:r>
      <w:r>
        <w:rPr>
          <w:spacing w:val="-1"/>
        </w:rPr>
        <w:t>Containing</w:t>
      </w:r>
      <w:r>
        <w:rPr>
          <w:spacing w:val="-11"/>
        </w:rPr>
        <w:t xml:space="preserve"> </w:t>
      </w:r>
      <w:r>
        <w:t>Material</w:t>
      </w:r>
      <w:bookmarkEnd w:id="119"/>
      <w:r w:rsidR="00B6346A">
        <w:t xml:space="preserve"> or Lead Paint</w:t>
      </w:r>
      <w:bookmarkEnd w:id="120"/>
    </w:p>
    <w:p w14:paraId="67575503" w14:textId="3BCB89DB" w:rsidR="002F1F7E" w:rsidRPr="0075420A" w:rsidRDefault="002F1F7E" w:rsidP="0075420A">
      <w:pPr>
        <w:pStyle w:val="BodyText"/>
        <w:tabs>
          <w:tab w:val="left" w:pos="466"/>
        </w:tabs>
        <w:autoSpaceDE/>
        <w:autoSpaceDN/>
        <w:spacing w:before="156"/>
        <w:ind w:left="0" w:right="346"/>
        <w:rPr>
          <w:rFonts w:asciiTheme="minorHAnsi" w:hAnsiTheme="minorHAnsi" w:cstheme="minorHAnsi"/>
        </w:rPr>
      </w:pPr>
      <w:r w:rsidRPr="0075420A">
        <w:rPr>
          <w:rFonts w:asciiTheme="minorHAnsi" w:hAnsiTheme="minorHAnsi" w:cstheme="minorHAnsi"/>
        </w:rPr>
        <w:t>If,</w:t>
      </w:r>
      <w:r w:rsidRPr="0075420A">
        <w:rPr>
          <w:rFonts w:asciiTheme="minorHAnsi" w:hAnsiTheme="minorHAnsi" w:cstheme="minorHAnsi"/>
          <w:spacing w:val="18"/>
        </w:rPr>
        <w:t xml:space="preserve"> </w:t>
      </w:r>
      <w:proofErr w:type="gramStart"/>
      <w:r w:rsidRPr="0075420A">
        <w:rPr>
          <w:rFonts w:asciiTheme="minorHAnsi" w:hAnsiTheme="minorHAnsi" w:cstheme="minorHAnsi"/>
        </w:rPr>
        <w:t>during</w:t>
      </w:r>
      <w:r w:rsidRPr="0075420A">
        <w:rPr>
          <w:rFonts w:asciiTheme="minorHAnsi" w:hAnsiTheme="minorHAnsi" w:cstheme="minorHAnsi"/>
          <w:spacing w:val="19"/>
        </w:rPr>
        <w:t xml:space="preserve"> </w:t>
      </w:r>
      <w:r w:rsidRPr="0075420A">
        <w:rPr>
          <w:rFonts w:asciiTheme="minorHAnsi" w:hAnsiTheme="minorHAnsi" w:cstheme="minorHAnsi"/>
        </w:rPr>
        <w:t>the</w:t>
      </w:r>
      <w:r w:rsidRPr="0075420A">
        <w:rPr>
          <w:rFonts w:asciiTheme="minorHAnsi" w:hAnsiTheme="minorHAnsi" w:cstheme="minorHAnsi"/>
          <w:spacing w:val="20"/>
        </w:rPr>
        <w:t xml:space="preserve"> </w:t>
      </w:r>
      <w:r w:rsidRPr="0075420A">
        <w:rPr>
          <w:rFonts w:asciiTheme="minorHAnsi" w:hAnsiTheme="minorHAnsi" w:cstheme="minorHAnsi"/>
        </w:rPr>
        <w:t>course</w:t>
      </w:r>
      <w:r w:rsidRPr="0075420A">
        <w:rPr>
          <w:rFonts w:asciiTheme="minorHAnsi" w:hAnsiTheme="minorHAnsi" w:cstheme="minorHAnsi"/>
          <w:spacing w:val="19"/>
        </w:rPr>
        <w:t xml:space="preserve"> </w:t>
      </w:r>
      <w:r w:rsidRPr="0075420A">
        <w:rPr>
          <w:rFonts w:asciiTheme="minorHAnsi" w:hAnsiTheme="minorHAnsi" w:cstheme="minorHAnsi"/>
        </w:rPr>
        <w:t>of</w:t>
      </w:r>
      <w:proofErr w:type="gramEnd"/>
      <w:r w:rsidRPr="0075420A">
        <w:rPr>
          <w:rFonts w:asciiTheme="minorHAnsi" w:hAnsiTheme="minorHAnsi" w:cstheme="minorHAnsi"/>
          <w:spacing w:val="18"/>
        </w:rPr>
        <w:t xml:space="preserve"> </w:t>
      </w:r>
      <w:r w:rsidRPr="0075420A">
        <w:rPr>
          <w:rFonts w:asciiTheme="minorHAnsi" w:hAnsiTheme="minorHAnsi" w:cstheme="minorHAnsi"/>
        </w:rPr>
        <w:t>construction,</w:t>
      </w:r>
      <w:r w:rsidRPr="0075420A">
        <w:rPr>
          <w:rFonts w:asciiTheme="minorHAnsi" w:hAnsiTheme="minorHAnsi" w:cstheme="minorHAnsi"/>
          <w:spacing w:val="19"/>
        </w:rPr>
        <w:t xml:space="preserve"> </w:t>
      </w:r>
      <w:r w:rsidRPr="0075420A">
        <w:rPr>
          <w:rFonts w:asciiTheme="minorHAnsi" w:hAnsiTheme="minorHAnsi" w:cstheme="minorHAnsi"/>
        </w:rPr>
        <w:t>materials,</w:t>
      </w:r>
      <w:r w:rsidRPr="0075420A">
        <w:rPr>
          <w:rFonts w:asciiTheme="minorHAnsi" w:hAnsiTheme="minorHAnsi" w:cstheme="minorHAnsi"/>
          <w:spacing w:val="18"/>
        </w:rPr>
        <w:t xml:space="preserve"> </w:t>
      </w:r>
      <w:r w:rsidRPr="0075420A">
        <w:rPr>
          <w:rFonts w:asciiTheme="minorHAnsi" w:hAnsiTheme="minorHAnsi" w:cstheme="minorHAnsi"/>
        </w:rPr>
        <w:t>structures</w:t>
      </w:r>
      <w:r w:rsidRPr="0075420A">
        <w:rPr>
          <w:rFonts w:asciiTheme="minorHAnsi" w:hAnsiTheme="minorHAnsi" w:cstheme="minorHAnsi"/>
          <w:spacing w:val="18"/>
        </w:rPr>
        <w:t xml:space="preserve"> </w:t>
      </w:r>
      <w:r w:rsidRPr="0075420A">
        <w:rPr>
          <w:rFonts w:asciiTheme="minorHAnsi" w:hAnsiTheme="minorHAnsi" w:cstheme="minorHAnsi"/>
        </w:rPr>
        <w:t>or</w:t>
      </w:r>
      <w:r w:rsidRPr="0075420A">
        <w:rPr>
          <w:rFonts w:asciiTheme="minorHAnsi" w:hAnsiTheme="minorHAnsi" w:cstheme="minorHAnsi"/>
          <w:spacing w:val="18"/>
        </w:rPr>
        <w:t xml:space="preserve"> </w:t>
      </w:r>
      <w:r w:rsidRPr="0075420A">
        <w:rPr>
          <w:rFonts w:asciiTheme="minorHAnsi" w:hAnsiTheme="minorHAnsi" w:cstheme="minorHAnsi"/>
        </w:rPr>
        <w:t>other</w:t>
      </w:r>
      <w:r w:rsidRPr="0075420A">
        <w:rPr>
          <w:rFonts w:asciiTheme="minorHAnsi" w:hAnsiTheme="minorHAnsi" w:cstheme="minorHAnsi"/>
          <w:spacing w:val="19"/>
        </w:rPr>
        <w:t xml:space="preserve"> </w:t>
      </w:r>
      <w:r w:rsidRPr="0075420A">
        <w:rPr>
          <w:rFonts w:asciiTheme="minorHAnsi" w:hAnsiTheme="minorHAnsi" w:cstheme="minorHAnsi"/>
        </w:rPr>
        <w:t>infrastructure</w:t>
      </w:r>
      <w:r w:rsidRPr="0075420A">
        <w:rPr>
          <w:rFonts w:asciiTheme="minorHAnsi" w:hAnsiTheme="minorHAnsi" w:cstheme="minorHAnsi"/>
          <w:spacing w:val="19"/>
        </w:rPr>
        <w:t xml:space="preserve"> </w:t>
      </w:r>
      <w:r w:rsidRPr="0075420A">
        <w:rPr>
          <w:rFonts w:asciiTheme="minorHAnsi" w:hAnsiTheme="minorHAnsi" w:cstheme="minorHAnsi"/>
        </w:rPr>
        <w:t>is</w:t>
      </w:r>
      <w:r w:rsidRPr="0075420A">
        <w:rPr>
          <w:rFonts w:asciiTheme="minorHAnsi" w:hAnsiTheme="minorHAnsi" w:cstheme="minorHAnsi"/>
          <w:spacing w:val="13"/>
        </w:rPr>
        <w:t xml:space="preserve"> </w:t>
      </w:r>
      <w:r w:rsidRPr="0075420A">
        <w:rPr>
          <w:rFonts w:asciiTheme="minorHAnsi" w:hAnsiTheme="minorHAnsi" w:cstheme="minorHAnsi"/>
        </w:rPr>
        <w:t>discovered</w:t>
      </w:r>
      <w:r w:rsidRPr="0075420A">
        <w:rPr>
          <w:rFonts w:asciiTheme="minorHAnsi" w:hAnsiTheme="minorHAnsi" w:cstheme="minorHAnsi"/>
          <w:spacing w:val="44"/>
          <w:w w:val="102"/>
        </w:rPr>
        <w:t xml:space="preserve"> </w:t>
      </w:r>
      <w:r w:rsidRPr="0075420A">
        <w:rPr>
          <w:rFonts w:asciiTheme="minorHAnsi" w:hAnsiTheme="minorHAnsi" w:cstheme="minorHAnsi"/>
        </w:rPr>
        <w:t>that</w:t>
      </w:r>
      <w:r w:rsidRPr="0075420A">
        <w:rPr>
          <w:rFonts w:asciiTheme="minorHAnsi" w:hAnsiTheme="minorHAnsi" w:cstheme="minorHAnsi"/>
          <w:spacing w:val="17"/>
        </w:rPr>
        <w:t xml:space="preserve"> </w:t>
      </w:r>
      <w:r w:rsidRPr="0075420A">
        <w:rPr>
          <w:rFonts w:asciiTheme="minorHAnsi" w:hAnsiTheme="minorHAnsi" w:cstheme="minorHAnsi"/>
        </w:rPr>
        <w:t>has</w:t>
      </w:r>
      <w:r w:rsidRPr="0075420A">
        <w:rPr>
          <w:rFonts w:asciiTheme="minorHAnsi" w:hAnsiTheme="minorHAnsi" w:cstheme="minorHAnsi"/>
          <w:spacing w:val="18"/>
        </w:rPr>
        <w:t xml:space="preserve"> </w:t>
      </w:r>
      <w:r w:rsidRPr="0075420A">
        <w:rPr>
          <w:rFonts w:asciiTheme="minorHAnsi" w:hAnsiTheme="minorHAnsi" w:cstheme="minorHAnsi"/>
        </w:rPr>
        <w:t>the</w:t>
      </w:r>
      <w:r w:rsidRPr="0075420A">
        <w:rPr>
          <w:rFonts w:asciiTheme="minorHAnsi" w:hAnsiTheme="minorHAnsi" w:cstheme="minorHAnsi"/>
          <w:spacing w:val="19"/>
        </w:rPr>
        <w:t xml:space="preserve"> </w:t>
      </w:r>
      <w:r w:rsidRPr="0075420A">
        <w:rPr>
          <w:rFonts w:asciiTheme="minorHAnsi" w:hAnsiTheme="minorHAnsi" w:cstheme="minorHAnsi"/>
        </w:rPr>
        <w:t>potential</w:t>
      </w:r>
      <w:r w:rsidRPr="0075420A">
        <w:rPr>
          <w:rFonts w:asciiTheme="minorHAnsi" w:hAnsiTheme="minorHAnsi" w:cstheme="minorHAnsi"/>
          <w:spacing w:val="18"/>
        </w:rPr>
        <w:t xml:space="preserve"> </w:t>
      </w:r>
      <w:r w:rsidRPr="0075420A">
        <w:rPr>
          <w:rFonts w:asciiTheme="minorHAnsi" w:hAnsiTheme="minorHAnsi" w:cstheme="minorHAnsi"/>
        </w:rPr>
        <w:t>to</w:t>
      </w:r>
      <w:r w:rsidRPr="0075420A">
        <w:rPr>
          <w:rFonts w:asciiTheme="minorHAnsi" w:hAnsiTheme="minorHAnsi" w:cstheme="minorHAnsi"/>
          <w:spacing w:val="19"/>
        </w:rPr>
        <w:t xml:space="preserve"> </w:t>
      </w:r>
      <w:r w:rsidRPr="0075420A">
        <w:rPr>
          <w:rFonts w:asciiTheme="minorHAnsi" w:hAnsiTheme="minorHAnsi" w:cstheme="minorHAnsi"/>
        </w:rPr>
        <w:t>contain</w:t>
      </w:r>
      <w:r w:rsidRPr="0075420A">
        <w:rPr>
          <w:rFonts w:asciiTheme="minorHAnsi" w:hAnsiTheme="minorHAnsi" w:cstheme="minorHAnsi"/>
          <w:spacing w:val="19"/>
        </w:rPr>
        <w:t xml:space="preserve"> </w:t>
      </w:r>
      <w:r w:rsidRPr="0075420A">
        <w:rPr>
          <w:rFonts w:asciiTheme="minorHAnsi" w:hAnsiTheme="minorHAnsi" w:cstheme="minorHAnsi"/>
        </w:rPr>
        <w:t>asbestos</w:t>
      </w:r>
      <w:r w:rsidRPr="0075420A">
        <w:rPr>
          <w:rFonts w:asciiTheme="minorHAnsi" w:hAnsiTheme="minorHAnsi" w:cstheme="minorHAnsi"/>
          <w:spacing w:val="17"/>
        </w:rPr>
        <w:t xml:space="preserve"> </w:t>
      </w:r>
      <w:r w:rsidRPr="0075420A">
        <w:rPr>
          <w:rFonts w:asciiTheme="minorHAnsi" w:hAnsiTheme="minorHAnsi" w:cstheme="minorHAnsi"/>
        </w:rPr>
        <w:t>the</w:t>
      </w:r>
      <w:r w:rsidRPr="0075420A">
        <w:rPr>
          <w:rFonts w:asciiTheme="minorHAnsi" w:hAnsiTheme="minorHAnsi" w:cstheme="minorHAnsi"/>
          <w:spacing w:val="19"/>
        </w:rPr>
        <w:t xml:space="preserve"> </w:t>
      </w:r>
      <w:r w:rsidR="00916D3D">
        <w:rPr>
          <w:rFonts w:asciiTheme="minorHAnsi" w:hAnsiTheme="minorHAnsi" w:cstheme="minorHAnsi"/>
          <w:spacing w:val="19"/>
        </w:rPr>
        <w:t xml:space="preserve">Construction </w:t>
      </w:r>
      <w:r w:rsidRPr="0075420A">
        <w:rPr>
          <w:rFonts w:asciiTheme="minorHAnsi" w:hAnsiTheme="minorHAnsi" w:cstheme="minorHAnsi"/>
        </w:rPr>
        <w:t>Contractor</w:t>
      </w:r>
      <w:r w:rsidRPr="0075420A">
        <w:rPr>
          <w:rFonts w:asciiTheme="minorHAnsi" w:hAnsiTheme="minorHAnsi" w:cstheme="minorHAnsi"/>
          <w:spacing w:val="18"/>
        </w:rPr>
        <w:t xml:space="preserve"> </w:t>
      </w:r>
      <w:r w:rsidRPr="0075420A">
        <w:rPr>
          <w:rFonts w:asciiTheme="minorHAnsi" w:hAnsiTheme="minorHAnsi" w:cstheme="minorHAnsi"/>
        </w:rPr>
        <w:t>should</w:t>
      </w:r>
      <w:r w:rsidRPr="0075420A">
        <w:rPr>
          <w:rFonts w:asciiTheme="minorHAnsi" w:hAnsiTheme="minorHAnsi" w:cstheme="minorHAnsi"/>
          <w:spacing w:val="19"/>
        </w:rPr>
        <w:t xml:space="preserve"> </w:t>
      </w:r>
      <w:r w:rsidRPr="0075420A">
        <w:rPr>
          <w:rFonts w:asciiTheme="minorHAnsi" w:hAnsiTheme="minorHAnsi" w:cstheme="minorHAnsi"/>
        </w:rPr>
        <w:t>immediately</w:t>
      </w:r>
      <w:r w:rsidRPr="0075420A">
        <w:rPr>
          <w:rFonts w:asciiTheme="minorHAnsi" w:hAnsiTheme="minorHAnsi" w:cstheme="minorHAnsi"/>
          <w:spacing w:val="19"/>
        </w:rPr>
        <w:t xml:space="preserve"> </w:t>
      </w:r>
      <w:r w:rsidRPr="0075420A">
        <w:rPr>
          <w:rFonts w:asciiTheme="minorHAnsi" w:hAnsiTheme="minorHAnsi" w:cstheme="minorHAnsi"/>
        </w:rPr>
        <w:t>cease</w:t>
      </w:r>
      <w:r w:rsidRPr="0075420A">
        <w:rPr>
          <w:rFonts w:asciiTheme="minorHAnsi" w:hAnsiTheme="minorHAnsi" w:cstheme="minorHAnsi"/>
          <w:spacing w:val="19"/>
        </w:rPr>
        <w:t xml:space="preserve"> </w:t>
      </w:r>
      <w:r w:rsidRPr="0075420A">
        <w:rPr>
          <w:rFonts w:asciiTheme="minorHAnsi" w:hAnsiTheme="minorHAnsi" w:cstheme="minorHAnsi"/>
        </w:rPr>
        <w:t>works</w:t>
      </w:r>
      <w:r w:rsidRPr="0075420A">
        <w:rPr>
          <w:rFonts w:asciiTheme="minorHAnsi" w:hAnsiTheme="minorHAnsi" w:cstheme="minorHAnsi"/>
          <w:spacing w:val="18"/>
        </w:rPr>
        <w:t xml:space="preserve"> </w:t>
      </w:r>
      <w:r w:rsidRPr="0075420A">
        <w:rPr>
          <w:rFonts w:asciiTheme="minorHAnsi" w:hAnsiTheme="minorHAnsi" w:cstheme="minorHAnsi"/>
        </w:rPr>
        <w:t>and</w:t>
      </w:r>
      <w:r w:rsidRPr="0075420A">
        <w:rPr>
          <w:rFonts w:asciiTheme="minorHAnsi" w:hAnsiTheme="minorHAnsi" w:cstheme="minorHAnsi"/>
          <w:spacing w:val="44"/>
          <w:w w:val="102"/>
        </w:rPr>
        <w:t xml:space="preserve"> </w:t>
      </w:r>
      <w:r w:rsidRPr="0075420A">
        <w:rPr>
          <w:rFonts w:asciiTheme="minorHAnsi" w:hAnsiTheme="minorHAnsi" w:cstheme="minorHAnsi"/>
        </w:rPr>
        <w:t>contact</w:t>
      </w:r>
      <w:r w:rsidRPr="0075420A">
        <w:rPr>
          <w:rFonts w:asciiTheme="minorHAnsi" w:hAnsiTheme="minorHAnsi" w:cstheme="minorHAnsi"/>
          <w:spacing w:val="22"/>
        </w:rPr>
        <w:t xml:space="preserve"> </w:t>
      </w:r>
      <w:r w:rsidRPr="0075420A">
        <w:rPr>
          <w:rFonts w:asciiTheme="minorHAnsi" w:hAnsiTheme="minorHAnsi" w:cstheme="minorHAnsi"/>
        </w:rPr>
        <w:t>the</w:t>
      </w:r>
      <w:r w:rsidRPr="0075420A">
        <w:rPr>
          <w:rFonts w:asciiTheme="minorHAnsi" w:hAnsiTheme="minorHAnsi" w:cstheme="minorHAnsi"/>
          <w:spacing w:val="24"/>
        </w:rPr>
        <w:t xml:space="preserve"> </w:t>
      </w:r>
      <w:r w:rsidR="001F5EF2" w:rsidRPr="0075420A">
        <w:rPr>
          <w:rFonts w:asciiTheme="minorHAnsi" w:hAnsiTheme="minorHAnsi" w:cstheme="minorHAnsi"/>
          <w:spacing w:val="24"/>
        </w:rPr>
        <w:t xml:space="preserve">CIU </w:t>
      </w:r>
      <w:r w:rsidRPr="0075420A">
        <w:rPr>
          <w:rFonts w:asciiTheme="minorHAnsi" w:hAnsiTheme="minorHAnsi" w:cstheme="minorHAnsi"/>
        </w:rPr>
        <w:t>Safeguards</w:t>
      </w:r>
      <w:r w:rsidRPr="0075420A">
        <w:rPr>
          <w:rFonts w:asciiTheme="minorHAnsi" w:hAnsiTheme="minorHAnsi" w:cstheme="minorHAnsi"/>
          <w:spacing w:val="23"/>
        </w:rPr>
        <w:t xml:space="preserve"> </w:t>
      </w:r>
      <w:r w:rsidRPr="0075420A">
        <w:rPr>
          <w:rFonts w:asciiTheme="minorHAnsi" w:hAnsiTheme="minorHAnsi" w:cstheme="minorHAnsi"/>
        </w:rPr>
        <w:t>Adviser</w:t>
      </w:r>
      <w:r w:rsidRPr="0075420A">
        <w:rPr>
          <w:rFonts w:asciiTheme="minorHAnsi" w:hAnsiTheme="minorHAnsi" w:cstheme="minorHAnsi"/>
          <w:spacing w:val="23"/>
        </w:rPr>
        <w:t xml:space="preserve"> </w:t>
      </w:r>
      <w:r w:rsidRPr="0075420A">
        <w:rPr>
          <w:rFonts w:asciiTheme="minorHAnsi" w:hAnsiTheme="minorHAnsi" w:cstheme="minorHAnsi"/>
        </w:rPr>
        <w:t>for</w:t>
      </w:r>
      <w:r w:rsidRPr="0075420A">
        <w:rPr>
          <w:rFonts w:asciiTheme="minorHAnsi" w:hAnsiTheme="minorHAnsi" w:cstheme="minorHAnsi"/>
          <w:spacing w:val="22"/>
        </w:rPr>
        <w:t xml:space="preserve"> </w:t>
      </w:r>
      <w:r w:rsidRPr="0075420A">
        <w:rPr>
          <w:rFonts w:asciiTheme="minorHAnsi" w:hAnsiTheme="minorHAnsi" w:cstheme="minorHAnsi"/>
        </w:rPr>
        <w:t>advice.</w:t>
      </w:r>
      <w:r w:rsidR="00327FD4" w:rsidRPr="0075420A">
        <w:rPr>
          <w:rFonts w:asciiTheme="minorHAnsi" w:hAnsiTheme="minorHAnsi" w:cstheme="minorHAnsi"/>
        </w:rPr>
        <w:t xml:space="preserve">  An </w:t>
      </w:r>
      <w:r w:rsidR="00916D3D">
        <w:rPr>
          <w:rFonts w:asciiTheme="minorHAnsi" w:hAnsiTheme="minorHAnsi" w:cstheme="minorHAnsi"/>
        </w:rPr>
        <w:t>A</w:t>
      </w:r>
      <w:r w:rsidR="00327FD4" w:rsidRPr="0075420A">
        <w:rPr>
          <w:rFonts w:asciiTheme="minorHAnsi" w:hAnsiTheme="minorHAnsi" w:cstheme="minorHAnsi"/>
        </w:rPr>
        <w:t xml:space="preserve">sbestos </w:t>
      </w:r>
      <w:r w:rsidR="00916D3D">
        <w:rPr>
          <w:rFonts w:asciiTheme="minorHAnsi" w:hAnsiTheme="minorHAnsi" w:cstheme="minorHAnsi"/>
        </w:rPr>
        <w:t>M</w:t>
      </w:r>
      <w:r w:rsidR="00327FD4" w:rsidRPr="0075420A">
        <w:rPr>
          <w:rFonts w:asciiTheme="minorHAnsi" w:hAnsiTheme="minorHAnsi" w:cstheme="minorHAnsi"/>
        </w:rPr>
        <w:t xml:space="preserve">anagement </w:t>
      </w:r>
      <w:r w:rsidR="00916D3D">
        <w:rPr>
          <w:rFonts w:asciiTheme="minorHAnsi" w:hAnsiTheme="minorHAnsi" w:cstheme="minorHAnsi"/>
        </w:rPr>
        <w:t>P</w:t>
      </w:r>
      <w:r w:rsidR="00327FD4" w:rsidRPr="0075420A">
        <w:rPr>
          <w:rFonts w:asciiTheme="minorHAnsi" w:hAnsiTheme="minorHAnsi" w:cstheme="minorHAnsi"/>
        </w:rPr>
        <w:t xml:space="preserve">lan will be prepared </w:t>
      </w:r>
      <w:r w:rsidR="00327FD4" w:rsidRPr="0075420A">
        <w:rPr>
          <w:rFonts w:asciiTheme="minorHAnsi" w:hAnsiTheme="minorHAnsi" w:cstheme="minorHAnsi"/>
        </w:rPr>
        <w:lastRenderedPageBreak/>
        <w:t xml:space="preserve">prior to </w:t>
      </w:r>
      <w:r w:rsidR="0075420A" w:rsidRPr="0075420A">
        <w:rPr>
          <w:rFonts w:asciiTheme="minorHAnsi" w:hAnsiTheme="minorHAnsi" w:cstheme="minorHAnsi"/>
        </w:rPr>
        <w:t xml:space="preserve">the commencement of construction </w:t>
      </w:r>
      <w:r w:rsidR="00327FD4" w:rsidRPr="0075420A">
        <w:rPr>
          <w:rFonts w:asciiTheme="minorHAnsi" w:hAnsiTheme="minorHAnsi" w:cstheme="minorHAnsi"/>
        </w:rPr>
        <w:t>works.</w:t>
      </w:r>
    </w:p>
    <w:p w14:paraId="330F316F" w14:textId="1BE04E0B" w:rsidR="00B6346A" w:rsidRPr="0075420A" w:rsidRDefault="00B6346A" w:rsidP="0075420A">
      <w:pPr>
        <w:pStyle w:val="BodyText"/>
        <w:ind w:left="0"/>
        <w:rPr>
          <w:rFonts w:asciiTheme="minorHAnsi" w:hAnsiTheme="minorHAnsi" w:cstheme="minorHAnsi"/>
        </w:rPr>
      </w:pPr>
      <w:r w:rsidRPr="0075420A">
        <w:rPr>
          <w:rFonts w:asciiTheme="minorHAnsi" w:hAnsiTheme="minorHAnsi" w:cstheme="minorHAnsi"/>
        </w:rPr>
        <w:t xml:space="preserve">The </w:t>
      </w:r>
      <w:r w:rsidR="00916D3D">
        <w:rPr>
          <w:rFonts w:asciiTheme="minorHAnsi" w:hAnsiTheme="minorHAnsi" w:cstheme="minorHAnsi"/>
        </w:rPr>
        <w:t>Construction C</w:t>
      </w:r>
      <w:r w:rsidRPr="0075420A">
        <w:rPr>
          <w:rFonts w:asciiTheme="minorHAnsi" w:hAnsiTheme="minorHAnsi" w:cstheme="minorHAnsi"/>
        </w:rPr>
        <w:t>ontractor shall test painted surfaces for lead prior to demolition or renovation.  If paint tests positive for lead</w:t>
      </w:r>
      <w:r w:rsidR="00916D3D">
        <w:rPr>
          <w:rFonts w:asciiTheme="minorHAnsi" w:hAnsiTheme="minorHAnsi" w:cstheme="minorHAnsi"/>
        </w:rPr>
        <w:t>,</w:t>
      </w:r>
      <w:r w:rsidRPr="0075420A">
        <w:rPr>
          <w:rFonts w:asciiTheme="minorHAnsi" w:hAnsiTheme="minorHAnsi" w:cstheme="minorHAnsi"/>
        </w:rPr>
        <w:t xml:space="preserve"> procedure</w:t>
      </w:r>
      <w:r w:rsidR="00916D3D">
        <w:rPr>
          <w:rFonts w:asciiTheme="minorHAnsi" w:hAnsiTheme="minorHAnsi" w:cstheme="minorHAnsi"/>
        </w:rPr>
        <w:t>s</w:t>
      </w:r>
      <w:r w:rsidRPr="0075420A">
        <w:rPr>
          <w:rFonts w:asciiTheme="minorHAnsi" w:hAnsiTheme="minorHAnsi" w:cstheme="minorHAnsi"/>
        </w:rPr>
        <w:t xml:space="preserve"> </w:t>
      </w:r>
      <w:r w:rsidR="00916D3D">
        <w:rPr>
          <w:rFonts w:asciiTheme="minorHAnsi" w:hAnsiTheme="minorHAnsi" w:cstheme="minorHAnsi"/>
        </w:rPr>
        <w:t>will be</w:t>
      </w:r>
      <w:r w:rsidRPr="0075420A">
        <w:rPr>
          <w:rFonts w:asciiTheme="minorHAnsi" w:hAnsiTheme="minorHAnsi" w:cstheme="minorHAnsi"/>
        </w:rPr>
        <w:t xml:space="preserve"> developed to contain the materials </w:t>
      </w:r>
      <w:r w:rsidR="00916D3D">
        <w:rPr>
          <w:rFonts w:asciiTheme="minorHAnsi" w:hAnsiTheme="minorHAnsi" w:cstheme="minorHAnsi"/>
        </w:rPr>
        <w:t>and</w:t>
      </w:r>
      <w:r w:rsidRPr="0075420A">
        <w:rPr>
          <w:rFonts w:asciiTheme="minorHAnsi" w:hAnsiTheme="minorHAnsi" w:cstheme="minorHAnsi"/>
        </w:rPr>
        <w:t xml:space="preserve"> avoid environmental release</w:t>
      </w:r>
      <w:r w:rsidR="00916D3D">
        <w:rPr>
          <w:rFonts w:asciiTheme="minorHAnsi" w:hAnsiTheme="minorHAnsi" w:cstheme="minorHAnsi"/>
        </w:rPr>
        <w:t>. D</w:t>
      </w:r>
      <w:r w:rsidRPr="0075420A">
        <w:rPr>
          <w:rFonts w:asciiTheme="minorHAnsi" w:hAnsiTheme="minorHAnsi" w:cstheme="minorHAnsi"/>
        </w:rPr>
        <w:t xml:space="preserve">isposal </w:t>
      </w:r>
      <w:r w:rsidR="001D5DB8">
        <w:rPr>
          <w:rFonts w:asciiTheme="minorHAnsi" w:hAnsiTheme="minorHAnsi" w:cstheme="minorHAnsi"/>
        </w:rPr>
        <w:t xml:space="preserve">requirements </w:t>
      </w:r>
      <w:r w:rsidR="000E526C">
        <w:rPr>
          <w:rFonts w:asciiTheme="minorHAnsi" w:hAnsiTheme="minorHAnsi" w:cstheme="minorHAnsi"/>
        </w:rPr>
        <w:t>will be outlined in the</w:t>
      </w:r>
      <w:r w:rsidRPr="0075420A">
        <w:rPr>
          <w:rFonts w:asciiTheme="minorHAnsi" w:hAnsiTheme="minorHAnsi" w:cstheme="minorHAnsi"/>
        </w:rPr>
        <w:t xml:space="preserve"> </w:t>
      </w:r>
      <w:r w:rsidR="00D14323" w:rsidRPr="0075420A">
        <w:rPr>
          <w:rFonts w:asciiTheme="minorHAnsi" w:hAnsiTheme="minorHAnsi" w:cstheme="minorHAnsi"/>
        </w:rPr>
        <w:t>W</w:t>
      </w:r>
      <w:r w:rsidRPr="0075420A">
        <w:rPr>
          <w:rFonts w:asciiTheme="minorHAnsi" w:hAnsiTheme="minorHAnsi" w:cstheme="minorHAnsi"/>
        </w:rPr>
        <w:t xml:space="preserve">aste </w:t>
      </w:r>
      <w:r w:rsidR="00D14323" w:rsidRPr="0075420A">
        <w:rPr>
          <w:rFonts w:asciiTheme="minorHAnsi" w:hAnsiTheme="minorHAnsi" w:cstheme="minorHAnsi"/>
        </w:rPr>
        <w:t>M</w:t>
      </w:r>
      <w:r w:rsidRPr="0075420A">
        <w:rPr>
          <w:rFonts w:asciiTheme="minorHAnsi" w:hAnsiTheme="minorHAnsi" w:cstheme="minorHAnsi"/>
        </w:rPr>
        <w:t xml:space="preserve">anagement </w:t>
      </w:r>
      <w:r w:rsidR="00D14323" w:rsidRPr="0075420A">
        <w:rPr>
          <w:rFonts w:asciiTheme="minorHAnsi" w:hAnsiTheme="minorHAnsi" w:cstheme="minorHAnsi"/>
        </w:rPr>
        <w:t>P</w:t>
      </w:r>
      <w:r w:rsidRPr="0075420A">
        <w:rPr>
          <w:rFonts w:asciiTheme="minorHAnsi" w:hAnsiTheme="minorHAnsi" w:cstheme="minorHAnsi"/>
        </w:rPr>
        <w:t>lan.</w:t>
      </w:r>
    </w:p>
    <w:p w14:paraId="1C653C3E" w14:textId="532098B5" w:rsidR="002F1F7E" w:rsidRDefault="002F1F7E" w:rsidP="00C73505">
      <w:pPr>
        <w:pStyle w:val="Heading2"/>
      </w:pPr>
      <w:bookmarkStart w:id="121" w:name="_TOC_250014"/>
      <w:bookmarkStart w:id="122" w:name="_Toc53670875"/>
      <w:r w:rsidRPr="00180BFE">
        <w:t>Community</w:t>
      </w:r>
      <w:r>
        <w:rPr>
          <w:spacing w:val="-6"/>
        </w:rPr>
        <w:t xml:space="preserve"> </w:t>
      </w:r>
      <w:r>
        <w:t>and</w:t>
      </w:r>
      <w:r>
        <w:rPr>
          <w:spacing w:val="-6"/>
        </w:rPr>
        <w:t xml:space="preserve"> </w:t>
      </w:r>
      <w:r>
        <w:t>Worker</w:t>
      </w:r>
      <w:r>
        <w:rPr>
          <w:spacing w:val="-6"/>
        </w:rPr>
        <w:t xml:space="preserve"> </w:t>
      </w:r>
      <w:r>
        <w:t>Health</w:t>
      </w:r>
      <w:r>
        <w:rPr>
          <w:spacing w:val="-6"/>
        </w:rPr>
        <w:t xml:space="preserve"> </w:t>
      </w:r>
      <w:r>
        <w:t>and</w:t>
      </w:r>
      <w:r>
        <w:rPr>
          <w:spacing w:val="-6"/>
        </w:rPr>
        <w:t xml:space="preserve"> </w:t>
      </w:r>
      <w:r>
        <w:t>Safety</w:t>
      </w:r>
      <w:bookmarkEnd w:id="121"/>
      <w:bookmarkEnd w:id="122"/>
    </w:p>
    <w:p w14:paraId="26B30BC5" w14:textId="77777777" w:rsidR="000B04DB" w:rsidRPr="000B04DB" w:rsidRDefault="000B04DB" w:rsidP="000B04DB">
      <w:pPr>
        <w:rPr>
          <w:i/>
          <w:iCs/>
          <w:color w:val="FF0000"/>
        </w:rPr>
      </w:pPr>
      <w:r>
        <w:rPr>
          <w:i/>
          <w:iCs/>
          <w:color w:val="FF0000"/>
        </w:rPr>
        <w:t>Site-specific mitigation to be inserted in the bid documents.</w:t>
      </w:r>
    </w:p>
    <w:p w14:paraId="72C4DC6E" w14:textId="77777777" w:rsidR="002F1F7E" w:rsidRPr="001749AB" w:rsidRDefault="002F1F7E" w:rsidP="000E526C">
      <w:pPr>
        <w:pStyle w:val="BodyText"/>
        <w:numPr>
          <w:ilvl w:val="0"/>
          <w:numId w:val="9"/>
        </w:numPr>
        <w:tabs>
          <w:tab w:val="left" w:pos="466"/>
        </w:tabs>
        <w:autoSpaceDE/>
        <w:autoSpaceDN/>
        <w:spacing w:before="0" w:after="180"/>
        <w:ind w:right="255" w:hanging="357"/>
        <w:jc w:val="left"/>
        <w:rPr>
          <w:rFonts w:asciiTheme="minorHAnsi" w:hAnsiTheme="minorHAnsi" w:cstheme="minorHAnsi"/>
        </w:rPr>
      </w:pPr>
      <w:r w:rsidRPr="001749AB">
        <w:rPr>
          <w:rFonts w:asciiTheme="minorHAnsi" w:hAnsiTheme="minorHAnsi" w:cstheme="minorHAnsi"/>
        </w:rPr>
        <w:t>The</w:t>
      </w:r>
      <w:r w:rsidRPr="001749AB">
        <w:rPr>
          <w:rFonts w:asciiTheme="minorHAnsi" w:hAnsiTheme="minorHAnsi" w:cstheme="minorHAnsi"/>
          <w:spacing w:val="21"/>
        </w:rPr>
        <w:t xml:space="preserve"> </w:t>
      </w:r>
      <w:r w:rsidRPr="001749AB">
        <w:rPr>
          <w:rFonts w:asciiTheme="minorHAnsi" w:hAnsiTheme="minorHAnsi" w:cstheme="minorHAnsi"/>
        </w:rPr>
        <w:t>Contractor</w:t>
      </w:r>
      <w:r w:rsidRPr="001749AB">
        <w:rPr>
          <w:rFonts w:asciiTheme="minorHAnsi" w:hAnsiTheme="minorHAnsi" w:cstheme="minorHAnsi"/>
          <w:spacing w:val="19"/>
        </w:rPr>
        <w:t xml:space="preserve"> </w:t>
      </w:r>
      <w:r w:rsidRPr="001749AB">
        <w:rPr>
          <w:rFonts w:asciiTheme="minorHAnsi" w:hAnsiTheme="minorHAnsi" w:cstheme="minorHAnsi"/>
        </w:rPr>
        <w:t>shall</w:t>
      </w:r>
      <w:r w:rsidRPr="001749AB">
        <w:rPr>
          <w:rFonts w:asciiTheme="minorHAnsi" w:hAnsiTheme="minorHAnsi" w:cstheme="minorHAnsi"/>
          <w:spacing w:val="20"/>
        </w:rPr>
        <w:t xml:space="preserve"> </w:t>
      </w:r>
      <w:proofErr w:type="gramStart"/>
      <w:r w:rsidRPr="001749AB">
        <w:rPr>
          <w:rFonts w:asciiTheme="minorHAnsi" w:hAnsiTheme="minorHAnsi" w:cstheme="minorHAnsi"/>
        </w:rPr>
        <w:t>at</w:t>
      </w:r>
      <w:r w:rsidRPr="001749AB">
        <w:rPr>
          <w:rFonts w:asciiTheme="minorHAnsi" w:hAnsiTheme="minorHAnsi" w:cstheme="minorHAnsi"/>
          <w:spacing w:val="20"/>
        </w:rPr>
        <w:t xml:space="preserve"> </w:t>
      </w:r>
      <w:r w:rsidRPr="001749AB">
        <w:rPr>
          <w:rFonts w:asciiTheme="minorHAnsi" w:hAnsiTheme="minorHAnsi" w:cstheme="minorHAnsi"/>
        </w:rPr>
        <w:t>all</w:t>
      </w:r>
      <w:r w:rsidRPr="001749AB">
        <w:rPr>
          <w:rFonts w:asciiTheme="minorHAnsi" w:hAnsiTheme="minorHAnsi" w:cstheme="minorHAnsi"/>
          <w:spacing w:val="20"/>
        </w:rPr>
        <w:t xml:space="preserve"> </w:t>
      </w:r>
      <w:r w:rsidRPr="001749AB">
        <w:rPr>
          <w:rFonts w:asciiTheme="minorHAnsi" w:hAnsiTheme="minorHAnsi" w:cstheme="minorHAnsi"/>
        </w:rPr>
        <w:t>times</w:t>
      </w:r>
      <w:proofErr w:type="gramEnd"/>
      <w:r w:rsidRPr="001749AB">
        <w:rPr>
          <w:rFonts w:asciiTheme="minorHAnsi" w:hAnsiTheme="minorHAnsi" w:cstheme="minorHAnsi"/>
          <w:spacing w:val="19"/>
        </w:rPr>
        <w:t xml:space="preserve"> </w:t>
      </w:r>
      <w:r w:rsidRPr="001749AB">
        <w:rPr>
          <w:rFonts w:asciiTheme="minorHAnsi" w:hAnsiTheme="minorHAnsi" w:cstheme="minorHAnsi"/>
        </w:rPr>
        <w:t>implement</w:t>
      </w:r>
      <w:r w:rsidRPr="001749AB">
        <w:rPr>
          <w:rFonts w:asciiTheme="minorHAnsi" w:hAnsiTheme="minorHAnsi" w:cstheme="minorHAnsi"/>
          <w:spacing w:val="20"/>
        </w:rPr>
        <w:t xml:space="preserve"> </w:t>
      </w:r>
      <w:r w:rsidRPr="001749AB">
        <w:rPr>
          <w:rFonts w:asciiTheme="minorHAnsi" w:hAnsiTheme="minorHAnsi" w:cstheme="minorHAnsi"/>
        </w:rPr>
        <w:t>all</w:t>
      </w:r>
      <w:r w:rsidRPr="001749AB">
        <w:rPr>
          <w:rFonts w:asciiTheme="minorHAnsi" w:hAnsiTheme="minorHAnsi" w:cstheme="minorHAnsi"/>
          <w:spacing w:val="20"/>
        </w:rPr>
        <w:t xml:space="preserve"> </w:t>
      </w:r>
      <w:r w:rsidRPr="001749AB">
        <w:rPr>
          <w:rFonts w:asciiTheme="minorHAnsi" w:hAnsiTheme="minorHAnsi" w:cstheme="minorHAnsi"/>
        </w:rPr>
        <w:t>reasonable</w:t>
      </w:r>
      <w:r w:rsidRPr="001749AB">
        <w:rPr>
          <w:rFonts w:asciiTheme="minorHAnsi" w:hAnsiTheme="minorHAnsi" w:cstheme="minorHAnsi"/>
          <w:spacing w:val="21"/>
        </w:rPr>
        <w:t xml:space="preserve"> </w:t>
      </w:r>
      <w:r w:rsidRPr="001749AB">
        <w:rPr>
          <w:rFonts w:asciiTheme="minorHAnsi" w:hAnsiTheme="minorHAnsi" w:cstheme="minorHAnsi"/>
        </w:rPr>
        <w:t>precautions</w:t>
      </w:r>
      <w:r w:rsidRPr="001749AB">
        <w:rPr>
          <w:rFonts w:asciiTheme="minorHAnsi" w:hAnsiTheme="minorHAnsi" w:cstheme="minorHAnsi"/>
          <w:spacing w:val="21"/>
        </w:rPr>
        <w:t xml:space="preserve"> </w:t>
      </w:r>
      <w:r w:rsidRPr="001749AB">
        <w:rPr>
          <w:rFonts w:asciiTheme="minorHAnsi" w:hAnsiTheme="minorHAnsi" w:cstheme="minorHAnsi"/>
        </w:rPr>
        <w:t>to</w:t>
      </w:r>
      <w:r w:rsidRPr="001749AB">
        <w:rPr>
          <w:rFonts w:asciiTheme="minorHAnsi" w:hAnsiTheme="minorHAnsi" w:cstheme="minorHAnsi"/>
          <w:spacing w:val="21"/>
        </w:rPr>
        <w:t xml:space="preserve"> </w:t>
      </w:r>
      <w:r w:rsidRPr="001749AB">
        <w:rPr>
          <w:rFonts w:asciiTheme="minorHAnsi" w:hAnsiTheme="minorHAnsi" w:cstheme="minorHAnsi"/>
        </w:rPr>
        <w:t>prevent</w:t>
      </w:r>
      <w:r w:rsidRPr="001749AB">
        <w:rPr>
          <w:rFonts w:asciiTheme="minorHAnsi" w:hAnsiTheme="minorHAnsi" w:cstheme="minorHAnsi"/>
          <w:spacing w:val="20"/>
        </w:rPr>
        <w:t xml:space="preserve"> </w:t>
      </w:r>
      <w:r w:rsidRPr="001749AB">
        <w:rPr>
          <w:rFonts w:asciiTheme="minorHAnsi" w:hAnsiTheme="minorHAnsi" w:cstheme="minorHAnsi"/>
        </w:rPr>
        <w:t>and</w:t>
      </w:r>
      <w:r w:rsidRPr="001749AB">
        <w:rPr>
          <w:rFonts w:asciiTheme="minorHAnsi" w:hAnsiTheme="minorHAnsi" w:cstheme="minorHAnsi"/>
          <w:spacing w:val="21"/>
        </w:rPr>
        <w:t xml:space="preserve"> </w:t>
      </w:r>
      <w:r w:rsidRPr="001749AB">
        <w:rPr>
          <w:rFonts w:asciiTheme="minorHAnsi" w:hAnsiTheme="minorHAnsi" w:cstheme="minorHAnsi"/>
        </w:rPr>
        <w:t>reduce</w:t>
      </w:r>
      <w:r w:rsidRPr="001749AB">
        <w:rPr>
          <w:rFonts w:asciiTheme="minorHAnsi" w:hAnsiTheme="minorHAnsi" w:cstheme="minorHAnsi"/>
          <w:spacing w:val="38"/>
          <w:w w:val="102"/>
        </w:rPr>
        <w:t xml:space="preserve"> </w:t>
      </w:r>
      <w:r w:rsidRPr="001749AB">
        <w:rPr>
          <w:rFonts w:asciiTheme="minorHAnsi" w:hAnsiTheme="minorHAnsi" w:cstheme="minorHAnsi"/>
        </w:rPr>
        <w:t>accidents</w:t>
      </w:r>
      <w:r w:rsidRPr="001749AB">
        <w:rPr>
          <w:rFonts w:asciiTheme="minorHAnsi" w:hAnsiTheme="minorHAnsi" w:cstheme="minorHAnsi"/>
          <w:spacing w:val="17"/>
        </w:rPr>
        <w:t xml:space="preserve"> </w:t>
      </w:r>
      <w:r w:rsidRPr="001749AB">
        <w:rPr>
          <w:rFonts w:asciiTheme="minorHAnsi" w:hAnsiTheme="minorHAnsi" w:cstheme="minorHAnsi"/>
        </w:rPr>
        <w:t>and</w:t>
      </w:r>
      <w:r w:rsidRPr="001749AB">
        <w:rPr>
          <w:rFonts w:asciiTheme="minorHAnsi" w:hAnsiTheme="minorHAnsi" w:cstheme="minorHAnsi"/>
          <w:spacing w:val="19"/>
        </w:rPr>
        <w:t xml:space="preserve"> </w:t>
      </w:r>
      <w:r w:rsidRPr="001749AB">
        <w:rPr>
          <w:rFonts w:asciiTheme="minorHAnsi" w:hAnsiTheme="minorHAnsi" w:cstheme="minorHAnsi"/>
        </w:rPr>
        <w:t>injuries</w:t>
      </w:r>
      <w:r w:rsidRPr="001749AB">
        <w:rPr>
          <w:rFonts w:asciiTheme="minorHAnsi" w:hAnsiTheme="minorHAnsi" w:cstheme="minorHAnsi"/>
          <w:spacing w:val="18"/>
        </w:rPr>
        <w:t xml:space="preserve"> </w:t>
      </w:r>
      <w:r w:rsidRPr="001749AB">
        <w:rPr>
          <w:rFonts w:asciiTheme="minorHAnsi" w:hAnsiTheme="minorHAnsi" w:cstheme="minorHAnsi"/>
        </w:rPr>
        <w:t>to</w:t>
      </w:r>
      <w:r w:rsidRPr="001749AB">
        <w:rPr>
          <w:rFonts w:asciiTheme="minorHAnsi" w:hAnsiTheme="minorHAnsi" w:cstheme="minorHAnsi"/>
          <w:spacing w:val="19"/>
        </w:rPr>
        <w:t xml:space="preserve"> </w:t>
      </w:r>
      <w:r w:rsidRPr="001749AB">
        <w:rPr>
          <w:rFonts w:asciiTheme="minorHAnsi" w:hAnsiTheme="minorHAnsi" w:cstheme="minorHAnsi"/>
        </w:rPr>
        <w:t>staff</w:t>
      </w:r>
      <w:r w:rsidRPr="001749AB">
        <w:rPr>
          <w:rFonts w:asciiTheme="minorHAnsi" w:hAnsiTheme="minorHAnsi" w:cstheme="minorHAnsi"/>
          <w:spacing w:val="18"/>
        </w:rPr>
        <w:t xml:space="preserve"> </w:t>
      </w:r>
      <w:r w:rsidRPr="001749AB">
        <w:rPr>
          <w:rFonts w:asciiTheme="minorHAnsi" w:hAnsiTheme="minorHAnsi" w:cstheme="minorHAnsi"/>
        </w:rPr>
        <w:t>and</w:t>
      </w:r>
      <w:r w:rsidRPr="001749AB">
        <w:rPr>
          <w:rFonts w:asciiTheme="minorHAnsi" w:hAnsiTheme="minorHAnsi" w:cstheme="minorHAnsi"/>
          <w:spacing w:val="19"/>
        </w:rPr>
        <w:t xml:space="preserve"> </w:t>
      </w:r>
      <w:r w:rsidRPr="001749AB">
        <w:rPr>
          <w:rFonts w:asciiTheme="minorHAnsi" w:hAnsiTheme="minorHAnsi" w:cstheme="minorHAnsi"/>
        </w:rPr>
        <w:t>workers</w:t>
      </w:r>
      <w:r w:rsidRPr="001749AB">
        <w:rPr>
          <w:rFonts w:asciiTheme="minorHAnsi" w:hAnsiTheme="minorHAnsi" w:cstheme="minorHAnsi"/>
          <w:spacing w:val="18"/>
        </w:rPr>
        <w:t xml:space="preserve"> </w:t>
      </w:r>
      <w:r w:rsidRPr="001749AB">
        <w:rPr>
          <w:rFonts w:asciiTheme="minorHAnsi" w:hAnsiTheme="minorHAnsi" w:cstheme="minorHAnsi"/>
        </w:rPr>
        <w:t>and</w:t>
      </w:r>
      <w:r w:rsidRPr="001749AB">
        <w:rPr>
          <w:rFonts w:asciiTheme="minorHAnsi" w:hAnsiTheme="minorHAnsi" w:cstheme="minorHAnsi"/>
          <w:spacing w:val="20"/>
        </w:rPr>
        <w:t xml:space="preserve"> </w:t>
      </w:r>
      <w:r w:rsidRPr="001749AB">
        <w:rPr>
          <w:rFonts w:asciiTheme="minorHAnsi" w:hAnsiTheme="minorHAnsi" w:cstheme="minorHAnsi"/>
        </w:rPr>
        <w:t>protect</w:t>
      </w:r>
      <w:r w:rsidRPr="001749AB">
        <w:rPr>
          <w:rFonts w:asciiTheme="minorHAnsi" w:hAnsiTheme="minorHAnsi" w:cstheme="minorHAnsi"/>
          <w:spacing w:val="18"/>
        </w:rPr>
        <w:t xml:space="preserve"> </w:t>
      </w:r>
      <w:r w:rsidRPr="001749AB">
        <w:rPr>
          <w:rFonts w:asciiTheme="minorHAnsi" w:hAnsiTheme="minorHAnsi" w:cstheme="minorHAnsi"/>
        </w:rPr>
        <w:t>the</w:t>
      </w:r>
      <w:r w:rsidRPr="001749AB">
        <w:rPr>
          <w:rFonts w:asciiTheme="minorHAnsi" w:hAnsiTheme="minorHAnsi" w:cstheme="minorHAnsi"/>
          <w:spacing w:val="19"/>
        </w:rPr>
        <w:t xml:space="preserve"> </w:t>
      </w:r>
      <w:r w:rsidRPr="001749AB">
        <w:rPr>
          <w:rFonts w:asciiTheme="minorHAnsi" w:hAnsiTheme="minorHAnsi" w:cstheme="minorHAnsi"/>
        </w:rPr>
        <w:t>health</w:t>
      </w:r>
      <w:r w:rsidRPr="001749AB">
        <w:rPr>
          <w:rFonts w:asciiTheme="minorHAnsi" w:hAnsiTheme="minorHAnsi" w:cstheme="minorHAnsi"/>
          <w:spacing w:val="19"/>
        </w:rPr>
        <w:t xml:space="preserve"> </w:t>
      </w:r>
      <w:r w:rsidRPr="001749AB">
        <w:rPr>
          <w:rFonts w:asciiTheme="minorHAnsi" w:hAnsiTheme="minorHAnsi" w:cstheme="minorHAnsi"/>
        </w:rPr>
        <w:t>and</w:t>
      </w:r>
      <w:r w:rsidRPr="001749AB">
        <w:rPr>
          <w:rFonts w:asciiTheme="minorHAnsi" w:hAnsiTheme="minorHAnsi" w:cstheme="minorHAnsi"/>
          <w:spacing w:val="19"/>
        </w:rPr>
        <w:t xml:space="preserve"> </w:t>
      </w:r>
      <w:r w:rsidRPr="001749AB">
        <w:rPr>
          <w:rFonts w:asciiTheme="minorHAnsi" w:hAnsiTheme="minorHAnsi" w:cstheme="minorHAnsi"/>
        </w:rPr>
        <w:t>safety</w:t>
      </w:r>
      <w:r w:rsidRPr="001749AB">
        <w:rPr>
          <w:rFonts w:asciiTheme="minorHAnsi" w:hAnsiTheme="minorHAnsi" w:cstheme="minorHAnsi"/>
          <w:spacing w:val="18"/>
        </w:rPr>
        <w:t xml:space="preserve"> </w:t>
      </w:r>
      <w:r w:rsidRPr="001749AB">
        <w:rPr>
          <w:rFonts w:asciiTheme="minorHAnsi" w:hAnsiTheme="minorHAnsi" w:cstheme="minorHAnsi"/>
        </w:rPr>
        <w:t>of</w:t>
      </w:r>
      <w:r w:rsidRPr="001749AB">
        <w:rPr>
          <w:rFonts w:asciiTheme="minorHAnsi" w:hAnsiTheme="minorHAnsi" w:cstheme="minorHAnsi"/>
          <w:spacing w:val="17"/>
        </w:rPr>
        <w:t xml:space="preserve"> </w:t>
      </w:r>
      <w:r w:rsidRPr="001749AB">
        <w:rPr>
          <w:rFonts w:asciiTheme="minorHAnsi" w:hAnsiTheme="minorHAnsi" w:cstheme="minorHAnsi"/>
        </w:rPr>
        <w:t>the</w:t>
      </w:r>
      <w:r w:rsidRPr="001749AB">
        <w:rPr>
          <w:rFonts w:asciiTheme="minorHAnsi" w:hAnsiTheme="minorHAnsi" w:cstheme="minorHAnsi"/>
          <w:spacing w:val="19"/>
        </w:rPr>
        <w:t xml:space="preserve"> </w:t>
      </w:r>
      <w:r w:rsidRPr="001749AB">
        <w:rPr>
          <w:rFonts w:asciiTheme="minorHAnsi" w:hAnsiTheme="minorHAnsi" w:cstheme="minorHAnsi"/>
        </w:rPr>
        <w:t>community.</w:t>
      </w:r>
    </w:p>
    <w:p w14:paraId="054953DD" w14:textId="1171221F" w:rsidR="002F1F7E" w:rsidRPr="001749AB" w:rsidRDefault="002F1F7E" w:rsidP="000E526C">
      <w:pPr>
        <w:pStyle w:val="BodyText"/>
        <w:numPr>
          <w:ilvl w:val="0"/>
          <w:numId w:val="9"/>
        </w:numPr>
        <w:tabs>
          <w:tab w:val="left" w:pos="466"/>
        </w:tabs>
        <w:autoSpaceDE/>
        <w:autoSpaceDN/>
        <w:spacing w:before="0" w:after="180"/>
        <w:ind w:right="455"/>
        <w:jc w:val="left"/>
        <w:rPr>
          <w:rFonts w:asciiTheme="minorHAnsi" w:hAnsiTheme="minorHAnsi" w:cstheme="minorHAnsi"/>
        </w:rPr>
      </w:pPr>
      <w:r w:rsidRPr="001749AB">
        <w:rPr>
          <w:rFonts w:asciiTheme="minorHAnsi" w:hAnsiTheme="minorHAnsi" w:cstheme="minorHAnsi"/>
        </w:rPr>
        <w:t>The</w:t>
      </w:r>
      <w:r w:rsidRPr="001749AB">
        <w:rPr>
          <w:rFonts w:asciiTheme="minorHAnsi" w:hAnsiTheme="minorHAnsi" w:cstheme="minorHAnsi"/>
          <w:spacing w:val="22"/>
        </w:rPr>
        <w:t xml:space="preserve"> </w:t>
      </w:r>
      <w:r w:rsidRPr="001749AB">
        <w:rPr>
          <w:rFonts w:asciiTheme="minorHAnsi" w:hAnsiTheme="minorHAnsi" w:cstheme="minorHAnsi"/>
        </w:rPr>
        <w:t>Contractor</w:t>
      </w:r>
      <w:r w:rsidRPr="001749AB">
        <w:rPr>
          <w:rFonts w:asciiTheme="minorHAnsi" w:hAnsiTheme="minorHAnsi" w:cstheme="minorHAnsi"/>
          <w:spacing w:val="21"/>
        </w:rPr>
        <w:t xml:space="preserve"> </w:t>
      </w:r>
      <w:r w:rsidRPr="001749AB">
        <w:rPr>
          <w:rFonts w:asciiTheme="minorHAnsi" w:hAnsiTheme="minorHAnsi" w:cstheme="minorHAnsi"/>
        </w:rPr>
        <w:t>shall</w:t>
      </w:r>
      <w:r w:rsidRPr="001749AB">
        <w:rPr>
          <w:rFonts w:asciiTheme="minorHAnsi" w:hAnsiTheme="minorHAnsi" w:cstheme="minorHAnsi"/>
          <w:spacing w:val="20"/>
        </w:rPr>
        <w:t xml:space="preserve"> </w:t>
      </w:r>
      <w:r w:rsidRPr="001749AB">
        <w:rPr>
          <w:rFonts w:asciiTheme="minorHAnsi" w:hAnsiTheme="minorHAnsi" w:cstheme="minorHAnsi"/>
        </w:rPr>
        <w:t>prepare</w:t>
      </w:r>
      <w:r w:rsidRPr="001749AB">
        <w:rPr>
          <w:rFonts w:asciiTheme="minorHAnsi" w:hAnsiTheme="minorHAnsi" w:cstheme="minorHAnsi"/>
          <w:spacing w:val="23"/>
        </w:rPr>
        <w:t xml:space="preserve"> </w:t>
      </w:r>
      <w:r w:rsidRPr="001749AB">
        <w:rPr>
          <w:rFonts w:asciiTheme="minorHAnsi" w:hAnsiTheme="minorHAnsi" w:cstheme="minorHAnsi"/>
        </w:rPr>
        <w:t>and</w:t>
      </w:r>
      <w:r w:rsidRPr="001749AB">
        <w:rPr>
          <w:rFonts w:asciiTheme="minorHAnsi" w:hAnsiTheme="minorHAnsi" w:cstheme="minorHAnsi"/>
          <w:spacing w:val="22"/>
        </w:rPr>
        <w:t xml:space="preserve"> </w:t>
      </w:r>
      <w:r w:rsidRPr="001749AB">
        <w:rPr>
          <w:rFonts w:asciiTheme="minorHAnsi" w:hAnsiTheme="minorHAnsi" w:cstheme="minorHAnsi"/>
        </w:rPr>
        <w:t>implement</w:t>
      </w:r>
      <w:r w:rsidRPr="001749AB">
        <w:rPr>
          <w:rFonts w:asciiTheme="minorHAnsi" w:hAnsiTheme="minorHAnsi" w:cstheme="minorHAnsi"/>
          <w:spacing w:val="21"/>
        </w:rPr>
        <w:t xml:space="preserve"> </w:t>
      </w:r>
      <w:r w:rsidRPr="001749AB">
        <w:rPr>
          <w:rFonts w:asciiTheme="minorHAnsi" w:hAnsiTheme="minorHAnsi" w:cstheme="minorHAnsi"/>
        </w:rPr>
        <w:t>a</w:t>
      </w:r>
      <w:r w:rsidRPr="001749AB">
        <w:rPr>
          <w:rFonts w:asciiTheme="minorHAnsi" w:hAnsiTheme="minorHAnsi" w:cstheme="minorHAnsi"/>
          <w:spacing w:val="22"/>
        </w:rPr>
        <w:t xml:space="preserve"> </w:t>
      </w:r>
      <w:r w:rsidRPr="001749AB">
        <w:rPr>
          <w:rFonts w:asciiTheme="minorHAnsi" w:hAnsiTheme="minorHAnsi" w:cstheme="minorHAnsi"/>
        </w:rPr>
        <w:t>Health</w:t>
      </w:r>
      <w:r w:rsidRPr="001749AB">
        <w:rPr>
          <w:rFonts w:asciiTheme="minorHAnsi" w:hAnsiTheme="minorHAnsi" w:cstheme="minorHAnsi"/>
          <w:spacing w:val="22"/>
        </w:rPr>
        <w:t xml:space="preserve"> </w:t>
      </w:r>
      <w:r w:rsidRPr="001749AB">
        <w:rPr>
          <w:rFonts w:asciiTheme="minorHAnsi" w:hAnsiTheme="minorHAnsi" w:cstheme="minorHAnsi"/>
        </w:rPr>
        <w:t>and</w:t>
      </w:r>
      <w:r w:rsidRPr="001749AB">
        <w:rPr>
          <w:rFonts w:asciiTheme="minorHAnsi" w:hAnsiTheme="minorHAnsi" w:cstheme="minorHAnsi"/>
          <w:spacing w:val="22"/>
        </w:rPr>
        <w:t xml:space="preserve"> </w:t>
      </w:r>
      <w:r w:rsidRPr="001749AB">
        <w:rPr>
          <w:rFonts w:asciiTheme="minorHAnsi" w:hAnsiTheme="minorHAnsi" w:cstheme="minorHAnsi"/>
        </w:rPr>
        <w:t>Safety</w:t>
      </w:r>
      <w:r w:rsidR="00564A17">
        <w:rPr>
          <w:rFonts w:asciiTheme="minorHAnsi" w:hAnsiTheme="minorHAnsi" w:cstheme="minorHAnsi"/>
        </w:rPr>
        <w:t xml:space="preserve"> Management</w:t>
      </w:r>
      <w:r w:rsidRPr="001749AB">
        <w:rPr>
          <w:rFonts w:asciiTheme="minorHAnsi" w:hAnsiTheme="minorHAnsi" w:cstheme="minorHAnsi"/>
          <w:spacing w:val="22"/>
        </w:rPr>
        <w:t xml:space="preserve"> </w:t>
      </w:r>
      <w:r w:rsidRPr="001749AB">
        <w:rPr>
          <w:rFonts w:asciiTheme="minorHAnsi" w:hAnsiTheme="minorHAnsi" w:cstheme="minorHAnsi"/>
        </w:rPr>
        <w:t>Plan</w:t>
      </w:r>
      <w:r w:rsidRPr="001749AB">
        <w:rPr>
          <w:rFonts w:asciiTheme="minorHAnsi" w:hAnsiTheme="minorHAnsi" w:cstheme="minorHAnsi"/>
          <w:spacing w:val="22"/>
        </w:rPr>
        <w:t xml:space="preserve"> </w:t>
      </w:r>
      <w:r w:rsidRPr="001749AB">
        <w:rPr>
          <w:rFonts w:asciiTheme="minorHAnsi" w:hAnsiTheme="minorHAnsi" w:cstheme="minorHAnsi"/>
        </w:rPr>
        <w:t>commensurate</w:t>
      </w:r>
      <w:r w:rsidRPr="001749AB">
        <w:rPr>
          <w:rFonts w:asciiTheme="minorHAnsi" w:hAnsiTheme="minorHAnsi" w:cstheme="minorHAnsi"/>
          <w:spacing w:val="50"/>
          <w:w w:val="102"/>
        </w:rPr>
        <w:t xml:space="preserve"> </w:t>
      </w:r>
      <w:r w:rsidRPr="001749AB">
        <w:rPr>
          <w:rFonts w:asciiTheme="minorHAnsi" w:hAnsiTheme="minorHAnsi" w:cstheme="minorHAnsi"/>
        </w:rPr>
        <w:t>with</w:t>
      </w:r>
      <w:r w:rsidRPr="001749AB">
        <w:rPr>
          <w:rFonts w:asciiTheme="minorHAnsi" w:hAnsiTheme="minorHAnsi" w:cstheme="minorHAnsi"/>
          <w:spacing w:val="23"/>
        </w:rPr>
        <w:t xml:space="preserve"> </w:t>
      </w:r>
      <w:r w:rsidRPr="001749AB">
        <w:rPr>
          <w:rFonts w:asciiTheme="minorHAnsi" w:hAnsiTheme="minorHAnsi" w:cstheme="minorHAnsi"/>
        </w:rPr>
        <w:t>the</w:t>
      </w:r>
      <w:r w:rsidRPr="001749AB">
        <w:rPr>
          <w:rFonts w:asciiTheme="minorHAnsi" w:hAnsiTheme="minorHAnsi" w:cstheme="minorHAnsi"/>
          <w:spacing w:val="23"/>
        </w:rPr>
        <w:t xml:space="preserve"> </w:t>
      </w:r>
      <w:r w:rsidRPr="001749AB">
        <w:rPr>
          <w:rFonts w:asciiTheme="minorHAnsi" w:hAnsiTheme="minorHAnsi" w:cstheme="minorHAnsi"/>
        </w:rPr>
        <w:t>identified</w:t>
      </w:r>
      <w:r w:rsidRPr="001749AB">
        <w:rPr>
          <w:rFonts w:asciiTheme="minorHAnsi" w:hAnsiTheme="minorHAnsi" w:cstheme="minorHAnsi"/>
          <w:spacing w:val="23"/>
        </w:rPr>
        <w:t xml:space="preserve"> </w:t>
      </w:r>
      <w:r w:rsidRPr="001749AB">
        <w:rPr>
          <w:rFonts w:asciiTheme="minorHAnsi" w:hAnsiTheme="minorHAnsi" w:cstheme="minorHAnsi"/>
        </w:rPr>
        <w:t>health</w:t>
      </w:r>
      <w:r w:rsidRPr="001749AB">
        <w:rPr>
          <w:rFonts w:asciiTheme="minorHAnsi" w:hAnsiTheme="minorHAnsi" w:cstheme="minorHAnsi"/>
          <w:spacing w:val="23"/>
        </w:rPr>
        <w:t xml:space="preserve"> </w:t>
      </w:r>
      <w:r w:rsidRPr="001749AB">
        <w:rPr>
          <w:rFonts w:asciiTheme="minorHAnsi" w:hAnsiTheme="minorHAnsi" w:cstheme="minorHAnsi"/>
        </w:rPr>
        <w:t>and</w:t>
      </w:r>
      <w:r w:rsidRPr="001749AB">
        <w:rPr>
          <w:rFonts w:asciiTheme="minorHAnsi" w:hAnsiTheme="minorHAnsi" w:cstheme="minorHAnsi"/>
          <w:spacing w:val="23"/>
        </w:rPr>
        <w:t xml:space="preserve"> </w:t>
      </w:r>
      <w:r w:rsidRPr="001749AB">
        <w:rPr>
          <w:rFonts w:asciiTheme="minorHAnsi" w:hAnsiTheme="minorHAnsi" w:cstheme="minorHAnsi"/>
        </w:rPr>
        <w:t>safety</w:t>
      </w:r>
      <w:r w:rsidRPr="001749AB">
        <w:rPr>
          <w:rFonts w:asciiTheme="minorHAnsi" w:hAnsiTheme="minorHAnsi" w:cstheme="minorHAnsi"/>
          <w:spacing w:val="23"/>
        </w:rPr>
        <w:t xml:space="preserve"> </w:t>
      </w:r>
      <w:r w:rsidRPr="001749AB">
        <w:rPr>
          <w:rFonts w:asciiTheme="minorHAnsi" w:hAnsiTheme="minorHAnsi" w:cstheme="minorHAnsi"/>
        </w:rPr>
        <w:t>hazards</w:t>
      </w:r>
      <w:r w:rsidR="001F5EF2">
        <w:rPr>
          <w:rFonts w:asciiTheme="minorHAnsi" w:hAnsiTheme="minorHAnsi" w:cstheme="minorHAnsi"/>
        </w:rPr>
        <w:t xml:space="preserve"> at the construction site</w:t>
      </w:r>
      <w:r w:rsidR="00564A17">
        <w:rPr>
          <w:rFonts w:asciiTheme="minorHAnsi" w:hAnsiTheme="minorHAnsi" w:cstheme="minorHAnsi"/>
        </w:rPr>
        <w:t xml:space="preserve"> and </w:t>
      </w:r>
      <w:r w:rsidR="001D5DB8">
        <w:rPr>
          <w:rFonts w:asciiTheme="minorHAnsi" w:hAnsiTheme="minorHAnsi" w:cstheme="minorHAnsi"/>
        </w:rPr>
        <w:t xml:space="preserve">it shall include activities </w:t>
      </w:r>
      <w:r w:rsidR="00564A17">
        <w:rPr>
          <w:rFonts w:asciiTheme="minorHAnsi" w:hAnsiTheme="minorHAnsi" w:cstheme="minorHAnsi"/>
        </w:rPr>
        <w:t>related to construction (such as the transportation of materials r)</w:t>
      </w:r>
      <w:r w:rsidRPr="001749AB">
        <w:rPr>
          <w:rFonts w:asciiTheme="minorHAnsi" w:hAnsiTheme="minorHAnsi" w:cstheme="minorHAnsi"/>
        </w:rPr>
        <w:t>.</w:t>
      </w:r>
    </w:p>
    <w:p w14:paraId="6922E7FA" w14:textId="4BCD5603" w:rsidR="002F1F7E" w:rsidRPr="001749AB" w:rsidRDefault="002F1F7E" w:rsidP="000E526C">
      <w:pPr>
        <w:pStyle w:val="BodyText"/>
        <w:numPr>
          <w:ilvl w:val="0"/>
          <w:numId w:val="9"/>
        </w:numPr>
        <w:tabs>
          <w:tab w:val="left" w:pos="466"/>
        </w:tabs>
        <w:autoSpaceDE/>
        <w:autoSpaceDN/>
        <w:spacing w:before="0" w:after="180"/>
        <w:ind w:right="455"/>
        <w:jc w:val="left"/>
        <w:rPr>
          <w:rFonts w:asciiTheme="minorHAnsi" w:hAnsiTheme="minorHAnsi" w:cstheme="minorHAnsi"/>
        </w:rPr>
      </w:pPr>
      <w:r w:rsidRPr="001749AB">
        <w:rPr>
          <w:rFonts w:asciiTheme="minorHAnsi" w:hAnsiTheme="minorHAnsi" w:cstheme="minorHAnsi"/>
        </w:rPr>
        <w:t>The</w:t>
      </w:r>
      <w:r w:rsidRPr="001749AB">
        <w:rPr>
          <w:rFonts w:asciiTheme="minorHAnsi" w:hAnsiTheme="minorHAnsi" w:cstheme="minorHAnsi"/>
          <w:spacing w:val="21"/>
        </w:rPr>
        <w:t xml:space="preserve"> </w:t>
      </w:r>
      <w:r w:rsidRPr="001749AB">
        <w:rPr>
          <w:rFonts w:asciiTheme="minorHAnsi" w:hAnsiTheme="minorHAnsi" w:cstheme="minorHAnsi"/>
        </w:rPr>
        <w:t>Contractor</w:t>
      </w:r>
      <w:r w:rsidRPr="001749AB">
        <w:rPr>
          <w:rFonts w:asciiTheme="minorHAnsi" w:hAnsiTheme="minorHAnsi" w:cstheme="minorHAnsi"/>
          <w:spacing w:val="21"/>
        </w:rPr>
        <w:t xml:space="preserve"> </w:t>
      </w:r>
      <w:r w:rsidRPr="001749AB">
        <w:rPr>
          <w:rFonts w:asciiTheme="minorHAnsi" w:hAnsiTheme="minorHAnsi" w:cstheme="minorHAnsi"/>
        </w:rPr>
        <w:t>shall</w:t>
      </w:r>
      <w:r w:rsidRPr="001749AB">
        <w:rPr>
          <w:rFonts w:asciiTheme="minorHAnsi" w:hAnsiTheme="minorHAnsi" w:cstheme="minorHAnsi"/>
          <w:spacing w:val="20"/>
        </w:rPr>
        <w:t xml:space="preserve"> </w:t>
      </w:r>
      <w:proofErr w:type="gramStart"/>
      <w:r w:rsidRPr="001749AB">
        <w:rPr>
          <w:rFonts w:asciiTheme="minorHAnsi" w:hAnsiTheme="minorHAnsi" w:cstheme="minorHAnsi"/>
        </w:rPr>
        <w:t>at</w:t>
      </w:r>
      <w:r w:rsidRPr="001749AB">
        <w:rPr>
          <w:rFonts w:asciiTheme="minorHAnsi" w:hAnsiTheme="minorHAnsi" w:cstheme="minorHAnsi"/>
          <w:spacing w:val="20"/>
        </w:rPr>
        <w:t xml:space="preserve"> </w:t>
      </w:r>
      <w:r w:rsidRPr="001749AB">
        <w:rPr>
          <w:rFonts w:asciiTheme="minorHAnsi" w:hAnsiTheme="minorHAnsi" w:cstheme="minorHAnsi"/>
        </w:rPr>
        <w:t>all</w:t>
      </w:r>
      <w:r w:rsidRPr="001749AB">
        <w:rPr>
          <w:rFonts w:asciiTheme="minorHAnsi" w:hAnsiTheme="minorHAnsi" w:cstheme="minorHAnsi"/>
          <w:spacing w:val="21"/>
        </w:rPr>
        <w:t xml:space="preserve"> </w:t>
      </w:r>
      <w:r w:rsidRPr="001749AB">
        <w:rPr>
          <w:rFonts w:asciiTheme="minorHAnsi" w:hAnsiTheme="minorHAnsi" w:cstheme="minorHAnsi"/>
        </w:rPr>
        <w:t>times</w:t>
      </w:r>
      <w:proofErr w:type="gramEnd"/>
      <w:r w:rsidRPr="001749AB">
        <w:rPr>
          <w:rFonts w:asciiTheme="minorHAnsi" w:hAnsiTheme="minorHAnsi" w:cstheme="minorHAnsi"/>
          <w:spacing w:val="20"/>
        </w:rPr>
        <w:t xml:space="preserve"> </w:t>
      </w:r>
      <w:r w:rsidRPr="001749AB">
        <w:rPr>
          <w:rFonts w:asciiTheme="minorHAnsi" w:hAnsiTheme="minorHAnsi" w:cstheme="minorHAnsi"/>
        </w:rPr>
        <w:t>provide</w:t>
      </w:r>
      <w:r w:rsidRPr="001749AB">
        <w:rPr>
          <w:rFonts w:asciiTheme="minorHAnsi" w:hAnsiTheme="minorHAnsi" w:cstheme="minorHAnsi"/>
          <w:spacing w:val="22"/>
        </w:rPr>
        <w:t xml:space="preserve"> </w:t>
      </w:r>
      <w:r w:rsidRPr="001749AB">
        <w:rPr>
          <w:rFonts w:asciiTheme="minorHAnsi" w:hAnsiTheme="minorHAnsi" w:cstheme="minorHAnsi"/>
        </w:rPr>
        <w:t>and</w:t>
      </w:r>
      <w:r w:rsidRPr="001749AB">
        <w:rPr>
          <w:rFonts w:asciiTheme="minorHAnsi" w:hAnsiTheme="minorHAnsi" w:cstheme="minorHAnsi"/>
          <w:spacing w:val="21"/>
        </w:rPr>
        <w:t xml:space="preserve"> </w:t>
      </w:r>
      <w:r w:rsidRPr="001749AB">
        <w:rPr>
          <w:rFonts w:asciiTheme="minorHAnsi" w:hAnsiTheme="minorHAnsi" w:cstheme="minorHAnsi"/>
        </w:rPr>
        <w:t>maintain</w:t>
      </w:r>
      <w:r w:rsidRPr="001749AB">
        <w:rPr>
          <w:rFonts w:asciiTheme="minorHAnsi" w:hAnsiTheme="minorHAnsi" w:cstheme="minorHAnsi"/>
          <w:spacing w:val="22"/>
        </w:rPr>
        <w:t xml:space="preserve"> </w:t>
      </w:r>
      <w:r w:rsidRPr="001749AB">
        <w:rPr>
          <w:rFonts w:asciiTheme="minorHAnsi" w:hAnsiTheme="minorHAnsi" w:cstheme="minorHAnsi"/>
        </w:rPr>
        <w:t>construction</w:t>
      </w:r>
      <w:r w:rsidRPr="001749AB">
        <w:rPr>
          <w:rFonts w:asciiTheme="minorHAnsi" w:hAnsiTheme="minorHAnsi" w:cstheme="minorHAnsi"/>
          <w:spacing w:val="22"/>
        </w:rPr>
        <w:t xml:space="preserve"> </w:t>
      </w:r>
      <w:r w:rsidRPr="001749AB">
        <w:rPr>
          <w:rFonts w:asciiTheme="minorHAnsi" w:hAnsiTheme="minorHAnsi" w:cstheme="minorHAnsi"/>
        </w:rPr>
        <w:t>plant,</w:t>
      </w:r>
      <w:r w:rsidRPr="001749AB">
        <w:rPr>
          <w:rFonts w:asciiTheme="minorHAnsi" w:hAnsiTheme="minorHAnsi" w:cstheme="minorHAnsi"/>
          <w:spacing w:val="20"/>
        </w:rPr>
        <w:t xml:space="preserve"> </w:t>
      </w:r>
      <w:r w:rsidRPr="001749AB">
        <w:rPr>
          <w:rFonts w:asciiTheme="minorHAnsi" w:hAnsiTheme="minorHAnsi" w:cstheme="minorHAnsi"/>
        </w:rPr>
        <w:t>equipment</w:t>
      </w:r>
      <w:r w:rsidRPr="001749AB">
        <w:rPr>
          <w:rFonts w:asciiTheme="minorHAnsi" w:hAnsiTheme="minorHAnsi" w:cstheme="minorHAnsi"/>
          <w:spacing w:val="20"/>
        </w:rPr>
        <w:t xml:space="preserve"> </w:t>
      </w:r>
      <w:r w:rsidRPr="001749AB">
        <w:rPr>
          <w:rFonts w:asciiTheme="minorHAnsi" w:hAnsiTheme="minorHAnsi" w:cstheme="minorHAnsi"/>
        </w:rPr>
        <w:t>and</w:t>
      </w:r>
      <w:r w:rsidRPr="001749AB">
        <w:rPr>
          <w:rFonts w:asciiTheme="minorHAnsi" w:hAnsiTheme="minorHAnsi" w:cstheme="minorHAnsi"/>
          <w:spacing w:val="38"/>
          <w:w w:val="102"/>
        </w:rPr>
        <w:t xml:space="preserve"> </w:t>
      </w:r>
      <w:r w:rsidRPr="001749AB">
        <w:rPr>
          <w:rFonts w:asciiTheme="minorHAnsi" w:hAnsiTheme="minorHAnsi" w:cstheme="minorHAnsi"/>
        </w:rPr>
        <w:t>systems</w:t>
      </w:r>
      <w:r w:rsidRPr="001749AB">
        <w:rPr>
          <w:rFonts w:asciiTheme="minorHAnsi" w:hAnsiTheme="minorHAnsi" w:cstheme="minorHAnsi"/>
          <w:spacing w:val="17"/>
        </w:rPr>
        <w:t xml:space="preserve"> </w:t>
      </w:r>
      <w:r w:rsidRPr="001749AB">
        <w:rPr>
          <w:rFonts w:asciiTheme="minorHAnsi" w:hAnsiTheme="minorHAnsi" w:cstheme="minorHAnsi"/>
        </w:rPr>
        <w:t>of</w:t>
      </w:r>
      <w:r w:rsidRPr="001749AB">
        <w:rPr>
          <w:rFonts w:asciiTheme="minorHAnsi" w:hAnsiTheme="minorHAnsi" w:cstheme="minorHAnsi"/>
          <w:spacing w:val="18"/>
        </w:rPr>
        <w:t xml:space="preserve"> </w:t>
      </w:r>
      <w:r w:rsidRPr="001749AB">
        <w:rPr>
          <w:rFonts w:asciiTheme="minorHAnsi" w:hAnsiTheme="minorHAnsi" w:cstheme="minorHAnsi"/>
        </w:rPr>
        <w:t>work</w:t>
      </w:r>
      <w:r w:rsidRPr="001749AB">
        <w:rPr>
          <w:rFonts w:asciiTheme="minorHAnsi" w:hAnsiTheme="minorHAnsi" w:cstheme="minorHAnsi"/>
          <w:spacing w:val="18"/>
        </w:rPr>
        <w:t xml:space="preserve"> </w:t>
      </w:r>
      <w:r w:rsidRPr="001749AB">
        <w:rPr>
          <w:rFonts w:asciiTheme="minorHAnsi" w:hAnsiTheme="minorHAnsi" w:cstheme="minorHAnsi"/>
        </w:rPr>
        <w:t>that</w:t>
      </w:r>
      <w:r w:rsidRPr="001749AB">
        <w:rPr>
          <w:rFonts w:asciiTheme="minorHAnsi" w:hAnsiTheme="minorHAnsi" w:cstheme="minorHAnsi"/>
          <w:spacing w:val="18"/>
        </w:rPr>
        <w:t xml:space="preserve"> </w:t>
      </w:r>
      <w:r w:rsidRPr="001749AB">
        <w:rPr>
          <w:rFonts w:asciiTheme="minorHAnsi" w:hAnsiTheme="minorHAnsi" w:cstheme="minorHAnsi"/>
        </w:rPr>
        <w:t>are</w:t>
      </w:r>
      <w:r w:rsidRPr="001749AB">
        <w:rPr>
          <w:rFonts w:asciiTheme="minorHAnsi" w:hAnsiTheme="minorHAnsi" w:cstheme="minorHAnsi"/>
          <w:spacing w:val="19"/>
        </w:rPr>
        <w:t xml:space="preserve"> </w:t>
      </w:r>
      <w:r w:rsidRPr="001749AB">
        <w:rPr>
          <w:rFonts w:asciiTheme="minorHAnsi" w:hAnsiTheme="minorHAnsi" w:cstheme="minorHAnsi"/>
        </w:rPr>
        <w:t>safe</w:t>
      </w:r>
      <w:r w:rsidRPr="001749AB">
        <w:rPr>
          <w:rFonts w:asciiTheme="minorHAnsi" w:hAnsiTheme="minorHAnsi" w:cstheme="minorHAnsi"/>
          <w:spacing w:val="19"/>
        </w:rPr>
        <w:t xml:space="preserve"> </w:t>
      </w:r>
      <w:r w:rsidRPr="001749AB">
        <w:rPr>
          <w:rFonts w:asciiTheme="minorHAnsi" w:hAnsiTheme="minorHAnsi" w:cstheme="minorHAnsi"/>
        </w:rPr>
        <w:t>and</w:t>
      </w:r>
      <w:r w:rsidRPr="001749AB">
        <w:rPr>
          <w:rFonts w:asciiTheme="minorHAnsi" w:hAnsiTheme="minorHAnsi" w:cstheme="minorHAnsi"/>
          <w:spacing w:val="18"/>
        </w:rPr>
        <w:t xml:space="preserve"> </w:t>
      </w:r>
      <w:r w:rsidRPr="001749AB">
        <w:rPr>
          <w:rFonts w:asciiTheme="minorHAnsi" w:hAnsiTheme="minorHAnsi" w:cstheme="minorHAnsi"/>
        </w:rPr>
        <w:t>without</w:t>
      </w:r>
      <w:r w:rsidRPr="001749AB">
        <w:rPr>
          <w:rFonts w:asciiTheme="minorHAnsi" w:hAnsiTheme="minorHAnsi" w:cstheme="minorHAnsi"/>
          <w:spacing w:val="18"/>
        </w:rPr>
        <w:t xml:space="preserve"> </w:t>
      </w:r>
      <w:r w:rsidRPr="001749AB">
        <w:rPr>
          <w:rFonts w:asciiTheme="minorHAnsi" w:hAnsiTheme="minorHAnsi" w:cstheme="minorHAnsi"/>
        </w:rPr>
        <w:t>risks</w:t>
      </w:r>
      <w:r w:rsidRPr="001749AB">
        <w:rPr>
          <w:rFonts w:asciiTheme="minorHAnsi" w:hAnsiTheme="minorHAnsi" w:cstheme="minorHAnsi"/>
          <w:spacing w:val="17"/>
        </w:rPr>
        <w:t xml:space="preserve"> </w:t>
      </w:r>
      <w:r w:rsidRPr="001749AB">
        <w:rPr>
          <w:rFonts w:asciiTheme="minorHAnsi" w:hAnsiTheme="minorHAnsi" w:cstheme="minorHAnsi"/>
        </w:rPr>
        <w:t>to</w:t>
      </w:r>
      <w:r w:rsidRPr="001749AB">
        <w:rPr>
          <w:rFonts w:asciiTheme="minorHAnsi" w:hAnsiTheme="minorHAnsi" w:cstheme="minorHAnsi"/>
          <w:spacing w:val="19"/>
        </w:rPr>
        <w:t xml:space="preserve"> </w:t>
      </w:r>
      <w:r w:rsidRPr="001749AB">
        <w:rPr>
          <w:rFonts w:asciiTheme="minorHAnsi" w:hAnsiTheme="minorHAnsi" w:cstheme="minorHAnsi"/>
        </w:rPr>
        <w:t>health.</w:t>
      </w:r>
      <w:r w:rsidRPr="001749AB">
        <w:rPr>
          <w:rFonts w:asciiTheme="minorHAnsi" w:hAnsiTheme="minorHAnsi" w:cstheme="minorHAnsi"/>
          <w:spacing w:val="18"/>
        </w:rPr>
        <w:t xml:space="preserve"> </w:t>
      </w:r>
      <w:r w:rsidRPr="001749AB">
        <w:rPr>
          <w:rFonts w:asciiTheme="minorHAnsi" w:hAnsiTheme="minorHAnsi" w:cstheme="minorHAnsi"/>
        </w:rPr>
        <w:t>This</w:t>
      </w:r>
      <w:r w:rsidRPr="001749AB">
        <w:rPr>
          <w:rFonts w:asciiTheme="minorHAnsi" w:hAnsiTheme="minorHAnsi" w:cstheme="minorHAnsi"/>
          <w:spacing w:val="17"/>
        </w:rPr>
        <w:t xml:space="preserve"> </w:t>
      </w:r>
      <w:r w:rsidRPr="001749AB">
        <w:rPr>
          <w:rFonts w:asciiTheme="minorHAnsi" w:hAnsiTheme="minorHAnsi" w:cstheme="minorHAnsi"/>
        </w:rPr>
        <w:t>shall</w:t>
      </w:r>
      <w:r w:rsidRPr="001749AB">
        <w:rPr>
          <w:rFonts w:asciiTheme="minorHAnsi" w:hAnsiTheme="minorHAnsi" w:cstheme="minorHAnsi"/>
          <w:spacing w:val="18"/>
        </w:rPr>
        <w:t xml:space="preserve"> </w:t>
      </w:r>
      <w:r w:rsidRPr="001749AB">
        <w:rPr>
          <w:rFonts w:asciiTheme="minorHAnsi" w:hAnsiTheme="minorHAnsi" w:cstheme="minorHAnsi"/>
        </w:rPr>
        <w:t>include</w:t>
      </w:r>
      <w:r w:rsidRPr="001749AB">
        <w:rPr>
          <w:rFonts w:asciiTheme="minorHAnsi" w:hAnsiTheme="minorHAnsi" w:cstheme="minorHAnsi"/>
          <w:spacing w:val="19"/>
        </w:rPr>
        <w:t xml:space="preserve"> </w:t>
      </w:r>
      <w:r w:rsidRPr="001749AB">
        <w:rPr>
          <w:rFonts w:asciiTheme="minorHAnsi" w:hAnsiTheme="minorHAnsi" w:cstheme="minorHAnsi"/>
        </w:rPr>
        <w:t>maintaining</w:t>
      </w:r>
      <w:r w:rsidRPr="001749AB">
        <w:rPr>
          <w:rFonts w:asciiTheme="minorHAnsi" w:hAnsiTheme="minorHAnsi" w:cstheme="minorHAnsi"/>
          <w:spacing w:val="34"/>
          <w:w w:val="102"/>
        </w:rPr>
        <w:t xml:space="preserve"> </w:t>
      </w:r>
      <w:r w:rsidRPr="001749AB">
        <w:rPr>
          <w:rFonts w:asciiTheme="minorHAnsi" w:hAnsiTheme="minorHAnsi" w:cstheme="minorHAnsi"/>
        </w:rPr>
        <w:t>equipment,</w:t>
      </w:r>
      <w:r w:rsidRPr="001749AB">
        <w:rPr>
          <w:rFonts w:asciiTheme="minorHAnsi" w:hAnsiTheme="minorHAnsi" w:cstheme="minorHAnsi"/>
          <w:spacing w:val="21"/>
        </w:rPr>
        <w:t xml:space="preserve"> </w:t>
      </w:r>
      <w:r w:rsidRPr="001749AB">
        <w:rPr>
          <w:rFonts w:asciiTheme="minorHAnsi" w:hAnsiTheme="minorHAnsi" w:cstheme="minorHAnsi"/>
        </w:rPr>
        <w:t>engines,</w:t>
      </w:r>
      <w:r w:rsidRPr="001749AB">
        <w:rPr>
          <w:rFonts w:asciiTheme="minorHAnsi" w:hAnsiTheme="minorHAnsi" w:cstheme="minorHAnsi"/>
          <w:spacing w:val="22"/>
        </w:rPr>
        <w:t xml:space="preserve"> </w:t>
      </w:r>
      <w:r w:rsidRPr="001749AB">
        <w:rPr>
          <w:rFonts w:asciiTheme="minorHAnsi" w:hAnsiTheme="minorHAnsi" w:cstheme="minorHAnsi"/>
        </w:rPr>
        <w:t>and</w:t>
      </w:r>
      <w:r w:rsidRPr="001749AB">
        <w:rPr>
          <w:rFonts w:asciiTheme="minorHAnsi" w:hAnsiTheme="minorHAnsi" w:cstheme="minorHAnsi"/>
          <w:spacing w:val="23"/>
        </w:rPr>
        <w:t xml:space="preserve"> </w:t>
      </w:r>
      <w:r w:rsidRPr="001749AB">
        <w:rPr>
          <w:rFonts w:asciiTheme="minorHAnsi" w:hAnsiTheme="minorHAnsi" w:cstheme="minorHAnsi"/>
        </w:rPr>
        <w:t>related</w:t>
      </w:r>
      <w:r w:rsidRPr="001749AB">
        <w:rPr>
          <w:rFonts w:asciiTheme="minorHAnsi" w:hAnsiTheme="minorHAnsi" w:cstheme="minorHAnsi"/>
          <w:spacing w:val="23"/>
        </w:rPr>
        <w:t xml:space="preserve"> </w:t>
      </w:r>
      <w:r w:rsidRPr="001749AB">
        <w:rPr>
          <w:rFonts w:asciiTheme="minorHAnsi" w:hAnsiTheme="minorHAnsi" w:cstheme="minorHAnsi"/>
        </w:rPr>
        <w:t>electrical</w:t>
      </w:r>
      <w:r w:rsidRPr="001749AB">
        <w:rPr>
          <w:rFonts w:asciiTheme="minorHAnsi" w:hAnsiTheme="minorHAnsi" w:cstheme="minorHAnsi"/>
          <w:spacing w:val="21"/>
        </w:rPr>
        <w:t xml:space="preserve"> </w:t>
      </w:r>
      <w:r w:rsidRPr="001749AB">
        <w:rPr>
          <w:rFonts w:asciiTheme="minorHAnsi" w:hAnsiTheme="minorHAnsi" w:cstheme="minorHAnsi"/>
        </w:rPr>
        <w:t>installations</w:t>
      </w:r>
      <w:r w:rsidRPr="001749AB">
        <w:rPr>
          <w:rFonts w:asciiTheme="minorHAnsi" w:hAnsiTheme="minorHAnsi" w:cstheme="minorHAnsi"/>
          <w:spacing w:val="22"/>
        </w:rPr>
        <w:t xml:space="preserve"> </w:t>
      </w:r>
      <w:r w:rsidRPr="001749AB">
        <w:rPr>
          <w:rFonts w:asciiTheme="minorHAnsi" w:hAnsiTheme="minorHAnsi" w:cstheme="minorHAnsi"/>
        </w:rPr>
        <w:t>in</w:t>
      </w:r>
      <w:r w:rsidRPr="001749AB">
        <w:rPr>
          <w:rFonts w:asciiTheme="minorHAnsi" w:hAnsiTheme="minorHAnsi" w:cstheme="minorHAnsi"/>
          <w:spacing w:val="23"/>
        </w:rPr>
        <w:t xml:space="preserve"> </w:t>
      </w:r>
      <w:r w:rsidRPr="001749AB">
        <w:rPr>
          <w:rFonts w:asciiTheme="minorHAnsi" w:hAnsiTheme="minorHAnsi" w:cstheme="minorHAnsi"/>
        </w:rPr>
        <w:t>good</w:t>
      </w:r>
      <w:r w:rsidRPr="001749AB">
        <w:rPr>
          <w:rFonts w:asciiTheme="minorHAnsi" w:hAnsiTheme="minorHAnsi" w:cstheme="minorHAnsi"/>
          <w:spacing w:val="23"/>
        </w:rPr>
        <w:t xml:space="preserve"> </w:t>
      </w:r>
      <w:r w:rsidRPr="001749AB">
        <w:rPr>
          <w:rFonts w:asciiTheme="minorHAnsi" w:hAnsiTheme="minorHAnsi" w:cstheme="minorHAnsi"/>
        </w:rPr>
        <w:t>working</w:t>
      </w:r>
      <w:r w:rsidRPr="001749AB">
        <w:rPr>
          <w:rFonts w:asciiTheme="minorHAnsi" w:hAnsiTheme="minorHAnsi" w:cstheme="minorHAnsi"/>
          <w:spacing w:val="23"/>
        </w:rPr>
        <w:t xml:space="preserve"> </w:t>
      </w:r>
      <w:r w:rsidRPr="001749AB">
        <w:rPr>
          <w:rFonts w:asciiTheme="minorHAnsi" w:hAnsiTheme="minorHAnsi" w:cstheme="minorHAnsi"/>
        </w:rPr>
        <w:t>order;</w:t>
      </w:r>
      <w:r w:rsidRPr="001749AB">
        <w:rPr>
          <w:rFonts w:asciiTheme="minorHAnsi" w:hAnsiTheme="minorHAnsi" w:cstheme="minorHAnsi"/>
          <w:spacing w:val="24"/>
        </w:rPr>
        <w:t xml:space="preserve"> </w:t>
      </w:r>
      <w:r w:rsidRPr="001749AB">
        <w:rPr>
          <w:rFonts w:asciiTheme="minorHAnsi" w:hAnsiTheme="minorHAnsi" w:cstheme="minorHAnsi"/>
        </w:rPr>
        <w:t>maintaining</w:t>
      </w:r>
      <w:r w:rsidRPr="001749AB">
        <w:rPr>
          <w:rFonts w:asciiTheme="minorHAnsi" w:hAnsiTheme="minorHAnsi" w:cstheme="minorHAnsi"/>
          <w:spacing w:val="23"/>
        </w:rPr>
        <w:t xml:space="preserve"> </w:t>
      </w:r>
      <w:r w:rsidRPr="001749AB">
        <w:rPr>
          <w:rFonts w:asciiTheme="minorHAnsi" w:hAnsiTheme="minorHAnsi" w:cstheme="minorHAnsi"/>
        </w:rPr>
        <w:t>a</w:t>
      </w:r>
      <w:r w:rsidRPr="001749AB">
        <w:rPr>
          <w:rFonts w:asciiTheme="minorHAnsi" w:hAnsiTheme="minorHAnsi" w:cstheme="minorHAnsi"/>
          <w:spacing w:val="66"/>
          <w:w w:val="102"/>
        </w:rPr>
        <w:t xml:space="preserve"> </w:t>
      </w:r>
      <w:r w:rsidRPr="001749AB">
        <w:rPr>
          <w:rFonts w:asciiTheme="minorHAnsi" w:hAnsiTheme="minorHAnsi" w:cstheme="minorHAnsi"/>
        </w:rPr>
        <w:t>clean</w:t>
      </w:r>
      <w:r w:rsidRPr="001749AB">
        <w:rPr>
          <w:rFonts w:asciiTheme="minorHAnsi" w:hAnsiTheme="minorHAnsi" w:cstheme="minorHAnsi"/>
          <w:spacing w:val="18"/>
        </w:rPr>
        <w:t xml:space="preserve"> </w:t>
      </w:r>
      <w:r w:rsidRPr="001749AB">
        <w:rPr>
          <w:rFonts w:asciiTheme="minorHAnsi" w:hAnsiTheme="minorHAnsi" w:cstheme="minorHAnsi"/>
        </w:rPr>
        <w:t>and</w:t>
      </w:r>
      <w:r w:rsidRPr="001749AB">
        <w:rPr>
          <w:rFonts w:asciiTheme="minorHAnsi" w:hAnsiTheme="minorHAnsi" w:cstheme="minorHAnsi"/>
          <w:spacing w:val="18"/>
        </w:rPr>
        <w:t xml:space="preserve"> </w:t>
      </w:r>
      <w:r w:rsidRPr="001749AB">
        <w:rPr>
          <w:rFonts w:asciiTheme="minorHAnsi" w:hAnsiTheme="minorHAnsi" w:cstheme="minorHAnsi"/>
        </w:rPr>
        <w:t>tidy</w:t>
      </w:r>
      <w:r w:rsidRPr="001749AB">
        <w:rPr>
          <w:rFonts w:asciiTheme="minorHAnsi" w:hAnsiTheme="minorHAnsi" w:cstheme="minorHAnsi"/>
          <w:spacing w:val="18"/>
        </w:rPr>
        <w:t xml:space="preserve"> </w:t>
      </w:r>
      <w:r w:rsidR="00E81649" w:rsidRPr="001749AB">
        <w:rPr>
          <w:rFonts w:asciiTheme="minorHAnsi" w:hAnsiTheme="minorHAnsi" w:cstheme="minorHAnsi"/>
        </w:rPr>
        <w:t>work</w:t>
      </w:r>
      <w:r w:rsidR="00E81649" w:rsidRPr="001749AB">
        <w:rPr>
          <w:rFonts w:asciiTheme="minorHAnsi" w:hAnsiTheme="minorHAnsi" w:cstheme="minorHAnsi"/>
          <w:spacing w:val="18"/>
        </w:rPr>
        <w:t>space</w:t>
      </w:r>
      <w:r w:rsidRPr="001749AB">
        <w:rPr>
          <w:rFonts w:asciiTheme="minorHAnsi" w:hAnsiTheme="minorHAnsi" w:cstheme="minorHAnsi"/>
        </w:rPr>
        <w:t>;</w:t>
      </w:r>
      <w:r w:rsidRPr="001749AB">
        <w:rPr>
          <w:rFonts w:asciiTheme="minorHAnsi" w:hAnsiTheme="minorHAnsi" w:cstheme="minorHAnsi"/>
          <w:spacing w:val="17"/>
        </w:rPr>
        <w:t xml:space="preserve"> </w:t>
      </w:r>
      <w:r w:rsidRPr="001749AB">
        <w:rPr>
          <w:rFonts w:asciiTheme="minorHAnsi" w:hAnsiTheme="minorHAnsi" w:cstheme="minorHAnsi"/>
        </w:rPr>
        <w:t>providing</w:t>
      </w:r>
      <w:r w:rsidRPr="001749AB">
        <w:rPr>
          <w:rFonts w:asciiTheme="minorHAnsi" w:hAnsiTheme="minorHAnsi" w:cstheme="minorHAnsi"/>
          <w:spacing w:val="18"/>
        </w:rPr>
        <w:t xml:space="preserve"> </w:t>
      </w:r>
      <w:r w:rsidRPr="001749AB">
        <w:rPr>
          <w:rFonts w:asciiTheme="minorHAnsi" w:hAnsiTheme="minorHAnsi" w:cstheme="minorHAnsi"/>
        </w:rPr>
        <w:t>guards</w:t>
      </w:r>
      <w:r w:rsidRPr="001749AB">
        <w:rPr>
          <w:rFonts w:asciiTheme="minorHAnsi" w:hAnsiTheme="minorHAnsi" w:cstheme="minorHAnsi"/>
          <w:spacing w:val="18"/>
        </w:rPr>
        <w:t xml:space="preserve"> </w:t>
      </w:r>
      <w:r w:rsidRPr="001749AB">
        <w:rPr>
          <w:rFonts w:asciiTheme="minorHAnsi" w:hAnsiTheme="minorHAnsi" w:cstheme="minorHAnsi"/>
        </w:rPr>
        <w:t>and</w:t>
      </w:r>
      <w:r w:rsidRPr="001749AB">
        <w:rPr>
          <w:rFonts w:asciiTheme="minorHAnsi" w:hAnsiTheme="minorHAnsi" w:cstheme="minorHAnsi"/>
          <w:spacing w:val="18"/>
        </w:rPr>
        <w:t xml:space="preserve"> </w:t>
      </w:r>
      <w:r w:rsidRPr="001749AB">
        <w:rPr>
          <w:rFonts w:asciiTheme="minorHAnsi" w:hAnsiTheme="minorHAnsi" w:cstheme="minorHAnsi"/>
        </w:rPr>
        <w:t>rails,</w:t>
      </w:r>
      <w:r w:rsidRPr="001749AB">
        <w:rPr>
          <w:rFonts w:asciiTheme="minorHAnsi" w:hAnsiTheme="minorHAnsi" w:cstheme="minorHAnsi"/>
          <w:spacing w:val="17"/>
        </w:rPr>
        <w:t xml:space="preserve"> </w:t>
      </w:r>
      <w:r w:rsidRPr="001749AB">
        <w:rPr>
          <w:rFonts w:asciiTheme="minorHAnsi" w:hAnsiTheme="minorHAnsi" w:cstheme="minorHAnsi"/>
        </w:rPr>
        <w:t>signals</w:t>
      </w:r>
      <w:r w:rsidRPr="001749AB">
        <w:rPr>
          <w:rFonts w:asciiTheme="minorHAnsi" w:hAnsiTheme="minorHAnsi" w:cstheme="minorHAnsi"/>
          <w:spacing w:val="18"/>
        </w:rPr>
        <w:t xml:space="preserve"> </w:t>
      </w:r>
      <w:r w:rsidRPr="001749AB">
        <w:rPr>
          <w:rFonts w:asciiTheme="minorHAnsi" w:hAnsiTheme="minorHAnsi" w:cstheme="minorHAnsi"/>
        </w:rPr>
        <w:t>and</w:t>
      </w:r>
      <w:r w:rsidRPr="001749AB">
        <w:rPr>
          <w:rFonts w:asciiTheme="minorHAnsi" w:hAnsiTheme="minorHAnsi" w:cstheme="minorHAnsi"/>
          <w:spacing w:val="19"/>
        </w:rPr>
        <w:t xml:space="preserve"> </w:t>
      </w:r>
      <w:r w:rsidRPr="001749AB">
        <w:rPr>
          <w:rFonts w:asciiTheme="minorHAnsi" w:hAnsiTheme="minorHAnsi" w:cstheme="minorHAnsi"/>
        </w:rPr>
        <w:t>lighting;</w:t>
      </w:r>
      <w:r w:rsidRPr="001749AB">
        <w:rPr>
          <w:rFonts w:asciiTheme="minorHAnsi" w:hAnsiTheme="minorHAnsi" w:cstheme="minorHAnsi"/>
          <w:spacing w:val="16"/>
        </w:rPr>
        <w:t xml:space="preserve"> </w:t>
      </w:r>
      <w:r w:rsidRPr="001749AB">
        <w:rPr>
          <w:rFonts w:asciiTheme="minorHAnsi" w:hAnsiTheme="minorHAnsi" w:cstheme="minorHAnsi"/>
        </w:rPr>
        <w:t>providing</w:t>
      </w:r>
      <w:r w:rsidRPr="001749AB">
        <w:rPr>
          <w:rFonts w:asciiTheme="minorHAnsi" w:hAnsiTheme="minorHAnsi" w:cstheme="minorHAnsi"/>
          <w:spacing w:val="19"/>
        </w:rPr>
        <w:t xml:space="preserve"> </w:t>
      </w:r>
      <w:r w:rsidRPr="001749AB">
        <w:rPr>
          <w:rFonts w:asciiTheme="minorHAnsi" w:hAnsiTheme="minorHAnsi" w:cstheme="minorHAnsi"/>
        </w:rPr>
        <w:t>work</w:t>
      </w:r>
      <w:r w:rsidRPr="001749AB">
        <w:rPr>
          <w:rFonts w:asciiTheme="minorHAnsi" w:hAnsiTheme="minorHAnsi" w:cstheme="minorHAnsi"/>
          <w:spacing w:val="18"/>
        </w:rPr>
        <w:t xml:space="preserve"> </w:t>
      </w:r>
      <w:r w:rsidRPr="001749AB">
        <w:rPr>
          <w:rFonts w:asciiTheme="minorHAnsi" w:hAnsiTheme="minorHAnsi" w:cstheme="minorHAnsi"/>
        </w:rPr>
        <w:t>site</w:t>
      </w:r>
      <w:r w:rsidRPr="001749AB">
        <w:rPr>
          <w:rFonts w:asciiTheme="minorHAnsi" w:hAnsiTheme="minorHAnsi" w:cstheme="minorHAnsi"/>
          <w:spacing w:val="56"/>
          <w:w w:val="102"/>
        </w:rPr>
        <w:t xml:space="preserve"> </w:t>
      </w:r>
      <w:r w:rsidRPr="001749AB">
        <w:rPr>
          <w:rFonts w:asciiTheme="minorHAnsi" w:hAnsiTheme="minorHAnsi" w:cstheme="minorHAnsi"/>
        </w:rPr>
        <w:t>rules,</w:t>
      </w:r>
      <w:r w:rsidRPr="001749AB">
        <w:rPr>
          <w:rFonts w:asciiTheme="minorHAnsi" w:hAnsiTheme="minorHAnsi" w:cstheme="minorHAnsi"/>
          <w:spacing w:val="19"/>
        </w:rPr>
        <w:t xml:space="preserve"> </w:t>
      </w:r>
      <w:r w:rsidRPr="001749AB">
        <w:rPr>
          <w:rFonts w:asciiTheme="minorHAnsi" w:hAnsiTheme="minorHAnsi" w:cstheme="minorHAnsi"/>
        </w:rPr>
        <w:t>safe</w:t>
      </w:r>
      <w:r w:rsidRPr="001749AB">
        <w:rPr>
          <w:rFonts w:asciiTheme="minorHAnsi" w:hAnsiTheme="minorHAnsi" w:cstheme="minorHAnsi"/>
          <w:spacing w:val="21"/>
        </w:rPr>
        <w:t xml:space="preserve"> </w:t>
      </w:r>
      <w:r w:rsidRPr="001749AB">
        <w:rPr>
          <w:rFonts w:asciiTheme="minorHAnsi" w:hAnsiTheme="minorHAnsi" w:cstheme="minorHAnsi"/>
        </w:rPr>
        <w:t>working</w:t>
      </w:r>
      <w:r w:rsidRPr="001749AB">
        <w:rPr>
          <w:rFonts w:asciiTheme="minorHAnsi" w:hAnsiTheme="minorHAnsi" w:cstheme="minorHAnsi"/>
          <w:spacing w:val="21"/>
        </w:rPr>
        <w:t xml:space="preserve"> </w:t>
      </w:r>
      <w:r w:rsidRPr="001749AB">
        <w:rPr>
          <w:rFonts w:asciiTheme="minorHAnsi" w:hAnsiTheme="minorHAnsi" w:cstheme="minorHAnsi"/>
        </w:rPr>
        <w:t>procedures</w:t>
      </w:r>
      <w:r w:rsidRPr="001749AB">
        <w:rPr>
          <w:rFonts w:asciiTheme="minorHAnsi" w:hAnsiTheme="minorHAnsi" w:cstheme="minorHAnsi"/>
          <w:spacing w:val="20"/>
        </w:rPr>
        <w:t xml:space="preserve"> </w:t>
      </w:r>
      <w:r w:rsidRPr="001749AB">
        <w:rPr>
          <w:rFonts w:asciiTheme="minorHAnsi" w:hAnsiTheme="minorHAnsi" w:cstheme="minorHAnsi"/>
        </w:rPr>
        <w:t>and</w:t>
      </w:r>
      <w:r w:rsidRPr="001749AB">
        <w:rPr>
          <w:rFonts w:asciiTheme="minorHAnsi" w:hAnsiTheme="minorHAnsi" w:cstheme="minorHAnsi"/>
          <w:spacing w:val="21"/>
        </w:rPr>
        <w:t xml:space="preserve"> </w:t>
      </w:r>
      <w:r w:rsidRPr="001749AB">
        <w:rPr>
          <w:rFonts w:asciiTheme="minorHAnsi" w:hAnsiTheme="minorHAnsi" w:cstheme="minorHAnsi"/>
        </w:rPr>
        <w:t>allocating</w:t>
      </w:r>
      <w:r w:rsidRPr="001749AB">
        <w:rPr>
          <w:rFonts w:asciiTheme="minorHAnsi" w:hAnsiTheme="minorHAnsi" w:cstheme="minorHAnsi"/>
          <w:spacing w:val="21"/>
        </w:rPr>
        <w:t xml:space="preserve"> </w:t>
      </w:r>
      <w:r w:rsidRPr="001749AB">
        <w:rPr>
          <w:rFonts w:asciiTheme="minorHAnsi" w:hAnsiTheme="minorHAnsi" w:cstheme="minorHAnsi"/>
        </w:rPr>
        <w:t>appropriate</w:t>
      </w:r>
      <w:r w:rsidRPr="001749AB">
        <w:rPr>
          <w:rFonts w:asciiTheme="minorHAnsi" w:hAnsiTheme="minorHAnsi" w:cstheme="minorHAnsi"/>
          <w:spacing w:val="21"/>
        </w:rPr>
        <w:t xml:space="preserve"> </w:t>
      </w:r>
      <w:r w:rsidRPr="001749AB">
        <w:rPr>
          <w:rFonts w:asciiTheme="minorHAnsi" w:hAnsiTheme="minorHAnsi" w:cstheme="minorHAnsi"/>
        </w:rPr>
        <w:t>places</w:t>
      </w:r>
      <w:r w:rsidRPr="001749AB">
        <w:rPr>
          <w:rFonts w:asciiTheme="minorHAnsi" w:hAnsiTheme="minorHAnsi" w:cstheme="minorHAnsi"/>
          <w:spacing w:val="20"/>
        </w:rPr>
        <w:t xml:space="preserve"> </w:t>
      </w:r>
      <w:r w:rsidRPr="001749AB">
        <w:rPr>
          <w:rFonts w:asciiTheme="minorHAnsi" w:hAnsiTheme="minorHAnsi" w:cstheme="minorHAnsi"/>
        </w:rPr>
        <w:t>to</w:t>
      </w:r>
      <w:r w:rsidRPr="001749AB">
        <w:rPr>
          <w:rFonts w:asciiTheme="minorHAnsi" w:hAnsiTheme="minorHAnsi" w:cstheme="minorHAnsi"/>
          <w:spacing w:val="21"/>
        </w:rPr>
        <w:t xml:space="preserve"> </w:t>
      </w:r>
      <w:r w:rsidRPr="001749AB">
        <w:rPr>
          <w:rFonts w:asciiTheme="minorHAnsi" w:hAnsiTheme="minorHAnsi" w:cstheme="minorHAnsi"/>
        </w:rPr>
        <w:t>carry</w:t>
      </w:r>
      <w:r w:rsidRPr="001749AB">
        <w:rPr>
          <w:rFonts w:asciiTheme="minorHAnsi" w:hAnsiTheme="minorHAnsi" w:cstheme="minorHAnsi"/>
          <w:spacing w:val="21"/>
        </w:rPr>
        <w:t xml:space="preserve"> </w:t>
      </w:r>
      <w:r w:rsidRPr="001749AB">
        <w:rPr>
          <w:rFonts w:asciiTheme="minorHAnsi" w:hAnsiTheme="minorHAnsi" w:cstheme="minorHAnsi"/>
        </w:rPr>
        <w:t>out</w:t>
      </w:r>
      <w:r w:rsidRPr="001749AB">
        <w:rPr>
          <w:rFonts w:asciiTheme="minorHAnsi" w:hAnsiTheme="minorHAnsi" w:cstheme="minorHAnsi"/>
          <w:spacing w:val="20"/>
        </w:rPr>
        <w:t xml:space="preserve"> </w:t>
      </w:r>
      <w:r w:rsidRPr="001749AB">
        <w:rPr>
          <w:rFonts w:asciiTheme="minorHAnsi" w:hAnsiTheme="minorHAnsi" w:cstheme="minorHAnsi"/>
        </w:rPr>
        <w:t>the</w:t>
      </w:r>
      <w:r w:rsidRPr="001749AB">
        <w:rPr>
          <w:rFonts w:asciiTheme="minorHAnsi" w:hAnsiTheme="minorHAnsi" w:cstheme="minorHAnsi"/>
          <w:spacing w:val="21"/>
        </w:rPr>
        <w:t xml:space="preserve"> </w:t>
      </w:r>
      <w:r w:rsidRPr="001749AB">
        <w:rPr>
          <w:rFonts w:asciiTheme="minorHAnsi" w:hAnsiTheme="minorHAnsi" w:cstheme="minorHAnsi"/>
        </w:rPr>
        <w:t>work.</w:t>
      </w:r>
    </w:p>
    <w:p w14:paraId="7B2A3F7A" w14:textId="58F5E810" w:rsidR="002F1F7E" w:rsidRPr="001749AB" w:rsidRDefault="002F1F7E" w:rsidP="000E526C">
      <w:pPr>
        <w:pStyle w:val="BodyText"/>
        <w:numPr>
          <w:ilvl w:val="0"/>
          <w:numId w:val="9"/>
        </w:numPr>
        <w:tabs>
          <w:tab w:val="left" w:pos="466"/>
        </w:tabs>
        <w:autoSpaceDE/>
        <w:autoSpaceDN/>
        <w:spacing w:before="0" w:after="180"/>
        <w:ind w:right="205"/>
        <w:jc w:val="left"/>
        <w:rPr>
          <w:rFonts w:asciiTheme="minorHAnsi" w:hAnsiTheme="minorHAnsi" w:cstheme="minorHAnsi"/>
        </w:rPr>
      </w:pPr>
      <w:r w:rsidRPr="001749AB">
        <w:rPr>
          <w:rFonts w:asciiTheme="minorHAnsi" w:hAnsiTheme="minorHAnsi" w:cstheme="minorHAnsi"/>
        </w:rPr>
        <w:t>The</w:t>
      </w:r>
      <w:r w:rsidRPr="001749AB">
        <w:rPr>
          <w:rFonts w:asciiTheme="minorHAnsi" w:hAnsiTheme="minorHAnsi" w:cstheme="minorHAnsi"/>
          <w:spacing w:val="22"/>
        </w:rPr>
        <w:t xml:space="preserve"> </w:t>
      </w:r>
      <w:r w:rsidRPr="001749AB">
        <w:rPr>
          <w:rFonts w:asciiTheme="minorHAnsi" w:hAnsiTheme="minorHAnsi" w:cstheme="minorHAnsi"/>
        </w:rPr>
        <w:t>Contractor</w:t>
      </w:r>
      <w:r w:rsidRPr="001749AB">
        <w:rPr>
          <w:rFonts w:asciiTheme="minorHAnsi" w:hAnsiTheme="minorHAnsi" w:cstheme="minorHAnsi"/>
          <w:spacing w:val="21"/>
        </w:rPr>
        <w:t xml:space="preserve"> </w:t>
      </w:r>
      <w:r w:rsidRPr="001749AB">
        <w:rPr>
          <w:rFonts w:asciiTheme="minorHAnsi" w:hAnsiTheme="minorHAnsi" w:cstheme="minorHAnsi"/>
        </w:rPr>
        <w:t>shall</w:t>
      </w:r>
      <w:r w:rsidRPr="001749AB">
        <w:rPr>
          <w:rFonts w:asciiTheme="minorHAnsi" w:hAnsiTheme="minorHAnsi" w:cstheme="minorHAnsi"/>
          <w:spacing w:val="21"/>
        </w:rPr>
        <w:t xml:space="preserve"> </w:t>
      </w:r>
      <w:r w:rsidRPr="001749AB">
        <w:rPr>
          <w:rFonts w:asciiTheme="minorHAnsi" w:hAnsiTheme="minorHAnsi" w:cstheme="minorHAnsi"/>
        </w:rPr>
        <w:t>provide,</w:t>
      </w:r>
      <w:r w:rsidRPr="001749AB">
        <w:rPr>
          <w:rFonts w:asciiTheme="minorHAnsi" w:hAnsiTheme="minorHAnsi" w:cstheme="minorHAnsi"/>
          <w:spacing w:val="21"/>
        </w:rPr>
        <w:t xml:space="preserve"> </w:t>
      </w:r>
      <w:r w:rsidRPr="001749AB">
        <w:rPr>
          <w:rFonts w:asciiTheme="minorHAnsi" w:hAnsiTheme="minorHAnsi" w:cstheme="minorHAnsi"/>
        </w:rPr>
        <w:t>at</w:t>
      </w:r>
      <w:r w:rsidRPr="001749AB">
        <w:rPr>
          <w:rFonts w:asciiTheme="minorHAnsi" w:hAnsiTheme="minorHAnsi" w:cstheme="minorHAnsi"/>
          <w:spacing w:val="21"/>
        </w:rPr>
        <w:t xml:space="preserve"> </w:t>
      </w:r>
      <w:r w:rsidRPr="001749AB">
        <w:rPr>
          <w:rFonts w:asciiTheme="minorHAnsi" w:hAnsiTheme="minorHAnsi" w:cstheme="minorHAnsi"/>
        </w:rPr>
        <w:t>his/her</w:t>
      </w:r>
      <w:r w:rsidRPr="001749AB">
        <w:rPr>
          <w:rFonts w:asciiTheme="minorHAnsi" w:hAnsiTheme="minorHAnsi" w:cstheme="minorHAnsi"/>
          <w:spacing w:val="21"/>
        </w:rPr>
        <w:t xml:space="preserve"> </w:t>
      </w:r>
      <w:r w:rsidRPr="001749AB">
        <w:rPr>
          <w:rFonts w:asciiTheme="minorHAnsi" w:hAnsiTheme="minorHAnsi" w:cstheme="minorHAnsi"/>
        </w:rPr>
        <w:t>own</w:t>
      </w:r>
      <w:r w:rsidRPr="001749AB">
        <w:rPr>
          <w:rFonts w:asciiTheme="minorHAnsi" w:hAnsiTheme="minorHAnsi" w:cstheme="minorHAnsi"/>
          <w:spacing w:val="22"/>
        </w:rPr>
        <w:t xml:space="preserve"> </w:t>
      </w:r>
      <w:r w:rsidRPr="001749AB">
        <w:rPr>
          <w:rFonts w:asciiTheme="minorHAnsi" w:hAnsiTheme="minorHAnsi" w:cstheme="minorHAnsi"/>
        </w:rPr>
        <w:t>expense,</w:t>
      </w:r>
      <w:r w:rsidRPr="001749AB">
        <w:rPr>
          <w:rFonts w:asciiTheme="minorHAnsi" w:hAnsiTheme="minorHAnsi" w:cstheme="minorHAnsi"/>
          <w:spacing w:val="21"/>
        </w:rPr>
        <w:t xml:space="preserve"> </w:t>
      </w:r>
      <w:r w:rsidRPr="001749AB">
        <w:rPr>
          <w:rFonts w:asciiTheme="minorHAnsi" w:hAnsiTheme="minorHAnsi" w:cstheme="minorHAnsi"/>
        </w:rPr>
        <w:t>the</w:t>
      </w:r>
      <w:r w:rsidRPr="001749AB">
        <w:rPr>
          <w:rFonts w:asciiTheme="minorHAnsi" w:hAnsiTheme="minorHAnsi" w:cstheme="minorHAnsi"/>
          <w:spacing w:val="22"/>
        </w:rPr>
        <w:t xml:space="preserve"> </w:t>
      </w:r>
      <w:r w:rsidRPr="001749AB">
        <w:rPr>
          <w:rFonts w:asciiTheme="minorHAnsi" w:hAnsiTheme="minorHAnsi" w:cstheme="minorHAnsi"/>
        </w:rPr>
        <w:t>protective</w:t>
      </w:r>
      <w:r w:rsidRPr="001749AB">
        <w:rPr>
          <w:rFonts w:asciiTheme="minorHAnsi" w:hAnsiTheme="minorHAnsi" w:cstheme="minorHAnsi"/>
          <w:spacing w:val="22"/>
        </w:rPr>
        <w:t xml:space="preserve"> </w:t>
      </w:r>
      <w:r w:rsidRPr="001749AB">
        <w:rPr>
          <w:rFonts w:asciiTheme="minorHAnsi" w:hAnsiTheme="minorHAnsi" w:cstheme="minorHAnsi"/>
        </w:rPr>
        <w:t>clothing</w:t>
      </w:r>
      <w:r w:rsidRPr="001749AB">
        <w:rPr>
          <w:rFonts w:asciiTheme="minorHAnsi" w:hAnsiTheme="minorHAnsi" w:cstheme="minorHAnsi"/>
          <w:spacing w:val="23"/>
        </w:rPr>
        <w:t xml:space="preserve"> </w:t>
      </w:r>
      <w:r w:rsidRPr="001749AB">
        <w:rPr>
          <w:rFonts w:asciiTheme="minorHAnsi" w:hAnsiTheme="minorHAnsi" w:cstheme="minorHAnsi"/>
        </w:rPr>
        <w:t>and</w:t>
      </w:r>
      <w:r w:rsidRPr="001749AB">
        <w:rPr>
          <w:rFonts w:asciiTheme="minorHAnsi" w:hAnsiTheme="minorHAnsi" w:cstheme="minorHAnsi"/>
          <w:spacing w:val="22"/>
        </w:rPr>
        <w:t xml:space="preserve"> </w:t>
      </w:r>
      <w:r w:rsidRPr="001749AB">
        <w:rPr>
          <w:rFonts w:asciiTheme="minorHAnsi" w:hAnsiTheme="minorHAnsi" w:cstheme="minorHAnsi"/>
        </w:rPr>
        <w:t>safety</w:t>
      </w:r>
      <w:r w:rsidRPr="001749AB">
        <w:rPr>
          <w:rFonts w:asciiTheme="minorHAnsi" w:hAnsiTheme="minorHAnsi" w:cstheme="minorHAnsi"/>
          <w:spacing w:val="28"/>
          <w:w w:val="102"/>
        </w:rPr>
        <w:t xml:space="preserve"> </w:t>
      </w:r>
      <w:r w:rsidRPr="001749AB">
        <w:rPr>
          <w:rFonts w:asciiTheme="minorHAnsi" w:hAnsiTheme="minorHAnsi" w:cstheme="minorHAnsi"/>
        </w:rPr>
        <w:t>equipment</w:t>
      </w:r>
      <w:r w:rsidRPr="001749AB">
        <w:rPr>
          <w:rFonts w:asciiTheme="minorHAnsi" w:hAnsiTheme="minorHAnsi" w:cstheme="minorHAnsi"/>
          <w:spacing w:val="15"/>
        </w:rPr>
        <w:t xml:space="preserve"> </w:t>
      </w:r>
      <w:r w:rsidRPr="001749AB">
        <w:rPr>
          <w:rFonts w:asciiTheme="minorHAnsi" w:hAnsiTheme="minorHAnsi" w:cstheme="minorHAnsi"/>
        </w:rPr>
        <w:t>to</w:t>
      </w:r>
      <w:r w:rsidRPr="001749AB">
        <w:rPr>
          <w:rFonts w:asciiTheme="minorHAnsi" w:hAnsiTheme="minorHAnsi" w:cstheme="minorHAnsi"/>
          <w:spacing w:val="18"/>
        </w:rPr>
        <w:t xml:space="preserve"> </w:t>
      </w:r>
      <w:r w:rsidRPr="001749AB">
        <w:rPr>
          <w:rFonts w:asciiTheme="minorHAnsi" w:hAnsiTheme="minorHAnsi" w:cstheme="minorHAnsi"/>
        </w:rPr>
        <w:t>all</w:t>
      </w:r>
      <w:r w:rsidRPr="001749AB">
        <w:rPr>
          <w:rFonts w:asciiTheme="minorHAnsi" w:hAnsiTheme="minorHAnsi" w:cstheme="minorHAnsi"/>
          <w:spacing w:val="15"/>
        </w:rPr>
        <w:t xml:space="preserve"> </w:t>
      </w:r>
      <w:r w:rsidRPr="001749AB">
        <w:rPr>
          <w:rFonts w:asciiTheme="minorHAnsi" w:hAnsiTheme="minorHAnsi" w:cstheme="minorHAnsi"/>
        </w:rPr>
        <w:t>staff</w:t>
      </w:r>
      <w:r w:rsidRPr="001749AB">
        <w:rPr>
          <w:rFonts w:asciiTheme="minorHAnsi" w:hAnsiTheme="minorHAnsi" w:cstheme="minorHAnsi"/>
          <w:spacing w:val="16"/>
        </w:rPr>
        <w:t xml:space="preserve"> </w:t>
      </w:r>
      <w:r w:rsidRPr="001749AB">
        <w:rPr>
          <w:rFonts w:asciiTheme="minorHAnsi" w:hAnsiTheme="minorHAnsi" w:cstheme="minorHAnsi"/>
        </w:rPr>
        <w:t>and</w:t>
      </w:r>
      <w:r w:rsidRPr="001749AB">
        <w:rPr>
          <w:rFonts w:asciiTheme="minorHAnsi" w:hAnsiTheme="minorHAnsi" w:cstheme="minorHAnsi"/>
          <w:spacing w:val="17"/>
        </w:rPr>
        <w:t xml:space="preserve"> </w:t>
      </w:r>
      <w:r w:rsidR="001F5EF2" w:rsidRPr="001F5EF2">
        <w:rPr>
          <w:rFonts w:asciiTheme="minorHAnsi" w:hAnsiTheme="minorHAnsi" w:cstheme="minorHAnsi"/>
        </w:rPr>
        <w:t>labor</w:t>
      </w:r>
      <w:r w:rsidRPr="001749AB">
        <w:rPr>
          <w:rFonts w:asciiTheme="minorHAnsi" w:hAnsiTheme="minorHAnsi" w:cstheme="minorHAnsi"/>
          <w:spacing w:val="16"/>
        </w:rPr>
        <w:t xml:space="preserve"> </w:t>
      </w:r>
      <w:r w:rsidRPr="001749AB">
        <w:rPr>
          <w:rFonts w:asciiTheme="minorHAnsi" w:hAnsiTheme="minorHAnsi" w:cstheme="minorHAnsi"/>
        </w:rPr>
        <w:t>engaged</w:t>
      </w:r>
      <w:r w:rsidRPr="001749AB">
        <w:rPr>
          <w:rFonts w:asciiTheme="minorHAnsi" w:hAnsiTheme="minorHAnsi" w:cstheme="minorHAnsi"/>
          <w:spacing w:val="17"/>
        </w:rPr>
        <w:t xml:space="preserve"> </w:t>
      </w:r>
      <w:r w:rsidRPr="001749AB">
        <w:rPr>
          <w:rFonts w:asciiTheme="minorHAnsi" w:hAnsiTheme="minorHAnsi" w:cstheme="minorHAnsi"/>
        </w:rPr>
        <w:t>on</w:t>
      </w:r>
      <w:r w:rsidRPr="001749AB">
        <w:rPr>
          <w:rFonts w:asciiTheme="minorHAnsi" w:hAnsiTheme="minorHAnsi" w:cstheme="minorHAnsi"/>
          <w:spacing w:val="18"/>
        </w:rPr>
        <w:t xml:space="preserve"> </w:t>
      </w:r>
      <w:r w:rsidRPr="001749AB">
        <w:rPr>
          <w:rFonts w:asciiTheme="minorHAnsi" w:hAnsiTheme="minorHAnsi" w:cstheme="minorHAnsi"/>
        </w:rPr>
        <w:t>the</w:t>
      </w:r>
      <w:r w:rsidRPr="001749AB">
        <w:rPr>
          <w:rFonts w:asciiTheme="minorHAnsi" w:hAnsiTheme="minorHAnsi" w:cstheme="minorHAnsi"/>
          <w:spacing w:val="17"/>
        </w:rPr>
        <w:t xml:space="preserve"> </w:t>
      </w:r>
      <w:r w:rsidRPr="001749AB">
        <w:rPr>
          <w:rFonts w:asciiTheme="minorHAnsi" w:hAnsiTheme="minorHAnsi" w:cstheme="minorHAnsi"/>
        </w:rPr>
        <w:t>Works</w:t>
      </w:r>
      <w:r w:rsidRPr="001749AB">
        <w:rPr>
          <w:rFonts w:asciiTheme="minorHAnsi" w:hAnsiTheme="minorHAnsi" w:cstheme="minorHAnsi"/>
          <w:spacing w:val="16"/>
        </w:rPr>
        <w:t xml:space="preserve"> </w:t>
      </w:r>
      <w:r w:rsidRPr="001749AB">
        <w:rPr>
          <w:rFonts w:asciiTheme="minorHAnsi" w:hAnsiTheme="minorHAnsi" w:cstheme="minorHAnsi"/>
        </w:rPr>
        <w:t>to</w:t>
      </w:r>
      <w:r w:rsidRPr="001749AB">
        <w:rPr>
          <w:rFonts w:asciiTheme="minorHAnsi" w:hAnsiTheme="minorHAnsi" w:cstheme="minorHAnsi"/>
          <w:spacing w:val="17"/>
        </w:rPr>
        <w:t xml:space="preserve"> </w:t>
      </w:r>
      <w:r w:rsidRPr="001749AB">
        <w:rPr>
          <w:rFonts w:asciiTheme="minorHAnsi" w:hAnsiTheme="minorHAnsi" w:cstheme="minorHAnsi"/>
        </w:rPr>
        <w:t>the</w:t>
      </w:r>
      <w:r w:rsidRPr="001749AB">
        <w:rPr>
          <w:rFonts w:asciiTheme="minorHAnsi" w:hAnsiTheme="minorHAnsi" w:cstheme="minorHAnsi"/>
          <w:spacing w:val="17"/>
        </w:rPr>
        <w:t xml:space="preserve"> </w:t>
      </w:r>
      <w:r w:rsidRPr="001749AB">
        <w:rPr>
          <w:rFonts w:asciiTheme="minorHAnsi" w:hAnsiTheme="minorHAnsi" w:cstheme="minorHAnsi"/>
        </w:rPr>
        <w:t>satisfaction</w:t>
      </w:r>
      <w:r w:rsidRPr="001749AB">
        <w:rPr>
          <w:rFonts w:asciiTheme="minorHAnsi" w:hAnsiTheme="minorHAnsi" w:cstheme="minorHAnsi"/>
          <w:spacing w:val="17"/>
        </w:rPr>
        <w:t xml:space="preserve"> </w:t>
      </w:r>
      <w:r w:rsidRPr="001749AB">
        <w:rPr>
          <w:rFonts w:asciiTheme="minorHAnsi" w:hAnsiTheme="minorHAnsi" w:cstheme="minorHAnsi"/>
        </w:rPr>
        <w:t>of</w:t>
      </w:r>
      <w:r w:rsidRPr="001749AB">
        <w:rPr>
          <w:rFonts w:asciiTheme="minorHAnsi" w:hAnsiTheme="minorHAnsi" w:cstheme="minorHAnsi"/>
          <w:spacing w:val="16"/>
        </w:rPr>
        <w:t xml:space="preserve"> </w:t>
      </w:r>
      <w:r w:rsidRPr="001749AB">
        <w:rPr>
          <w:rFonts w:asciiTheme="minorHAnsi" w:hAnsiTheme="minorHAnsi" w:cstheme="minorHAnsi"/>
        </w:rPr>
        <w:t>the</w:t>
      </w:r>
      <w:r w:rsidRPr="001749AB">
        <w:rPr>
          <w:rFonts w:asciiTheme="minorHAnsi" w:hAnsiTheme="minorHAnsi" w:cstheme="minorHAnsi"/>
          <w:spacing w:val="17"/>
        </w:rPr>
        <w:t xml:space="preserve"> </w:t>
      </w:r>
      <w:r w:rsidR="001F5EF2">
        <w:rPr>
          <w:rFonts w:asciiTheme="minorHAnsi" w:hAnsiTheme="minorHAnsi" w:cstheme="minorHAnsi"/>
        </w:rPr>
        <w:t>Employer’s representative</w:t>
      </w:r>
      <w:r w:rsidRPr="001749AB">
        <w:rPr>
          <w:rFonts w:asciiTheme="minorHAnsi" w:hAnsiTheme="minorHAnsi" w:cstheme="minorHAnsi"/>
        </w:rPr>
        <w:t>.</w:t>
      </w:r>
      <w:r w:rsidRPr="001749AB">
        <w:rPr>
          <w:rFonts w:asciiTheme="minorHAnsi" w:hAnsiTheme="minorHAnsi" w:cstheme="minorHAnsi"/>
          <w:spacing w:val="16"/>
        </w:rPr>
        <w:t xml:space="preserve"> </w:t>
      </w:r>
      <w:r w:rsidRPr="001749AB">
        <w:rPr>
          <w:rFonts w:asciiTheme="minorHAnsi" w:hAnsiTheme="minorHAnsi" w:cstheme="minorHAnsi"/>
        </w:rPr>
        <w:t>Such</w:t>
      </w:r>
      <w:r w:rsidRPr="001749AB">
        <w:rPr>
          <w:rFonts w:asciiTheme="minorHAnsi" w:hAnsiTheme="minorHAnsi" w:cstheme="minorHAnsi"/>
          <w:spacing w:val="60"/>
          <w:w w:val="102"/>
        </w:rPr>
        <w:t xml:space="preserve"> </w:t>
      </w:r>
      <w:r w:rsidRPr="001749AB">
        <w:rPr>
          <w:rFonts w:asciiTheme="minorHAnsi" w:hAnsiTheme="minorHAnsi" w:cstheme="minorHAnsi"/>
        </w:rPr>
        <w:t>clothing</w:t>
      </w:r>
      <w:r w:rsidRPr="001749AB">
        <w:rPr>
          <w:rFonts w:asciiTheme="minorHAnsi" w:hAnsiTheme="minorHAnsi" w:cstheme="minorHAnsi"/>
          <w:spacing w:val="21"/>
        </w:rPr>
        <w:t xml:space="preserve"> </w:t>
      </w:r>
      <w:r w:rsidRPr="001749AB">
        <w:rPr>
          <w:rFonts w:asciiTheme="minorHAnsi" w:hAnsiTheme="minorHAnsi" w:cstheme="minorHAnsi"/>
        </w:rPr>
        <w:t>and</w:t>
      </w:r>
      <w:r w:rsidRPr="001749AB">
        <w:rPr>
          <w:rFonts w:asciiTheme="minorHAnsi" w:hAnsiTheme="minorHAnsi" w:cstheme="minorHAnsi"/>
          <w:spacing w:val="22"/>
        </w:rPr>
        <w:t xml:space="preserve"> </w:t>
      </w:r>
      <w:r w:rsidRPr="001749AB">
        <w:rPr>
          <w:rFonts w:asciiTheme="minorHAnsi" w:hAnsiTheme="minorHAnsi" w:cstheme="minorHAnsi"/>
        </w:rPr>
        <w:t>equipment</w:t>
      </w:r>
      <w:r w:rsidRPr="001749AB">
        <w:rPr>
          <w:rFonts w:asciiTheme="minorHAnsi" w:hAnsiTheme="minorHAnsi" w:cstheme="minorHAnsi"/>
          <w:spacing w:val="20"/>
        </w:rPr>
        <w:t xml:space="preserve"> </w:t>
      </w:r>
      <w:r w:rsidRPr="001749AB">
        <w:rPr>
          <w:rFonts w:asciiTheme="minorHAnsi" w:hAnsiTheme="minorHAnsi" w:cstheme="minorHAnsi"/>
        </w:rPr>
        <w:t>shall</w:t>
      </w:r>
      <w:r w:rsidRPr="001749AB">
        <w:rPr>
          <w:rFonts w:asciiTheme="minorHAnsi" w:hAnsiTheme="minorHAnsi" w:cstheme="minorHAnsi"/>
          <w:spacing w:val="21"/>
        </w:rPr>
        <w:t xml:space="preserve"> </w:t>
      </w:r>
      <w:r w:rsidRPr="001749AB">
        <w:rPr>
          <w:rFonts w:asciiTheme="minorHAnsi" w:hAnsiTheme="minorHAnsi" w:cstheme="minorHAnsi"/>
        </w:rPr>
        <w:t>include,</w:t>
      </w:r>
      <w:r w:rsidRPr="001749AB">
        <w:rPr>
          <w:rFonts w:asciiTheme="minorHAnsi" w:hAnsiTheme="minorHAnsi" w:cstheme="minorHAnsi"/>
          <w:spacing w:val="20"/>
        </w:rPr>
        <w:t xml:space="preserve"> </w:t>
      </w:r>
      <w:r w:rsidRPr="001749AB">
        <w:rPr>
          <w:rFonts w:asciiTheme="minorHAnsi" w:hAnsiTheme="minorHAnsi" w:cstheme="minorHAnsi"/>
        </w:rPr>
        <w:t>as</w:t>
      </w:r>
      <w:r w:rsidRPr="001749AB">
        <w:rPr>
          <w:rFonts w:asciiTheme="minorHAnsi" w:hAnsiTheme="minorHAnsi" w:cstheme="minorHAnsi"/>
          <w:spacing w:val="22"/>
        </w:rPr>
        <w:t xml:space="preserve"> </w:t>
      </w:r>
      <w:r w:rsidRPr="001749AB">
        <w:rPr>
          <w:rFonts w:asciiTheme="minorHAnsi" w:hAnsiTheme="minorHAnsi" w:cstheme="minorHAnsi"/>
        </w:rPr>
        <w:t>a</w:t>
      </w:r>
      <w:r w:rsidRPr="001749AB">
        <w:rPr>
          <w:rFonts w:asciiTheme="minorHAnsi" w:hAnsiTheme="minorHAnsi" w:cstheme="minorHAnsi"/>
          <w:spacing w:val="21"/>
        </w:rPr>
        <w:t xml:space="preserve"> </w:t>
      </w:r>
      <w:r w:rsidRPr="001749AB">
        <w:rPr>
          <w:rFonts w:asciiTheme="minorHAnsi" w:hAnsiTheme="minorHAnsi" w:cstheme="minorHAnsi"/>
        </w:rPr>
        <w:t>minimum:</w:t>
      </w:r>
    </w:p>
    <w:p w14:paraId="1ED22D79" w14:textId="77777777" w:rsidR="002F1F7E" w:rsidRPr="001749AB" w:rsidRDefault="002F1F7E" w:rsidP="00C44A18">
      <w:pPr>
        <w:pStyle w:val="BodyText"/>
        <w:numPr>
          <w:ilvl w:val="1"/>
          <w:numId w:val="49"/>
        </w:numPr>
        <w:tabs>
          <w:tab w:val="left" w:pos="1134"/>
        </w:tabs>
        <w:autoSpaceDE/>
        <w:autoSpaceDN/>
        <w:spacing w:before="0" w:after="120"/>
        <w:ind w:left="993" w:right="0" w:hanging="284"/>
        <w:jc w:val="left"/>
        <w:rPr>
          <w:rFonts w:asciiTheme="minorHAnsi" w:hAnsiTheme="minorHAnsi" w:cstheme="minorHAnsi"/>
        </w:rPr>
      </w:pPr>
      <w:r w:rsidRPr="001749AB">
        <w:rPr>
          <w:rFonts w:asciiTheme="minorHAnsi" w:hAnsiTheme="minorHAnsi" w:cstheme="minorHAnsi"/>
        </w:rPr>
        <w:t>high</w:t>
      </w:r>
      <w:r w:rsidRPr="001749AB">
        <w:rPr>
          <w:rFonts w:asciiTheme="minorHAnsi" w:hAnsiTheme="minorHAnsi" w:cstheme="minorHAnsi"/>
          <w:spacing w:val="22"/>
        </w:rPr>
        <w:t xml:space="preserve"> </w:t>
      </w:r>
      <w:r w:rsidRPr="001749AB">
        <w:rPr>
          <w:rFonts w:asciiTheme="minorHAnsi" w:hAnsiTheme="minorHAnsi" w:cstheme="minorHAnsi"/>
        </w:rPr>
        <w:t>visibility</w:t>
      </w:r>
      <w:r w:rsidRPr="001749AB">
        <w:rPr>
          <w:rFonts w:asciiTheme="minorHAnsi" w:hAnsiTheme="minorHAnsi" w:cstheme="minorHAnsi"/>
          <w:spacing w:val="23"/>
        </w:rPr>
        <w:t xml:space="preserve"> </w:t>
      </w:r>
      <w:r w:rsidRPr="001749AB">
        <w:rPr>
          <w:rFonts w:asciiTheme="minorHAnsi" w:hAnsiTheme="minorHAnsi" w:cstheme="minorHAnsi"/>
        </w:rPr>
        <w:t>vests</w:t>
      </w:r>
      <w:r w:rsidRPr="001749AB">
        <w:rPr>
          <w:rFonts w:asciiTheme="minorHAnsi" w:hAnsiTheme="minorHAnsi" w:cstheme="minorHAnsi"/>
          <w:spacing w:val="21"/>
        </w:rPr>
        <w:t xml:space="preserve"> </w:t>
      </w:r>
      <w:r w:rsidRPr="001749AB">
        <w:rPr>
          <w:rFonts w:asciiTheme="minorHAnsi" w:hAnsiTheme="minorHAnsi" w:cstheme="minorHAnsi"/>
        </w:rPr>
        <w:t>for</w:t>
      </w:r>
      <w:r w:rsidRPr="001749AB">
        <w:rPr>
          <w:rFonts w:asciiTheme="minorHAnsi" w:hAnsiTheme="minorHAnsi" w:cstheme="minorHAnsi"/>
          <w:spacing w:val="21"/>
        </w:rPr>
        <w:t xml:space="preserve"> </w:t>
      </w:r>
      <w:r w:rsidRPr="001749AB">
        <w:rPr>
          <w:rFonts w:asciiTheme="minorHAnsi" w:hAnsiTheme="minorHAnsi" w:cstheme="minorHAnsi"/>
        </w:rPr>
        <w:t>workers</w:t>
      </w:r>
      <w:r w:rsidRPr="001749AB">
        <w:rPr>
          <w:rFonts w:asciiTheme="minorHAnsi" w:hAnsiTheme="minorHAnsi" w:cstheme="minorHAnsi"/>
          <w:spacing w:val="21"/>
        </w:rPr>
        <w:t xml:space="preserve"> </w:t>
      </w:r>
      <w:r w:rsidRPr="001749AB">
        <w:rPr>
          <w:rFonts w:asciiTheme="minorHAnsi" w:hAnsiTheme="minorHAnsi" w:cstheme="minorHAnsi"/>
        </w:rPr>
        <w:t>directing</w:t>
      </w:r>
      <w:r w:rsidRPr="001749AB">
        <w:rPr>
          <w:rFonts w:asciiTheme="minorHAnsi" w:hAnsiTheme="minorHAnsi" w:cstheme="minorHAnsi"/>
          <w:spacing w:val="23"/>
        </w:rPr>
        <w:t xml:space="preserve"> </w:t>
      </w:r>
      <w:r w:rsidRPr="001749AB">
        <w:rPr>
          <w:rFonts w:asciiTheme="minorHAnsi" w:hAnsiTheme="minorHAnsi" w:cstheme="minorHAnsi"/>
        </w:rPr>
        <w:t>traffic;</w:t>
      </w:r>
    </w:p>
    <w:p w14:paraId="00274211" w14:textId="77777777" w:rsidR="002F1F7E" w:rsidRPr="001749AB" w:rsidRDefault="002F1F7E" w:rsidP="00C44A18">
      <w:pPr>
        <w:pStyle w:val="BodyText"/>
        <w:numPr>
          <w:ilvl w:val="1"/>
          <w:numId w:val="49"/>
        </w:numPr>
        <w:tabs>
          <w:tab w:val="left" w:pos="1134"/>
        </w:tabs>
        <w:autoSpaceDE/>
        <w:autoSpaceDN/>
        <w:spacing w:before="0" w:after="120"/>
        <w:ind w:left="993" w:right="0" w:hanging="284"/>
        <w:jc w:val="left"/>
        <w:rPr>
          <w:rFonts w:asciiTheme="minorHAnsi" w:hAnsiTheme="minorHAnsi" w:cstheme="minorHAnsi"/>
        </w:rPr>
      </w:pPr>
      <w:r w:rsidRPr="001749AB">
        <w:rPr>
          <w:rFonts w:asciiTheme="minorHAnsi" w:hAnsiTheme="minorHAnsi" w:cstheme="minorHAnsi"/>
        </w:rPr>
        <w:t>protective</w:t>
      </w:r>
      <w:r w:rsidRPr="001749AB">
        <w:rPr>
          <w:rFonts w:asciiTheme="minorHAnsi" w:hAnsiTheme="minorHAnsi" w:cstheme="minorHAnsi"/>
          <w:spacing w:val="25"/>
        </w:rPr>
        <w:t xml:space="preserve"> </w:t>
      </w:r>
      <w:r w:rsidRPr="001749AB">
        <w:rPr>
          <w:rFonts w:asciiTheme="minorHAnsi" w:hAnsiTheme="minorHAnsi" w:cstheme="minorHAnsi"/>
        </w:rPr>
        <w:t>boots</w:t>
      </w:r>
      <w:r w:rsidRPr="001749AB">
        <w:rPr>
          <w:rFonts w:asciiTheme="minorHAnsi" w:hAnsiTheme="minorHAnsi" w:cstheme="minorHAnsi"/>
          <w:spacing w:val="24"/>
        </w:rPr>
        <w:t xml:space="preserve"> </w:t>
      </w:r>
      <w:r w:rsidRPr="001749AB">
        <w:rPr>
          <w:rFonts w:asciiTheme="minorHAnsi" w:hAnsiTheme="minorHAnsi" w:cstheme="minorHAnsi"/>
        </w:rPr>
        <w:t>and</w:t>
      </w:r>
      <w:r w:rsidRPr="001749AB">
        <w:rPr>
          <w:rFonts w:asciiTheme="minorHAnsi" w:hAnsiTheme="minorHAnsi" w:cstheme="minorHAnsi"/>
          <w:spacing w:val="25"/>
        </w:rPr>
        <w:t xml:space="preserve"> </w:t>
      </w:r>
      <w:r w:rsidRPr="001749AB">
        <w:rPr>
          <w:rFonts w:asciiTheme="minorHAnsi" w:hAnsiTheme="minorHAnsi" w:cstheme="minorHAnsi"/>
        </w:rPr>
        <w:t>gloves</w:t>
      </w:r>
      <w:r w:rsidRPr="001749AB">
        <w:rPr>
          <w:rFonts w:asciiTheme="minorHAnsi" w:hAnsiTheme="minorHAnsi" w:cstheme="minorHAnsi"/>
          <w:spacing w:val="24"/>
        </w:rPr>
        <w:t xml:space="preserve"> </w:t>
      </w:r>
      <w:r w:rsidRPr="001749AB">
        <w:rPr>
          <w:rFonts w:asciiTheme="minorHAnsi" w:hAnsiTheme="minorHAnsi" w:cstheme="minorHAnsi"/>
        </w:rPr>
        <w:t>for</w:t>
      </w:r>
      <w:r w:rsidRPr="001749AB">
        <w:rPr>
          <w:rFonts w:asciiTheme="minorHAnsi" w:hAnsiTheme="minorHAnsi" w:cstheme="minorHAnsi"/>
          <w:spacing w:val="24"/>
        </w:rPr>
        <w:t xml:space="preserve"> </w:t>
      </w:r>
      <w:r w:rsidRPr="001749AB">
        <w:rPr>
          <w:rFonts w:asciiTheme="minorHAnsi" w:hAnsiTheme="minorHAnsi" w:cstheme="minorHAnsi"/>
        </w:rPr>
        <w:t>the</w:t>
      </w:r>
      <w:r w:rsidRPr="001749AB">
        <w:rPr>
          <w:rFonts w:asciiTheme="minorHAnsi" w:hAnsiTheme="minorHAnsi" w:cstheme="minorHAnsi"/>
          <w:spacing w:val="26"/>
        </w:rPr>
        <w:t xml:space="preserve"> </w:t>
      </w:r>
      <w:r w:rsidRPr="001749AB">
        <w:rPr>
          <w:rFonts w:asciiTheme="minorHAnsi" w:hAnsiTheme="minorHAnsi" w:cstheme="minorHAnsi"/>
        </w:rPr>
        <w:t>workforce</w:t>
      </w:r>
      <w:r w:rsidRPr="001749AB">
        <w:rPr>
          <w:rFonts w:asciiTheme="minorHAnsi" w:hAnsiTheme="minorHAnsi" w:cstheme="minorHAnsi"/>
          <w:spacing w:val="24"/>
        </w:rPr>
        <w:t xml:space="preserve"> </w:t>
      </w:r>
      <w:r w:rsidRPr="001749AB">
        <w:rPr>
          <w:rFonts w:asciiTheme="minorHAnsi" w:hAnsiTheme="minorHAnsi" w:cstheme="minorHAnsi"/>
        </w:rPr>
        <w:t>undertaking</w:t>
      </w:r>
      <w:r w:rsidRPr="001749AB">
        <w:rPr>
          <w:rFonts w:asciiTheme="minorHAnsi" w:hAnsiTheme="minorHAnsi" w:cstheme="minorHAnsi"/>
          <w:spacing w:val="24"/>
        </w:rPr>
        <w:t xml:space="preserve"> </w:t>
      </w:r>
      <w:r w:rsidRPr="001749AB">
        <w:rPr>
          <w:rFonts w:asciiTheme="minorHAnsi" w:hAnsiTheme="minorHAnsi" w:cstheme="minorHAnsi"/>
        </w:rPr>
        <w:t>excavation</w:t>
      </w:r>
      <w:r w:rsidRPr="001749AB">
        <w:rPr>
          <w:rFonts w:asciiTheme="minorHAnsi" w:hAnsiTheme="minorHAnsi" w:cstheme="minorHAnsi"/>
          <w:spacing w:val="25"/>
        </w:rPr>
        <w:t xml:space="preserve"> </w:t>
      </w:r>
      <w:r w:rsidRPr="001749AB">
        <w:rPr>
          <w:rFonts w:asciiTheme="minorHAnsi" w:hAnsiTheme="minorHAnsi" w:cstheme="minorHAnsi"/>
        </w:rPr>
        <w:t>works;</w:t>
      </w:r>
    </w:p>
    <w:p w14:paraId="7D1E481C" w14:textId="77777777" w:rsidR="002F1F7E" w:rsidRPr="001749AB" w:rsidRDefault="002F1F7E" w:rsidP="000E526C">
      <w:pPr>
        <w:pStyle w:val="BodyText"/>
        <w:autoSpaceDE/>
        <w:autoSpaceDN/>
        <w:spacing w:before="0" w:after="180"/>
        <w:ind w:left="465" w:right="223"/>
        <w:rPr>
          <w:rFonts w:asciiTheme="minorHAnsi" w:hAnsiTheme="minorHAnsi" w:cstheme="minorHAnsi"/>
        </w:rPr>
      </w:pPr>
      <w:r w:rsidRPr="001749AB">
        <w:rPr>
          <w:rFonts w:asciiTheme="minorHAnsi" w:hAnsiTheme="minorHAnsi" w:cstheme="minorHAnsi"/>
        </w:rPr>
        <w:t>If</w:t>
      </w:r>
      <w:r w:rsidRPr="001749AB">
        <w:rPr>
          <w:rFonts w:asciiTheme="minorHAnsi" w:hAnsiTheme="minorHAnsi" w:cstheme="minorHAnsi"/>
          <w:spacing w:val="16"/>
        </w:rPr>
        <w:t xml:space="preserve"> </w:t>
      </w:r>
      <w:r w:rsidRPr="001749AB">
        <w:rPr>
          <w:rFonts w:asciiTheme="minorHAnsi" w:hAnsiTheme="minorHAnsi" w:cstheme="minorHAnsi"/>
        </w:rPr>
        <w:t>the</w:t>
      </w:r>
      <w:r w:rsidRPr="001749AB">
        <w:rPr>
          <w:rFonts w:asciiTheme="minorHAnsi" w:hAnsiTheme="minorHAnsi" w:cstheme="minorHAnsi"/>
          <w:spacing w:val="18"/>
        </w:rPr>
        <w:t xml:space="preserve"> </w:t>
      </w:r>
      <w:r w:rsidRPr="001749AB">
        <w:rPr>
          <w:rFonts w:asciiTheme="minorHAnsi" w:hAnsiTheme="minorHAnsi" w:cstheme="minorHAnsi"/>
        </w:rPr>
        <w:t>Contractor</w:t>
      </w:r>
      <w:r w:rsidRPr="001749AB">
        <w:rPr>
          <w:rFonts w:asciiTheme="minorHAnsi" w:hAnsiTheme="minorHAnsi" w:cstheme="minorHAnsi"/>
          <w:spacing w:val="17"/>
        </w:rPr>
        <w:t xml:space="preserve"> </w:t>
      </w:r>
      <w:r w:rsidRPr="001749AB">
        <w:rPr>
          <w:rFonts w:asciiTheme="minorHAnsi" w:hAnsiTheme="minorHAnsi" w:cstheme="minorHAnsi"/>
        </w:rPr>
        <w:t>fails</w:t>
      </w:r>
      <w:r w:rsidRPr="001749AB">
        <w:rPr>
          <w:rFonts w:asciiTheme="minorHAnsi" w:hAnsiTheme="minorHAnsi" w:cstheme="minorHAnsi"/>
          <w:spacing w:val="17"/>
        </w:rPr>
        <w:t xml:space="preserve"> </w:t>
      </w:r>
      <w:r w:rsidRPr="001749AB">
        <w:rPr>
          <w:rFonts w:asciiTheme="minorHAnsi" w:hAnsiTheme="minorHAnsi" w:cstheme="minorHAnsi"/>
        </w:rPr>
        <w:t>to</w:t>
      </w:r>
      <w:r w:rsidRPr="001749AB">
        <w:rPr>
          <w:rFonts w:asciiTheme="minorHAnsi" w:hAnsiTheme="minorHAnsi" w:cstheme="minorHAnsi"/>
          <w:spacing w:val="17"/>
        </w:rPr>
        <w:t xml:space="preserve"> </w:t>
      </w:r>
      <w:r w:rsidRPr="001749AB">
        <w:rPr>
          <w:rFonts w:asciiTheme="minorHAnsi" w:hAnsiTheme="minorHAnsi" w:cstheme="minorHAnsi"/>
        </w:rPr>
        <w:t>provide</w:t>
      </w:r>
      <w:r w:rsidRPr="001749AB">
        <w:rPr>
          <w:rFonts w:asciiTheme="minorHAnsi" w:hAnsiTheme="minorHAnsi" w:cstheme="minorHAnsi"/>
          <w:spacing w:val="18"/>
        </w:rPr>
        <w:t xml:space="preserve"> </w:t>
      </w:r>
      <w:r w:rsidRPr="001749AB">
        <w:rPr>
          <w:rFonts w:asciiTheme="minorHAnsi" w:hAnsiTheme="minorHAnsi" w:cstheme="minorHAnsi"/>
        </w:rPr>
        <w:t>such</w:t>
      </w:r>
      <w:r w:rsidRPr="001749AB">
        <w:rPr>
          <w:rFonts w:asciiTheme="minorHAnsi" w:hAnsiTheme="minorHAnsi" w:cstheme="minorHAnsi"/>
          <w:spacing w:val="18"/>
        </w:rPr>
        <w:t xml:space="preserve"> </w:t>
      </w:r>
      <w:r w:rsidRPr="001749AB">
        <w:rPr>
          <w:rFonts w:asciiTheme="minorHAnsi" w:hAnsiTheme="minorHAnsi" w:cstheme="minorHAnsi"/>
        </w:rPr>
        <w:t>clothing</w:t>
      </w:r>
      <w:r w:rsidRPr="001749AB">
        <w:rPr>
          <w:rFonts w:asciiTheme="minorHAnsi" w:hAnsiTheme="minorHAnsi" w:cstheme="minorHAnsi"/>
          <w:spacing w:val="18"/>
        </w:rPr>
        <w:t xml:space="preserve"> </w:t>
      </w:r>
      <w:r w:rsidRPr="001749AB">
        <w:rPr>
          <w:rFonts w:asciiTheme="minorHAnsi" w:hAnsiTheme="minorHAnsi" w:cstheme="minorHAnsi"/>
        </w:rPr>
        <w:t>and</w:t>
      </w:r>
      <w:r w:rsidRPr="001749AB">
        <w:rPr>
          <w:rFonts w:asciiTheme="minorHAnsi" w:hAnsiTheme="minorHAnsi" w:cstheme="minorHAnsi"/>
          <w:spacing w:val="18"/>
        </w:rPr>
        <w:t xml:space="preserve"> </w:t>
      </w:r>
      <w:r w:rsidRPr="001749AB">
        <w:rPr>
          <w:rFonts w:asciiTheme="minorHAnsi" w:hAnsiTheme="minorHAnsi" w:cstheme="minorHAnsi"/>
        </w:rPr>
        <w:t>equipment,</w:t>
      </w:r>
      <w:r w:rsidRPr="001749AB">
        <w:rPr>
          <w:rFonts w:asciiTheme="minorHAnsi" w:hAnsiTheme="minorHAnsi" w:cstheme="minorHAnsi"/>
          <w:spacing w:val="17"/>
        </w:rPr>
        <w:t xml:space="preserve"> </w:t>
      </w:r>
      <w:r w:rsidRPr="001749AB">
        <w:rPr>
          <w:rFonts w:asciiTheme="minorHAnsi" w:hAnsiTheme="minorHAnsi" w:cstheme="minorHAnsi"/>
        </w:rPr>
        <w:t>the</w:t>
      </w:r>
      <w:r w:rsidRPr="001749AB">
        <w:rPr>
          <w:rFonts w:asciiTheme="minorHAnsi" w:hAnsiTheme="minorHAnsi" w:cstheme="minorHAnsi"/>
          <w:spacing w:val="18"/>
        </w:rPr>
        <w:t xml:space="preserve"> </w:t>
      </w:r>
      <w:r w:rsidRPr="001749AB">
        <w:rPr>
          <w:rFonts w:asciiTheme="minorHAnsi" w:hAnsiTheme="minorHAnsi" w:cstheme="minorHAnsi"/>
        </w:rPr>
        <w:t>Employer</w:t>
      </w:r>
      <w:r w:rsidRPr="001749AB">
        <w:rPr>
          <w:rFonts w:asciiTheme="minorHAnsi" w:hAnsiTheme="minorHAnsi" w:cstheme="minorHAnsi"/>
          <w:spacing w:val="17"/>
        </w:rPr>
        <w:t xml:space="preserve"> </w:t>
      </w:r>
      <w:r w:rsidRPr="001749AB">
        <w:rPr>
          <w:rFonts w:asciiTheme="minorHAnsi" w:hAnsiTheme="minorHAnsi" w:cstheme="minorHAnsi"/>
        </w:rPr>
        <w:t>shall</w:t>
      </w:r>
      <w:r w:rsidRPr="001749AB">
        <w:rPr>
          <w:rFonts w:asciiTheme="minorHAnsi" w:hAnsiTheme="minorHAnsi" w:cstheme="minorHAnsi"/>
          <w:spacing w:val="16"/>
        </w:rPr>
        <w:t xml:space="preserve"> </w:t>
      </w:r>
      <w:r w:rsidRPr="001749AB">
        <w:rPr>
          <w:rFonts w:asciiTheme="minorHAnsi" w:hAnsiTheme="minorHAnsi" w:cstheme="minorHAnsi"/>
        </w:rPr>
        <w:t>be</w:t>
      </w:r>
      <w:r w:rsidRPr="001749AB">
        <w:rPr>
          <w:rFonts w:asciiTheme="minorHAnsi" w:hAnsiTheme="minorHAnsi" w:cstheme="minorHAnsi"/>
          <w:spacing w:val="18"/>
        </w:rPr>
        <w:t xml:space="preserve"> </w:t>
      </w:r>
      <w:r w:rsidRPr="001749AB">
        <w:rPr>
          <w:rFonts w:asciiTheme="minorHAnsi" w:hAnsiTheme="minorHAnsi" w:cstheme="minorHAnsi"/>
        </w:rPr>
        <w:t>entitled</w:t>
      </w:r>
      <w:r w:rsidRPr="001749AB">
        <w:rPr>
          <w:rFonts w:asciiTheme="minorHAnsi" w:hAnsiTheme="minorHAnsi" w:cstheme="minorHAnsi"/>
          <w:spacing w:val="18"/>
        </w:rPr>
        <w:t xml:space="preserve"> </w:t>
      </w:r>
      <w:r w:rsidRPr="001749AB">
        <w:rPr>
          <w:rFonts w:asciiTheme="minorHAnsi" w:hAnsiTheme="minorHAnsi" w:cstheme="minorHAnsi"/>
        </w:rPr>
        <w:t>to</w:t>
      </w:r>
      <w:r w:rsidRPr="001749AB">
        <w:rPr>
          <w:rFonts w:asciiTheme="minorHAnsi" w:hAnsiTheme="minorHAnsi" w:cstheme="minorHAnsi"/>
          <w:spacing w:val="52"/>
          <w:w w:val="102"/>
        </w:rPr>
        <w:t xml:space="preserve"> </w:t>
      </w:r>
      <w:r w:rsidRPr="001749AB">
        <w:rPr>
          <w:rFonts w:asciiTheme="minorHAnsi" w:hAnsiTheme="minorHAnsi" w:cstheme="minorHAnsi"/>
        </w:rPr>
        <w:t>provide</w:t>
      </w:r>
      <w:r w:rsidRPr="001749AB">
        <w:rPr>
          <w:rFonts w:asciiTheme="minorHAnsi" w:hAnsiTheme="minorHAnsi" w:cstheme="minorHAnsi"/>
          <w:spacing w:val="20"/>
        </w:rPr>
        <w:t xml:space="preserve"> </w:t>
      </w:r>
      <w:r w:rsidRPr="001749AB">
        <w:rPr>
          <w:rFonts w:asciiTheme="minorHAnsi" w:hAnsiTheme="minorHAnsi" w:cstheme="minorHAnsi"/>
        </w:rPr>
        <w:t>the</w:t>
      </w:r>
      <w:r w:rsidRPr="001749AB">
        <w:rPr>
          <w:rFonts w:asciiTheme="minorHAnsi" w:hAnsiTheme="minorHAnsi" w:cstheme="minorHAnsi"/>
          <w:spacing w:val="20"/>
        </w:rPr>
        <w:t xml:space="preserve"> </w:t>
      </w:r>
      <w:r w:rsidRPr="001749AB">
        <w:rPr>
          <w:rFonts w:asciiTheme="minorHAnsi" w:hAnsiTheme="minorHAnsi" w:cstheme="minorHAnsi"/>
        </w:rPr>
        <w:t>same</w:t>
      </w:r>
      <w:r w:rsidRPr="001749AB">
        <w:rPr>
          <w:rFonts w:asciiTheme="minorHAnsi" w:hAnsiTheme="minorHAnsi" w:cstheme="minorHAnsi"/>
          <w:spacing w:val="20"/>
        </w:rPr>
        <w:t xml:space="preserve"> </w:t>
      </w:r>
      <w:r w:rsidRPr="001749AB">
        <w:rPr>
          <w:rFonts w:asciiTheme="minorHAnsi" w:hAnsiTheme="minorHAnsi" w:cstheme="minorHAnsi"/>
        </w:rPr>
        <w:t>and</w:t>
      </w:r>
      <w:r w:rsidRPr="001749AB">
        <w:rPr>
          <w:rFonts w:asciiTheme="minorHAnsi" w:hAnsiTheme="minorHAnsi" w:cstheme="minorHAnsi"/>
          <w:spacing w:val="21"/>
        </w:rPr>
        <w:t xml:space="preserve"> </w:t>
      </w:r>
      <w:r w:rsidRPr="001749AB">
        <w:rPr>
          <w:rFonts w:asciiTheme="minorHAnsi" w:hAnsiTheme="minorHAnsi" w:cstheme="minorHAnsi"/>
        </w:rPr>
        <w:t>recover</w:t>
      </w:r>
      <w:r w:rsidRPr="001749AB">
        <w:rPr>
          <w:rFonts w:asciiTheme="minorHAnsi" w:hAnsiTheme="minorHAnsi" w:cstheme="minorHAnsi"/>
          <w:spacing w:val="19"/>
        </w:rPr>
        <w:t xml:space="preserve"> </w:t>
      </w:r>
      <w:r w:rsidRPr="001749AB">
        <w:rPr>
          <w:rFonts w:asciiTheme="minorHAnsi" w:hAnsiTheme="minorHAnsi" w:cstheme="minorHAnsi"/>
        </w:rPr>
        <w:t>the</w:t>
      </w:r>
      <w:r w:rsidRPr="001749AB">
        <w:rPr>
          <w:rFonts w:asciiTheme="minorHAnsi" w:hAnsiTheme="minorHAnsi" w:cstheme="minorHAnsi"/>
          <w:spacing w:val="20"/>
        </w:rPr>
        <w:t xml:space="preserve"> </w:t>
      </w:r>
      <w:r w:rsidRPr="001749AB">
        <w:rPr>
          <w:rFonts w:asciiTheme="minorHAnsi" w:hAnsiTheme="minorHAnsi" w:cstheme="minorHAnsi"/>
        </w:rPr>
        <w:t>costs</w:t>
      </w:r>
      <w:r w:rsidRPr="001749AB">
        <w:rPr>
          <w:rFonts w:asciiTheme="minorHAnsi" w:hAnsiTheme="minorHAnsi" w:cstheme="minorHAnsi"/>
          <w:spacing w:val="19"/>
        </w:rPr>
        <w:t xml:space="preserve"> </w:t>
      </w:r>
      <w:r w:rsidRPr="001749AB">
        <w:rPr>
          <w:rFonts w:asciiTheme="minorHAnsi" w:hAnsiTheme="minorHAnsi" w:cstheme="minorHAnsi"/>
        </w:rPr>
        <w:t>from</w:t>
      </w:r>
      <w:r w:rsidRPr="001749AB">
        <w:rPr>
          <w:rFonts w:asciiTheme="minorHAnsi" w:hAnsiTheme="minorHAnsi" w:cstheme="minorHAnsi"/>
          <w:spacing w:val="22"/>
        </w:rPr>
        <w:t xml:space="preserve"> </w:t>
      </w:r>
      <w:r w:rsidRPr="001749AB">
        <w:rPr>
          <w:rFonts w:asciiTheme="minorHAnsi" w:hAnsiTheme="minorHAnsi" w:cstheme="minorHAnsi"/>
        </w:rPr>
        <w:t>the</w:t>
      </w:r>
      <w:r w:rsidRPr="001749AB">
        <w:rPr>
          <w:rFonts w:asciiTheme="minorHAnsi" w:hAnsiTheme="minorHAnsi" w:cstheme="minorHAnsi"/>
          <w:spacing w:val="19"/>
        </w:rPr>
        <w:t xml:space="preserve"> </w:t>
      </w:r>
      <w:r w:rsidRPr="001749AB">
        <w:rPr>
          <w:rFonts w:asciiTheme="minorHAnsi" w:hAnsiTheme="minorHAnsi" w:cstheme="minorHAnsi"/>
        </w:rPr>
        <w:t>Contractor.</w:t>
      </w:r>
    </w:p>
    <w:p w14:paraId="0DC15463" w14:textId="499FA5F4" w:rsidR="002F1F7E" w:rsidRPr="001749AB" w:rsidRDefault="002F1F7E" w:rsidP="000E526C">
      <w:pPr>
        <w:pStyle w:val="BodyText"/>
        <w:numPr>
          <w:ilvl w:val="0"/>
          <w:numId w:val="9"/>
        </w:numPr>
        <w:tabs>
          <w:tab w:val="left" w:pos="466"/>
        </w:tabs>
        <w:autoSpaceDE/>
        <w:autoSpaceDN/>
        <w:spacing w:before="0" w:after="180"/>
        <w:ind w:right="205"/>
        <w:jc w:val="left"/>
        <w:rPr>
          <w:rFonts w:asciiTheme="minorHAnsi" w:hAnsiTheme="minorHAnsi" w:cstheme="minorHAnsi"/>
        </w:rPr>
      </w:pPr>
      <w:r w:rsidRPr="001749AB">
        <w:rPr>
          <w:rFonts w:asciiTheme="minorHAnsi" w:hAnsiTheme="minorHAnsi" w:cstheme="minorHAnsi"/>
        </w:rPr>
        <w:t>All</w:t>
      </w:r>
      <w:r w:rsidRPr="001749AB">
        <w:rPr>
          <w:rFonts w:asciiTheme="minorHAnsi" w:hAnsiTheme="minorHAnsi" w:cstheme="minorHAnsi"/>
          <w:spacing w:val="20"/>
        </w:rPr>
        <w:t xml:space="preserve"> </w:t>
      </w:r>
      <w:r w:rsidRPr="001749AB">
        <w:rPr>
          <w:rFonts w:asciiTheme="minorHAnsi" w:hAnsiTheme="minorHAnsi" w:cstheme="minorHAnsi"/>
        </w:rPr>
        <w:t>the</w:t>
      </w:r>
      <w:r w:rsidRPr="001749AB">
        <w:rPr>
          <w:rFonts w:asciiTheme="minorHAnsi" w:hAnsiTheme="minorHAnsi" w:cstheme="minorHAnsi"/>
          <w:spacing w:val="22"/>
        </w:rPr>
        <w:t xml:space="preserve"> </w:t>
      </w:r>
      <w:r w:rsidRPr="001749AB">
        <w:rPr>
          <w:rFonts w:asciiTheme="minorHAnsi" w:hAnsiTheme="minorHAnsi" w:cstheme="minorHAnsi"/>
        </w:rPr>
        <w:t>Contractor's</w:t>
      </w:r>
      <w:r w:rsidRPr="001749AB">
        <w:rPr>
          <w:rFonts w:asciiTheme="minorHAnsi" w:hAnsiTheme="minorHAnsi" w:cstheme="minorHAnsi"/>
          <w:spacing w:val="21"/>
        </w:rPr>
        <w:t xml:space="preserve"> </w:t>
      </w:r>
      <w:r w:rsidRPr="001749AB">
        <w:rPr>
          <w:rFonts w:asciiTheme="minorHAnsi" w:hAnsiTheme="minorHAnsi" w:cstheme="minorHAnsi"/>
        </w:rPr>
        <w:t>personnel</w:t>
      </w:r>
      <w:r w:rsidRPr="001749AB">
        <w:rPr>
          <w:rFonts w:asciiTheme="minorHAnsi" w:hAnsiTheme="minorHAnsi" w:cstheme="minorHAnsi"/>
          <w:spacing w:val="20"/>
        </w:rPr>
        <w:t xml:space="preserve"> </w:t>
      </w:r>
      <w:r w:rsidRPr="001749AB">
        <w:rPr>
          <w:rFonts w:asciiTheme="minorHAnsi" w:hAnsiTheme="minorHAnsi" w:cstheme="minorHAnsi"/>
        </w:rPr>
        <w:t>shall,</w:t>
      </w:r>
      <w:r w:rsidRPr="001749AB">
        <w:rPr>
          <w:rFonts w:asciiTheme="minorHAnsi" w:hAnsiTheme="minorHAnsi" w:cstheme="minorHAnsi"/>
          <w:spacing w:val="21"/>
        </w:rPr>
        <w:t xml:space="preserve"> </w:t>
      </w:r>
      <w:r w:rsidRPr="001749AB">
        <w:rPr>
          <w:rFonts w:asciiTheme="minorHAnsi" w:hAnsiTheme="minorHAnsi" w:cstheme="minorHAnsi"/>
        </w:rPr>
        <w:t>before</w:t>
      </w:r>
      <w:r w:rsidRPr="001749AB">
        <w:rPr>
          <w:rFonts w:asciiTheme="minorHAnsi" w:hAnsiTheme="minorHAnsi" w:cstheme="minorHAnsi"/>
          <w:spacing w:val="22"/>
        </w:rPr>
        <w:t xml:space="preserve"> </w:t>
      </w:r>
      <w:r w:rsidRPr="001749AB">
        <w:rPr>
          <w:rFonts w:asciiTheme="minorHAnsi" w:hAnsiTheme="minorHAnsi" w:cstheme="minorHAnsi"/>
        </w:rPr>
        <w:t>commencing</w:t>
      </w:r>
      <w:r w:rsidRPr="001749AB">
        <w:rPr>
          <w:rFonts w:asciiTheme="minorHAnsi" w:hAnsiTheme="minorHAnsi" w:cstheme="minorHAnsi"/>
          <w:spacing w:val="21"/>
        </w:rPr>
        <w:t xml:space="preserve"> </w:t>
      </w:r>
      <w:r w:rsidRPr="001749AB">
        <w:rPr>
          <w:rFonts w:asciiTheme="minorHAnsi" w:hAnsiTheme="minorHAnsi" w:cstheme="minorHAnsi"/>
        </w:rPr>
        <w:t>work,</w:t>
      </w:r>
      <w:r w:rsidRPr="001749AB">
        <w:rPr>
          <w:rFonts w:asciiTheme="minorHAnsi" w:hAnsiTheme="minorHAnsi" w:cstheme="minorHAnsi"/>
          <w:spacing w:val="20"/>
        </w:rPr>
        <w:t xml:space="preserve"> </w:t>
      </w:r>
      <w:r w:rsidRPr="001749AB">
        <w:rPr>
          <w:rFonts w:asciiTheme="minorHAnsi" w:hAnsiTheme="minorHAnsi" w:cstheme="minorHAnsi"/>
        </w:rPr>
        <w:t>have</w:t>
      </w:r>
      <w:r w:rsidRPr="001749AB">
        <w:rPr>
          <w:rFonts w:asciiTheme="minorHAnsi" w:hAnsiTheme="minorHAnsi" w:cstheme="minorHAnsi"/>
          <w:spacing w:val="22"/>
        </w:rPr>
        <w:t xml:space="preserve"> </w:t>
      </w:r>
      <w:r w:rsidRPr="001749AB">
        <w:rPr>
          <w:rFonts w:asciiTheme="minorHAnsi" w:hAnsiTheme="minorHAnsi" w:cstheme="minorHAnsi"/>
        </w:rPr>
        <w:t>an</w:t>
      </w:r>
      <w:r w:rsidRPr="001749AB">
        <w:rPr>
          <w:rFonts w:asciiTheme="minorHAnsi" w:hAnsiTheme="minorHAnsi" w:cstheme="minorHAnsi"/>
          <w:spacing w:val="22"/>
        </w:rPr>
        <w:t xml:space="preserve"> </w:t>
      </w:r>
      <w:r w:rsidRPr="001749AB">
        <w:rPr>
          <w:rFonts w:asciiTheme="minorHAnsi" w:hAnsiTheme="minorHAnsi" w:cstheme="minorHAnsi"/>
        </w:rPr>
        <w:t>induction</w:t>
      </w:r>
      <w:r w:rsidRPr="001749AB">
        <w:rPr>
          <w:rFonts w:asciiTheme="minorHAnsi" w:hAnsiTheme="minorHAnsi" w:cstheme="minorHAnsi"/>
          <w:spacing w:val="22"/>
        </w:rPr>
        <w:t xml:space="preserve"> </w:t>
      </w:r>
      <w:r w:rsidRPr="001749AB">
        <w:rPr>
          <w:rFonts w:asciiTheme="minorHAnsi" w:hAnsiTheme="minorHAnsi" w:cstheme="minorHAnsi"/>
        </w:rPr>
        <w:t>course</w:t>
      </w:r>
      <w:r w:rsidRPr="001749AB">
        <w:rPr>
          <w:rFonts w:asciiTheme="minorHAnsi" w:hAnsiTheme="minorHAnsi" w:cstheme="minorHAnsi"/>
          <w:spacing w:val="22"/>
        </w:rPr>
        <w:t xml:space="preserve"> </w:t>
      </w:r>
      <w:r w:rsidRPr="001749AB">
        <w:rPr>
          <w:rFonts w:asciiTheme="minorHAnsi" w:hAnsiTheme="minorHAnsi" w:cstheme="minorHAnsi"/>
        </w:rPr>
        <w:t>on</w:t>
      </w:r>
      <w:r w:rsidRPr="001749AB">
        <w:rPr>
          <w:rFonts w:asciiTheme="minorHAnsi" w:hAnsiTheme="minorHAnsi" w:cstheme="minorHAnsi"/>
          <w:spacing w:val="58"/>
          <w:w w:val="102"/>
        </w:rPr>
        <w:t xml:space="preserve"> </w:t>
      </w:r>
      <w:r w:rsidR="001D5DB8">
        <w:rPr>
          <w:rFonts w:asciiTheme="minorHAnsi" w:hAnsiTheme="minorHAnsi" w:cstheme="minorHAnsi"/>
          <w:spacing w:val="58"/>
          <w:w w:val="102"/>
        </w:rPr>
        <w:t xml:space="preserve">environmental management and </w:t>
      </w:r>
      <w:r w:rsidRPr="001749AB">
        <w:rPr>
          <w:rFonts w:asciiTheme="minorHAnsi" w:hAnsiTheme="minorHAnsi" w:cstheme="minorHAnsi"/>
        </w:rPr>
        <w:t>safety</w:t>
      </w:r>
      <w:r w:rsidRPr="001749AB">
        <w:rPr>
          <w:rFonts w:asciiTheme="minorHAnsi" w:hAnsiTheme="minorHAnsi" w:cstheme="minorHAnsi"/>
          <w:spacing w:val="17"/>
        </w:rPr>
        <w:t xml:space="preserve"> </w:t>
      </w:r>
      <w:r w:rsidRPr="001749AB">
        <w:rPr>
          <w:rFonts w:asciiTheme="minorHAnsi" w:hAnsiTheme="minorHAnsi" w:cstheme="minorHAnsi"/>
        </w:rPr>
        <w:t>and</w:t>
      </w:r>
      <w:r w:rsidRPr="001749AB">
        <w:rPr>
          <w:rFonts w:asciiTheme="minorHAnsi" w:hAnsiTheme="minorHAnsi" w:cstheme="minorHAnsi"/>
          <w:spacing w:val="17"/>
        </w:rPr>
        <w:t xml:space="preserve"> </w:t>
      </w:r>
      <w:r w:rsidRPr="001749AB">
        <w:rPr>
          <w:rFonts w:asciiTheme="minorHAnsi" w:hAnsiTheme="minorHAnsi" w:cstheme="minorHAnsi"/>
        </w:rPr>
        <w:t>health</w:t>
      </w:r>
      <w:r w:rsidRPr="001749AB">
        <w:rPr>
          <w:rFonts w:asciiTheme="minorHAnsi" w:hAnsiTheme="minorHAnsi" w:cstheme="minorHAnsi"/>
          <w:spacing w:val="17"/>
        </w:rPr>
        <w:t xml:space="preserve"> </w:t>
      </w:r>
      <w:r w:rsidRPr="001749AB">
        <w:rPr>
          <w:rFonts w:asciiTheme="minorHAnsi" w:hAnsiTheme="minorHAnsi" w:cstheme="minorHAnsi"/>
        </w:rPr>
        <w:t>at</w:t>
      </w:r>
      <w:r w:rsidRPr="001749AB">
        <w:rPr>
          <w:rFonts w:asciiTheme="minorHAnsi" w:hAnsiTheme="minorHAnsi" w:cstheme="minorHAnsi"/>
          <w:spacing w:val="15"/>
        </w:rPr>
        <w:t xml:space="preserve"> </w:t>
      </w:r>
      <w:r w:rsidRPr="001749AB">
        <w:rPr>
          <w:rFonts w:asciiTheme="minorHAnsi" w:hAnsiTheme="minorHAnsi" w:cstheme="minorHAnsi"/>
        </w:rPr>
        <w:t>the</w:t>
      </w:r>
      <w:r w:rsidRPr="001749AB">
        <w:rPr>
          <w:rFonts w:asciiTheme="minorHAnsi" w:hAnsiTheme="minorHAnsi" w:cstheme="minorHAnsi"/>
          <w:spacing w:val="17"/>
        </w:rPr>
        <w:t xml:space="preserve"> </w:t>
      </w:r>
      <w:r w:rsidRPr="001749AB">
        <w:rPr>
          <w:rFonts w:asciiTheme="minorHAnsi" w:hAnsiTheme="minorHAnsi" w:cstheme="minorHAnsi"/>
        </w:rPr>
        <w:t>site.</w:t>
      </w:r>
      <w:r w:rsidRPr="001749AB">
        <w:rPr>
          <w:rFonts w:asciiTheme="minorHAnsi" w:hAnsiTheme="minorHAnsi" w:cstheme="minorHAnsi"/>
          <w:spacing w:val="16"/>
        </w:rPr>
        <w:t xml:space="preserve"> </w:t>
      </w:r>
      <w:r w:rsidRPr="001749AB">
        <w:rPr>
          <w:rFonts w:asciiTheme="minorHAnsi" w:hAnsiTheme="minorHAnsi" w:cstheme="minorHAnsi"/>
        </w:rPr>
        <w:t>The</w:t>
      </w:r>
      <w:r w:rsidRPr="001749AB">
        <w:rPr>
          <w:rFonts w:asciiTheme="minorHAnsi" w:hAnsiTheme="minorHAnsi" w:cstheme="minorHAnsi"/>
          <w:spacing w:val="17"/>
        </w:rPr>
        <w:t xml:space="preserve"> </w:t>
      </w:r>
      <w:r w:rsidRPr="001749AB">
        <w:rPr>
          <w:rFonts w:asciiTheme="minorHAnsi" w:hAnsiTheme="minorHAnsi" w:cstheme="minorHAnsi"/>
        </w:rPr>
        <w:t>information</w:t>
      </w:r>
      <w:r w:rsidRPr="001749AB">
        <w:rPr>
          <w:rFonts w:asciiTheme="minorHAnsi" w:hAnsiTheme="minorHAnsi" w:cstheme="minorHAnsi"/>
          <w:spacing w:val="18"/>
        </w:rPr>
        <w:t xml:space="preserve"> </w:t>
      </w:r>
      <w:r w:rsidRPr="001749AB">
        <w:rPr>
          <w:rFonts w:asciiTheme="minorHAnsi" w:hAnsiTheme="minorHAnsi" w:cstheme="minorHAnsi"/>
        </w:rPr>
        <w:t>and</w:t>
      </w:r>
      <w:r w:rsidRPr="001749AB">
        <w:rPr>
          <w:rFonts w:asciiTheme="minorHAnsi" w:hAnsiTheme="minorHAnsi" w:cstheme="minorHAnsi"/>
          <w:spacing w:val="17"/>
        </w:rPr>
        <w:t xml:space="preserve"> </w:t>
      </w:r>
      <w:r w:rsidRPr="001749AB">
        <w:rPr>
          <w:rFonts w:asciiTheme="minorHAnsi" w:hAnsiTheme="minorHAnsi" w:cstheme="minorHAnsi"/>
        </w:rPr>
        <w:t>training</w:t>
      </w:r>
      <w:r w:rsidRPr="001749AB">
        <w:rPr>
          <w:rFonts w:asciiTheme="minorHAnsi" w:hAnsiTheme="minorHAnsi" w:cstheme="minorHAnsi"/>
          <w:spacing w:val="17"/>
        </w:rPr>
        <w:t xml:space="preserve"> </w:t>
      </w:r>
      <w:r w:rsidRPr="001749AB">
        <w:rPr>
          <w:rFonts w:asciiTheme="minorHAnsi" w:hAnsiTheme="minorHAnsi" w:cstheme="minorHAnsi"/>
        </w:rPr>
        <w:t>shall</w:t>
      </w:r>
      <w:r w:rsidRPr="001749AB">
        <w:rPr>
          <w:rFonts w:asciiTheme="minorHAnsi" w:hAnsiTheme="minorHAnsi" w:cstheme="minorHAnsi"/>
          <w:spacing w:val="16"/>
        </w:rPr>
        <w:t xml:space="preserve"> </w:t>
      </w:r>
      <w:r w:rsidRPr="001749AB">
        <w:rPr>
          <w:rFonts w:asciiTheme="minorHAnsi" w:hAnsiTheme="minorHAnsi" w:cstheme="minorHAnsi"/>
        </w:rPr>
        <w:t>be</w:t>
      </w:r>
      <w:r w:rsidRPr="001749AB">
        <w:rPr>
          <w:rFonts w:asciiTheme="minorHAnsi" w:hAnsiTheme="minorHAnsi" w:cstheme="minorHAnsi"/>
          <w:spacing w:val="17"/>
        </w:rPr>
        <w:t xml:space="preserve"> </w:t>
      </w:r>
      <w:r w:rsidRPr="001749AB">
        <w:rPr>
          <w:rFonts w:asciiTheme="minorHAnsi" w:hAnsiTheme="minorHAnsi" w:cstheme="minorHAnsi"/>
        </w:rPr>
        <w:t>on</w:t>
      </w:r>
      <w:r w:rsidRPr="001749AB">
        <w:rPr>
          <w:rFonts w:asciiTheme="minorHAnsi" w:hAnsiTheme="minorHAnsi" w:cstheme="minorHAnsi"/>
          <w:spacing w:val="18"/>
        </w:rPr>
        <w:t xml:space="preserve"> </w:t>
      </w:r>
      <w:r w:rsidRPr="001749AB">
        <w:rPr>
          <w:rFonts w:asciiTheme="minorHAnsi" w:hAnsiTheme="minorHAnsi" w:cstheme="minorHAnsi"/>
        </w:rPr>
        <w:t>the</w:t>
      </w:r>
      <w:r w:rsidRPr="001749AB">
        <w:rPr>
          <w:rFonts w:asciiTheme="minorHAnsi" w:hAnsiTheme="minorHAnsi" w:cstheme="minorHAnsi"/>
          <w:spacing w:val="17"/>
        </w:rPr>
        <w:t xml:space="preserve"> </w:t>
      </w:r>
      <w:r w:rsidRPr="001749AB">
        <w:rPr>
          <w:rFonts w:asciiTheme="minorHAnsi" w:hAnsiTheme="minorHAnsi" w:cstheme="minorHAnsi"/>
        </w:rPr>
        <w:t>site</w:t>
      </w:r>
      <w:r w:rsidRPr="001749AB">
        <w:rPr>
          <w:rFonts w:asciiTheme="minorHAnsi" w:hAnsiTheme="minorHAnsi" w:cstheme="minorHAnsi"/>
          <w:spacing w:val="17"/>
        </w:rPr>
        <w:t xml:space="preserve"> </w:t>
      </w:r>
      <w:r w:rsidRPr="001749AB">
        <w:rPr>
          <w:rFonts w:asciiTheme="minorHAnsi" w:hAnsiTheme="minorHAnsi" w:cstheme="minorHAnsi"/>
        </w:rPr>
        <w:t>and</w:t>
      </w:r>
      <w:r w:rsidRPr="001749AB">
        <w:rPr>
          <w:rFonts w:asciiTheme="minorHAnsi" w:hAnsiTheme="minorHAnsi" w:cstheme="minorHAnsi"/>
          <w:spacing w:val="17"/>
        </w:rPr>
        <w:t xml:space="preserve"> </w:t>
      </w:r>
      <w:r w:rsidRPr="001749AB">
        <w:rPr>
          <w:rFonts w:asciiTheme="minorHAnsi" w:hAnsiTheme="minorHAnsi" w:cstheme="minorHAnsi"/>
        </w:rPr>
        <w:t>have</w:t>
      </w:r>
      <w:r w:rsidRPr="001749AB">
        <w:rPr>
          <w:rFonts w:asciiTheme="minorHAnsi" w:hAnsiTheme="minorHAnsi" w:cstheme="minorHAnsi"/>
          <w:spacing w:val="18"/>
        </w:rPr>
        <w:t xml:space="preserve"> </w:t>
      </w:r>
      <w:r w:rsidRPr="001749AB">
        <w:rPr>
          <w:rFonts w:asciiTheme="minorHAnsi" w:hAnsiTheme="minorHAnsi" w:cstheme="minorHAnsi"/>
        </w:rPr>
        <w:t>duration</w:t>
      </w:r>
      <w:r w:rsidRPr="001749AB">
        <w:rPr>
          <w:rFonts w:asciiTheme="minorHAnsi" w:hAnsiTheme="minorHAnsi" w:cstheme="minorHAnsi"/>
          <w:spacing w:val="30"/>
          <w:w w:val="102"/>
        </w:rPr>
        <w:t xml:space="preserve"> </w:t>
      </w:r>
      <w:r w:rsidRPr="001749AB">
        <w:rPr>
          <w:rFonts w:asciiTheme="minorHAnsi" w:hAnsiTheme="minorHAnsi" w:cstheme="minorHAnsi"/>
        </w:rPr>
        <w:t>of</w:t>
      </w:r>
      <w:r w:rsidRPr="001749AB">
        <w:rPr>
          <w:rFonts w:asciiTheme="minorHAnsi" w:hAnsiTheme="minorHAnsi" w:cstheme="minorHAnsi"/>
          <w:spacing w:val="15"/>
        </w:rPr>
        <w:t xml:space="preserve"> </w:t>
      </w:r>
      <w:r w:rsidRPr="001749AB">
        <w:rPr>
          <w:rFonts w:asciiTheme="minorHAnsi" w:hAnsiTheme="minorHAnsi" w:cstheme="minorHAnsi"/>
        </w:rPr>
        <w:t>at</w:t>
      </w:r>
      <w:r w:rsidRPr="001749AB">
        <w:rPr>
          <w:rFonts w:asciiTheme="minorHAnsi" w:hAnsiTheme="minorHAnsi" w:cstheme="minorHAnsi"/>
          <w:spacing w:val="15"/>
        </w:rPr>
        <w:t xml:space="preserve"> </w:t>
      </w:r>
      <w:r w:rsidRPr="001749AB">
        <w:rPr>
          <w:rFonts w:asciiTheme="minorHAnsi" w:hAnsiTheme="minorHAnsi" w:cstheme="minorHAnsi"/>
        </w:rPr>
        <w:t>least</w:t>
      </w:r>
      <w:r w:rsidRPr="001749AB">
        <w:rPr>
          <w:rFonts w:asciiTheme="minorHAnsi" w:hAnsiTheme="minorHAnsi" w:cstheme="minorHAnsi"/>
          <w:spacing w:val="15"/>
        </w:rPr>
        <w:t xml:space="preserve"> </w:t>
      </w:r>
      <w:r w:rsidRPr="001749AB">
        <w:rPr>
          <w:rFonts w:asciiTheme="minorHAnsi" w:hAnsiTheme="minorHAnsi" w:cstheme="minorHAnsi"/>
        </w:rPr>
        <w:t>two</w:t>
      </w:r>
      <w:r w:rsidRPr="001749AB">
        <w:rPr>
          <w:rFonts w:asciiTheme="minorHAnsi" w:hAnsiTheme="minorHAnsi" w:cstheme="minorHAnsi"/>
          <w:spacing w:val="17"/>
        </w:rPr>
        <w:t xml:space="preserve"> </w:t>
      </w:r>
      <w:r w:rsidRPr="001749AB">
        <w:rPr>
          <w:rFonts w:asciiTheme="minorHAnsi" w:hAnsiTheme="minorHAnsi" w:cstheme="minorHAnsi"/>
        </w:rPr>
        <w:t>hours.</w:t>
      </w:r>
    </w:p>
    <w:p w14:paraId="4CCEFF5B" w14:textId="6E818E30" w:rsidR="002F1F7E" w:rsidRPr="001749AB" w:rsidRDefault="002F1F7E" w:rsidP="000E526C">
      <w:pPr>
        <w:pStyle w:val="BodyText"/>
        <w:numPr>
          <w:ilvl w:val="0"/>
          <w:numId w:val="9"/>
        </w:numPr>
        <w:tabs>
          <w:tab w:val="left" w:pos="466"/>
        </w:tabs>
        <w:autoSpaceDE/>
        <w:autoSpaceDN/>
        <w:spacing w:before="0" w:after="180"/>
        <w:ind w:right="520"/>
        <w:jc w:val="left"/>
        <w:rPr>
          <w:rFonts w:asciiTheme="minorHAnsi" w:hAnsiTheme="minorHAnsi" w:cstheme="minorHAnsi"/>
        </w:rPr>
      </w:pPr>
      <w:r w:rsidRPr="001749AB">
        <w:rPr>
          <w:rFonts w:asciiTheme="minorHAnsi" w:hAnsiTheme="minorHAnsi" w:cstheme="minorHAnsi"/>
        </w:rPr>
        <w:t>The</w:t>
      </w:r>
      <w:r w:rsidRPr="001749AB">
        <w:rPr>
          <w:rFonts w:asciiTheme="minorHAnsi" w:hAnsiTheme="minorHAnsi" w:cstheme="minorHAnsi"/>
          <w:spacing w:val="22"/>
        </w:rPr>
        <w:t xml:space="preserve"> </w:t>
      </w:r>
      <w:r w:rsidRPr="001749AB">
        <w:rPr>
          <w:rFonts w:asciiTheme="minorHAnsi" w:hAnsiTheme="minorHAnsi" w:cstheme="minorHAnsi"/>
        </w:rPr>
        <w:t>Contractor</w:t>
      </w:r>
      <w:r w:rsidRPr="001749AB">
        <w:rPr>
          <w:rFonts w:asciiTheme="minorHAnsi" w:hAnsiTheme="minorHAnsi" w:cstheme="minorHAnsi"/>
          <w:spacing w:val="20"/>
        </w:rPr>
        <w:t xml:space="preserve"> </w:t>
      </w:r>
      <w:r w:rsidRPr="001749AB">
        <w:rPr>
          <w:rFonts w:asciiTheme="minorHAnsi" w:hAnsiTheme="minorHAnsi" w:cstheme="minorHAnsi"/>
        </w:rPr>
        <w:t>shall</w:t>
      </w:r>
      <w:r w:rsidRPr="001749AB">
        <w:rPr>
          <w:rFonts w:asciiTheme="minorHAnsi" w:hAnsiTheme="minorHAnsi" w:cstheme="minorHAnsi"/>
          <w:spacing w:val="21"/>
        </w:rPr>
        <w:t xml:space="preserve"> </w:t>
      </w:r>
      <w:r w:rsidRPr="001749AB">
        <w:rPr>
          <w:rFonts w:asciiTheme="minorHAnsi" w:hAnsiTheme="minorHAnsi" w:cstheme="minorHAnsi"/>
        </w:rPr>
        <w:t>prepare</w:t>
      </w:r>
      <w:r w:rsidRPr="001749AB">
        <w:rPr>
          <w:rFonts w:asciiTheme="minorHAnsi" w:hAnsiTheme="minorHAnsi" w:cstheme="minorHAnsi"/>
          <w:spacing w:val="22"/>
        </w:rPr>
        <w:t xml:space="preserve"> </w:t>
      </w:r>
      <w:r w:rsidRPr="001749AB">
        <w:rPr>
          <w:rFonts w:asciiTheme="minorHAnsi" w:hAnsiTheme="minorHAnsi" w:cstheme="minorHAnsi"/>
        </w:rPr>
        <w:t>and</w:t>
      </w:r>
      <w:r w:rsidRPr="001749AB">
        <w:rPr>
          <w:rFonts w:asciiTheme="minorHAnsi" w:hAnsiTheme="minorHAnsi" w:cstheme="minorHAnsi"/>
          <w:spacing w:val="23"/>
        </w:rPr>
        <w:t xml:space="preserve"> </w:t>
      </w:r>
      <w:r w:rsidRPr="001749AB">
        <w:rPr>
          <w:rFonts w:asciiTheme="minorHAnsi" w:hAnsiTheme="minorHAnsi" w:cstheme="minorHAnsi"/>
        </w:rPr>
        <w:t>implement</w:t>
      </w:r>
      <w:r w:rsidRPr="001749AB">
        <w:rPr>
          <w:rFonts w:asciiTheme="minorHAnsi" w:hAnsiTheme="minorHAnsi" w:cstheme="minorHAnsi"/>
          <w:spacing w:val="20"/>
        </w:rPr>
        <w:t xml:space="preserve"> </w:t>
      </w:r>
      <w:r w:rsidR="001F5EF2">
        <w:rPr>
          <w:rFonts w:asciiTheme="minorHAnsi" w:hAnsiTheme="minorHAnsi" w:cstheme="minorHAnsi"/>
        </w:rPr>
        <w:t>a</w:t>
      </w:r>
      <w:r w:rsidR="00D67523">
        <w:rPr>
          <w:rFonts w:asciiTheme="minorHAnsi" w:hAnsiTheme="minorHAnsi" w:cstheme="minorHAnsi"/>
        </w:rPr>
        <w:t xml:space="preserve"> </w:t>
      </w:r>
      <w:r w:rsidRPr="001749AB">
        <w:rPr>
          <w:rFonts w:asciiTheme="minorHAnsi" w:hAnsiTheme="minorHAnsi" w:cstheme="minorHAnsi"/>
        </w:rPr>
        <w:t>Traffic</w:t>
      </w:r>
      <w:r w:rsidRPr="001749AB">
        <w:rPr>
          <w:rFonts w:asciiTheme="minorHAnsi" w:hAnsiTheme="minorHAnsi" w:cstheme="minorHAnsi"/>
          <w:spacing w:val="23"/>
        </w:rPr>
        <w:t xml:space="preserve"> </w:t>
      </w:r>
      <w:r w:rsidRPr="001749AB">
        <w:rPr>
          <w:rFonts w:asciiTheme="minorHAnsi" w:hAnsiTheme="minorHAnsi" w:cstheme="minorHAnsi"/>
        </w:rPr>
        <w:t>Management</w:t>
      </w:r>
      <w:r w:rsidRPr="001749AB">
        <w:rPr>
          <w:rFonts w:asciiTheme="minorHAnsi" w:hAnsiTheme="minorHAnsi" w:cstheme="minorHAnsi"/>
          <w:spacing w:val="21"/>
        </w:rPr>
        <w:t xml:space="preserve"> </w:t>
      </w:r>
      <w:r w:rsidRPr="001749AB">
        <w:rPr>
          <w:rFonts w:asciiTheme="minorHAnsi" w:hAnsiTheme="minorHAnsi" w:cstheme="minorHAnsi"/>
        </w:rPr>
        <w:t>Plan</w:t>
      </w:r>
      <w:r w:rsidRPr="001749AB">
        <w:rPr>
          <w:rFonts w:asciiTheme="minorHAnsi" w:hAnsiTheme="minorHAnsi" w:cstheme="minorHAnsi"/>
          <w:spacing w:val="22"/>
        </w:rPr>
        <w:t xml:space="preserve"> </w:t>
      </w:r>
      <w:r w:rsidRPr="001749AB">
        <w:rPr>
          <w:rFonts w:asciiTheme="minorHAnsi" w:hAnsiTheme="minorHAnsi" w:cstheme="minorHAnsi"/>
        </w:rPr>
        <w:t>to</w:t>
      </w:r>
      <w:r w:rsidRPr="001749AB">
        <w:rPr>
          <w:rFonts w:asciiTheme="minorHAnsi" w:hAnsiTheme="minorHAnsi" w:cstheme="minorHAnsi"/>
          <w:spacing w:val="60"/>
          <w:w w:val="102"/>
        </w:rPr>
        <w:t xml:space="preserve"> </w:t>
      </w:r>
      <w:r w:rsidRPr="001749AB">
        <w:rPr>
          <w:rFonts w:asciiTheme="minorHAnsi" w:hAnsiTheme="minorHAnsi" w:cstheme="minorHAnsi"/>
        </w:rPr>
        <w:t>ensure</w:t>
      </w:r>
      <w:r w:rsidRPr="001749AB">
        <w:rPr>
          <w:rFonts w:asciiTheme="minorHAnsi" w:hAnsiTheme="minorHAnsi" w:cstheme="minorHAnsi"/>
          <w:spacing w:val="20"/>
        </w:rPr>
        <w:t xml:space="preserve"> </w:t>
      </w:r>
      <w:r w:rsidRPr="001749AB">
        <w:rPr>
          <w:rFonts w:asciiTheme="minorHAnsi" w:hAnsiTheme="minorHAnsi" w:cstheme="minorHAnsi"/>
        </w:rPr>
        <w:t xml:space="preserve">that any </w:t>
      </w:r>
      <w:r w:rsidR="001F5EF2" w:rsidRPr="001749AB">
        <w:rPr>
          <w:rFonts w:asciiTheme="minorHAnsi" w:hAnsiTheme="minorHAnsi" w:cstheme="minorHAnsi"/>
        </w:rPr>
        <w:t xml:space="preserve">traffic and/or pedestrian </w:t>
      </w:r>
      <w:r w:rsidRPr="001749AB">
        <w:rPr>
          <w:rFonts w:asciiTheme="minorHAnsi" w:hAnsiTheme="minorHAnsi" w:cstheme="minorHAnsi"/>
        </w:rPr>
        <w:t>hazards caused by the works are adequately managed.</w:t>
      </w:r>
    </w:p>
    <w:p w14:paraId="3C271209" w14:textId="6FA16297" w:rsidR="002F1F7E" w:rsidRDefault="002F1F7E" w:rsidP="00C73505">
      <w:pPr>
        <w:pStyle w:val="Heading2"/>
      </w:pPr>
      <w:bookmarkStart w:id="123" w:name="_TOC_250013"/>
      <w:bookmarkStart w:id="124" w:name="_Toc53670876"/>
      <w:r>
        <w:t>Waste</w:t>
      </w:r>
      <w:r>
        <w:rPr>
          <w:spacing w:val="-14"/>
        </w:rPr>
        <w:t xml:space="preserve"> </w:t>
      </w:r>
      <w:r w:rsidRPr="00180BFE">
        <w:t>Management</w:t>
      </w:r>
      <w:bookmarkEnd w:id="123"/>
      <w:bookmarkEnd w:id="124"/>
    </w:p>
    <w:p w14:paraId="29BD02C9" w14:textId="77777777" w:rsidR="000B04DB" w:rsidRPr="000B04DB" w:rsidRDefault="000B04DB" w:rsidP="000B04DB">
      <w:pPr>
        <w:rPr>
          <w:i/>
          <w:iCs/>
          <w:color w:val="FF0000"/>
        </w:rPr>
      </w:pPr>
      <w:r>
        <w:rPr>
          <w:i/>
          <w:iCs/>
          <w:color w:val="FF0000"/>
        </w:rPr>
        <w:t>Site-specific mitigation to be inserted in the bid documents.</w:t>
      </w:r>
    </w:p>
    <w:p w14:paraId="26D6A6D1" w14:textId="57A66F74" w:rsidR="00564A17" w:rsidRDefault="00564A17" w:rsidP="00916D3D">
      <w:pPr>
        <w:pStyle w:val="BodyText"/>
        <w:numPr>
          <w:ilvl w:val="0"/>
          <w:numId w:val="9"/>
        </w:numPr>
        <w:tabs>
          <w:tab w:val="left" w:pos="466"/>
        </w:tabs>
        <w:autoSpaceDE/>
        <w:autoSpaceDN/>
        <w:spacing w:before="156" w:after="180"/>
        <w:ind w:right="327" w:hanging="357"/>
        <w:jc w:val="left"/>
        <w:rPr>
          <w:rFonts w:asciiTheme="minorHAnsi" w:hAnsiTheme="minorHAnsi" w:cstheme="minorHAnsi"/>
        </w:rPr>
      </w:pPr>
      <w:r>
        <w:rPr>
          <w:rFonts w:asciiTheme="minorHAnsi" w:hAnsiTheme="minorHAnsi" w:cstheme="minorHAnsi"/>
        </w:rPr>
        <w:t>The Contractor shall prepare a Waste Management Plan as per the General Clause above.</w:t>
      </w:r>
    </w:p>
    <w:p w14:paraId="41EBC427" w14:textId="405F65F1" w:rsidR="002F1F7E" w:rsidRPr="00916D3D" w:rsidRDefault="002F1F7E" w:rsidP="00916D3D">
      <w:pPr>
        <w:pStyle w:val="BodyText"/>
        <w:numPr>
          <w:ilvl w:val="0"/>
          <w:numId w:val="9"/>
        </w:numPr>
        <w:tabs>
          <w:tab w:val="left" w:pos="466"/>
        </w:tabs>
        <w:autoSpaceDE/>
        <w:autoSpaceDN/>
        <w:spacing w:before="156" w:after="180"/>
        <w:ind w:right="327" w:hanging="357"/>
        <w:jc w:val="left"/>
        <w:rPr>
          <w:rFonts w:asciiTheme="minorHAnsi" w:hAnsiTheme="minorHAnsi" w:cstheme="minorHAnsi"/>
        </w:rPr>
      </w:pPr>
      <w:r w:rsidRPr="00916D3D">
        <w:rPr>
          <w:rFonts w:asciiTheme="minorHAnsi" w:hAnsiTheme="minorHAnsi" w:cstheme="minorHAnsi"/>
        </w:rPr>
        <w:t>The</w:t>
      </w:r>
      <w:r w:rsidRPr="00916D3D">
        <w:rPr>
          <w:rFonts w:asciiTheme="minorHAnsi" w:hAnsiTheme="minorHAnsi" w:cstheme="minorHAnsi"/>
          <w:spacing w:val="19"/>
        </w:rPr>
        <w:t xml:space="preserve"> </w:t>
      </w:r>
      <w:r w:rsidRPr="00916D3D">
        <w:rPr>
          <w:rFonts w:asciiTheme="minorHAnsi" w:hAnsiTheme="minorHAnsi" w:cstheme="minorHAnsi"/>
        </w:rPr>
        <w:t>Contractor</w:t>
      </w:r>
      <w:r w:rsidRPr="00916D3D">
        <w:rPr>
          <w:rFonts w:asciiTheme="minorHAnsi" w:hAnsiTheme="minorHAnsi" w:cstheme="minorHAnsi"/>
          <w:spacing w:val="19"/>
        </w:rPr>
        <w:t xml:space="preserve"> </w:t>
      </w:r>
      <w:r w:rsidRPr="00916D3D">
        <w:rPr>
          <w:rFonts w:asciiTheme="minorHAnsi" w:hAnsiTheme="minorHAnsi" w:cstheme="minorHAnsi"/>
        </w:rPr>
        <w:t>shall,</w:t>
      </w:r>
      <w:r w:rsidRPr="00916D3D">
        <w:rPr>
          <w:rFonts w:asciiTheme="minorHAnsi" w:hAnsiTheme="minorHAnsi" w:cstheme="minorHAnsi"/>
          <w:spacing w:val="18"/>
        </w:rPr>
        <w:t xml:space="preserve"> </w:t>
      </w:r>
      <w:proofErr w:type="gramStart"/>
      <w:r w:rsidRPr="00916D3D">
        <w:rPr>
          <w:rFonts w:asciiTheme="minorHAnsi" w:hAnsiTheme="minorHAnsi" w:cstheme="minorHAnsi"/>
        </w:rPr>
        <w:t>at</w:t>
      </w:r>
      <w:r w:rsidRPr="00916D3D">
        <w:rPr>
          <w:rFonts w:asciiTheme="minorHAnsi" w:hAnsiTheme="minorHAnsi" w:cstheme="minorHAnsi"/>
          <w:spacing w:val="19"/>
        </w:rPr>
        <w:t xml:space="preserve"> </w:t>
      </w:r>
      <w:r w:rsidRPr="00916D3D">
        <w:rPr>
          <w:rFonts w:asciiTheme="minorHAnsi" w:hAnsiTheme="minorHAnsi" w:cstheme="minorHAnsi"/>
        </w:rPr>
        <w:t>all</w:t>
      </w:r>
      <w:r w:rsidRPr="00916D3D">
        <w:rPr>
          <w:rFonts w:asciiTheme="minorHAnsi" w:hAnsiTheme="minorHAnsi" w:cstheme="minorHAnsi"/>
          <w:spacing w:val="19"/>
        </w:rPr>
        <w:t xml:space="preserve"> </w:t>
      </w:r>
      <w:r w:rsidRPr="00916D3D">
        <w:rPr>
          <w:rFonts w:asciiTheme="minorHAnsi" w:hAnsiTheme="minorHAnsi" w:cstheme="minorHAnsi"/>
        </w:rPr>
        <w:t>times</w:t>
      </w:r>
      <w:proofErr w:type="gramEnd"/>
      <w:r w:rsidRPr="00916D3D">
        <w:rPr>
          <w:rFonts w:asciiTheme="minorHAnsi" w:hAnsiTheme="minorHAnsi" w:cstheme="minorHAnsi"/>
        </w:rPr>
        <w:t>,</w:t>
      </w:r>
      <w:r w:rsidRPr="00916D3D">
        <w:rPr>
          <w:rFonts w:asciiTheme="minorHAnsi" w:hAnsiTheme="minorHAnsi" w:cstheme="minorHAnsi"/>
          <w:spacing w:val="18"/>
        </w:rPr>
        <w:t xml:space="preserve"> </w:t>
      </w:r>
      <w:r w:rsidRPr="00916D3D">
        <w:rPr>
          <w:rFonts w:asciiTheme="minorHAnsi" w:hAnsiTheme="minorHAnsi" w:cstheme="minorHAnsi"/>
        </w:rPr>
        <w:t>keep</w:t>
      </w:r>
      <w:r w:rsidRPr="00916D3D">
        <w:rPr>
          <w:rFonts w:asciiTheme="minorHAnsi" w:hAnsiTheme="minorHAnsi" w:cstheme="minorHAnsi"/>
          <w:spacing w:val="20"/>
        </w:rPr>
        <w:t xml:space="preserve"> </w:t>
      </w:r>
      <w:r w:rsidRPr="00916D3D">
        <w:rPr>
          <w:rFonts w:asciiTheme="minorHAnsi" w:hAnsiTheme="minorHAnsi" w:cstheme="minorHAnsi"/>
        </w:rPr>
        <w:t>construction</w:t>
      </w:r>
      <w:r w:rsidRPr="00916D3D">
        <w:rPr>
          <w:rFonts w:asciiTheme="minorHAnsi" w:hAnsiTheme="minorHAnsi" w:cstheme="minorHAnsi"/>
          <w:spacing w:val="20"/>
        </w:rPr>
        <w:t xml:space="preserve"> </w:t>
      </w:r>
      <w:r w:rsidRPr="00916D3D">
        <w:rPr>
          <w:rFonts w:asciiTheme="minorHAnsi" w:hAnsiTheme="minorHAnsi" w:cstheme="minorHAnsi"/>
        </w:rPr>
        <w:t>area</w:t>
      </w:r>
      <w:r w:rsidR="009B6FA5" w:rsidRPr="00916D3D">
        <w:rPr>
          <w:rFonts w:asciiTheme="minorHAnsi" w:hAnsiTheme="minorHAnsi" w:cstheme="minorHAnsi"/>
        </w:rPr>
        <w:t>s</w:t>
      </w:r>
      <w:r w:rsidRPr="00916D3D">
        <w:rPr>
          <w:rFonts w:asciiTheme="minorHAnsi" w:hAnsiTheme="minorHAnsi" w:cstheme="minorHAnsi"/>
        </w:rPr>
        <w:t>,</w:t>
      </w:r>
      <w:r w:rsidRPr="00916D3D">
        <w:rPr>
          <w:rFonts w:asciiTheme="minorHAnsi" w:hAnsiTheme="minorHAnsi" w:cstheme="minorHAnsi"/>
          <w:spacing w:val="18"/>
        </w:rPr>
        <w:t xml:space="preserve"> </w:t>
      </w:r>
      <w:r w:rsidRPr="00916D3D">
        <w:rPr>
          <w:rFonts w:asciiTheme="minorHAnsi" w:hAnsiTheme="minorHAnsi" w:cstheme="minorHAnsi"/>
        </w:rPr>
        <w:t>including</w:t>
      </w:r>
      <w:r w:rsidRPr="00916D3D">
        <w:rPr>
          <w:rFonts w:asciiTheme="minorHAnsi" w:hAnsiTheme="minorHAnsi" w:cstheme="minorHAnsi"/>
          <w:spacing w:val="20"/>
        </w:rPr>
        <w:t xml:space="preserve"> </w:t>
      </w:r>
      <w:r w:rsidRPr="00916D3D">
        <w:rPr>
          <w:rFonts w:asciiTheme="minorHAnsi" w:hAnsiTheme="minorHAnsi" w:cstheme="minorHAnsi"/>
        </w:rPr>
        <w:t>storage</w:t>
      </w:r>
      <w:r w:rsidRPr="00916D3D">
        <w:rPr>
          <w:rFonts w:asciiTheme="minorHAnsi" w:hAnsiTheme="minorHAnsi" w:cstheme="minorHAnsi"/>
          <w:spacing w:val="20"/>
        </w:rPr>
        <w:t xml:space="preserve"> </w:t>
      </w:r>
      <w:r w:rsidRPr="00916D3D">
        <w:rPr>
          <w:rFonts w:asciiTheme="minorHAnsi" w:hAnsiTheme="minorHAnsi" w:cstheme="minorHAnsi"/>
        </w:rPr>
        <w:t>areas</w:t>
      </w:r>
      <w:r w:rsidRPr="00916D3D">
        <w:rPr>
          <w:rFonts w:asciiTheme="minorHAnsi" w:hAnsiTheme="minorHAnsi" w:cstheme="minorHAnsi"/>
          <w:spacing w:val="19"/>
        </w:rPr>
        <w:t xml:space="preserve"> </w:t>
      </w:r>
      <w:r w:rsidRPr="00916D3D">
        <w:rPr>
          <w:rFonts w:asciiTheme="minorHAnsi" w:hAnsiTheme="minorHAnsi" w:cstheme="minorHAnsi"/>
        </w:rPr>
        <w:t>used,</w:t>
      </w:r>
      <w:r w:rsidRPr="00916D3D">
        <w:rPr>
          <w:rFonts w:asciiTheme="minorHAnsi" w:hAnsiTheme="minorHAnsi" w:cstheme="minorHAnsi"/>
          <w:spacing w:val="18"/>
        </w:rPr>
        <w:t xml:space="preserve"> </w:t>
      </w:r>
      <w:r w:rsidRPr="00916D3D">
        <w:rPr>
          <w:rFonts w:asciiTheme="minorHAnsi" w:hAnsiTheme="minorHAnsi" w:cstheme="minorHAnsi"/>
        </w:rPr>
        <w:t>free</w:t>
      </w:r>
      <w:r w:rsidRPr="00916D3D">
        <w:rPr>
          <w:rFonts w:asciiTheme="minorHAnsi" w:hAnsiTheme="minorHAnsi" w:cstheme="minorHAnsi"/>
          <w:spacing w:val="46"/>
          <w:w w:val="102"/>
        </w:rPr>
        <w:t xml:space="preserve"> </w:t>
      </w:r>
      <w:r w:rsidRPr="00916D3D">
        <w:rPr>
          <w:rFonts w:asciiTheme="minorHAnsi" w:hAnsiTheme="minorHAnsi" w:cstheme="minorHAnsi"/>
        </w:rPr>
        <w:t>from</w:t>
      </w:r>
      <w:r w:rsidRPr="00916D3D">
        <w:rPr>
          <w:rFonts w:asciiTheme="minorHAnsi" w:hAnsiTheme="minorHAnsi" w:cstheme="minorHAnsi"/>
          <w:spacing w:val="24"/>
        </w:rPr>
        <w:t xml:space="preserve"> </w:t>
      </w:r>
      <w:r w:rsidRPr="00916D3D">
        <w:rPr>
          <w:rFonts w:asciiTheme="minorHAnsi" w:hAnsiTheme="minorHAnsi" w:cstheme="minorHAnsi"/>
        </w:rPr>
        <w:t>accumulations</w:t>
      </w:r>
      <w:r w:rsidRPr="00916D3D">
        <w:rPr>
          <w:rFonts w:asciiTheme="minorHAnsi" w:hAnsiTheme="minorHAnsi" w:cstheme="minorHAnsi"/>
          <w:spacing w:val="23"/>
        </w:rPr>
        <w:t xml:space="preserve"> </w:t>
      </w:r>
      <w:r w:rsidRPr="00916D3D">
        <w:rPr>
          <w:rFonts w:asciiTheme="minorHAnsi" w:hAnsiTheme="minorHAnsi" w:cstheme="minorHAnsi"/>
        </w:rPr>
        <w:t>of</w:t>
      </w:r>
      <w:r w:rsidRPr="00916D3D">
        <w:rPr>
          <w:rFonts w:asciiTheme="minorHAnsi" w:hAnsiTheme="minorHAnsi" w:cstheme="minorHAnsi"/>
          <w:spacing w:val="22"/>
        </w:rPr>
        <w:t xml:space="preserve"> </w:t>
      </w:r>
      <w:r w:rsidRPr="00916D3D">
        <w:rPr>
          <w:rFonts w:asciiTheme="minorHAnsi" w:hAnsiTheme="minorHAnsi" w:cstheme="minorHAnsi"/>
        </w:rPr>
        <w:t>waste</w:t>
      </w:r>
      <w:r w:rsidRPr="00916D3D">
        <w:rPr>
          <w:rFonts w:asciiTheme="minorHAnsi" w:hAnsiTheme="minorHAnsi" w:cstheme="minorHAnsi"/>
          <w:spacing w:val="24"/>
        </w:rPr>
        <w:t xml:space="preserve"> </w:t>
      </w:r>
      <w:r w:rsidRPr="00916D3D">
        <w:rPr>
          <w:rFonts w:asciiTheme="minorHAnsi" w:hAnsiTheme="minorHAnsi" w:cstheme="minorHAnsi"/>
        </w:rPr>
        <w:t>materials</w:t>
      </w:r>
      <w:r w:rsidRPr="00916D3D">
        <w:rPr>
          <w:rFonts w:asciiTheme="minorHAnsi" w:hAnsiTheme="minorHAnsi" w:cstheme="minorHAnsi"/>
          <w:spacing w:val="23"/>
        </w:rPr>
        <w:t xml:space="preserve"> </w:t>
      </w:r>
      <w:r w:rsidRPr="00916D3D">
        <w:rPr>
          <w:rFonts w:asciiTheme="minorHAnsi" w:hAnsiTheme="minorHAnsi" w:cstheme="minorHAnsi"/>
        </w:rPr>
        <w:t>or</w:t>
      </w:r>
      <w:r w:rsidRPr="00916D3D">
        <w:rPr>
          <w:rFonts w:asciiTheme="minorHAnsi" w:hAnsiTheme="minorHAnsi" w:cstheme="minorHAnsi"/>
          <w:spacing w:val="22"/>
        </w:rPr>
        <w:t xml:space="preserve"> </w:t>
      </w:r>
      <w:r w:rsidRPr="00916D3D">
        <w:rPr>
          <w:rFonts w:asciiTheme="minorHAnsi" w:hAnsiTheme="minorHAnsi" w:cstheme="minorHAnsi"/>
        </w:rPr>
        <w:t>rubbish.</w:t>
      </w:r>
    </w:p>
    <w:p w14:paraId="50CA98A6" w14:textId="77777777" w:rsidR="000B04DB" w:rsidRPr="001A24F1" w:rsidRDefault="000B04DB" w:rsidP="00301A92">
      <w:pPr>
        <w:pStyle w:val="BodyText1"/>
        <w:numPr>
          <w:ilvl w:val="0"/>
          <w:numId w:val="9"/>
        </w:numPr>
      </w:pPr>
      <w:r w:rsidRPr="001A24F1">
        <w:t>Contractor ensures all construction waste is recycled or re-used as far as practicable at all construction locations.</w:t>
      </w:r>
    </w:p>
    <w:p w14:paraId="0CD0E0B1" w14:textId="198C35B5" w:rsidR="002F1F7E" w:rsidRDefault="002F1F7E" w:rsidP="00916D3D">
      <w:pPr>
        <w:pStyle w:val="BodyText"/>
        <w:numPr>
          <w:ilvl w:val="0"/>
          <w:numId w:val="9"/>
        </w:numPr>
        <w:tabs>
          <w:tab w:val="left" w:pos="466"/>
        </w:tabs>
        <w:autoSpaceDE/>
        <w:autoSpaceDN/>
        <w:spacing w:before="124" w:after="180"/>
        <w:ind w:right="205" w:hanging="357"/>
        <w:jc w:val="left"/>
        <w:rPr>
          <w:rFonts w:asciiTheme="minorHAnsi" w:hAnsiTheme="minorHAnsi" w:cstheme="minorHAnsi"/>
        </w:rPr>
      </w:pPr>
      <w:r w:rsidRPr="00916D3D">
        <w:rPr>
          <w:rFonts w:asciiTheme="minorHAnsi" w:hAnsiTheme="minorHAnsi" w:cstheme="minorHAnsi"/>
        </w:rPr>
        <w:lastRenderedPageBreak/>
        <w:t>All</w:t>
      </w:r>
      <w:r w:rsidRPr="00916D3D">
        <w:rPr>
          <w:rFonts w:asciiTheme="minorHAnsi" w:hAnsiTheme="minorHAnsi" w:cstheme="minorHAnsi"/>
          <w:spacing w:val="17"/>
        </w:rPr>
        <w:t xml:space="preserve"> </w:t>
      </w:r>
      <w:r w:rsidR="000B04DB">
        <w:rPr>
          <w:rFonts w:asciiTheme="minorHAnsi" w:hAnsiTheme="minorHAnsi" w:cstheme="minorHAnsi"/>
          <w:spacing w:val="17"/>
        </w:rPr>
        <w:t xml:space="preserve">residual </w:t>
      </w:r>
      <w:r w:rsidRPr="00916D3D">
        <w:rPr>
          <w:rFonts w:asciiTheme="minorHAnsi" w:hAnsiTheme="minorHAnsi" w:cstheme="minorHAnsi"/>
        </w:rPr>
        <w:t>waste</w:t>
      </w:r>
      <w:r w:rsidRPr="00916D3D">
        <w:rPr>
          <w:rFonts w:asciiTheme="minorHAnsi" w:hAnsiTheme="minorHAnsi" w:cstheme="minorHAnsi"/>
          <w:spacing w:val="19"/>
        </w:rPr>
        <w:t xml:space="preserve"> </w:t>
      </w:r>
      <w:r w:rsidRPr="00916D3D">
        <w:rPr>
          <w:rFonts w:asciiTheme="minorHAnsi" w:hAnsiTheme="minorHAnsi" w:cstheme="minorHAnsi"/>
        </w:rPr>
        <w:t>shall</w:t>
      </w:r>
      <w:r w:rsidRPr="00916D3D">
        <w:rPr>
          <w:rFonts w:asciiTheme="minorHAnsi" w:hAnsiTheme="minorHAnsi" w:cstheme="minorHAnsi"/>
          <w:spacing w:val="17"/>
        </w:rPr>
        <w:t xml:space="preserve"> </w:t>
      </w:r>
      <w:r w:rsidRPr="00916D3D">
        <w:rPr>
          <w:rFonts w:asciiTheme="minorHAnsi" w:hAnsiTheme="minorHAnsi" w:cstheme="minorHAnsi"/>
        </w:rPr>
        <w:t>be</w:t>
      </w:r>
      <w:r w:rsidRPr="00916D3D">
        <w:rPr>
          <w:rFonts w:asciiTheme="minorHAnsi" w:hAnsiTheme="minorHAnsi" w:cstheme="minorHAnsi"/>
          <w:spacing w:val="19"/>
        </w:rPr>
        <w:t xml:space="preserve"> </w:t>
      </w:r>
      <w:r w:rsidRPr="00916D3D">
        <w:rPr>
          <w:rFonts w:asciiTheme="minorHAnsi" w:hAnsiTheme="minorHAnsi" w:cstheme="minorHAnsi"/>
        </w:rPr>
        <w:t>stored</w:t>
      </w:r>
      <w:r w:rsidR="00564A17">
        <w:rPr>
          <w:rFonts w:asciiTheme="minorHAnsi" w:hAnsiTheme="minorHAnsi" w:cstheme="minorHAnsi"/>
        </w:rPr>
        <w:t xml:space="preserve"> and</w:t>
      </w:r>
      <w:r w:rsidRPr="00916D3D">
        <w:rPr>
          <w:rFonts w:asciiTheme="minorHAnsi" w:hAnsiTheme="minorHAnsi" w:cstheme="minorHAnsi"/>
          <w:spacing w:val="18"/>
        </w:rPr>
        <w:t xml:space="preserve"> </w:t>
      </w:r>
      <w:r w:rsidRPr="00916D3D">
        <w:rPr>
          <w:rFonts w:asciiTheme="minorHAnsi" w:hAnsiTheme="minorHAnsi" w:cstheme="minorHAnsi"/>
        </w:rPr>
        <w:t>handled</w:t>
      </w:r>
      <w:r w:rsidRPr="00916D3D">
        <w:rPr>
          <w:rFonts w:asciiTheme="minorHAnsi" w:hAnsiTheme="minorHAnsi" w:cstheme="minorHAnsi"/>
          <w:spacing w:val="18"/>
        </w:rPr>
        <w:t xml:space="preserve"> </w:t>
      </w:r>
      <w:r w:rsidR="00564A17">
        <w:rPr>
          <w:rFonts w:asciiTheme="minorHAnsi" w:hAnsiTheme="minorHAnsi" w:cstheme="minorHAnsi"/>
          <w:spacing w:val="18"/>
        </w:rPr>
        <w:t xml:space="preserve">on site </w:t>
      </w:r>
      <w:r w:rsidRPr="00916D3D">
        <w:rPr>
          <w:rFonts w:asciiTheme="minorHAnsi" w:hAnsiTheme="minorHAnsi" w:cstheme="minorHAnsi"/>
        </w:rPr>
        <w:t>in</w:t>
      </w:r>
      <w:r w:rsidRPr="00916D3D">
        <w:rPr>
          <w:rFonts w:asciiTheme="minorHAnsi" w:hAnsiTheme="minorHAnsi" w:cstheme="minorHAnsi"/>
          <w:spacing w:val="19"/>
        </w:rPr>
        <w:t xml:space="preserve"> </w:t>
      </w:r>
      <w:r w:rsidRPr="00916D3D">
        <w:rPr>
          <w:rFonts w:asciiTheme="minorHAnsi" w:hAnsiTheme="minorHAnsi" w:cstheme="minorHAnsi"/>
        </w:rPr>
        <w:t>accordance</w:t>
      </w:r>
      <w:r w:rsidRPr="00916D3D">
        <w:rPr>
          <w:rFonts w:asciiTheme="minorHAnsi" w:hAnsiTheme="minorHAnsi" w:cstheme="minorHAnsi"/>
          <w:spacing w:val="19"/>
        </w:rPr>
        <w:t xml:space="preserve"> </w:t>
      </w:r>
      <w:r w:rsidRPr="00916D3D">
        <w:rPr>
          <w:rFonts w:asciiTheme="minorHAnsi" w:hAnsiTheme="minorHAnsi" w:cstheme="minorHAnsi"/>
        </w:rPr>
        <w:t>with</w:t>
      </w:r>
      <w:r w:rsidRPr="00916D3D">
        <w:rPr>
          <w:rFonts w:asciiTheme="minorHAnsi" w:hAnsiTheme="minorHAnsi" w:cstheme="minorHAnsi"/>
          <w:spacing w:val="19"/>
        </w:rPr>
        <w:t xml:space="preserve"> </w:t>
      </w:r>
      <w:r w:rsidRPr="00916D3D">
        <w:rPr>
          <w:rFonts w:asciiTheme="minorHAnsi" w:hAnsiTheme="minorHAnsi" w:cstheme="minorHAnsi"/>
        </w:rPr>
        <w:t>the</w:t>
      </w:r>
      <w:r w:rsidRPr="00916D3D">
        <w:rPr>
          <w:rFonts w:asciiTheme="minorHAnsi" w:hAnsiTheme="minorHAnsi" w:cstheme="minorHAnsi"/>
          <w:spacing w:val="19"/>
        </w:rPr>
        <w:t xml:space="preserve"> </w:t>
      </w:r>
      <w:r w:rsidRPr="00916D3D">
        <w:rPr>
          <w:rFonts w:asciiTheme="minorHAnsi" w:hAnsiTheme="minorHAnsi" w:cstheme="minorHAnsi"/>
        </w:rPr>
        <w:t>requirements</w:t>
      </w:r>
      <w:r w:rsidRPr="00916D3D">
        <w:rPr>
          <w:rFonts w:asciiTheme="minorHAnsi" w:hAnsiTheme="minorHAnsi" w:cstheme="minorHAnsi"/>
          <w:spacing w:val="17"/>
        </w:rPr>
        <w:t xml:space="preserve"> </w:t>
      </w:r>
      <w:r w:rsidRPr="00916D3D">
        <w:rPr>
          <w:rFonts w:asciiTheme="minorHAnsi" w:hAnsiTheme="minorHAnsi" w:cstheme="minorHAnsi"/>
        </w:rPr>
        <w:t>of</w:t>
      </w:r>
      <w:r w:rsidRPr="00916D3D">
        <w:rPr>
          <w:rFonts w:asciiTheme="minorHAnsi" w:hAnsiTheme="minorHAnsi" w:cstheme="minorHAnsi"/>
          <w:spacing w:val="18"/>
        </w:rPr>
        <w:t xml:space="preserve"> </w:t>
      </w:r>
      <w:r w:rsidRPr="00916D3D">
        <w:rPr>
          <w:rFonts w:asciiTheme="minorHAnsi" w:hAnsiTheme="minorHAnsi" w:cstheme="minorHAnsi"/>
        </w:rPr>
        <w:t>the</w:t>
      </w:r>
      <w:r w:rsidRPr="00916D3D">
        <w:rPr>
          <w:rFonts w:asciiTheme="minorHAnsi" w:hAnsiTheme="minorHAnsi" w:cstheme="minorHAnsi"/>
          <w:spacing w:val="19"/>
        </w:rPr>
        <w:t xml:space="preserve"> </w:t>
      </w:r>
      <w:r w:rsidRPr="00916D3D">
        <w:rPr>
          <w:rFonts w:asciiTheme="minorHAnsi" w:hAnsiTheme="minorHAnsi" w:cstheme="minorHAnsi"/>
        </w:rPr>
        <w:t>Solid</w:t>
      </w:r>
      <w:r w:rsidRPr="00916D3D">
        <w:rPr>
          <w:rFonts w:asciiTheme="minorHAnsi" w:hAnsiTheme="minorHAnsi" w:cstheme="minorHAnsi"/>
          <w:spacing w:val="42"/>
          <w:w w:val="102"/>
        </w:rPr>
        <w:t xml:space="preserve"> </w:t>
      </w:r>
      <w:r w:rsidRPr="00916D3D">
        <w:rPr>
          <w:rFonts w:asciiTheme="minorHAnsi" w:hAnsiTheme="minorHAnsi" w:cstheme="minorHAnsi"/>
        </w:rPr>
        <w:t>Waste</w:t>
      </w:r>
      <w:r w:rsidRPr="00916D3D">
        <w:rPr>
          <w:rFonts w:asciiTheme="minorHAnsi" w:hAnsiTheme="minorHAnsi" w:cstheme="minorHAnsi"/>
          <w:spacing w:val="21"/>
        </w:rPr>
        <w:t xml:space="preserve"> </w:t>
      </w:r>
      <w:r w:rsidRPr="00916D3D">
        <w:rPr>
          <w:rFonts w:asciiTheme="minorHAnsi" w:hAnsiTheme="minorHAnsi" w:cstheme="minorHAnsi"/>
        </w:rPr>
        <w:t>Regulations</w:t>
      </w:r>
      <w:r w:rsidRPr="00916D3D">
        <w:rPr>
          <w:rFonts w:asciiTheme="minorHAnsi" w:hAnsiTheme="minorHAnsi" w:cstheme="minorHAnsi"/>
          <w:spacing w:val="21"/>
        </w:rPr>
        <w:t xml:space="preserve"> </w:t>
      </w:r>
      <w:r w:rsidRPr="00916D3D">
        <w:rPr>
          <w:rFonts w:asciiTheme="minorHAnsi" w:hAnsiTheme="minorHAnsi" w:cstheme="minorHAnsi"/>
        </w:rPr>
        <w:t>1989</w:t>
      </w:r>
      <w:r w:rsidRPr="00916D3D">
        <w:rPr>
          <w:rFonts w:asciiTheme="minorHAnsi" w:hAnsiTheme="minorHAnsi" w:cstheme="minorHAnsi"/>
          <w:spacing w:val="22"/>
        </w:rPr>
        <w:t xml:space="preserve"> </w:t>
      </w:r>
      <w:r w:rsidR="00564A17">
        <w:rPr>
          <w:rFonts w:asciiTheme="minorHAnsi" w:hAnsiTheme="minorHAnsi" w:cstheme="minorHAnsi"/>
        </w:rPr>
        <w:t>and the World Bank Group EHS Guidelines to avoid littering and pollution to ground, coastlines or water.</w:t>
      </w:r>
    </w:p>
    <w:p w14:paraId="22375909" w14:textId="6AB6082E" w:rsidR="00564A17" w:rsidRPr="00916D3D" w:rsidRDefault="00564A17" w:rsidP="00916D3D">
      <w:pPr>
        <w:pStyle w:val="BodyText"/>
        <w:numPr>
          <w:ilvl w:val="0"/>
          <w:numId w:val="9"/>
        </w:numPr>
        <w:tabs>
          <w:tab w:val="left" w:pos="466"/>
        </w:tabs>
        <w:autoSpaceDE/>
        <w:autoSpaceDN/>
        <w:spacing w:before="124" w:after="180"/>
        <w:ind w:right="205" w:hanging="357"/>
        <w:jc w:val="left"/>
        <w:rPr>
          <w:rFonts w:asciiTheme="minorHAnsi" w:hAnsiTheme="minorHAnsi" w:cstheme="minorHAnsi"/>
        </w:rPr>
      </w:pPr>
      <w:r>
        <w:rPr>
          <w:rFonts w:asciiTheme="minorHAnsi" w:hAnsiTheme="minorHAnsi" w:cstheme="minorHAnsi"/>
        </w:rPr>
        <w:t>All waste that is not able to be reused or recycled locally shall be contained and exported to a suitable recycling or waste disposal facility, in compliance with international regulations.  The details of waste export shall be contained within the Waste Management Plan, for clearance by the client prior to implementation.</w:t>
      </w:r>
      <w:r w:rsidR="000B04DB">
        <w:rPr>
          <w:rFonts w:asciiTheme="minorHAnsi" w:hAnsiTheme="minorHAnsi" w:cstheme="minorHAnsi"/>
        </w:rPr>
        <w:t xml:space="preserve">  All documentation for export, including permits, receipts, tracking documentation will be shared with the client for verification.</w:t>
      </w:r>
    </w:p>
    <w:p w14:paraId="44489595" w14:textId="166CBC0F" w:rsidR="002F1F7E" w:rsidRPr="00916D3D" w:rsidRDefault="002F1F7E" w:rsidP="00916D3D">
      <w:pPr>
        <w:pStyle w:val="BodyText"/>
        <w:numPr>
          <w:ilvl w:val="0"/>
          <w:numId w:val="9"/>
        </w:numPr>
        <w:tabs>
          <w:tab w:val="left" w:pos="466"/>
        </w:tabs>
        <w:autoSpaceDE/>
        <w:autoSpaceDN/>
        <w:spacing w:before="115" w:after="180"/>
        <w:ind w:right="205" w:hanging="357"/>
        <w:jc w:val="left"/>
        <w:rPr>
          <w:rFonts w:asciiTheme="minorHAnsi" w:hAnsiTheme="minorHAnsi" w:cstheme="minorHAnsi"/>
        </w:rPr>
      </w:pPr>
      <w:r w:rsidRPr="00916D3D">
        <w:rPr>
          <w:rFonts w:asciiTheme="minorHAnsi" w:hAnsiTheme="minorHAnsi" w:cstheme="minorHAnsi"/>
        </w:rPr>
        <w:t>All</w:t>
      </w:r>
      <w:r w:rsidRPr="00916D3D">
        <w:rPr>
          <w:rFonts w:asciiTheme="minorHAnsi" w:hAnsiTheme="minorHAnsi" w:cstheme="minorHAnsi"/>
          <w:spacing w:val="18"/>
        </w:rPr>
        <w:t xml:space="preserve"> </w:t>
      </w:r>
      <w:r w:rsidR="00E81649" w:rsidRPr="00916D3D">
        <w:rPr>
          <w:rFonts w:asciiTheme="minorHAnsi" w:hAnsiTheme="minorHAnsi" w:cstheme="minorHAnsi"/>
        </w:rPr>
        <w:t>waste</w:t>
      </w:r>
      <w:r w:rsidR="00E81649" w:rsidRPr="00916D3D">
        <w:rPr>
          <w:rFonts w:asciiTheme="minorHAnsi" w:hAnsiTheme="minorHAnsi" w:cstheme="minorHAnsi"/>
          <w:spacing w:val="20"/>
        </w:rPr>
        <w:t>w</w:t>
      </w:r>
      <w:r w:rsidR="00BB4C52" w:rsidRPr="00916D3D">
        <w:rPr>
          <w:rFonts w:asciiTheme="minorHAnsi" w:hAnsiTheme="minorHAnsi" w:cstheme="minorHAnsi"/>
          <w:spacing w:val="20"/>
        </w:rPr>
        <w:t>a</w:t>
      </w:r>
      <w:r w:rsidR="00E81649" w:rsidRPr="00916D3D">
        <w:rPr>
          <w:rFonts w:asciiTheme="minorHAnsi" w:hAnsiTheme="minorHAnsi" w:cstheme="minorHAnsi"/>
          <w:spacing w:val="20"/>
        </w:rPr>
        <w:t>ter</w:t>
      </w:r>
      <w:r w:rsidRPr="00916D3D">
        <w:rPr>
          <w:rFonts w:asciiTheme="minorHAnsi" w:hAnsiTheme="minorHAnsi" w:cstheme="minorHAnsi"/>
          <w:spacing w:val="18"/>
        </w:rPr>
        <w:t xml:space="preserve"> </w:t>
      </w:r>
      <w:r w:rsidRPr="00916D3D">
        <w:rPr>
          <w:rFonts w:asciiTheme="minorHAnsi" w:hAnsiTheme="minorHAnsi" w:cstheme="minorHAnsi"/>
        </w:rPr>
        <w:t>and</w:t>
      </w:r>
      <w:r w:rsidRPr="00916D3D">
        <w:rPr>
          <w:rFonts w:asciiTheme="minorHAnsi" w:hAnsiTheme="minorHAnsi" w:cstheme="minorHAnsi"/>
          <w:spacing w:val="20"/>
        </w:rPr>
        <w:t xml:space="preserve"> </w:t>
      </w:r>
      <w:r w:rsidRPr="00916D3D">
        <w:rPr>
          <w:rFonts w:asciiTheme="minorHAnsi" w:hAnsiTheme="minorHAnsi" w:cstheme="minorHAnsi"/>
        </w:rPr>
        <w:t>sewage</w:t>
      </w:r>
      <w:r w:rsidRPr="00916D3D">
        <w:rPr>
          <w:rFonts w:asciiTheme="minorHAnsi" w:hAnsiTheme="minorHAnsi" w:cstheme="minorHAnsi"/>
          <w:spacing w:val="19"/>
        </w:rPr>
        <w:t xml:space="preserve"> </w:t>
      </w:r>
      <w:r w:rsidRPr="00916D3D">
        <w:rPr>
          <w:rFonts w:asciiTheme="minorHAnsi" w:hAnsiTheme="minorHAnsi" w:cstheme="minorHAnsi"/>
        </w:rPr>
        <w:t>from</w:t>
      </w:r>
      <w:r w:rsidRPr="00916D3D">
        <w:rPr>
          <w:rFonts w:asciiTheme="minorHAnsi" w:hAnsiTheme="minorHAnsi" w:cstheme="minorHAnsi"/>
          <w:spacing w:val="21"/>
        </w:rPr>
        <w:t xml:space="preserve"> </w:t>
      </w:r>
      <w:r w:rsidRPr="00916D3D">
        <w:rPr>
          <w:rFonts w:asciiTheme="minorHAnsi" w:hAnsiTheme="minorHAnsi" w:cstheme="minorHAnsi"/>
        </w:rPr>
        <w:t>construction</w:t>
      </w:r>
      <w:r w:rsidRPr="00916D3D">
        <w:rPr>
          <w:rFonts w:asciiTheme="minorHAnsi" w:hAnsiTheme="minorHAnsi" w:cstheme="minorHAnsi"/>
          <w:spacing w:val="20"/>
        </w:rPr>
        <w:t xml:space="preserve"> </w:t>
      </w:r>
      <w:r w:rsidRPr="00916D3D">
        <w:rPr>
          <w:rFonts w:asciiTheme="minorHAnsi" w:hAnsiTheme="minorHAnsi" w:cstheme="minorHAnsi"/>
        </w:rPr>
        <w:t>facilities</w:t>
      </w:r>
      <w:r w:rsidRPr="00916D3D">
        <w:rPr>
          <w:rFonts w:asciiTheme="minorHAnsi" w:hAnsiTheme="minorHAnsi" w:cstheme="minorHAnsi"/>
          <w:spacing w:val="18"/>
        </w:rPr>
        <w:t xml:space="preserve"> </w:t>
      </w:r>
      <w:r w:rsidRPr="00916D3D">
        <w:rPr>
          <w:rFonts w:asciiTheme="minorHAnsi" w:hAnsiTheme="minorHAnsi" w:cstheme="minorHAnsi"/>
        </w:rPr>
        <w:t>shall</w:t>
      </w:r>
      <w:r w:rsidRPr="00916D3D">
        <w:rPr>
          <w:rFonts w:asciiTheme="minorHAnsi" w:hAnsiTheme="minorHAnsi" w:cstheme="minorHAnsi"/>
          <w:spacing w:val="19"/>
        </w:rPr>
        <w:t xml:space="preserve"> </w:t>
      </w:r>
      <w:r w:rsidRPr="00916D3D">
        <w:rPr>
          <w:rFonts w:asciiTheme="minorHAnsi" w:hAnsiTheme="minorHAnsi" w:cstheme="minorHAnsi"/>
        </w:rPr>
        <w:t>be</w:t>
      </w:r>
      <w:r w:rsidRPr="00916D3D">
        <w:rPr>
          <w:rFonts w:asciiTheme="minorHAnsi" w:hAnsiTheme="minorHAnsi" w:cstheme="minorHAnsi"/>
          <w:spacing w:val="20"/>
        </w:rPr>
        <w:t xml:space="preserve"> </w:t>
      </w:r>
      <w:r w:rsidRPr="00916D3D">
        <w:rPr>
          <w:rFonts w:asciiTheme="minorHAnsi" w:hAnsiTheme="minorHAnsi" w:cstheme="minorHAnsi"/>
        </w:rPr>
        <w:t>managed</w:t>
      </w:r>
      <w:r w:rsidRPr="00916D3D">
        <w:rPr>
          <w:rFonts w:asciiTheme="minorHAnsi" w:hAnsiTheme="minorHAnsi" w:cstheme="minorHAnsi"/>
          <w:spacing w:val="19"/>
        </w:rPr>
        <w:t xml:space="preserve"> </w:t>
      </w:r>
      <w:r w:rsidRPr="00916D3D">
        <w:rPr>
          <w:rFonts w:asciiTheme="minorHAnsi" w:hAnsiTheme="minorHAnsi" w:cstheme="minorHAnsi"/>
        </w:rPr>
        <w:t>in</w:t>
      </w:r>
      <w:r w:rsidRPr="00916D3D">
        <w:rPr>
          <w:rFonts w:asciiTheme="minorHAnsi" w:hAnsiTheme="minorHAnsi" w:cstheme="minorHAnsi"/>
          <w:spacing w:val="20"/>
        </w:rPr>
        <w:t xml:space="preserve"> </w:t>
      </w:r>
      <w:r w:rsidRPr="00916D3D">
        <w:rPr>
          <w:rFonts w:asciiTheme="minorHAnsi" w:hAnsiTheme="minorHAnsi" w:cstheme="minorHAnsi"/>
        </w:rPr>
        <w:t>accordance</w:t>
      </w:r>
      <w:r w:rsidRPr="00916D3D">
        <w:rPr>
          <w:rFonts w:asciiTheme="minorHAnsi" w:hAnsiTheme="minorHAnsi" w:cstheme="minorHAnsi"/>
          <w:spacing w:val="20"/>
        </w:rPr>
        <w:t xml:space="preserve"> </w:t>
      </w:r>
      <w:r w:rsidRPr="00916D3D">
        <w:rPr>
          <w:rFonts w:asciiTheme="minorHAnsi" w:hAnsiTheme="minorHAnsi" w:cstheme="minorHAnsi"/>
        </w:rPr>
        <w:t>with</w:t>
      </w:r>
      <w:r w:rsidRPr="00916D3D">
        <w:rPr>
          <w:rFonts w:asciiTheme="minorHAnsi" w:hAnsiTheme="minorHAnsi" w:cstheme="minorHAnsi"/>
          <w:spacing w:val="50"/>
          <w:w w:val="102"/>
        </w:rPr>
        <w:t xml:space="preserve"> </w:t>
      </w:r>
      <w:r w:rsidR="00C77382">
        <w:rPr>
          <w:rFonts w:asciiTheme="minorHAnsi" w:hAnsiTheme="minorHAnsi" w:cstheme="minorHAnsi"/>
          <w:spacing w:val="50"/>
          <w:w w:val="102"/>
        </w:rPr>
        <w:t xml:space="preserve">Project ESMP, </w:t>
      </w:r>
      <w:r w:rsidR="00916D3D" w:rsidRPr="00916D3D">
        <w:rPr>
          <w:rFonts w:asciiTheme="minorHAnsi" w:hAnsiTheme="minorHAnsi" w:cstheme="minorHAnsi"/>
          <w:spacing w:val="50"/>
          <w:w w:val="102"/>
        </w:rPr>
        <w:t xml:space="preserve">national and </w:t>
      </w:r>
      <w:r w:rsidRPr="00916D3D">
        <w:rPr>
          <w:rFonts w:asciiTheme="minorHAnsi" w:hAnsiTheme="minorHAnsi" w:cstheme="minorHAnsi"/>
        </w:rPr>
        <w:t>local</w:t>
      </w:r>
      <w:r w:rsidRPr="00916D3D">
        <w:rPr>
          <w:rFonts w:asciiTheme="minorHAnsi" w:hAnsiTheme="minorHAnsi" w:cstheme="minorHAnsi"/>
          <w:spacing w:val="21"/>
        </w:rPr>
        <w:t xml:space="preserve"> </w:t>
      </w:r>
      <w:r w:rsidRPr="00916D3D">
        <w:rPr>
          <w:rFonts w:asciiTheme="minorHAnsi" w:hAnsiTheme="minorHAnsi" w:cstheme="minorHAnsi"/>
        </w:rPr>
        <w:t>government</w:t>
      </w:r>
      <w:r w:rsidRPr="00916D3D">
        <w:rPr>
          <w:rFonts w:asciiTheme="minorHAnsi" w:hAnsiTheme="minorHAnsi" w:cstheme="minorHAnsi"/>
          <w:spacing w:val="21"/>
        </w:rPr>
        <w:t xml:space="preserve"> </w:t>
      </w:r>
      <w:r w:rsidR="001F5EF2" w:rsidRPr="00916D3D">
        <w:rPr>
          <w:rFonts w:asciiTheme="minorHAnsi" w:hAnsiTheme="minorHAnsi" w:cstheme="minorHAnsi"/>
        </w:rPr>
        <w:t>requirements</w:t>
      </w:r>
      <w:r w:rsidR="00564A17">
        <w:rPr>
          <w:rFonts w:asciiTheme="minorHAnsi" w:hAnsiTheme="minorHAnsi" w:cstheme="minorHAnsi"/>
        </w:rPr>
        <w:t xml:space="preserve"> and World Bank Group EHS Guidelines</w:t>
      </w:r>
      <w:r w:rsidRPr="00916D3D">
        <w:rPr>
          <w:rFonts w:asciiTheme="minorHAnsi" w:hAnsiTheme="minorHAnsi" w:cstheme="minorHAnsi"/>
        </w:rPr>
        <w:t>,</w:t>
      </w:r>
      <w:r w:rsidRPr="00916D3D">
        <w:rPr>
          <w:rFonts w:asciiTheme="minorHAnsi" w:hAnsiTheme="minorHAnsi" w:cstheme="minorHAnsi"/>
          <w:spacing w:val="22"/>
        </w:rPr>
        <w:t xml:space="preserve"> </w:t>
      </w:r>
      <w:r w:rsidRPr="00916D3D">
        <w:rPr>
          <w:rFonts w:asciiTheme="minorHAnsi" w:hAnsiTheme="minorHAnsi" w:cstheme="minorHAnsi"/>
        </w:rPr>
        <w:t>and</w:t>
      </w:r>
      <w:r w:rsidRPr="00916D3D">
        <w:rPr>
          <w:rFonts w:asciiTheme="minorHAnsi" w:hAnsiTheme="minorHAnsi" w:cstheme="minorHAnsi"/>
          <w:spacing w:val="23"/>
        </w:rPr>
        <w:t xml:space="preserve"> </w:t>
      </w:r>
      <w:r w:rsidRPr="00916D3D">
        <w:rPr>
          <w:rFonts w:asciiTheme="minorHAnsi" w:hAnsiTheme="minorHAnsi" w:cstheme="minorHAnsi"/>
        </w:rPr>
        <w:t>the</w:t>
      </w:r>
      <w:r w:rsidRPr="00916D3D">
        <w:rPr>
          <w:rFonts w:asciiTheme="minorHAnsi" w:hAnsiTheme="minorHAnsi" w:cstheme="minorHAnsi"/>
          <w:spacing w:val="23"/>
        </w:rPr>
        <w:t xml:space="preserve"> </w:t>
      </w:r>
      <w:r w:rsidRPr="00916D3D">
        <w:rPr>
          <w:rFonts w:asciiTheme="minorHAnsi" w:hAnsiTheme="minorHAnsi" w:cstheme="minorHAnsi"/>
        </w:rPr>
        <w:t>Contractor</w:t>
      </w:r>
      <w:r w:rsidRPr="00916D3D">
        <w:rPr>
          <w:rFonts w:asciiTheme="minorHAnsi" w:hAnsiTheme="minorHAnsi" w:cstheme="minorHAnsi"/>
          <w:spacing w:val="46"/>
          <w:w w:val="102"/>
        </w:rPr>
        <w:t xml:space="preserve"> </w:t>
      </w:r>
      <w:r w:rsidRPr="00916D3D">
        <w:rPr>
          <w:rFonts w:asciiTheme="minorHAnsi" w:hAnsiTheme="minorHAnsi" w:cstheme="minorHAnsi"/>
        </w:rPr>
        <w:t>shall</w:t>
      </w:r>
      <w:r w:rsidR="001F5EF2" w:rsidRPr="00916D3D">
        <w:rPr>
          <w:rFonts w:asciiTheme="minorHAnsi" w:hAnsiTheme="minorHAnsi" w:cstheme="minorHAnsi"/>
        </w:rPr>
        <w:t xml:space="preserve">, as necessary, </w:t>
      </w:r>
      <w:r w:rsidRPr="00916D3D">
        <w:rPr>
          <w:rFonts w:asciiTheme="minorHAnsi" w:hAnsiTheme="minorHAnsi" w:cstheme="minorHAnsi"/>
        </w:rPr>
        <w:t>obtain</w:t>
      </w:r>
      <w:r w:rsidRPr="00916D3D">
        <w:rPr>
          <w:rFonts w:asciiTheme="minorHAnsi" w:hAnsiTheme="minorHAnsi" w:cstheme="minorHAnsi"/>
          <w:spacing w:val="24"/>
        </w:rPr>
        <w:t xml:space="preserve"> </w:t>
      </w:r>
      <w:r w:rsidRPr="00916D3D">
        <w:rPr>
          <w:rFonts w:asciiTheme="minorHAnsi" w:hAnsiTheme="minorHAnsi" w:cstheme="minorHAnsi"/>
        </w:rPr>
        <w:t>a</w:t>
      </w:r>
      <w:r w:rsidRPr="00916D3D">
        <w:rPr>
          <w:rFonts w:asciiTheme="minorHAnsi" w:hAnsiTheme="minorHAnsi" w:cstheme="minorHAnsi"/>
          <w:spacing w:val="22"/>
        </w:rPr>
        <w:t xml:space="preserve"> </w:t>
      </w:r>
      <w:r w:rsidRPr="00916D3D">
        <w:rPr>
          <w:rFonts w:asciiTheme="minorHAnsi" w:hAnsiTheme="minorHAnsi" w:cstheme="minorHAnsi"/>
        </w:rPr>
        <w:t>permit</w:t>
      </w:r>
      <w:r w:rsidRPr="00916D3D">
        <w:rPr>
          <w:rFonts w:asciiTheme="minorHAnsi" w:hAnsiTheme="minorHAnsi" w:cstheme="minorHAnsi"/>
          <w:spacing w:val="23"/>
        </w:rPr>
        <w:t xml:space="preserve"> </w:t>
      </w:r>
      <w:r w:rsidRPr="00916D3D">
        <w:rPr>
          <w:rFonts w:asciiTheme="minorHAnsi" w:hAnsiTheme="minorHAnsi" w:cstheme="minorHAnsi"/>
        </w:rPr>
        <w:t>or</w:t>
      </w:r>
      <w:r w:rsidRPr="00916D3D">
        <w:rPr>
          <w:rFonts w:asciiTheme="minorHAnsi" w:hAnsiTheme="minorHAnsi" w:cstheme="minorHAnsi"/>
          <w:spacing w:val="23"/>
        </w:rPr>
        <w:t xml:space="preserve"> </w:t>
      </w:r>
      <w:r w:rsidRPr="00916D3D">
        <w:rPr>
          <w:rFonts w:asciiTheme="minorHAnsi" w:hAnsiTheme="minorHAnsi" w:cstheme="minorHAnsi"/>
        </w:rPr>
        <w:t>other</w:t>
      </w:r>
      <w:r w:rsidRPr="00916D3D">
        <w:rPr>
          <w:rFonts w:asciiTheme="minorHAnsi" w:hAnsiTheme="minorHAnsi" w:cstheme="minorHAnsi"/>
          <w:spacing w:val="22"/>
        </w:rPr>
        <w:t xml:space="preserve"> </w:t>
      </w:r>
      <w:r w:rsidRPr="00916D3D">
        <w:rPr>
          <w:rFonts w:asciiTheme="minorHAnsi" w:hAnsiTheme="minorHAnsi" w:cstheme="minorHAnsi"/>
        </w:rPr>
        <w:t>appropriate</w:t>
      </w:r>
      <w:r w:rsidRPr="00916D3D">
        <w:rPr>
          <w:rFonts w:asciiTheme="minorHAnsi" w:hAnsiTheme="minorHAnsi" w:cstheme="minorHAnsi"/>
          <w:spacing w:val="24"/>
        </w:rPr>
        <w:t xml:space="preserve"> </w:t>
      </w:r>
      <w:r w:rsidRPr="00916D3D">
        <w:rPr>
          <w:rFonts w:asciiTheme="minorHAnsi" w:hAnsiTheme="minorHAnsi" w:cstheme="minorHAnsi"/>
        </w:rPr>
        <w:t>documentation</w:t>
      </w:r>
      <w:r w:rsidRPr="00916D3D">
        <w:rPr>
          <w:rFonts w:asciiTheme="minorHAnsi" w:hAnsiTheme="minorHAnsi" w:cstheme="minorHAnsi"/>
          <w:spacing w:val="24"/>
        </w:rPr>
        <w:t xml:space="preserve"> </w:t>
      </w:r>
      <w:r w:rsidRPr="00916D3D">
        <w:rPr>
          <w:rFonts w:asciiTheme="minorHAnsi" w:hAnsiTheme="minorHAnsi" w:cstheme="minorHAnsi"/>
        </w:rPr>
        <w:t>approving</w:t>
      </w:r>
      <w:r w:rsidRPr="00916D3D">
        <w:rPr>
          <w:rFonts w:asciiTheme="minorHAnsi" w:hAnsiTheme="minorHAnsi" w:cstheme="minorHAnsi"/>
          <w:spacing w:val="22"/>
        </w:rPr>
        <w:t xml:space="preserve"> </w:t>
      </w:r>
      <w:r w:rsidRPr="00916D3D">
        <w:rPr>
          <w:rFonts w:asciiTheme="minorHAnsi" w:hAnsiTheme="minorHAnsi" w:cstheme="minorHAnsi"/>
        </w:rPr>
        <w:t>the</w:t>
      </w:r>
      <w:r w:rsidRPr="00916D3D">
        <w:rPr>
          <w:rFonts w:asciiTheme="minorHAnsi" w:hAnsiTheme="minorHAnsi" w:cstheme="minorHAnsi"/>
          <w:spacing w:val="24"/>
        </w:rPr>
        <w:t xml:space="preserve"> </w:t>
      </w:r>
      <w:r w:rsidRPr="00916D3D">
        <w:rPr>
          <w:rFonts w:asciiTheme="minorHAnsi" w:hAnsiTheme="minorHAnsi" w:cstheme="minorHAnsi"/>
        </w:rPr>
        <w:t>storage,</w:t>
      </w:r>
      <w:r w:rsidRPr="00916D3D">
        <w:rPr>
          <w:rFonts w:asciiTheme="minorHAnsi" w:hAnsiTheme="minorHAnsi" w:cstheme="minorHAnsi"/>
          <w:spacing w:val="23"/>
        </w:rPr>
        <w:t xml:space="preserve"> </w:t>
      </w:r>
      <w:r w:rsidRPr="00916D3D">
        <w:rPr>
          <w:rFonts w:asciiTheme="minorHAnsi" w:hAnsiTheme="minorHAnsi" w:cstheme="minorHAnsi"/>
        </w:rPr>
        <w:t>treatment</w:t>
      </w:r>
      <w:r w:rsidRPr="00916D3D">
        <w:rPr>
          <w:rFonts w:asciiTheme="minorHAnsi" w:hAnsiTheme="minorHAnsi" w:cstheme="minorHAnsi"/>
          <w:spacing w:val="22"/>
        </w:rPr>
        <w:t xml:space="preserve"> </w:t>
      </w:r>
      <w:r w:rsidRPr="00916D3D">
        <w:rPr>
          <w:rFonts w:asciiTheme="minorHAnsi" w:hAnsiTheme="minorHAnsi" w:cstheme="minorHAnsi"/>
        </w:rPr>
        <w:t>and</w:t>
      </w:r>
      <w:r w:rsidRPr="00916D3D">
        <w:rPr>
          <w:rFonts w:asciiTheme="minorHAnsi" w:hAnsiTheme="minorHAnsi" w:cstheme="minorHAnsi"/>
          <w:spacing w:val="48"/>
          <w:w w:val="102"/>
        </w:rPr>
        <w:t xml:space="preserve"> </w:t>
      </w:r>
      <w:r w:rsidRPr="00916D3D">
        <w:rPr>
          <w:rFonts w:asciiTheme="minorHAnsi" w:hAnsiTheme="minorHAnsi" w:cstheme="minorHAnsi"/>
        </w:rPr>
        <w:t>disposal</w:t>
      </w:r>
      <w:r w:rsidRPr="00916D3D">
        <w:rPr>
          <w:rFonts w:asciiTheme="minorHAnsi" w:hAnsiTheme="minorHAnsi" w:cstheme="minorHAnsi"/>
          <w:spacing w:val="27"/>
        </w:rPr>
        <w:t xml:space="preserve"> </w:t>
      </w:r>
      <w:r w:rsidRPr="00916D3D">
        <w:rPr>
          <w:rFonts w:asciiTheme="minorHAnsi" w:hAnsiTheme="minorHAnsi" w:cstheme="minorHAnsi"/>
        </w:rPr>
        <w:t>methods</w:t>
      </w:r>
      <w:r w:rsidRPr="00916D3D">
        <w:rPr>
          <w:rFonts w:asciiTheme="minorHAnsi" w:hAnsiTheme="minorHAnsi" w:cstheme="minorHAnsi"/>
          <w:spacing w:val="27"/>
        </w:rPr>
        <w:t xml:space="preserve"> </w:t>
      </w:r>
      <w:r w:rsidRPr="00916D3D">
        <w:rPr>
          <w:rFonts w:asciiTheme="minorHAnsi" w:hAnsiTheme="minorHAnsi" w:cstheme="minorHAnsi"/>
        </w:rPr>
        <w:t>being</w:t>
      </w:r>
      <w:r w:rsidRPr="00916D3D">
        <w:rPr>
          <w:rFonts w:asciiTheme="minorHAnsi" w:hAnsiTheme="minorHAnsi" w:cstheme="minorHAnsi"/>
          <w:spacing w:val="29"/>
        </w:rPr>
        <w:t xml:space="preserve"> </w:t>
      </w:r>
      <w:r w:rsidRPr="00916D3D">
        <w:rPr>
          <w:rFonts w:asciiTheme="minorHAnsi" w:hAnsiTheme="minorHAnsi" w:cstheme="minorHAnsi"/>
        </w:rPr>
        <w:t>used.</w:t>
      </w:r>
      <w:r w:rsidR="00C77382">
        <w:rPr>
          <w:rFonts w:asciiTheme="minorHAnsi" w:hAnsiTheme="minorHAnsi" w:cstheme="minorHAnsi"/>
        </w:rPr>
        <w:t xml:space="preserve">  The Contractor shall provide details in the C</w:t>
      </w:r>
      <w:r w:rsidR="001D5DB8">
        <w:rPr>
          <w:rFonts w:asciiTheme="minorHAnsi" w:hAnsiTheme="minorHAnsi" w:cstheme="minorHAnsi"/>
        </w:rPr>
        <w:t>-</w:t>
      </w:r>
      <w:r w:rsidR="00C77382">
        <w:rPr>
          <w:rFonts w:asciiTheme="minorHAnsi" w:hAnsiTheme="minorHAnsi" w:cstheme="minorHAnsi"/>
        </w:rPr>
        <w:t>ESMP.</w:t>
      </w:r>
    </w:p>
    <w:p w14:paraId="3E0F2922" w14:textId="6464ABCB" w:rsidR="002F1F7E" w:rsidRDefault="002F1F7E" w:rsidP="00C73505">
      <w:pPr>
        <w:pStyle w:val="Heading2"/>
        <w:rPr>
          <w:spacing w:val="-1"/>
        </w:rPr>
      </w:pPr>
      <w:bookmarkStart w:id="125" w:name="_TOC_250012"/>
      <w:bookmarkStart w:id="126" w:name="_Toc53670877"/>
      <w:r w:rsidRPr="00916D3D">
        <w:t>Prevention</w:t>
      </w:r>
      <w:r w:rsidRPr="00916D3D">
        <w:rPr>
          <w:spacing w:val="-7"/>
        </w:rPr>
        <w:t xml:space="preserve"> </w:t>
      </w:r>
      <w:r w:rsidRPr="00916D3D">
        <w:t>of</w:t>
      </w:r>
      <w:r w:rsidRPr="00916D3D">
        <w:rPr>
          <w:spacing w:val="-6"/>
        </w:rPr>
        <w:t xml:space="preserve"> </w:t>
      </w:r>
      <w:r w:rsidRPr="00916D3D">
        <w:t>Water</w:t>
      </w:r>
      <w:r w:rsidRPr="00916D3D">
        <w:rPr>
          <w:spacing w:val="-6"/>
        </w:rPr>
        <w:t xml:space="preserve"> </w:t>
      </w:r>
      <w:r w:rsidRPr="00916D3D">
        <w:t>and</w:t>
      </w:r>
      <w:r w:rsidRPr="00916D3D">
        <w:rPr>
          <w:spacing w:val="-7"/>
        </w:rPr>
        <w:t xml:space="preserve"> </w:t>
      </w:r>
      <w:r w:rsidRPr="00916D3D">
        <w:t>Air</w:t>
      </w:r>
      <w:r w:rsidRPr="00916D3D">
        <w:rPr>
          <w:spacing w:val="-6"/>
        </w:rPr>
        <w:t xml:space="preserve"> </w:t>
      </w:r>
      <w:r w:rsidRPr="00916D3D">
        <w:rPr>
          <w:spacing w:val="-1"/>
        </w:rPr>
        <w:t>Pollution</w:t>
      </w:r>
      <w:bookmarkEnd w:id="125"/>
      <w:bookmarkEnd w:id="126"/>
    </w:p>
    <w:p w14:paraId="051F77D8" w14:textId="20063D52" w:rsidR="000B04DB" w:rsidRPr="000B04DB" w:rsidRDefault="000B04DB" w:rsidP="000B04DB">
      <w:pPr>
        <w:rPr>
          <w:i/>
          <w:iCs/>
          <w:color w:val="FF0000"/>
        </w:rPr>
      </w:pPr>
      <w:r>
        <w:rPr>
          <w:i/>
          <w:iCs/>
          <w:color w:val="FF0000"/>
        </w:rPr>
        <w:t>Site-specific mitigation to be inserted in the bid documents.</w:t>
      </w:r>
    </w:p>
    <w:p w14:paraId="66A9CE7F" w14:textId="2AC2EBD3" w:rsidR="002F1F7E" w:rsidRPr="001749AB" w:rsidRDefault="002F1F7E" w:rsidP="00916D3D">
      <w:pPr>
        <w:pStyle w:val="BodyText"/>
        <w:numPr>
          <w:ilvl w:val="0"/>
          <w:numId w:val="9"/>
        </w:numPr>
        <w:tabs>
          <w:tab w:val="left" w:pos="466"/>
        </w:tabs>
        <w:autoSpaceDE/>
        <w:autoSpaceDN/>
        <w:spacing w:before="156" w:after="180"/>
        <w:ind w:right="205" w:hanging="357"/>
        <w:jc w:val="left"/>
        <w:rPr>
          <w:rFonts w:asciiTheme="minorHAnsi" w:hAnsiTheme="minorHAnsi" w:cstheme="minorHAnsi"/>
        </w:rPr>
      </w:pPr>
      <w:r w:rsidRPr="001749AB">
        <w:rPr>
          <w:rFonts w:asciiTheme="minorHAnsi" w:hAnsiTheme="minorHAnsi" w:cstheme="minorHAnsi"/>
        </w:rPr>
        <w:t>The</w:t>
      </w:r>
      <w:r w:rsidRPr="001749AB">
        <w:rPr>
          <w:rFonts w:asciiTheme="minorHAnsi" w:hAnsiTheme="minorHAnsi" w:cstheme="minorHAnsi"/>
          <w:spacing w:val="23"/>
        </w:rPr>
        <w:t xml:space="preserve"> </w:t>
      </w:r>
      <w:r w:rsidRPr="001749AB">
        <w:rPr>
          <w:rFonts w:asciiTheme="minorHAnsi" w:hAnsiTheme="minorHAnsi" w:cstheme="minorHAnsi"/>
        </w:rPr>
        <w:t>Contractor’s</w:t>
      </w:r>
      <w:r w:rsidRPr="001749AB">
        <w:rPr>
          <w:rFonts w:asciiTheme="minorHAnsi" w:hAnsiTheme="minorHAnsi" w:cstheme="minorHAnsi"/>
          <w:spacing w:val="21"/>
        </w:rPr>
        <w:t xml:space="preserve"> </w:t>
      </w:r>
      <w:r w:rsidRPr="001749AB">
        <w:rPr>
          <w:rFonts w:asciiTheme="minorHAnsi" w:hAnsiTheme="minorHAnsi" w:cstheme="minorHAnsi"/>
        </w:rPr>
        <w:t>construction</w:t>
      </w:r>
      <w:r w:rsidRPr="001749AB">
        <w:rPr>
          <w:rFonts w:asciiTheme="minorHAnsi" w:hAnsiTheme="minorHAnsi" w:cstheme="minorHAnsi"/>
          <w:spacing w:val="23"/>
        </w:rPr>
        <w:t xml:space="preserve"> </w:t>
      </w:r>
      <w:r w:rsidRPr="001749AB">
        <w:rPr>
          <w:rFonts w:asciiTheme="minorHAnsi" w:hAnsiTheme="minorHAnsi" w:cstheme="minorHAnsi"/>
        </w:rPr>
        <w:t>activities</w:t>
      </w:r>
      <w:r w:rsidRPr="001749AB">
        <w:rPr>
          <w:rFonts w:asciiTheme="minorHAnsi" w:hAnsiTheme="minorHAnsi" w:cstheme="minorHAnsi"/>
          <w:spacing w:val="22"/>
        </w:rPr>
        <w:t xml:space="preserve"> </w:t>
      </w:r>
      <w:r w:rsidRPr="001749AB">
        <w:rPr>
          <w:rFonts w:asciiTheme="minorHAnsi" w:hAnsiTheme="minorHAnsi" w:cstheme="minorHAnsi"/>
        </w:rPr>
        <w:t>shall</w:t>
      </w:r>
      <w:r w:rsidRPr="001749AB">
        <w:rPr>
          <w:rFonts w:asciiTheme="minorHAnsi" w:hAnsiTheme="minorHAnsi" w:cstheme="minorHAnsi"/>
          <w:spacing w:val="21"/>
        </w:rPr>
        <w:t xml:space="preserve"> </w:t>
      </w:r>
      <w:r w:rsidRPr="001749AB">
        <w:rPr>
          <w:rFonts w:asciiTheme="minorHAnsi" w:hAnsiTheme="minorHAnsi" w:cstheme="minorHAnsi"/>
        </w:rPr>
        <w:t>be</w:t>
      </w:r>
      <w:r w:rsidRPr="001749AB">
        <w:rPr>
          <w:rFonts w:asciiTheme="minorHAnsi" w:hAnsiTheme="minorHAnsi" w:cstheme="minorHAnsi"/>
          <w:spacing w:val="23"/>
        </w:rPr>
        <w:t xml:space="preserve"> </w:t>
      </w:r>
      <w:r w:rsidRPr="001749AB">
        <w:rPr>
          <w:rFonts w:asciiTheme="minorHAnsi" w:hAnsiTheme="minorHAnsi" w:cstheme="minorHAnsi"/>
        </w:rPr>
        <w:t>performed</w:t>
      </w:r>
      <w:r w:rsidRPr="001749AB">
        <w:rPr>
          <w:rFonts w:asciiTheme="minorHAnsi" w:hAnsiTheme="minorHAnsi" w:cstheme="minorHAnsi"/>
          <w:spacing w:val="23"/>
        </w:rPr>
        <w:t xml:space="preserve"> </w:t>
      </w:r>
      <w:r w:rsidRPr="001749AB">
        <w:rPr>
          <w:rFonts w:asciiTheme="minorHAnsi" w:hAnsiTheme="minorHAnsi" w:cstheme="minorHAnsi"/>
        </w:rPr>
        <w:t>by</w:t>
      </w:r>
      <w:r w:rsidRPr="001749AB">
        <w:rPr>
          <w:rFonts w:asciiTheme="minorHAnsi" w:hAnsiTheme="minorHAnsi" w:cstheme="minorHAnsi"/>
          <w:spacing w:val="23"/>
        </w:rPr>
        <w:t xml:space="preserve"> </w:t>
      </w:r>
      <w:r w:rsidRPr="001749AB">
        <w:rPr>
          <w:rFonts w:asciiTheme="minorHAnsi" w:hAnsiTheme="minorHAnsi" w:cstheme="minorHAnsi"/>
        </w:rPr>
        <w:t>methods</w:t>
      </w:r>
      <w:r w:rsidRPr="001749AB">
        <w:rPr>
          <w:rFonts w:asciiTheme="minorHAnsi" w:hAnsiTheme="minorHAnsi" w:cstheme="minorHAnsi"/>
          <w:spacing w:val="22"/>
        </w:rPr>
        <w:t xml:space="preserve"> </w:t>
      </w:r>
      <w:r w:rsidRPr="001749AB">
        <w:rPr>
          <w:rFonts w:asciiTheme="minorHAnsi" w:hAnsiTheme="minorHAnsi" w:cstheme="minorHAnsi"/>
        </w:rPr>
        <w:t>that</w:t>
      </w:r>
      <w:r w:rsidRPr="001749AB">
        <w:rPr>
          <w:rFonts w:asciiTheme="minorHAnsi" w:hAnsiTheme="minorHAnsi" w:cstheme="minorHAnsi"/>
          <w:spacing w:val="22"/>
        </w:rPr>
        <w:t xml:space="preserve"> </w:t>
      </w:r>
      <w:r w:rsidRPr="001749AB">
        <w:rPr>
          <w:rFonts w:asciiTheme="minorHAnsi" w:hAnsiTheme="minorHAnsi" w:cstheme="minorHAnsi"/>
        </w:rPr>
        <w:t>will</w:t>
      </w:r>
      <w:r w:rsidRPr="001749AB">
        <w:rPr>
          <w:rFonts w:asciiTheme="minorHAnsi" w:hAnsiTheme="minorHAnsi" w:cstheme="minorHAnsi"/>
          <w:spacing w:val="21"/>
        </w:rPr>
        <w:t xml:space="preserve"> </w:t>
      </w:r>
      <w:r w:rsidRPr="001749AB">
        <w:rPr>
          <w:rFonts w:asciiTheme="minorHAnsi" w:hAnsiTheme="minorHAnsi" w:cstheme="minorHAnsi"/>
        </w:rPr>
        <w:t>prevent</w:t>
      </w:r>
      <w:r w:rsidRPr="001749AB">
        <w:rPr>
          <w:rFonts w:asciiTheme="minorHAnsi" w:hAnsiTheme="minorHAnsi" w:cstheme="minorHAnsi"/>
          <w:spacing w:val="48"/>
          <w:w w:val="102"/>
        </w:rPr>
        <w:t xml:space="preserve"> </w:t>
      </w:r>
      <w:r w:rsidR="0066136F" w:rsidRPr="001749AB">
        <w:rPr>
          <w:rFonts w:asciiTheme="minorHAnsi" w:hAnsiTheme="minorHAnsi" w:cstheme="minorHAnsi"/>
        </w:rPr>
        <w:t>entr</w:t>
      </w:r>
      <w:r w:rsidR="0066136F">
        <w:rPr>
          <w:rFonts w:asciiTheme="minorHAnsi" w:hAnsiTheme="minorHAnsi" w:cstheme="minorHAnsi"/>
        </w:rPr>
        <w:t>y</w:t>
      </w:r>
      <w:r w:rsidRPr="001749AB">
        <w:rPr>
          <w:rFonts w:asciiTheme="minorHAnsi" w:hAnsiTheme="minorHAnsi" w:cstheme="minorHAnsi"/>
        </w:rPr>
        <w:t>,</w:t>
      </w:r>
      <w:r w:rsidRPr="001749AB">
        <w:rPr>
          <w:rFonts w:asciiTheme="minorHAnsi" w:hAnsiTheme="minorHAnsi" w:cstheme="minorHAnsi"/>
          <w:spacing w:val="21"/>
        </w:rPr>
        <w:t xml:space="preserve"> </w:t>
      </w:r>
      <w:r w:rsidRPr="001749AB">
        <w:rPr>
          <w:rFonts w:asciiTheme="minorHAnsi" w:hAnsiTheme="minorHAnsi" w:cstheme="minorHAnsi"/>
        </w:rPr>
        <w:t>or</w:t>
      </w:r>
      <w:r w:rsidRPr="001749AB">
        <w:rPr>
          <w:rFonts w:asciiTheme="minorHAnsi" w:hAnsiTheme="minorHAnsi" w:cstheme="minorHAnsi"/>
          <w:spacing w:val="22"/>
        </w:rPr>
        <w:t xml:space="preserve"> </w:t>
      </w:r>
      <w:r w:rsidRPr="001749AB">
        <w:rPr>
          <w:rFonts w:asciiTheme="minorHAnsi" w:hAnsiTheme="minorHAnsi" w:cstheme="minorHAnsi"/>
        </w:rPr>
        <w:t>accidental</w:t>
      </w:r>
      <w:r w:rsidRPr="001749AB">
        <w:rPr>
          <w:rFonts w:asciiTheme="minorHAnsi" w:hAnsiTheme="minorHAnsi" w:cstheme="minorHAnsi"/>
          <w:spacing w:val="22"/>
        </w:rPr>
        <w:t xml:space="preserve"> </w:t>
      </w:r>
      <w:r w:rsidRPr="001749AB">
        <w:rPr>
          <w:rFonts w:asciiTheme="minorHAnsi" w:hAnsiTheme="minorHAnsi" w:cstheme="minorHAnsi"/>
        </w:rPr>
        <w:t>spillage,</w:t>
      </w:r>
      <w:r w:rsidRPr="001749AB">
        <w:rPr>
          <w:rFonts w:asciiTheme="minorHAnsi" w:hAnsiTheme="minorHAnsi" w:cstheme="minorHAnsi"/>
          <w:spacing w:val="22"/>
        </w:rPr>
        <w:t xml:space="preserve"> </w:t>
      </w:r>
      <w:r w:rsidRPr="001749AB">
        <w:rPr>
          <w:rFonts w:asciiTheme="minorHAnsi" w:hAnsiTheme="minorHAnsi" w:cstheme="minorHAnsi"/>
        </w:rPr>
        <w:t>of</w:t>
      </w:r>
      <w:r w:rsidRPr="001749AB">
        <w:rPr>
          <w:rFonts w:asciiTheme="minorHAnsi" w:hAnsiTheme="minorHAnsi" w:cstheme="minorHAnsi"/>
          <w:spacing w:val="22"/>
        </w:rPr>
        <w:t xml:space="preserve"> </w:t>
      </w:r>
      <w:r w:rsidRPr="001749AB">
        <w:rPr>
          <w:rFonts w:asciiTheme="minorHAnsi" w:hAnsiTheme="minorHAnsi" w:cstheme="minorHAnsi"/>
        </w:rPr>
        <w:t>solid</w:t>
      </w:r>
      <w:r w:rsidRPr="001749AB">
        <w:rPr>
          <w:rFonts w:asciiTheme="minorHAnsi" w:hAnsiTheme="minorHAnsi" w:cstheme="minorHAnsi"/>
          <w:spacing w:val="23"/>
        </w:rPr>
        <w:t xml:space="preserve"> </w:t>
      </w:r>
      <w:r w:rsidRPr="001749AB">
        <w:rPr>
          <w:rFonts w:asciiTheme="minorHAnsi" w:hAnsiTheme="minorHAnsi" w:cstheme="minorHAnsi"/>
        </w:rPr>
        <w:t>matter,</w:t>
      </w:r>
      <w:r w:rsidRPr="001749AB">
        <w:rPr>
          <w:rFonts w:asciiTheme="minorHAnsi" w:hAnsiTheme="minorHAnsi" w:cstheme="minorHAnsi"/>
          <w:spacing w:val="22"/>
        </w:rPr>
        <w:t xml:space="preserve"> </w:t>
      </w:r>
      <w:r w:rsidRPr="001749AB">
        <w:rPr>
          <w:rFonts w:asciiTheme="minorHAnsi" w:hAnsiTheme="minorHAnsi" w:cstheme="minorHAnsi"/>
        </w:rPr>
        <w:t>contaminants,</w:t>
      </w:r>
      <w:r w:rsidRPr="001749AB">
        <w:rPr>
          <w:rFonts w:asciiTheme="minorHAnsi" w:hAnsiTheme="minorHAnsi" w:cstheme="minorHAnsi"/>
          <w:spacing w:val="22"/>
        </w:rPr>
        <w:t xml:space="preserve"> </w:t>
      </w:r>
      <w:r w:rsidRPr="001749AB">
        <w:rPr>
          <w:rFonts w:asciiTheme="minorHAnsi" w:hAnsiTheme="minorHAnsi" w:cstheme="minorHAnsi"/>
        </w:rPr>
        <w:t>debris,</w:t>
      </w:r>
      <w:r w:rsidRPr="001749AB">
        <w:rPr>
          <w:rFonts w:asciiTheme="minorHAnsi" w:hAnsiTheme="minorHAnsi" w:cstheme="minorHAnsi"/>
          <w:spacing w:val="21"/>
        </w:rPr>
        <w:t xml:space="preserve"> </w:t>
      </w:r>
      <w:r w:rsidRPr="001749AB">
        <w:rPr>
          <w:rFonts w:asciiTheme="minorHAnsi" w:hAnsiTheme="minorHAnsi" w:cstheme="minorHAnsi"/>
        </w:rPr>
        <w:t>and</w:t>
      </w:r>
      <w:r w:rsidRPr="001749AB">
        <w:rPr>
          <w:rFonts w:asciiTheme="minorHAnsi" w:hAnsiTheme="minorHAnsi" w:cstheme="minorHAnsi"/>
          <w:spacing w:val="24"/>
        </w:rPr>
        <w:t xml:space="preserve"> </w:t>
      </w:r>
      <w:r w:rsidRPr="001749AB">
        <w:rPr>
          <w:rFonts w:asciiTheme="minorHAnsi" w:hAnsiTheme="minorHAnsi" w:cstheme="minorHAnsi"/>
        </w:rPr>
        <w:t>other</w:t>
      </w:r>
      <w:r w:rsidRPr="001749AB">
        <w:rPr>
          <w:rFonts w:asciiTheme="minorHAnsi" w:hAnsiTheme="minorHAnsi" w:cstheme="minorHAnsi"/>
          <w:spacing w:val="22"/>
        </w:rPr>
        <w:t xml:space="preserve"> </w:t>
      </w:r>
      <w:r w:rsidRPr="001749AB">
        <w:rPr>
          <w:rFonts w:asciiTheme="minorHAnsi" w:hAnsiTheme="minorHAnsi" w:cstheme="minorHAnsi"/>
        </w:rPr>
        <w:t>pollutants</w:t>
      </w:r>
      <w:r w:rsidRPr="001749AB">
        <w:rPr>
          <w:rFonts w:asciiTheme="minorHAnsi" w:hAnsiTheme="minorHAnsi" w:cstheme="minorHAnsi"/>
          <w:spacing w:val="21"/>
        </w:rPr>
        <w:t xml:space="preserve"> </w:t>
      </w:r>
      <w:r w:rsidRPr="001749AB">
        <w:rPr>
          <w:rFonts w:asciiTheme="minorHAnsi" w:hAnsiTheme="minorHAnsi" w:cstheme="minorHAnsi"/>
        </w:rPr>
        <w:t>and</w:t>
      </w:r>
      <w:r w:rsidRPr="001749AB">
        <w:rPr>
          <w:rFonts w:asciiTheme="minorHAnsi" w:hAnsiTheme="minorHAnsi" w:cstheme="minorHAnsi"/>
          <w:spacing w:val="46"/>
          <w:w w:val="102"/>
        </w:rPr>
        <w:t xml:space="preserve"> </w:t>
      </w:r>
      <w:r w:rsidRPr="001749AB">
        <w:rPr>
          <w:rFonts w:asciiTheme="minorHAnsi" w:hAnsiTheme="minorHAnsi" w:cstheme="minorHAnsi"/>
        </w:rPr>
        <w:t>wastes</w:t>
      </w:r>
      <w:r w:rsidRPr="001749AB">
        <w:rPr>
          <w:rFonts w:asciiTheme="minorHAnsi" w:hAnsiTheme="minorHAnsi" w:cstheme="minorHAnsi"/>
          <w:spacing w:val="22"/>
        </w:rPr>
        <w:t xml:space="preserve"> </w:t>
      </w:r>
      <w:r w:rsidRPr="001749AB">
        <w:rPr>
          <w:rFonts w:asciiTheme="minorHAnsi" w:hAnsiTheme="minorHAnsi" w:cstheme="minorHAnsi"/>
        </w:rPr>
        <w:t>into</w:t>
      </w:r>
      <w:r w:rsidRPr="001749AB">
        <w:rPr>
          <w:rFonts w:asciiTheme="minorHAnsi" w:hAnsiTheme="minorHAnsi" w:cstheme="minorHAnsi"/>
          <w:spacing w:val="24"/>
        </w:rPr>
        <w:t xml:space="preserve"> </w:t>
      </w:r>
      <w:r w:rsidRPr="001749AB">
        <w:rPr>
          <w:rFonts w:asciiTheme="minorHAnsi" w:hAnsiTheme="minorHAnsi" w:cstheme="minorHAnsi"/>
        </w:rPr>
        <w:t>marine</w:t>
      </w:r>
      <w:r w:rsidRPr="001749AB">
        <w:rPr>
          <w:rFonts w:asciiTheme="minorHAnsi" w:hAnsiTheme="minorHAnsi" w:cstheme="minorHAnsi"/>
          <w:spacing w:val="24"/>
        </w:rPr>
        <w:t xml:space="preserve"> </w:t>
      </w:r>
      <w:r w:rsidRPr="001749AB">
        <w:rPr>
          <w:rFonts w:asciiTheme="minorHAnsi" w:hAnsiTheme="minorHAnsi" w:cstheme="minorHAnsi"/>
        </w:rPr>
        <w:t>waters</w:t>
      </w:r>
      <w:r w:rsidRPr="001749AB">
        <w:rPr>
          <w:rFonts w:asciiTheme="minorHAnsi" w:hAnsiTheme="minorHAnsi" w:cstheme="minorHAnsi"/>
          <w:spacing w:val="22"/>
        </w:rPr>
        <w:t xml:space="preserve"> </w:t>
      </w:r>
      <w:r w:rsidRPr="001749AB">
        <w:rPr>
          <w:rFonts w:asciiTheme="minorHAnsi" w:hAnsiTheme="minorHAnsi" w:cstheme="minorHAnsi"/>
        </w:rPr>
        <w:t>and</w:t>
      </w:r>
      <w:r w:rsidRPr="001749AB">
        <w:rPr>
          <w:rFonts w:asciiTheme="minorHAnsi" w:hAnsiTheme="minorHAnsi" w:cstheme="minorHAnsi"/>
          <w:spacing w:val="24"/>
        </w:rPr>
        <w:t xml:space="preserve"> </w:t>
      </w:r>
      <w:r w:rsidRPr="001749AB">
        <w:rPr>
          <w:rFonts w:asciiTheme="minorHAnsi" w:hAnsiTheme="minorHAnsi" w:cstheme="minorHAnsi"/>
        </w:rPr>
        <w:t>underground</w:t>
      </w:r>
      <w:r w:rsidRPr="001749AB">
        <w:rPr>
          <w:rFonts w:asciiTheme="minorHAnsi" w:hAnsiTheme="minorHAnsi" w:cstheme="minorHAnsi"/>
          <w:spacing w:val="23"/>
        </w:rPr>
        <w:t xml:space="preserve"> </w:t>
      </w:r>
      <w:r w:rsidRPr="001749AB">
        <w:rPr>
          <w:rFonts w:asciiTheme="minorHAnsi" w:hAnsiTheme="minorHAnsi" w:cstheme="minorHAnsi"/>
        </w:rPr>
        <w:t>water</w:t>
      </w:r>
      <w:r w:rsidRPr="001749AB">
        <w:rPr>
          <w:rFonts w:asciiTheme="minorHAnsi" w:hAnsiTheme="minorHAnsi" w:cstheme="minorHAnsi"/>
          <w:spacing w:val="23"/>
        </w:rPr>
        <w:t xml:space="preserve"> </w:t>
      </w:r>
      <w:r w:rsidRPr="001749AB">
        <w:rPr>
          <w:rFonts w:asciiTheme="minorHAnsi" w:hAnsiTheme="minorHAnsi" w:cstheme="minorHAnsi"/>
        </w:rPr>
        <w:t>sources.</w:t>
      </w:r>
      <w:r w:rsidRPr="001749AB">
        <w:rPr>
          <w:rFonts w:asciiTheme="minorHAnsi" w:hAnsiTheme="minorHAnsi" w:cstheme="minorHAnsi"/>
          <w:spacing w:val="22"/>
        </w:rPr>
        <w:t xml:space="preserve"> </w:t>
      </w:r>
      <w:r w:rsidRPr="001749AB">
        <w:rPr>
          <w:rFonts w:asciiTheme="minorHAnsi" w:hAnsiTheme="minorHAnsi" w:cstheme="minorHAnsi"/>
        </w:rPr>
        <w:t>Such</w:t>
      </w:r>
      <w:r w:rsidRPr="001749AB">
        <w:rPr>
          <w:rFonts w:asciiTheme="minorHAnsi" w:hAnsiTheme="minorHAnsi" w:cstheme="minorHAnsi"/>
          <w:spacing w:val="24"/>
        </w:rPr>
        <w:t xml:space="preserve"> </w:t>
      </w:r>
      <w:r w:rsidRPr="001749AB">
        <w:rPr>
          <w:rFonts w:asciiTheme="minorHAnsi" w:hAnsiTheme="minorHAnsi" w:cstheme="minorHAnsi"/>
        </w:rPr>
        <w:t>pollutants</w:t>
      </w:r>
      <w:r w:rsidRPr="001749AB">
        <w:rPr>
          <w:rFonts w:asciiTheme="minorHAnsi" w:hAnsiTheme="minorHAnsi" w:cstheme="minorHAnsi"/>
          <w:spacing w:val="23"/>
        </w:rPr>
        <w:t xml:space="preserve"> </w:t>
      </w:r>
      <w:r w:rsidRPr="001749AB">
        <w:rPr>
          <w:rFonts w:asciiTheme="minorHAnsi" w:hAnsiTheme="minorHAnsi" w:cstheme="minorHAnsi"/>
        </w:rPr>
        <w:t>and</w:t>
      </w:r>
      <w:r w:rsidRPr="001749AB">
        <w:rPr>
          <w:rFonts w:asciiTheme="minorHAnsi" w:hAnsiTheme="minorHAnsi" w:cstheme="minorHAnsi"/>
          <w:spacing w:val="23"/>
        </w:rPr>
        <w:t xml:space="preserve"> </w:t>
      </w:r>
      <w:r w:rsidRPr="001749AB">
        <w:rPr>
          <w:rFonts w:asciiTheme="minorHAnsi" w:hAnsiTheme="minorHAnsi" w:cstheme="minorHAnsi"/>
        </w:rPr>
        <w:t>wastes</w:t>
      </w:r>
      <w:r w:rsidRPr="001749AB">
        <w:rPr>
          <w:rFonts w:asciiTheme="minorHAnsi" w:hAnsiTheme="minorHAnsi" w:cstheme="minorHAnsi"/>
          <w:spacing w:val="23"/>
        </w:rPr>
        <w:t xml:space="preserve"> </w:t>
      </w:r>
      <w:r w:rsidRPr="001749AB">
        <w:rPr>
          <w:rFonts w:asciiTheme="minorHAnsi" w:hAnsiTheme="minorHAnsi" w:cstheme="minorHAnsi"/>
        </w:rPr>
        <w:t>include,</w:t>
      </w:r>
      <w:r w:rsidRPr="001749AB">
        <w:rPr>
          <w:rFonts w:asciiTheme="minorHAnsi" w:hAnsiTheme="minorHAnsi" w:cstheme="minorHAnsi"/>
          <w:spacing w:val="38"/>
          <w:w w:val="102"/>
        </w:rPr>
        <w:t xml:space="preserve"> </w:t>
      </w:r>
      <w:r w:rsidRPr="001749AB">
        <w:rPr>
          <w:rFonts w:asciiTheme="minorHAnsi" w:hAnsiTheme="minorHAnsi" w:cstheme="minorHAnsi"/>
        </w:rPr>
        <w:t>but</w:t>
      </w:r>
      <w:r w:rsidRPr="001749AB">
        <w:rPr>
          <w:rFonts w:asciiTheme="minorHAnsi" w:hAnsiTheme="minorHAnsi" w:cstheme="minorHAnsi"/>
          <w:spacing w:val="19"/>
        </w:rPr>
        <w:t xml:space="preserve"> </w:t>
      </w:r>
      <w:r w:rsidRPr="001749AB">
        <w:rPr>
          <w:rFonts w:asciiTheme="minorHAnsi" w:hAnsiTheme="minorHAnsi" w:cstheme="minorHAnsi"/>
        </w:rPr>
        <w:t>are</w:t>
      </w:r>
      <w:r w:rsidRPr="001749AB">
        <w:rPr>
          <w:rFonts w:asciiTheme="minorHAnsi" w:hAnsiTheme="minorHAnsi" w:cstheme="minorHAnsi"/>
          <w:spacing w:val="20"/>
        </w:rPr>
        <w:t xml:space="preserve"> </w:t>
      </w:r>
      <w:r w:rsidRPr="001749AB">
        <w:rPr>
          <w:rFonts w:asciiTheme="minorHAnsi" w:hAnsiTheme="minorHAnsi" w:cstheme="minorHAnsi"/>
        </w:rPr>
        <w:t>not</w:t>
      </w:r>
      <w:r w:rsidRPr="001749AB">
        <w:rPr>
          <w:rFonts w:asciiTheme="minorHAnsi" w:hAnsiTheme="minorHAnsi" w:cstheme="minorHAnsi"/>
          <w:spacing w:val="19"/>
        </w:rPr>
        <w:t xml:space="preserve"> </w:t>
      </w:r>
      <w:r w:rsidRPr="001749AB">
        <w:rPr>
          <w:rFonts w:asciiTheme="minorHAnsi" w:hAnsiTheme="minorHAnsi" w:cstheme="minorHAnsi"/>
        </w:rPr>
        <w:t>restricted</w:t>
      </w:r>
      <w:r w:rsidRPr="001749AB">
        <w:rPr>
          <w:rFonts w:asciiTheme="minorHAnsi" w:hAnsiTheme="minorHAnsi" w:cstheme="minorHAnsi"/>
          <w:spacing w:val="21"/>
        </w:rPr>
        <w:t xml:space="preserve"> </w:t>
      </w:r>
      <w:r w:rsidRPr="001749AB">
        <w:rPr>
          <w:rFonts w:asciiTheme="minorHAnsi" w:hAnsiTheme="minorHAnsi" w:cstheme="minorHAnsi"/>
        </w:rPr>
        <w:t>to,</w:t>
      </w:r>
      <w:r w:rsidRPr="001749AB">
        <w:rPr>
          <w:rFonts w:asciiTheme="minorHAnsi" w:hAnsiTheme="minorHAnsi" w:cstheme="minorHAnsi"/>
          <w:spacing w:val="19"/>
        </w:rPr>
        <w:t xml:space="preserve"> </w:t>
      </w:r>
      <w:r w:rsidRPr="001749AB">
        <w:rPr>
          <w:rFonts w:asciiTheme="minorHAnsi" w:hAnsiTheme="minorHAnsi" w:cstheme="minorHAnsi"/>
        </w:rPr>
        <w:t>refuse,</w:t>
      </w:r>
      <w:r w:rsidRPr="001749AB">
        <w:rPr>
          <w:rFonts w:asciiTheme="minorHAnsi" w:hAnsiTheme="minorHAnsi" w:cstheme="minorHAnsi"/>
          <w:spacing w:val="19"/>
        </w:rPr>
        <w:t xml:space="preserve"> </w:t>
      </w:r>
      <w:r w:rsidRPr="001749AB">
        <w:rPr>
          <w:rFonts w:asciiTheme="minorHAnsi" w:hAnsiTheme="minorHAnsi" w:cstheme="minorHAnsi"/>
        </w:rPr>
        <w:t>garbage,</w:t>
      </w:r>
      <w:r w:rsidRPr="001749AB">
        <w:rPr>
          <w:rFonts w:asciiTheme="minorHAnsi" w:hAnsiTheme="minorHAnsi" w:cstheme="minorHAnsi"/>
          <w:spacing w:val="19"/>
        </w:rPr>
        <w:t xml:space="preserve"> </w:t>
      </w:r>
      <w:r w:rsidRPr="001749AB">
        <w:rPr>
          <w:rFonts w:asciiTheme="minorHAnsi" w:hAnsiTheme="minorHAnsi" w:cstheme="minorHAnsi"/>
        </w:rPr>
        <w:t>cement,</w:t>
      </w:r>
      <w:r w:rsidRPr="001749AB">
        <w:rPr>
          <w:rFonts w:asciiTheme="minorHAnsi" w:hAnsiTheme="minorHAnsi" w:cstheme="minorHAnsi"/>
          <w:spacing w:val="19"/>
        </w:rPr>
        <w:t xml:space="preserve"> </w:t>
      </w:r>
      <w:r w:rsidRPr="001749AB">
        <w:rPr>
          <w:rFonts w:asciiTheme="minorHAnsi" w:hAnsiTheme="minorHAnsi" w:cstheme="minorHAnsi"/>
        </w:rPr>
        <w:t>sanitary</w:t>
      </w:r>
      <w:r w:rsidRPr="001749AB">
        <w:rPr>
          <w:rFonts w:asciiTheme="minorHAnsi" w:hAnsiTheme="minorHAnsi" w:cstheme="minorHAnsi"/>
          <w:spacing w:val="20"/>
        </w:rPr>
        <w:t xml:space="preserve"> </w:t>
      </w:r>
      <w:r w:rsidRPr="001749AB">
        <w:rPr>
          <w:rFonts w:asciiTheme="minorHAnsi" w:hAnsiTheme="minorHAnsi" w:cstheme="minorHAnsi"/>
        </w:rPr>
        <w:t>waste,</w:t>
      </w:r>
      <w:r w:rsidRPr="001749AB">
        <w:rPr>
          <w:rFonts w:asciiTheme="minorHAnsi" w:hAnsiTheme="minorHAnsi" w:cstheme="minorHAnsi"/>
          <w:spacing w:val="20"/>
        </w:rPr>
        <w:t xml:space="preserve"> </w:t>
      </w:r>
      <w:r w:rsidRPr="001749AB">
        <w:rPr>
          <w:rFonts w:asciiTheme="minorHAnsi" w:hAnsiTheme="minorHAnsi" w:cstheme="minorHAnsi"/>
        </w:rPr>
        <w:t>and</w:t>
      </w:r>
      <w:r w:rsidRPr="001749AB">
        <w:rPr>
          <w:rFonts w:asciiTheme="minorHAnsi" w:hAnsiTheme="minorHAnsi" w:cstheme="minorHAnsi"/>
          <w:spacing w:val="20"/>
        </w:rPr>
        <w:t xml:space="preserve"> </w:t>
      </w:r>
      <w:r w:rsidRPr="001749AB">
        <w:rPr>
          <w:rFonts w:asciiTheme="minorHAnsi" w:hAnsiTheme="minorHAnsi" w:cstheme="minorHAnsi"/>
        </w:rPr>
        <w:t>oil</w:t>
      </w:r>
      <w:r w:rsidRPr="001749AB">
        <w:rPr>
          <w:rFonts w:asciiTheme="minorHAnsi" w:hAnsiTheme="minorHAnsi" w:cstheme="minorHAnsi"/>
          <w:spacing w:val="19"/>
        </w:rPr>
        <w:t xml:space="preserve"> </w:t>
      </w:r>
      <w:r w:rsidRPr="001749AB">
        <w:rPr>
          <w:rFonts w:asciiTheme="minorHAnsi" w:hAnsiTheme="minorHAnsi" w:cstheme="minorHAnsi"/>
        </w:rPr>
        <w:t>and</w:t>
      </w:r>
      <w:r w:rsidRPr="001749AB">
        <w:rPr>
          <w:rFonts w:asciiTheme="minorHAnsi" w:hAnsiTheme="minorHAnsi" w:cstheme="minorHAnsi"/>
          <w:spacing w:val="21"/>
        </w:rPr>
        <w:t xml:space="preserve"> </w:t>
      </w:r>
      <w:r w:rsidRPr="001749AB">
        <w:rPr>
          <w:rFonts w:asciiTheme="minorHAnsi" w:hAnsiTheme="minorHAnsi" w:cstheme="minorHAnsi"/>
        </w:rPr>
        <w:t>other</w:t>
      </w:r>
      <w:r w:rsidRPr="001749AB">
        <w:rPr>
          <w:rFonts w:asciiTheme="minorHAnsi" w:hAnsiTheme="minorHAnsi" w:cstheme="minorHAnsi"/>
          <w:spacing w:val="19"/>
        </w:rPr>
        <w:t xml:space="preserve"> </w:t>
      </w:r>
      <w:r w:rsidRPr="001749AB">
        <w:rPr>
          <w:rFonts w:asciiTheme="minorHAnsi" w:hAnsiTheme="minorHAnsi" w:cstheme="minorHAnsi"/>
        </w:rPr>
        <w:t>petroleum</w:t>
      </w:r>
      <w:r w:rsidRPr="001749AB">
        <w:rPr>
          <w:rFonts w:asciiTheme="minorHAnsi" w:hAnsiTheme="minorHAnsi" w:cstheme="minorHAnsi"/>
          <w:spacing w:val="44"/>
          <w:w w:val="102"/>
        </w:rPr>
        <w:t xml:space="preserve"> </w:t>
      </w:r>
      <w:r w:rsidRPr="001749AB">
        <w:rPr>
          <w:rFonts w:asciiTheme="minorHAnsi" w:hAnsiTheme="minorHAnsi" w:cstheme="minorHAnsi"/>
        </w:rPr>
        <w:t>products.</w:t>
      </w:r>
    </w:p>
    <w:p w14:paraId="1B63D37A" w14:textId="188AD9D8" w:rsidR="002F1F7E" w:rsidRPr="001749AB" w:rsidRDefault="002F1F7E" w:rsidP="00916D3D">
      <w:pPr>
        <w:pStyle w:val="BodyText"/>
        <w:numPr>
          <w:ilvl w:val="0"/>
          <w:numId w:val="9"/>
        </w:numPr>
        <w:tabs>
          <w:tab w:val="left" w:pos="466"/>
        </w:tabs>
        <w:autoSpaceDE/>
        <w:autoSpaceDN/>
        <w:spacing w:before="116" w:after="180"/>
        <w:ind w:right="223" w:hanging="357"/>
        <w:jc w:val="left"/>
        <w:rPr>
          <w:rFonts w:asciiTheme="minorHAnsi" w:hAnsiTheme="minorHAnsi" w:cstheme="minorHAnsi"/>
        </w:rPr>
      </w:pPr>
      <w:r w:rsidRPr="001749AB">
        <w:rPr>
          <w:rFonts w:asciiTheme="minorHAnsi" w:hAnsiTheme="minorHAnsi" w:cstheme="minorHAnsi"/>
        </w:rPr>
        <w:t>Excavated</w:t>
      </w:r>
      <w:r w:rsidRPr="001749AB">
        <w:rPr>
          <w:rFonts w:asciiTheme="minorHAnsi" w:hAnsiTheme="minorHAnsi" w:cstheme="minorHAnsi"/>
          <w:spacing w:val="21"/>
        </w:rPr>
        <w:t xml:space="preserve"> </w:t>
      </w:r>
      <w:r w:rsidRPr="001749AB">
        <w:rPr>
          <w:rFonts w:asciiTheme="minorHAnsi" w:hAnsiTheme="minorHAnsi" w:cstheme="minorHAnsi"/>
        </w:rPr>
        <w:t>materials</w:t>
      </w:r>
      <w:r w:rsidRPr="001749AB">
        <w:rPr>
          <w:rFonts w:asciiTheme="minorHAnsi" w:hAnsiTheme="minorHAnsi" w:cstheme="minorHAnsi"/>
          <w:spacing w:val="21"/>
        </w:rPr>
        <w:t xml:space="preserve"> </w:t>
      </w:r>
      <w:r w:rsidRPr="001749AB">
        <w:rPr>
          <w:rFonts w:asciiTheme="minorHAnsi" w:hAnsiTheme="minorHAnsi" w:cstheme="minorHAnsi"/>
        </w:rPr>
        <w:t>or</w:t>
      </w:r>
      <w:r w:rsidRPr="001749AB">
        <w:rPr>
          <w:rFonts w:asciiTheme="minorHAnsi" w:hAnsiTheme="minorHAnsi" w:cstheme="minorHAnsi"/>
          <w:spacing w:val="20"/>
        </w:rPr>
        <w:t xml:space="preserve"> </w:t>
      </w:r>
      <w:r w:rsidRPr="001749AB">
        <w:rPr>
          <w:rFonts w:asciiTheme="minorHAnsi" w:hAnsiTheme="minorHAnsi" w:cstheme="minorHAnsi"/>
        </w:rPr>
        <w:t>other</w:t>
      </w:r>
      <w:r w:rsidRPr="001749AB">
        <w:rPr>
          <w:rFonts w:asciiTheme="minorHAnsi" w:hAnsiTheme="minorHAnsi" w:cstheme="minorHAnsi"/>
          <w:spacing w:val="20"/>
        </w:rPr>
        <w:t xml:space="preserve"> </w:t>
      </w:r>
      <w:r w:rsidRPr="001749AB">
        <w:rPr>
          <w:rFonts w:asciiTheme="minorHAnsi" w:hAnsiTheme="minorHAnsi" w:cstheme="minorHAnsi"/>
        </w:rPr>
        <w:t>construction</w:t>
      </w:r>
      <w:r w:rsidRPr="001749AB">
        <w:rPr>
          <w:rFonts w:asciiTheme="minorHAnsi" w:hAnsiTheme="minorHAnsi" w:cstheme="minorHAnsi"/>
          <w:spacing w:val="22"/>
        </w:rPr>
        <w:t xml:space="preserve"> </w:t>
      </w:r>
      <w:r w:rsidRPr="001749AB">
        <w:rPr>
          <w:rFonts w:asciiTheme="minorHAnsi" w:hAnsiTheme="minorHAnsi" w:cstheme="minorHAnsi"/>
        </w:rPr>
        <w:t>materials</w:t>
      </w:r>
      <w:r w:rsidRPr="001749AB">
        <w:rPr>
          <w:rFonts w:asciiTheme="minorHAnsi" w:hAnsiTheme="minorHAnsi" w:cstheme="minorHAnsi"/>
          <w:spacing w:val="20"/>
        </w:rPr>
        <w:t xml:space="preserve"> </w:t>
      </w:r>
      <w:r w:rsidRPr="001749AB">
        <w:rPr>
          <w:rFonts w:asciiTheme="minorHAnsi" w:hAnsiTheme="minorHAnsi" w:cstheme="minorHAnsi"/>
        </w:rPr>
        <w:t>shall</w:t>
      </w:r>
      <w:r w:rsidRPr="001749AB">
        <w:rPr>
          <w:rFonts w:asciiTheme="minorHAnsi" w:hAnsiTheme="minorHAnsi" w:cstheme="minorHAnsi"/>
          <w:spacing w:val="21"/>
        </w:rPr>
        <w:t xml:space="preserve"> </w:t>
      </w:r>
      <w:r w:rsidRPr="001749AB">
        <w:rPr>
          <w:rFonts w:asciiTheme="minorHAnsi" w:hAnsiTheme="minorHAnsi" w:cstheme="minorHAnsi"/>
        </w:rPr>
        <w:t>not</w:t>
      </w:r>
      <w:r w:rsidRPr="001749AB">
        <w:rPr>
          <w:rFonts w:asciiTheme="minorHAnsi" w:hAnsiTheme="minorHAnsi" w:cstheme="minorHAnsi"/>
          <w:spacing w:val="20"/>
        </w:rPr>
        <w:t xml:space="preserve"> </w:t>
      </w:r>
      <w:r w:rsidRPr="001749AB">
        <w:rPr>
          <w:rFonts w:asciiTheme="minorHAnsi" w:hAnsiTheme="minorHAnsi" w:cstheme="minorHAnsi"/>
        </w:rPr>
        <w:t>be</w:t>
      </w:r>
      <w:r w:rsidRPr="001749AB">
        <w:rPr>
          <w:rFonts w:asciiTheme="minorHAnsi" w:hAnsiTheme="minorHAnsi" w:cstheme="minorHAnsi"/>
          <w:spacing w:val="22"/>
        </w:rPr>
        <w:t xml:space="preserve"> </w:t>
      </w:r>
      <w:r w:rsidRPr="001749AB">
        <w:rPr>
          <w:rFonts w:asciiTheme="minorHAnsi" w:hAnsiTheme="minorHAnsi" w:cstheme="minorHAnsi"/>
        </w:rPr>
        <w:t>stockpiled</w:t>
      </w:r>
      <w:r w:rsidRPr="001749AB">
        <w:rPr>
          <w:rFonts w:asciiTheme="minorHAnsi" w:hAnsiTheme="minorHAnsi" w:cstheme="minorHAnsi"/>
          <w:spacing w:val="22"/>
        </w:rPr>
        <w:t xml:space="preserve"> </w:t>
      </w:r>
      <w:r w:rsidRPr="001749AB">
        <w:rPr>
          <w:rFonts w:asciiTheme="minorHAnsi" w:hAnsiTheme="minorHAnsi" w:cstheme="minorHAnsi"/>
        </w:rPr>
        <w:t>or</w:t>
      </w:r>
      <w:r w:rsidRPr="001749AB">
        <w:rPr>
          <w:rFonts w:asciiTheme="minorHAnsi" w:hAnsiTheme="minorHAnsi" w:cstheme="minorHAnsi"/>
          <w:spacing w:val="20"/>
        </w:rPr>
        <w:t xml:space="preserve"> </w:t>
      </w:r>
      <w:r w:rsidRPr="001749AB">
        <w:rPr>
          <w:rFonts w:asciiTheme="minorHAnsi" w:hAnsiTheme="minorHAnsi" w:cstheme="minorHAnsi"/>
        </w:rPr>
        <w:t>deposited</w:t>
      </w:r>
      <w:r w:rsidRPr="001749AB">
        <w:rPr>
          <w:rFonts w:asciiTheme="minorHAnsi" w:hAnsiTheme="minorHAnsi" w:cstheme="minorHAnsi"/>
          <w:spacing w:val="22"/>
        </w:rPr>
        <w:t xml:space="preserve"> </w:t>
      </w:r>
      <w:r w:rsidRPr="001749AB">
        <w:rPr>
          <w:rFonts w:asciiTheme="minorHAnsi" w:hAnsiTheme="minorHAnsi" w:cstheme="minorHAnsi"/>
        </w:rPr>
        <w:t>near</w:t>
      </w:r>
      <w:r w:rsidRPr="001749AB">
        <w:rPr>
          <w:rFonts w:asciiTheme="minorHAnsi" w:hAnsiTheme="minorHAnsi" w:cstheme="minorHAnsi"/>
          <w:spacing w:val="20"/>
        </w:rPr>
        <w:t xml:space="preserve"> </w:t>
      </w:r>
      <w:r w:rsidRPr="001749AB">
        <w:rPr>
          <w:rFonts w:asciiTheme="minorHAnsi" w:hAnsiTheme="minorHAnsi" w:cstheme="minorHAnsi"/>
        </w:rPr>
        <w:t>or</w:t>
      </w:r>
      <w:r w:rsidRPr="001749AB">
        <w:rPr>
          <w:rFonts w:asciiTheme="minorHAnsi" w:hAnsiTheme="minorHAnsi" w:cstheme="minorHAnsi"/>
          <w:spacing w:val="36"/>
          <w:w w:val="102"/>
        </w:rPr>
        <w:t xml:space="preserve"> </w:t>
      </w:r>
      <w:r w:rsidRPr="001749AB">
        <w:rPr>
          <w:rFonts w:asciiTheme="minorHAnsi" w:hAnsiTheme="minorHAnsi" w:cstheme="minorHAnsi"/>
        </w:rPr>
        <w:t>on</w:t>
      </w:r>
      <w:r w:rsidRPr="001749AB">
        <w:rPr>
          <w:rFonts w:asciiTheme="minorHAnsi" w:hAnsiTheme="minorHAnsi" w:cstheme="minorHAnsi"/>
          <w:spacing w:val="20"/>
        </w:rPr>
        <w:t xml:space="preserve"> </w:t>
      </w:r>
      <w:r w:rsidRPr="001749AB">
        <w:rPr>
          <w:rFonts w:asciiTheme="minorHAnsi" w:hAnsiTheme="minorHAnsi" w:cstheme="minorHAnsi"/>
        </w:rPr>
        <w:t>waterbody</w:t>
      </w:r>
      <w:r w:rsidRPr="001749AB">
        <w:rPr>
          <w:rFonts w:asciiTheme="minorHAnsi" w:hAnsiTheme="minorHAnsi" w:cstheme="minorHAnsi"/>
          <w:spacing w:val="21"/>
        </w:rPr>
        <w:t xml:space="preserve"> </w:t>
      </w:r>
      <w:r w:rsidRPr="001749AB">
        <w:rPr>
          <w:rFonts w:asciiTheme="minorHAnsi" w:hAnsiTheme="minorHAnsi" w:cstheme="minorHAnsi"/>
        </w:rPr>
        <w:t>perimeters</w:t>
      </w:r>
      <w:r w:rsidRPr="001749AB">
        <w:rPr>
          <w:rFonts w:asciiTheme="minorHAnsi" w:hAnsiTheme="minorHAnsi" w:cstheme="minorHAnsi"/>
          <w:spacing w:val="20"/>
        </w:rPr>
        <w:t xml:space="preserve"> </w:t>
      </w:r>
      <w:r w:rsidRPr="001749AB">
        <w:rPr>
          <w:rFonts w:asciiTheme="minorHAnsi" w:hAnsiTheme="minorHAnsi" w:cstheme="minorHAnsi"/>
        </w:rPr>
        <w:t>or</w:t>
      </w:r>
      <w:r w:rsidRPr="001749AB">
        <w:rPr>
          <w:rFonts w:asciiTheme="minorHAnsi" w:hAnsiTheme="minorHAnsi" w:cstheme="minorHAnsi"/>
          <w:spacing w:val="20"/>
        </w:rPr>
        <w:t xml:space="preserve"> </w:t>
      </w:r>
      <w:r w:rsidRPr="001749AB">
        <w:rPr>
          <w:rFonts w:asciiTheme="minorHAnsi" w:hAnsiTheme="minorHAnsi" w:cstheme="minorHAnsi"/>
        </w:rPr>
        <w:t>in</w:t>
      </w:r>
      <w:r w:rsidRPr="001749AB">
        <w:rPr>
          <w:rFonts w:asciiTheme="minorHAnsi" w:hAnsiTheme="minorHAnsi" w:cstheme="minorHAnsi"/>
          <w:spacing w:val="21"/>
        </w:rPr>
        <w:t xml:space="preserve"> </w:t>
      </w:r>
      <w:r w:rsidRPr="001749AB">
        <w:rPr>
          <w:rFonts w:asciiTheme="minorHAnsi" w:hAnsiTheme="minorHAnsi" w:cstheme="minorHAnsi"/>
        </w:rPr>
        <w:t>a</w:t>
      </w:r>
      <w:r w:rsidRPr="001749AB">
        <w:rPr>
          <w:rFonts w:asciiTheme="minorHAnsi" w:hAnsiTheme="minorHAnsi" w:cstheme="minorHAnsi"/>
          <w:spacing w:val="21"/>
        </w:rPr>
        <w:t xml:space="preserve"> </w:t>
      </w:r>
      <w:r w:rsidRPr="001749AB">
        <w:rPr>
          <w:rFonts w:asciiTheme="minorHAnsi" w:hAnsiTheme="minorHAnsi" w:cstheme="minorHAnsi"/>
        </w:rPr>
        <w:t>position</w:t>
      </w:r>
      <w:r w:rsidRPr="001749AB">
        <w:rPr>
          <w:rFonts w:asciiTheme="minorHAnsi" w:hAnsiTheme="minorHAnsi" w:cstheme="minorHAnsi"/>
          <w:spacing w:val="21"/>
        </w:rPr>
        <w:t xml:space="preserve"> </w:t>
      </w:r>
      <w:r w:rsidRPr="001749AB">
        <w:rPr>
          <w:rFonts w:asciiTheme="minorHAnsi" w:hAnsiTheme="minorHAnsi" w:cstheme="minorHAnsi"/>
        </w:rPr>
        <w:t>where</w:t>
      </w:r>
      <w:r w:rsidRPr="001749AB">
        <w:rPr>
          <w:rFonts w:asciiTheme="minorHAnsi" w:hAnsiTheme="minorHAnsi" w:cstheme="minorHAnsi"/>
          <w:spacing w:val="21"/>
        </w:rPr>
        <w:t xml:space="preserve"> </w:t>
      </w:r>
      <w:r w:rsidRPr="001749AB">
        <w:rPr>
          <w:rFonts w:asciiTheme="minorHAnsi" w:hAnsiTheme="minorHAnsi" w:cstheme="minorHAnsi"/>
        </w:rPr>
        <w:t>storm</w:t>
      </w:r>
      <w:r w:rsidR="00A35F37">
        <w:rPr>
          <w:rFonts w:asciiTheme="minorHAnsi" w:hAnsiTheme="minorHAnsi" w:cstheme="minorHAnsi"/>
        </w:rPr>
        <w:t xml:space="preserve"> </w:t>
      </w:r>
      <w:r w:rsidRPr="001749AB">
        <w:rPr>
          <w:rFonts w:asciiTheme="minorHAnsi" w:hAnsiTheme="minorHAnsi" w:cstheme="minorHAnsi"/>
        </w:rPr>
        <w:t>water</w:t>
      </w:r>
      <w:r w:rsidRPr="001749AB">
        <w:rPr>
          <w:rFonts w:asciiTheme="minorHAnsi" w:hAnsiTheme="minorHAnsi" w:cstheme="minorHAnsi"/>
          <w:spacing w:val="19"/>
        </w:rPr>
        <w:t xml:space="preserve"> </w:t>
      </w:r>
      <w:r w:rsidRPr="001749AB">
        <w:rPr>
          <w:rFonts w:asciiTheme="minorHAnsi" w:hAnsiTheme="minorHAnsi" w:cstheme="minorHAnsi"/>
        </w:rPr>
        <w:t>runoff</w:t>
      </w:r>
      <w:r w:rsidRPr="001749AB">
        <w:rPr>
          <w:rFonts w:asciiTheme="minorHAnsi" w:hAnsiTheme="minorHAnsi" w:cstheme="minorHAnsi"/>
          <w:spacing w:val="20"/>
        </w:rPr>
        <w:t xml:space="preserve"> </w:t>
      </w:r>
      <w:r w:rsidRPr="001749AB">
        <w:rPr>
          <w:rFonts w:asciiTheme="minorHAnsi" w:hAnsiTheme="minorHAnsi" w:cstheme="minorHAnsi"/>
        </w:rPr>
        <w:t>can</w:t>
      </w:r>
      <w:r w:rsidRPr="001749AB">
        <w:rPr>
          <w:rFonts w:asciiTheme="minorHAnsi" w:hAnsiTheme="minorHAnsi" w:cstheme="minorHAnsi"/>
          <w:spacing w:val="21"/>
        </w:rPr>
        <w:t xml:space="preserve"> </w:t>
      </w:r>
      <w:r w:rsidRPr="001749AB">
        <w:rPr>
          <w:rFonts w:asciiTheme="minorHAnsi" w:hAnsiTheme="minorHAnsi" w:cstheme="minorHAnsi"/>
        </w:rPr>
        <w:t>entrain</w:t>
      </w:r>
      <w:r w:rsidRPr="001749AB">
        <w:rPr>
          <w:rFonts w:asciiTheme="minorHAnsi" w:hAnsiTheme="minorHAnsi" w:cstheme="minorHAnsi"/>
          <w:spacing w:val="21"/>
        </w:rPr>
        <w:t xml:space="preserve"> </w:t>
      </w:r>
      <w:r w:rsidRPr="001749AB">
        <w:rPr>
          <w:rFonts w:asciiTheme="minorHAnsi" w:hAnsiTheme="minorHAnsi" w:cstheme="minorHAnsi"/>
        </w:rPr>
        <w:t>sediment</w:t>
      </w:r>
      <w:r w:rsidRPr="001749AB">
        <w:rPr>
          <w:rFonts w:asciiTheme="minorHAnsi" w:hAnsiTheme="minorHAnsi" w:cstheme="minorHAnsi"/>
          <w:spacing w:val="20"/>
        </w:rPr>
        <w:t xml:space="preserve"> </w:t>
      </w:r>
      <w:r w:rsidRPr="001749AB">
        <w:rPr>
          <w:rFonts w:asciiTheme="minorHAnsi" w:hAnsiTheme="minorHAnsi" w:cstheme="minorHAnsi"/>
        </w:rPr>
        <w:t>and</w:t>
      </w:r>
      <w:r w:rsidRPr="001749AB">
        <w:rPr>
          <w:rFonts w:asciiTheme="minorHAnsi" w:hAnsiTheme="minorHAnsi" w:cstheme="minorHAnsi"/>
          <w:spacing w:val="62"/>
          <w:w w:val="102"/>
        </w:rPr>
        <w:t xml:space="preserve"> </w:t>
      </w:r>
      <w:r w:rsidRPr="001749AB">
        <w:rPr>
          <w:rFonts w:asciiTheme="minorHAnsi" w:hAnsiTheme="minorHAnsi" w:cstheme="minorHAnsi"/>
        </w:rPr>
        <w:t>cause</w:t>
      </w:r>
      <w:r w:rsidRPr="001749AB">
        <w:rPr>
          <w:rFonts w:asciiTheme="minorHAnsi" w:hAnsiTheme="minorHAnsi" w:cstheme="minorHAnsi"/>
          <w:spacing w:val="29"/>
        </w:rPr>
        <w:t xml:space="preserve"> </w:t>
      </w:r>
      <w:r w:rsidRPr="001749AB">
        <w:rPr>
          <w:rFonts w:asciiTheme="minorHAnsi" w:hAnsiTheme="minorHAnsi" w:cstheme="minorHAnsi"/>
        </w:rPr>
        <w:t>turbidity</w:t>
      </w:r>
      <w:r w:rsidRPr="001749AB">
        <w:rPr>
          <w:rFonts w:asciiTheme="minorHAnsi" w:hAnsiTheme="minorHAnsi" w:cstheme="minorHAnsi"/>
          <w:spacing w:val="30"/>
        </w:rPr>
        <w:t xml:space="preserve"> </w:t>
      </w:r>
      <w:r w:rsidRPr="001749AB">
        <w:rPr>
          <w:rFonts w:asciiTheme="minorHAnsi" w:hAnsiTheme="minorHAnsi" w:cstheme="minorHAnsi"/>
        </w:rPr>
        <w:t>in</w:t>
      </w:r>
      <w:r w:rsidRPr="001749AB">
        <w:rPr>
          <w:rFonts w:asciiTheme="minorHAnsi" w:hAnsiTheme="minorHAnsi" w:cstheme="minorHAnsi"/>
          <w:spacing w:val="30"/>
        </w:rPr>
        <w:t xml:space="preserve"> </w:t>
      </w:r>
      <w:r w:rsidRPr="001749AB">
        <w:rPr>
          <w:rFonts w:asciiTheme="minorHAnsi" w:hAnsiTheme="minorHAnsi" w:cstheme="minorHAnsi"/>
        </w:rPr>
        <w:t>waterbodies.</w:t>
      </w:r>
    </w:p>
    <w:p w14:paraId="5FB4B407" w14:textId="5F3140A1" w:rsidR="002F1F7E" w:rsidRPr="001749AB" w:rsidRDefault="002F1F7E" w:rsidP="00916D3D">
      <w:pPr>
        <w:pStyle w:val="BodyText"/>
        <w:numPr>
          <w:ilvl w:val="0"/>
          <w:numId w:val="9"/>
        </w:numPr>
        <w:tabs>
          <w:tab w:val="left" w:pos="466"/>
        </w:tabs>
        <w:autoSpaceDE/>
        <w:autoSpaceDN/>
        <w:spacing w:before="121" w:after="180"/>
        <w:ind w:right="737" w:hanging="357"/>
        <w:jc w:val="left"/>
        <w:rPr>
          <w:rFonts w:asciiTheme="minorHAnsi" w:hAnsiTheme="minorHAnsi" w:cstheme="minorHAnsi"/>
        </w:rPr>
      </w:pPr>
      <w:r w:rsidRPr="001749AB">
        <w:rPr>
          <w:rFonts w:asciiTheme="minorHAnsi" w:hAnsiTheme="minorHAnsi" w:cstheme="minorHAnsi"/>
        </w:rPr>
        <w:t>Wastewaters</w:t>
      </w:r>
      <w:r w:rsidRPr="001749AB">
        <w:rPr>
          <w:rFonts w:asciiTheme="minorHAnsi" w:hAnsiTheme="minorHAnsi" w:cstheme="minorHAnsi"/>
          <w:spacing w:val="25"/>
        </w:rPr>
        <w:t xml:space="preserve"> </w:t>
      </w:r>
      <w:r w:rsidRPr="001749AB">
        <w:rPr>
          <w:rFonts w:asciiTheme="minorHAnsi" w:hAnsiTheme="minorHAnsi" w:cstheme="minorHAnsi"/>
        </w:rPr>
        <w:t>from</w:t>
      </w:r>
      <w:r w:rsidRPr="001749AB">
        <w:rPr>
          <w:rFonts w:asciiTheme="minorHAnsi" w:hAnsiTheme="minorHAnsi" w:cstheme="minorHAnsi"/>
          <w:spacing w:val="28"/>
        </w:rPr>
        <w:t xml:space="preserve"> </w:t>
      </w:r>
      <w:r w:rsidRPr="001749AB">
        <w:rPr>
          <w:rFonts w:asciiTheme="minorHAnsi" w:hAnsiTheme="minorHAnsi" w:cstheme="minorHAnsi"/>
        </w:rPr>
        <w:t>concrete</w:t>
      </w:r>
      <w:r w:rsidRPr="001749AB">
        <w:rPr>
          <w:rFonts w:asciiTheme="minorHAnsi" w:hAnsiTheme="minorHAnsi" w:cstheme="minorHAnsi"/>
          <w:spacing w:val="27"/>
        </w:rPr>
        <w:t xml:space="preserve"> </w:t>
      </w:r>
      <w:r w:rsidRPr="001749AB">
        <w:rPr>
          <w:rFonts w:asciiTheme="minorHAnsi" w:hAnsiTheme="minorHAnsi" w:cstheme="minorHAnsi"/>
        </w:rPr>
        <w:t>preparation,</w:t>
      </w:r>
      <w:r w:rsidRPr="001749AB">
        <w:rPr>
          <w:rFonts w:asciiTheme="minorHAnsi" w:hAnsiTheme="minorHAnsi" w:cstheme="minorHAnsi"/>
          <w:spacing w:val="25"/>
        </w:rPr>
        <w:t xml:space="preserve"> </w:t>
      </w:r>
      <w:r w:rsidRPr="001749AB">
        <w:rPr>
          <w:rFonts w:asciiTheme="minorHAnsi" w:hAnsiTheme="minorHAnsi" w:cstheme="minorHAnsi"/>
        </w:rPr>
        <w:t>or</w:t>
      </w:r>
      <w:r w:rsidRPr="001749AB">
        <w:rPr>
          <w:rFonts w:asciiTheme="minorHAnsi" w:hAnsiTheme="minorHAnsi" w:cstheme="minorHAnsi"/>
          <w:spacing w:val="25"/>
        </w:rPr>
        <w:t xml:space="preserve"> </w:t>
      </w:r>
      <w:r w:rsidRPr="001749AB">
        <w:rPr>
          <w:rFonts w:asciiTheme="minorHAnsi" w:hAnsiTheme="minorHAnsi" w:cstheme="minorHAnsi"/>
        </w:rPr>
        <w:t>other</w:t>
      </w:r>
      <w:r w:rsidRPr="001749AB">
        <w:rPr>
          <w:rFonts w:asciiTheme="minorHAnsi" w:hAnsiTheme="minorHAnsi" w:cstheme="minorHAnsi"/>
          <w:spacing w:val="25"/>
        </w:rPr>
        <w:t xml:space="preserve"> </w:t>
      </w:r>
      <w:r w:rsidRPr="001749AB">
        <w:rPr>
          <w:rFonts w:asciiTheme="minorHAnsi" w:hAnsiTheme="minorHAnsi" w:cstheme="minorHAnsi"/>
        </w:rPr>
        <w:t>construction</w:t>
      </w:r>
      <w:r w:rsidRPr="001749AB">
        <w:rPr>
          <w:rFonts w:asciiTheme="minorHAnsi" w:hAnsiTheme="minorHAnsi" w:cstheme="minorHAnsi"/>
          <w:spacing w:val="27"/>
        </w:rPr>
        <w:t xml:space="preserve"> </w:t>
      </w:r>
      <w:r w:rsidRPr="001749AB">
        <w:rPr>
          <w:rFonts w:asciiTheme="minorHAnsi" w:hAnsiTheme="minorHAnsi" w:cstheme="minorHAnsi"/>
        </w:rPr>
        <w:t xml:space="preserve">operations, shall not </w:t>
      </w:r>
      <w:r w:rsidR="0066136F" w:rsidRPr="001749AB">
        <w:rPr>
          <w:rFonts w:asciiTheme="minorHAnsi" w:hAnsiTheme="minorHAnsi" w:cstheme="minorHAnsi"/>
        </w:rPr>
        <w:t xml:space="preserve">be permitted to </w:t>
      </w:r>
      <w:r w:rsidRPr="001749AB">
        <w:rPr>
          <w:rFonts w:asciiTheme="minorHAnsi" w:hAnsiTheme="minorHAnsi" w:cstheme="minorHAnsi"/>
        </w:rPr>
        <w:t>enter waterbodies without the use of control methods</w:t>
      </w:r>
      <w:r w:rsidRPr="001749AB">
        <w:rPr>
          <w:rFonts w:asciiTheme="minorHAnsi" w:hAnsiTheme="minorHAnsi" w:cstheme="minorHAnsi"/>
          <w:spacing w:val="21"/>
        </w:rPr>
        <w:t xml:space="preserve"> </w:t>
      </w:r>
      <w:r w:rsidRPr="001749AB">
        <w:rPr>
          <w:rFonts w:asciiTheme="minorHAnsi" w:hAnsiTheme="minorHAnsi" w:cstheme="minorHAnsi"/>
        </w:rPr>
        <w:t>such</w:t>
      </w:r>
      <w:r w:rsidRPr="001749AB">
        <w:rPr>
          <w:rFonts w:asciiTheme="minorHAnsi" w:hAnsiTheme="minorHAnsi" w:cstheme="minorHAnsi"/>
          <w:spacing w:val="22"/>
        </w:rPr>
        <w:t xml:space="preserve"> </w:t>
      </w:r>
      <w:r w:rsidRPr="001749AB">
        <w:rPr>
          <w:rFonts w:asciiTheme="minorHAnsi" w:hAnsiTheme="minorHAnsi" w:cstheme="minorHAnsi"/>
        </w:rPr>
        <w:t>as</w:t>
      </w:r>
      <w:r w:rsidRPr="001749AB">
        <w:rPr>
          <w:rFonts w:asciiTheme="minorHAnsi" w:hAnsiTheme="minorHAnsi" w:cstheme="minorHAnsi"/>
          <w:spacing w:val="21"/>
        </w:rPr>
        <w:t xml:space="preserve"> </w:t>
      </w:r>
      <w:r w:rsidRPr="001749AB">
        <w:rPr>
          <w:rFonts w:asciiTheme="minorHAnsi" w:hAnsiTheme="minorHAnsi" w:cstheme="minorHAnsi"/>
        </w:rPr>
        <w:t>sediment</w:t>
      </w:r>
      <w:r w:rsidRPr="001749AB">
        <w:rPr>
          <w:rFonts w:asciiTheme="minorHAnsi" w:hAnsiTheme="minorHAnsi" w:cstheme="minorHAnsi"/>
          <w:spacing w:val="20"/>
        </w:rPr>
        <w:t xml:space="preserve"> </w:t>
      </w:r>
      <w:r w:rsidRPr="001749AB">
        <w:rPr>
          <w:rFonts w:asciiTheme="minorHAnsi" w:hAnsiTheme="minorHAnsi" w:cstheme="minorHAnsi"/>
        </w:rPr>
        <w:t>filters.</w:t>
      </w:r>
    </w:p>
    <w:p w14:paraId="326B600A" w14:textId="69F94D61" w:rsidR="002F1F7E" w:rsidRPr="001749AB" w:rsidRDefault="002F1F7E" w:rsidP="00916D3D">
      <w:pPr>
        <w:pStyle w:val="BodyText"/>
        <w:numPr>
          <w:ilvl w:val="0"/>
          <w:numId w:val="9"/>
        </w:numPr>
        <w:tabs>
          <w:tab w:val="left" w:pos="466"/>
        </w:tabs>
        <w:autoSpaceDE/>
        <w:autoSpaceDN/>
        <w:spacing w:before="115" w:after="180"/>
        <w:ind w:right="223" w:hanging="357"/>
        <w:jc w:val="left"/>
        <w:rPr>
          <w:rFonts w:asciiTheme="minorHAnsi" w:hAnsiTheme="minorHAnsi" w:cstheme="minorHAnsi"/>
        </w:rPr>
      </w:pPr>
      <w:r w:rsidRPr="001749AB">
        <w:rPr>
          <w:rFonts w:asciiTheme="minorHAnsi" w:hAnsiTheme="minorHAnsi" w:cstheme="minorHAnsi"/>
        </w:rPr>
        <w:t>During</w:t>
      </w:r>
      <w:r w:rsidRPr="001749AB">
        <w:rPr>
          <w:rFonts w:asciiTheme="minorHAnsi" w:hAnsiTheme="minorHAnsi" w:cstheme="minorHAnsi"/>
          <w:spacing w:val="22"/>
        </w:rPr>
        <w:t xml:space="preserve"> </w:t>
      </w:r>
      <w:r w:rsidRPr="001749AB">
        <w:rPr>
          <w:rFonts w:asciiTheme="minorHAnsi" w:hAnsiTheme="minorHAnsi" w:cstheme="minorHAnsi"/>
        </w:rPr>
        <w:t>the</w:t>
      </w:r>
      <w:r w:rsidRPr="001749AB">
        <w:rPr>
          <w:rFonts w:asciiTheme="minorHAnsi" w:hAnsiTheme="minorHAnsi" w:cstheme="minorHAnsi"/>
          <w:spacing w:val="23"/>
        </w:rPr>
        <w:t xml:space="preserve"> </w:t>
      </w:r>
      <w:r w:rsidRPr="001749AB">
        <w:rPr>
          <w:rFonts w:asciiTheme="minorHAnsi" w:hAnsiTheme="minorHAnsi" w:cstheme="minorHAnsi"/>
        </w:rPr>
        <w:t>conduct</w:t>
      </w:r>
      <w:r w:rsidRPr="001749AB">
        <w:rPr>
          <w:rFonts w:asciiTheme="minorHAnsi" w:hAnsiTheme="minorHAnsi" w:cstheme="minorHAnsi"/>
          <w:spacing w:val="21"/>
        </w:rPr>
        <w:t xml:space="preserve"> </w:t>
      </w:r>
      <w:r w:rsidRPr="001749AB">
        <w:rPr>
          <w:rFonts w:asciiTheme="minorHAnsi" w:hAnsiTheme="minorHAnsi" w:cstheme="minorHAnsi"/>
        </w:rPr>
        <w:t>of</w:t>
      </w:r>
      <w:r w:rsidRPr="001749AB">
        <w:rPr>
          <w:rFonts w:asciiTheme="minorHAnsi" w:hAnsiTheme="minorHAnsi" w:cstheme="minorHAnsi"/>
          <w:spacing w:val="21"/>
        </w:rPr>
        <w:t xml:space="preserve"> </w:t>
      </w:r>
      <w:r w:rsidRPr="001749AB">
        <w:rPr>
          <w:rFonts w:asciiTheme="minorHAnsi" w:hAnsiTheme="minorHAnsi" w:cstheme="minorHAnsi"/>
        </w:rPr>
        <w:t>construction</w:t>
      </w:r>
      <w:r w:rsidRPr="001749AB">
        <w:rPr>
          <w:rFonts w:asciiTheme="minorHAnsi" w:hAnsiTheme="minorHAnsi" w:cstheme="minorHAnsi"/>
          <w:spacing w:val="23"/>
        </w:rPr>
        <w:t xml:space="preserve"> </w:t>
      </w:r>
      <w:r w:rsidRPr="001749AB">
        <w:rPr>
          <w:rFonts w:asciiTheme="minorHAnsi" w:hAnsiTheme="minorHAnsi" w:cstheme="minorHAnsi"/>
        </w:rPr>
        <w:t>activities</w:t>
      </w:r>
      <w:r w:rsidRPr="001749AB">
        <w:rPr>
          <w:rFonts w:asciiTheme="minorHAnsi" w:hAnsiTheme="minorHAnsi" w:cstheme="minorHAnsi"/>
          <w:spacing w:val="21"/>
        </w:rPr>
        <w:t xml:space="preserve"> </w:t>
      </w:r>
      <w:r w:rsidRPr="001749AB">
        <w:rPr>
          <w:rFonts w:asciiTheme="minorHAnsi" w:hAnsiTheme="minorHAnsi" w:cstheme="minorHAnsi"/>
        </w:rPr>
        <w:t>and</w:t>
      </w:r>
      <w:r w:rsidRPr="001749AB">
        <w:rPr>
          <w:rFonts w:asciiTheme="minorHAnsi" w:hAnsiTheme="minorHAnsi" w:cstheme="minorHAnsi"/>
          <w:spacing w:val="22"/>
        </w:rPr>
        <w:t xml:space="preserve"> </w:t>
      </w:r>
      <w:r w:rsidRPr="001749AB">
        <w:rPr>
          <w:rFonts w:asciiTheme="minorHAnsi" w:hAnsiTheme="minorHAnsi" w:cstheme="minorHAnsi"/>
        </w:rPr>
        <w:t>operation</w:t>
      </w:r>
      <w:r w:rsidRPr="001749AB">
        <w:rPr>
          <w:rFonts w:asciiTheme="minorHAnsi" w:hAnsiTheme="minorHAnsi" w:cstheme="minorHAnsi"/>
          <w:spacing w:val="23"/>
        </w:rPr>
        <w:t xml:space="preserve"> </w:t>
      </w:r>
      <w:r w:rsidRPr="001749AB">
        <w:rPr>
          <w:rFonts w:asciiTheme="minorHAnsi" w:hAnsiTheme="minorHAnsi" w:cstheme="minorHAnsi"/>
        </w:rPr>
        <w:t>of</w:t>
      </w:r>
      <w:r w:rsidRPr="001749AB">
        <w:rPr>
          <w:rFonts w:asciiTheme="minorHAnsi" w:hAnsiTheme="minorHAnsi" w:cstheme="minorHAnsi"/>
          <w:spacing w:val="21"/>
        </w:rPr>
        <w:t xml:space="preserve"> </w:t>
      </w:r>
      <w:r w:rsidRPr="001749AB">
        <w:rPr>
          <w:rFonts w:asciiTheme="minorHAnsi" w:hAnsiTheme="minorHAnsi" w:cstheme="minorHAnsi"/>
        </w:rPr>
        <w:t>equipment,</w:t>
      </w:r>
      <w:r w:rsidRPr="001749AB">
        <w:rPr>
          <w:rFonts w:asciiTheme="minorHAnsi" w:hAnsiTheme="minorHAnsi" w:cstheme="minorHAnsi"/>
          <w:spacing w:val="21"/>
        </w:rPr>
        <w:t xml:space="preserve"> </w:t>
      </w:r>
      <w:r w:rsidRPr="001749AB">
        <w:rPr>
          <w:rFonts w:asciiTheme="minorHAnsi" w:hAnsiTheme="minorHAnsi" w:cstheme="minorHAnsi"/>
        </w:rPr>
        <w:t>the</w:t>
      </w:r>
      <w:r w:rsidRPr="001749AB">
        <w:rPr>
          <w:rFonts w:asciiTheme="minorHAnsi" w:hAnsiTheme="minorHAnsi" w:cstheme="minorHAnsi"/>
          <w:spacing w:val="23"/>
        </w:rPr>
        <w:t xml:space="preserve"> </w:t>
      </w:r>
      <w:r w:rsidRPr="001749AB">
        <w:rPr>
          <w:rFonts w:asciiTheme="minorHAnsi" w:hAnsiTheme="minorHAnsi" w:cstheme="minorHAnsi"/>
        </w:rPr>
        <w:t>Contractor</w:t>
      </w:r>
      <w:r w:rsidRPr="001749AB">
        <w:rPr>
          <w:rFonts w:asciiTheme="minorHAnsi" w:hAnsiTheme="minorHAnsi" w:cstheme="minorHAnsi"/>
          <w:spacing w:val="21"/>
        </w:rPr>
        <w:t xml:space="preserve"> </w:t>
      </w:r>
      <w:r w:rsidRPr="001749AB">
        <w:rPr>
          <w:rFonts w:asciiTheme="minorHAnsi" w:hAnsiTheme="minorHAnsi" w:cstheme="minorHAnsi"/>
        </w:rPr>
        <w:t>shall</w:t>
      </w:r>
      <w:r w:rsidRPr="001749AB">
        <w:rPr>
          <w:rFonts w:asciiTheme="minorHAnsi" w:hAnsiTheme="minorHAnsi" w:cstheme="minorHAnsi"/>
          <w:spacing w:val="48"/>
          <w:w w:val="103"/>
        </w:rPr>
        <w:t xml:space="preserve"> </w:t>
      </w:r>
      <w:r w:rsidR="0053012D" w:rsidRPr="001749AB">
        <w:rPr>
          <w:rFonts w:asciiTheme="minorHAnsi" w:hAnsiTheme="minorHAnsi" w:cstheme="minorHAnsi"/>
        </w:rPr>
        <w:t>utilize</w:t>
      </w:r>
      <w:r w:rsidRPr="001749AB">
        <w:rPr>
          <w:rFonts w:asciiTheme="minorHAnsi" w:hAnsiTheme="minorHAnsi" w:cstheme="minorHAnsi"/>
          <w:spacing w:val="22"/>
        </w:rPr>
        <w:t xml:space="preserve"> </w:t>
      </w:r>
      <w:r w:rsidRPr="001749AB">
        <w:rPr>
          <w:rFonts w:asciiTheme="minorHAnsi" w:hAnsiTheme="minorHAnsi" w:cstheme="minorHAnsi"/>
        </w:rPr>
        <w:t>such</w:t>
      </w:r>
      <w:r w:rsidRPr="001749AB">
        <w:rPr>
          <w:rFonts w:asciiTheme="minorHAnsi" w:hAnsiTheme="minorHAnsi" w:cstheme="minorHAnsi"/>
          <w:spacing w:val="22"/>
        </w:rPr>
        <w:t xml:space="preserve"> </w:t>
      </w:r>
      <w:r w:rsidRPr="001749AB">
        <w:rPr>
          <w:rFonts w:asciiTheme="minorHAnsi" w:hAnsiTheme="minorHAnsi" w:cstheme="minorHAnsi"/>
        </w:rPr>
        <w:t>practicable</w:t>
      </w:r>
      <w:r w:rsidRPr="001749AB">
        <w:rPr>
          <w:rFonts w:asciiTheme="minorHAnsi" w:hAnsiTheme="minorHAnsi" w:cstheme="minorHAnsi"/>
          <w:spacing w:val="22"/>
        </w:rPr>
        <w:t xml:space="preserve"> </w:t>
      </w:r>
      <w:r w:rsidRPr="001749AB">
        <w:rPr>
          <w:rFonts w:asciiTheme="minorHAnsi" w:hAnsiTheme="minorHAnsi" w:cstheme="minorHAnsi"/>
        </w:rPr>
        <w:t>methods</w:t>
      </w:r>
      <w:r w:rsidRPr="001749AB">
        <w:rPr>
          <w:rFonts w:asciiTheme="minorHAnsi" w:hAnsiTheme="minorHAnsi" w:cstheme="minorHAnsi"/>
          <w:spacing w:val="20"/>
        </w:rPr>
        <w:t xml:space="preserve"> </w:t>
      </w:r>
      <w:r w:rsidRPr="001749AB">
        <w:rPr>
          <w:rFonts w:asciiTheme="minorHAnsi" w:hAnsiTheme="minorHAnsi" w:cstheme="minorHAnsi"/>
        </w:rPr>
        <w:t>and</w:t>
      </w:r>
      <w:r w:rsidRPr="001749AB">
        <w:rPr>
          <w:rFonts w:asciiTheme="minorHAnsi" w:hAnsiTheme="minorHAnsi" w:cstheme="minorHAnsi"/>
          <w:spacing w:val="22"/>
        </w:rPr>
        <w:t xml:space="preserve"> </w:t>
      </w:r>
      <w:r w:rsidRPr="001749AB">
        <w:rPr>
          <w:rFonts w:asciiTheme="minorHAnsi" w:hAnsiTheme="minorHAnsi" w:cstheme="minorHAnsi"/>
        </w:rPr>
        <w:t>devices</w:t>
      </w:r>
      <w:r w:rsidRPr="001749AB">
        <w:rPr>
          <w:rFonts w:asciiTheme="minorHAnsi" w:hAnsiTheme="minorHAnsi" w:cstheme="minorHAnsi"/>
          <w:spacing w:val="21"/>
        </w:rPr>
        <w:t xml:space="preserve"> </w:t>
      </w:r>
      <w:r w:rsidRPr="001749AB">
        <w:rPr>
          <w:rFonts w:asciiTheme="minorHAnsi" w:hAnsiTheme="minorHAnsi" w:cstheme="minorHAnsi"/>
        </w:rPr>
        <w:t>as</w:t>
      </w:r>
      <w:r w:rsidRPr="001749AB">
        <w:rPr>
          <w:rFonts w:asciiTheme="minorHAnsi" w:hAnsiTheme="minorHAnsi" w:cstheme="minorHAnsi"/>
          <w:spacing w:val="21"/>
        </w:rPr>
        <w:t xml:space="preserve"> </w:t>
      </w:r>
      <w:r w:rsidRPr="001749AB">
        <w:rPr>
          <w:rFonts w:asciiTheme="minorHAnsi" w:hAnsiTheme="minorHAnsi" w:cstheme="minorHAnsi"/>
        </w:rPr>
        <w:t>are</w:t>
      </w:r>
      <w:r w:rsidRPr="001749AB">
        <w:rPr>
          <w:rFonts w:asciiTheme="minorHAnsi" w:hAnsiTheme="minorHAnsi" w:cstheme="minorHAnsi"/>
          <w:spacing w:val="22"/>
        </w:rPr>
        <w:t xml:space="preserve"> </w:t>
      </w:r>
      <w:r w:rsidRPr="001749AB">
        <w:rPr>
          <w:rFonts w:asciiTheme="minorHAnsi" w:hAnsiTheme="minorHAnsi" w:cstheme="minorHAnsi"/>
        </w:rPr>
        <w:t>reasonably</w:t>
      </w:r>
      <w:r w:rsidRPr="001749AB">
        <w:rPr>
          <w:rFonts w:asciiTheme="minorHAnsi" w:hAnsiTheme="minorHAnsi" w:cstheme="minorHAnsi"/>
          <w:spacing w:val="22"/>
        </w:rPr>
        <w:t xml:space="preserve"> </w:t>
      </w:r>
      <w:r w:rsidRPr="001749AB">
        <w:rPr>
          <w:rFonts w:asciiTheme="minorHAnsi" w:hAnsiTheme="minorHAnsi" w:cstheme="minorHAnsi"/>
        </w:rPr>
        <w:t>available</w:t>
      </w:r>
      <w:r w:rsidRPr="001749AB">
        <w:rPr>
          <w:rFonts w:asciiTheme="minorHAnsi" w:hAnsiTheme="minorHAnsi" w:cstheme="minorHAnsi"/>
          <w:spacing w:val="22"/>
        </w:rPr>
        <w:t xml:space="preserve"> </w:t>
      </w:r>
      <w:r w:rsidRPr="001749AB">
        <w:rPr>
          <w:rFonts w:asciiTheme="minorHAnsi" w:hAnsiTheme="minorHAnsi" w:cstheme="minorHAnsi"/>
        </w:rPr>
        <w:t>to</w:t>
      </w:r>
      <w:r w:rsidRPr="001749AB">
        <w:rPr>
          <w:rFonts w:asciiTheme="minorHAnsi" w:hAnsiTheme="minorHAnsi" w:cstheme="minorHAnsi"/>
          <w:spacing w:val="22"/>
        </w:rPr>
        <w:t xml:space="preserve"> </w:t>
      </w:r>
      <w:r w:rsidRPr="001749AB">
        <w:rPr>
          <w:rFonts w:asciiTheme="minorHAnsi" w:hAnsiTheme="minorHAnsi" w:cstheme="minorHAnsi"/>
        </w:rPr>
        <w:t>control,</w:t>
      </w:r>
      <w:r w:rsidRPr="001749AB">
        <w:rPr>
          <w:rFonts w:asciiTheme="minorHAnsi" w:hAnsiTheme="minorHAnsi" w:cstheme="minorHAnsi"/>
          <w:spacing w:val="20"/>
        </w:rPr>
        <w:t xml:space="preserve"> </w:t>
      </w:r>
      <w:r w:rsidRPr="001749AB">
        <w:rPr>
          <w:rFonts w:asciiTheme="minorHAnsi" w:hAnsiTheme="minorHAnsi" w:cstheme="minorHAnsi"/>
        </w:rPr>
        <w:t>prevent,</w:t>
      </w:r>
      <w:r w:rsidRPr="001749AB">
        <w:rPr>
          <w:rFonts w:asciiTheme="minorHAnsi" w:hAnsiTheme="minorHAnsi" w:cstheme="minorHAnsi"/>
          <w:spacing w:val="21"/>
        </w:rPr>
        <w:t xml:space="preserve"> </w:t>
      </w:r>
      <w:r w:rsidRPr="001749AB">
        <w:rPr>
          <w:rFonts w:asciiTheme="minorHAnsi" w:hAnsiTheme="minorHAnsi" w:cstheme="minorHAnsi"/>
        </w:rPr>
        <w:t>and</w:t>
      </w:r>
      <w:r w:rsidRPr="001749AB">
        <w:rPr>
          <w:rFonts w:asciiTheme="minorHAnsi" w:hAnsiTheme="minorHAnsi" w:cstheme="minorHAnsi"/>
          <w:spacing w:val="46"/>
          <w:w w:val="102"/>
        </w:rPr>
        <w:t xml:space="preserve"> </w:t>
      </w:r>
      <w:r w:rsidRPr="001749AB">
        <w:rPr>
          <w:rFonts w:asciiTheme="minorHAnsi" w:hAnsiTheme="minorHAnsi" w:cstheme="minorHAnsi"/>
        </w:rPr>
        <w:t>otherwise</w:t>
      </w:r>
      <w:r w:rsidRPr="001749AB">
        <w:rPr>
          <w:rFonts w:asciiTheme="minorHAnsi" w:hAnsiTheme="minorHAnsi" w:cstheme="minorHAnsi"/>
          <w:spacing w:val="28"/>
        </w:rPr>
        <w:t xml:space="preserve"> </w:t>
      </w:r>
      <w:r w:rsidR="0053012D" w:rsidRPr="001749AB">
        <w:rPr>
          <w:rFonts w:asciiTheme="minorHAnsi" w:hAnsiTheme="minorHAnsi" w:cstheme="minorHAnsi"/>
        </w:rPr>
        <w:t>minimize</w:t>
      </w:r>
      <w:r w:rsidRPr="001749AB">
        <w:rPr>
          <w:rFonts w:asciiTheme="minorHAnsi" w:hAnsiTheme="minorHAnsi" w:cstheme="minorHAnsi"/>
          <w:spacing w:val="28"/>
        </w:rPr>
        <w:t xml:space="preserve"> </w:t>
      </w:r>
      <w:r w:rsidRPr="001749AB">
        <w:rPr>
          <w:rFonts w:asciiTheme="minorHAnsi" w:hAnsiTheme="minorHAnsi" w:cstheme="minorHAnsi"/>
        </w:rPr>
        <w:t>atmospheric</w:t>
      </w:r>
      <w:r w:rsidRPr="001749AB">
        <w:rPr>
          <w:rFonts w:asciiTheme="minorHAnsi" w:hAnsiTheme="minorHAnsi" w:cstheme="minorHAnsi"/>
          <w:spacing w:val="29"/>
        </w:rPr>
        <w:t xml:space="preserve"> </w:t>
      </w:r>
      <w:r w:rsidRPr="001749AB">
        <w:rPr>
          <w:rFonts w:asciiTheme="minorHAnsi" w:hAnsiTheme="minorHAnsi" w:cstheme="minorHAnsi"/>
        </w:rPr>
        <w:t>emissions</w:t>
      </w:r>
      <w:r w:rsidRPr="001749AB">
        <w:rPr>
          <w:rFonts w:asciiTheme="minorHAnsi" w:hAnsiTheme="minorHAnsi" w:cstheme="minorHAnsi"/>
          <w:spacing w:val="27"/>
        </w:rPr>
        <w:t xml:space="preserve"> </w:t>
      </w:r>
      <w:r w:rsidRPr="001749AB">
        <w:rPr>
          <w:rFonts w:asciiTheme="minorHAnsi" w:hAnsiTheme="minorHAnsi" w:cstheme="minorHAnsi"/>
        </w:rPr>
        <w:t>or</w:t>
      </w:r>
      <w:r w:rsidRPr="001749AB">
        <w:rPr>
          <w:rFonts w:asciiTheme="minorHAnsi" w:hAnsiTheme="minorHAnsi" w:cstheme="minorHAnsi"/>
          <w:spacing w:val="26"/>
        </w:rPr>
        <w:t xml:space="preserve"> </w:t>
      </w:r>
      <w:r w:rsidRPr="001749AB">
        <w:rPr>
          <w:rFonts w:asciiTheme="minorHAnsi" w:hAnsiTheme="minorHAnsi" w:cstheme="minorHAnsi"/>
        </w:rPr>
        <w:t>discharges</w:t>
      </w:r>
      <w:r w:rsidRPr="001749AB">
        <w:rPr>
          <w:rFonts w:asciiTheme="minorHAnsi" w:hAnsiTheme="minorHAnsi" w:cstheme="minorHAnsi"/>
          <w:spacing w:val="27"/>
        </w:rPr>
        <w:t xml:space="preserve"> </w:t>
      </w:r>
      <w:r w:rsidRPr="001749AB">
        <w:rPr>
          <w:rFonts w:asciiTheme="minorHAnsi" w:hAnsiTheme="minorHAnsi" w:cstheme="minorHAnsi"/>
        </w:rPr>
        <w:t>of</w:t>
      </w:r>
      <w:r w:rsidRPr="001749AB">
        <w:rPr>
          <w:rFonts w:asciiTheme="minorHAnsi" w:hAnsiTheme="minorHAnsi" w:cstheme="minorHAnsi"/>
          <w:spacing w:val="27"/>
        </w:rPr>
        <w:t xml:space="preserve"> </w:t>
      </w:r>
      <w:r w:rsidRPr="001749AB">
        <w:rPr>
          <w:rFonts w:asciiTheme="minorHAnsi" w:hAnsiTheme="minorHAnsi" w:cstheme="minorHAnsi"/>
        </w:rPr>
        <w:t>air</w:t>
      </w:r>
      <w:r w:rsidRPr="001749AB">
        <w:rPr>
          <w:rFonts w:asciiTheme="minorHAnsi" w:hAnsiTheme="minorHAnsi" w:cstheme="minorHAnsi"/>
          <w:spacing w:val="27"/>
        </w:rPr>
        <w:t xml:space="preserve"> </w:t>
      </w:r>
      <w:r w:rsidRPr="001749AB">
        <w:rPr>
          <w:rFonts w:asciiTheme="minorHAnsi" w:hAnsiTheme="minorHAnsi" w:cstheme="minorHAnsi"/>
        </w:rPr>
        <w:t>contaminants.</w:t>
      </w:r>
    </w:p>
    <w:p w14:paraId="5C501DE6" w14:textId="39EF244A" w:rsidR="002F1F7E" w:rsidRPr="001749AB" w:rsidRDefault="002F1F7E" w:rsidP="00916D3D">
      <w:pPr>
        <w:pStyle w:val="BodyText"/>
        <w:numPr>
          <w:ilvl w:val="0"/>
          <w:numId w:val="9"/>
        </w:numPr>
        <w:tabs>
          <w:tab w:val="left" w:pos="466"/>
        </w:tabs>
        <w:autoSpaceDE/>
        <w:autoSpaceDN/>
        <w:spacing w:before="121" w:after="180"/>
        <w:ind w:right="566" w:hanging="357"/>
        <w:rPr>
          <w:rFonts w:asciiTheme="minorHAnsi" w:hAnsiTheme="minorHAnsi" w:cstheme="minorHAnsi"/>
        </w:rPr>
      </w:pPr>
      <w:r w:rsidRPr="001749AB">
        <w:rPr>
          <w:rFonts w:asciiTheme="minorHAnsi" w:hAnsiTheme="minorHAnsi" w:cstheme="minorHAnsi"/>
        </w:rPr>
        <w:t>Equipment</w:t>
      </w:r>
      <w:r w:rsidRPr="001749AB">
        <w:rPr>
          <w:rFonts w:asciiTheme="minorHAnsi" w:hAnsiTheme="minorHAnsi" w:cstheme="minorHAnsi"/>
          <w:spacing w:val="15"/>
        </w:rPr>
        <w:t xml:space="preserve"> </w:t>
      </w:r>
      <w:r w:rsidRPr="001749AB">
        <w:rPr>
          <w:rFonts w:asciiTheme="minorHAnsi" w:hAnsiTheme="minorHAnsi" w:cstheme="minorHAnsi"/>
        </w:rPr>
        <w:t>that</w:t>
      </w:r>
      <w:r w:rsidRPr="001749AB">
        <w:rPr>
          <w:rFonts w:asciiTheme="minorHAnsi" w:hAnsiTheme="minorHAnsi" w:cstheme="minorHAnsi"/>
          <w:spacing w:val="15"/>
        </w:rPr>
        <w:t xml:space="preserve"> </w:t>
      </w:r>
      <w:r w:rsidRPr="001749AB">
        <w:rPr>
          <w:rFonts w:asciiTheme="minorHAnsi" w:hAnsiTheme="minorHAnsi" w:cstheme="minorHAnsi"/>
        </w:rPr>
        <w:t>show</w:t>
      </w:r>
      <w:r w:rsidR="00C81F3F">
        <w:rPr>
          <w:rFonts w:asciiTheme="minorHAnsi" w:hAnsiTheme="minorHAnsi" w:cstheme="minorHAnsi"/>
        </w:rPr>
        <w:t>s</w:t>
      </w:r>
      <w:r w:rsidRPr="001749AB">
        <w:rPr>
          <w:rFonts w:asciiTheme="minorHAnsi" w:hAnsiTheme="minorHAnsi" w:cstheme="minorHAnsi"/>
          <w:spacing w:val="18"/>
        </w:rPr>
        <w:t xml:space="preserve"> </w:t>
      </w:r>
      <w:r w:rsidRPr="001749AB">
        <w:rPr>
          <w:rFonts w:asciiTheme="minorHAnsi" w:hAnsiTheme="minorHAnsi" w:cstheme="minorHAnsi"/>
        </w:rPr>
        <w:t>excessive</w:t>
      </w:r>
      <w:r w:rsidRPr="001749AB">
        <w:rPr>
          <w:rFonts w:asciiTheme="minorHAnsi" w:hAnsiTheme="minorHAnsi" w:cstheme="minorHAnsi"/>
          <w:spacing w:val="16"/>
        </w:rPr>
        <w:t xml:space="preserve"> </w:t>
      </w:r>
      <w:r w:rsidRPr="001749AB">
        <w:rPr>
          <w:rFonts w:asciiTheme="minorHAnsi" w:hAnsiTheme="minorHAnsi" w:cstheme="minorHAnsi"/>
        </w:rPr>
        <w:t>emissions</w:t>
      </w:r>
      <w:r w:rsidRPr="001749AB">
        <w:rPr>
          <w:rFonts w:asciiTheme="minorHAnsi" w:hAnsiTheme="minorHAnsi" w:cstheme="minorHAnsi"/>
          <w:spacing w:val="16"/>
        </w:rPr>
        <w:t xml:space="preserve"> </w:t>
      </w:r>
      <w:r w:rsidRPr="001749AB">
        <w:rPr>
          <w:rFonts w:asciiTheme="minorHAnsi" w:hAnsiTheme="minorHAnsi" w:cstheme="minorHAnsi"/>
        </w:rPr>
        <w:t>of</w:t>
      </w:r>
      <w:r w:rsidRPr="001749AB">
        <w:rPr>
          <w:rFonts w:asciiTheme="minorHAnsi" w:hAnsiTheme="minorHAnsi" w:cstheme="minorHAnsi"/>
          <w:spacing w:val="15"/>
        </w:rPr>
        <w:t xml:space="preserve"> </w:t>
      </w:r>
      <w:r w:rsidRPr="001749AB">
        <w:rPr>
          <w:rFonts w:asciiTheme="minorHAnsi" w:hAnsiTheme="minorHAnsi" w:cstheme="minorHAnsi"/>
        </w:rPr>
        <w:t>exhaust</w:t>
      </w:r>
      <w:r w:rsidRPr="001749AB">
        <w:rPr>
          <w:rFonts w:asciiTheme="minorHAnsi" w:hAnsiTheme="minorHAnsi" w:cstheme="minorHAnsi"/>
          <w:spacing w:val="15"/>
        </w:rPr>
        <w:t xml:space="preserve"> </w:t>
      </w:r>
      <w:r w:rsidRPr="001749AB">
        <w:rPr>
          <w:rFonts w:asciiTheme="minorHAnsi" w:hAnsiTheme="minorHAnsi" w:cstheme="minorHAnsi"/>
        </w:rPr>
        <w:t>gases</w:t>
      </w:r>
      <w:r w:rsidRPr="001749AB">
        <w:rPr>
          <w:rFonts w:asciiTheme="minorHAnsi" w:hAnsiTheme="minorHAnsi" w:cstheme="minorHAnsi"/>
          <w:spacing w:val="16"/>
        </w:rPr>
        <w:t xml:space="preserve"> </w:t>
      </w:r>
      <w:r w:rsidRPr="001749AB">
        <w:rPr>
          <w:rFonts w:asciiTheme="minorHAnsi" w:hAnsiTheme="minorHAnsi" w:cstheme="minorHAnsi"/>
        </w:rPr>
        <w:t>due</w:t>
      </w:r>
      <w:r w:rsidRPr="001749AB">
        <w:rPr>
          <w:rFonts w:asciiTheme="minorHAnsi" w:hAnsiTheme="minorHAnsi" w:cstheme="minorHAnsi"/>
          <w:spacing w:val="16"/>
        </w:rPr>
        <w:t xml:space="preserve"> </w:t>
      </w:r>
      <w:r w:rsidRPr="001749AB">
        <w:rPr>
          <w:rFonts w:asciiTheme="minorHAnsi" w:hAnsiTheme="minorHAnsi" w:cstheme="minorHAnsi"/>
        </w:rPr>
        <w:t>to</w:t>
      </w:r>
      <w:r w:rsidRPr="001749AB">
        <w:rPr>
          <w:rFonts w:asciiTheme="minorHAnsi" w:hAnsiTheme="minorHAnsi" w:cstheme="minorHAnsi"/>
          <w:spacing w:val="17"/>
        </w:rPr>
        <w:t xml:space="preserve"> </w:t>
      </w:r>
      <w:r w:rsidRPr="001749AB">
        <w:rPr>
          <w:rFonts w:asciiTheme="minorHAnsi" w:hAnsiTheme="minorHAnsi" w:cstheme="minorHAnsi"/>
        </w:rPr>
        <w:t>poor</w:t>
      </w:r>
      <w:r w:rsidRPr="001749AB">
        <w:rPr>
          <w:rFonts w:asciiTheme="minorHAnsi" w:hAnsiTheme="minorHAnsi" w:cstheme="minorHAnsi"/>
          <w:spacing w:val="15"/>
        </w:rPr>
        <w:t xml:space="preserve"> </w:t>
      </w:r>
      <w:r w:rsidRPr="001749AB">
        <w:rPr>
          <w:rFonts w:asciiTheme="minorHAnsi" w:hAnsiTheme="minorHAnsi" w:cstheme="minorHAnsi"/>
        </w:rPr>
        <w:t>engine</w:t>
      </w:r>
      <w:r w:rsidRPr="001749AB">
        <w:rPr>
          <w:rFonts w:asciiTheme="minorHAnsi" w:hAnsiTheme="minorHAnsi" w:cstheme="minorHAnsi"/>
          <w:spacing w:val="54"/>
          <w:w w:val="102"/>
        </w:rPr>
        <w:t xml:space="preserve"> </w:t>
      </w:r>
      <w:r w:rsidRPr="001749AB">
        <w:rPr>
          <w:rFonts w:asciiTheme="minorHAnsi" w:hAnsiTheme="minorHAnsi" w:cstheme="minorHAnsi"/>
        </w:rPr>
        <w:t>adjustments,</w:t>
      </w:r>
      <w:r w:rsidRPr="001749AB">
        <w:rPr>
          <w:rFonts w:asciiTheme="minorHAnsi" w:hAnsiTheme="minorHAnsi" w:cstheme="minorHAnsi"/>
          <w:spacing w:val="20"/>
        </w:rPr>
        <w:t xml:space="preserve"> </w:t>
      </w:r>
      <w:r w:rsidRPr="001749AB">
        <w:rPr>
          <w:rFonts w:asciiTheme="minorHAnsi" w:hAnsiTheme="minorHAnsi" w:cstheme="minorHAnsi"/>
        </w:rPr>
        <w:t>or</w:t>
      </w:r>
      <w:r w:rsidRPr="001749AB">
        <w:rPr>
          <w:rFonts w:asciiTheme="minorHAnsi" w:hAnsiTheme="minorHAnsi" w:cstheme="minorHAnsi"/>
          <w:spacing w:val="20"/>
        </w:rPr>
        <w:t xml:space="preserve"> </w:t>
      </w:r>
      <w:r w:rsidRPr="001749AB">
        <w:rPr>
          <w:rFonts w:asciiTheme="minorHAnsi" w:hAnsiTheme="minorHAnsi" w:cstheme="minorHAnsi"/>
        </w:rPr>
        <w:t>other</w:t>
      </w:r>
      <w:r w:rsidRPr="001749AB">
        <w:rPr>
          <w:rFonts w:asciiTheme="minorHAnsi" w:hAnsiTheme="minorHAnsi" w:cstheme="minorHAnsi"/>
          <w:spacing w:val="21"/>
        </w:rPr>
        <w:t xml:space="preserve"> </w:t>
      </w:r>
      <w:r w:rsidRPr="001749AB">
        <w:rPr>
          <w:rFonts w:asciiTheme="minorHAnsi" w:hAnsiTheme="minorHAnsi" w:cstheme="minorHAnsi"/>
        </w:rPr>
        <w:t>inefficient</w:t>
      </w:r>
      <w:r w:rsidRPr="001749AB">
        <w:rPr>
          <w:rFonts w:asciiTheme="minorHAnsi" w:hAnsiTheme="minorHAnsi" w:cstheme="minorHAnsi"/>
          <w:spacing w:val="20"/>
        </w:rPr>
        <w:t xml:space="preserve"> </w:t>
      </w:r>
      <w:r w:rsidRPr="001749AB">
        <w:rPr>
          <w:rFonts w:asciiTheme="minorHAnsi" w:hAnsiTheme="minorHAnsi" w:cstheme="minorHAnsi"/>
        </w:rPr>
        <w:t>operating</w:t>
      </w:r>
      <w:r w:rsidRPr="001749AB">
        <w:rPr>
          <w:rFonts w:asciiTheme="minorHAnsi" w:hAnsiTheme="minorHAnsi" w:cstheme="minorHAnsi"/>
          <w:spacing w:val="21"/>
        </w:rPr>
        <w:t xml:space="preserve"> </w:t>
      </w:r>
      <w:r w:rsidRPr="001749AB">
        <w:rPr>
          <w:rFonts w:asciiTheme="minorHAnsi" w:hAnsiTheme="minorHAnsi" w:cstheme="minorHAnsi"/>
        </w:rPr>
        <w:t>conditions,</w:t>
      </w:r>
      <w:r w:rsidRPr="001749AB">
        <w:rPr>
          <w:rFonts w:asciiTheme="minorHAnsi" w:hAnsiTheme="minorHAnsi" w:cstheme="minorHAnsi"/>
          <w:spacing w:val="20"/>
        </w:rPr>
        <w:t xml:space="preserve"> </w:t>
      </w:r>
      <w:r w:rsidRPr="001749AB">
        <w:rPr>
          <w:rFonts w:asciiTheme="minorHAnsi" w:hAnsiTheme="minorHAnsi" w:cstheme="minorHAnsi"/>
        </w:rPr>
        <w:t>shall</w:t>
      </w:r>
      <w:r w:rsidRPr="001749AB">
        <w:rPr>
          <w:rFonts w:asciiTheme="minorHAnsi" w:hAnsiTheme="minorHAnsi" w:cstheme="minorHAnsi"/>
          <w:spacing w:val="20"/>
        </w:rPr>
        <w:t xml:space="preserve"> </w:t>
      </w:r>
      <w:r w:rsidRPr="001749AB">
        <w:rPr>
          <w:rFonts w:asciiTheme="minorHAnsi" w:hAnsiTheme="minorHAnsi" w:cstheme="minorHAnsi"/>
        </w:rPr>
        <w:t>not</w:t>
      </w:r>
      <w:r w:rsidRPr="001749AB">
        <w:rPr>
          <w:rFonts w:asciiTheme="minorHAnsi" w:hAnsiTheme="minorHAnsi" w:cstheme="minorHAnsi"/>
          <w:spacing w:val="21"/>
        </w:rPr>
        <w:t xml:space="preserve"> </w:t>
      </w:r>
      <w:r w:rsidRPr="001749AB">
        <w:rPr>
          <w:rFonts w:asciiTheme="minorHAnsi" w:hAnsiTheme="minorHAnsi" w:cstheme="minorHAnsi"/>
        </w:rPr>
        <w:t>be</w:t>
      </w:r>
      <w:r w:rsidRPr="001749AB">
        <w:rPr>
          <w:rFonts w:asciiTheme="minorHAnsi" w:hAnsiTheme="minorHAnsi" w:cstheme="minorHAnsi"/>
          <w:spacing w:val="22"/>
        </w:rPr>
        <w:t xml:space="preserve"> </w:t>
      </w:r>
      <w:r w:rsidRPr="001749AB">
        <w:rPr>
          <w:rFonts w:asciiTheme="minorHAnsi" w:hAnsiTheme="minorHAnsi" w:cstheme="minorHAnsi"/>
        </w:rPr>
        <w:t>operated</w:t>
      </w:r>
      <w:r w:rsidRPr="001749AB">
        <w:rPr>
          <w:rFonts w:asciiTheme="minorHAnsi" w:hAnsiTheme="minorHAnsi" w:cstheme="minorHAnsi"/>
          <w:spacing w:val="21"/>
        </w:rPr>
        <w:t xml:space="preserve"> </w:t>
      </w:r>
      <w:r w:rsidRPr="001749AB">
        <w:rPr>
          <w:rFonts w:asciiTheme="minorHAnsi" w:hAnsiTheme="minorHAnsi" w:cstheme="minorHAnsi"/>
        </w:rPr>
        <w:t>until</w:t>
      </w:r>
      <w:r w:rsidRPr="001749AB">
        <w:rPr>
          <w:rFonts w:asciiTheme="minorHAnsi" w:hAnsiTheme="minorHAnsi" w:cstheme="minorHAnsi"/>
          <w:spacing w:val="21"/>
        </w:rPr>
        <w:t xml:space="preserve"> </w:t>
      </w:r>
      <w:r w:rsidRPr="001749AB">
        <w:rPr>
          <w:rFonts w:asciiTheme="minorHAnsi" w:hAnsiTheme="minorHAnsi" w:cstheme="minorHAnsi"/>
        </w:rPr>
        <w:t>corrective</w:t>
      </w:r>
      <w:r w:rsidRPr="001749AB">
        <w:rPr>
          <w:rFonts w:asciiTheme="minorHAnsi" w:hAnsiTheme="minorHAnsi" w:cstheme="minorHAnsi"/>
          <w:spacing w:val="38"/>
          <w:w w:val="102"/>
        </w:rPr>
        <w:t xml:space="preserve"> </w:t>
      </w:r>
      <w:r w:rsidRPr="001749AB">
        <w:rPr>
          <w:rFonts w:asciiTheme="minorHAnsi" w:hAnsiTheme="minorHAnsi" w:cstheme="minorHAnsi"/>
        </w:rPr>
        <w:t>repairs</w:t>
      </w:r>
      <w:r w:rsidRPr="001749AB">
        <w:rPr>
          <w:rFonts w:asciiTheme="minorHAnsi" w:hAnsiTheme="minorHAnsi" w:cstheme="minorHAnsi"/>
          <w:spacing w:val="22"/>
        </w:rPr>
        <w:t xml:space="preserve"> </w:t>
      </w:r>
      <w:r w:rsidRPr="001749AB">
        <w:rPr>
          <w:rFonts w:asciiTheme="minorHAnsi" w:hAnsiTheme="minorHAnsi" w:cstheme="minorHAnsi"/>
        </w:rPr>
        <w:t>or</w:t>
      </w:r>
      <w:r w:rsidRPr="001749AB">
        <w:rPr>
          <w:rFonts w:asciiTheme="minorHAnsi" w:hAnsiTheme="minorHAnsi" w:cstheme="minorHAnsi"/>
          <w:spacing w:val="23"/>
        </w:rPr>
        <w:t xml:space="preserve"> </w:t>
      </w:r>
      <w:r w:rsidRPr="001749AB">
        <w:rPr>
          <w:rFonts w:asciiTheme="minorHAnsi" w:hAnsiTheme="minorHAnsi" w:cstheme="minorHAnsi"/>
        </w:rPr>
        <w:t>adjustments</w:t>
      </w:r>
      <w:r w:rsidRPr="001749AB">
        <w:rPr>
          <w:rFonts w:asciiTheme="minorHAnsi" w:hAnsiTheme="minorHAnsi" w:cstheme="minorHAnsi"/>
          <w:spacing w:val="22"/>
        </w:rPr>
        <w:t xml:space="preserve"> </w:t>
      </w:r>
      <w:r w:rsidRPr="001749AB">
        <w:rPr>
          <w:rFonts w:asciiTheme="minorHAnsi" w:hAnsiTheme="minorHAnsi" w:cstheme="minorHAnsi"/>
        </w:rPr>
        <w:t>are</w:t>
      </w:r>
      <w:r w:rsidRPr="001749AB">
        <w:rPr>
          <w:rFonts w:asciiTheme="minorHAnsi" w:hAnsiTheme="minorHAnsi" w:cstheme="minorHAnsi"/>
          <w:spacing w:val="24"/>
        </w:rPr>
        <w:t xml:space="preserve"> </w:t>
      </w:r>
      <w:r w:rsidRPr="001749AB">
        <w:rPr>
          <w:rFonts w:asciiTheme="minorHAnsi" w:hAnsiTheme="minorHAnsi" w:cstheme="minorHAnsi"/>
        </w:rPr>
        <w:t>made.</w:t>
      </w:r>
    </w:p>
    <w:p w14:paraId="0897D839" w14:textId="6749958D" w:rsidR="002F1F7E" w:rsidRPr="001749AB" w:rsidRDefault="002F1F7E" w:rsidP="00916D3D">
      <w:pPr>
        <w:pStyle w:val="BodyText"/>
        <w:numPr>
          <w:ilvl w:val="0"/>
          <w:numId w:val="9"/>
        </w:numPr>
        <w:tabs>
          <w:tab w:val="left" w:pos="466"/>
        </w:tabs>
        <w:autoSpaceDE/>
        <w:autoSpaceDN/>
        <w:spacing w:before="116" w:after="180"/>
        <w:ind w:right="585" w:hanging="357"/>
        <w:jc w:val="left"/>
        <w:rPr>
          <w:rFonts w:asciiTheme="minorHAnsi" w:hAnsiTheme="minorHAnsi" w:cstheme="minorHAnsi"/>
        </w:rPr>
      </w:pPr>
      <w:r w:rsidRPr="001749AB">
        <w:rPr>
          <w:rFonts w:asciiTheme="minorHAnsi" w:hAnsiTheme="minorHAnsi" w:cstheme="minorHAnsi"/>
        </w:rPr>
        <w:t>During</w:t>
      </w:r>
      <w:r w:rsidRPr="001749AB">
        <w:rPr>
          <w:rFonts w:asciiTheme="minorHAnsi" w:hAnsiTheme="minorHAnsi" w:cstheme="minorHAnsi"/>
          <w:spacing w:val="20"/>
        </w:rPr>
        <w:t xml:space="preserve"> </w:t>
      </w:r>
      <w:r w:rsidRPr="001749AB">
        <w:rPr>
          <w:rFonts w:asciiTheme="minorHAnsi" w:hAnsiTheme="minorHAnsi" w:cstheme="minorHAnsi"/>
        </w:rPr>
        <w:t>the</w:t>
      </w:r>
      <w:r w:rsidRPr="001749AB">
        <w:rPr>
          <w:rFonts w:asciiTheme="minorHAnsi" w:hAnsiTheme="minorHAnsi" w:cstheme="minorHAnsi"/>
          <w:spacing w:val="21"/>
        </w:rPr>
        <w:t xml:space="preserve"> </w:t>
      </w:r>
      <w:r w:rsidRPr="001749AB">
        <w:rPr>
          <w:rFonts w:asciiTheme="minorHAnsi" w:hAnsiTheme="minorHAnsi" w:cstheme="minorHAnsi"/>
        </w:rPr>
        <w:t>performance</w:t>
      </w:r>
      <w:r w:rsidRPr="001749AB">
        <w:rPr>
          <w:rFonts w:asciiTheme="minorHAnsi" w:hAnsiTheme="minorHAnsi" w:cstheme="minorHAnsi"/>
          <w:spacing w:val="20"/>
        </w:rPr>
        <w:t xml:space="preserve"> </w:t>
      </w:r>
      <w:r w:rsidRPr="001749AB">
        <w:rPr>
          <w:rFonts w:asciiTheme="minorHAnsi" w:hAnsiTheme="minorHAnsi" w:cstheme="minorHAnsi"/>
        </w:rPr>
        <w:t>of</w:t>
      </w:r>
      <w:r w:rsidRPr="001749AB">
        <w:rPr>
          <w:rFonts w:asciiTheme="minorHAnsi" w:hAnsiTheme="minorHAnsi" w:cstheme="minorHAnsi"/>
          <w:spacing w:val="19"/>
        </w:rPr>
        <w:t xml:space="preserve"> </w:t>
      </w:r>
      <w:r w:rsidRPr="001749AB">
        <w:rPr>
          <w:rFonts w:asciiTheme="minorHAnsi" w:hAnsiTheme="minorHAnsi" w:cstheme="minorHAnsi"/>
        </w:rPr>
        <w:t>the</w:t>
      </w:r>
      <w:r w:rsidRPr="001749AB">
        <w:rPr>
          <w:rFonts w:asciiTheme="minorHAnsi" w:hAnsiTheme="minorHAnsi" w:cstheme="minorHAnsi"/>
          <w:spacing w:val="21"/>
        </w:rPr>
        <w:t xml:space="preserve"> </w:t>
      </w:r>
      <w:r w:rsidRPr="001749AB">
        <w:rPr>
          <w:rFonts w:asciiTheme="minorHAnsi" w:hAnsiTheme="minorHAnsi" w:cstheme="minorHAnsi"/>
        </w:rPr>
        <w:t>construction</w:t>
      </w:r>
      <w:r w:rsidRPr="001749AB">
        <w:rPr>
          <w:rFonts w:asciiTheme="minorHAnsi" w:hAnsiTheme="minorHAnsi" w:cstheme="minorHAnsi"/>
          <w:spacing w:val="21"/>
        </w:rPr>
        <w:t xml:space="preserve"> </w:t>
      </w:r>
      <w:r w:rsidRPr="001749AB">
        <w:rPr>
          <w:rFonts w:asciiTheme="minorHAnsi" w:hAnsiTheme="minorHAnsi" w:cstheme="minorHAnsi"/>
        </w:rPr>
        <w:t>works</w:t>
      </w:r>
      <w:r w:rsidRPr="001749AB">
        <w:rPr>
          <w:rFonts w:asciiTheme="minorHAnsi" w:hAnsiTheme="minorHAnsi" w:cstheme="minorHAnsi"/>
          <w:spacing w:val="19"/>
        </w:rPr>
        <w:t xml:space="preserve"> </w:t>
      </w:r>
      <w:r w:rsidRPr="001749AB">
        <w:rPr>
          <w:rFonts w:asciiTheme="minorHAnsi" w:hAnsiTheme="minorHAnsi" w:cstheme="minorHAnsi"/>
        </w:rPr>
        <w:t>the</w:t>
      </w:r>
      <w:r w:rsidRPr="001749AB">
        <w:rPr>
          <w:rFonts w:asciiTheme="minorHAnsi" w:hAnsiTheme="minorHAnsi" w:cstheme="minorHAnsi"/>
          <w:spacing w:val="20"/>
        </w:rPr>
        <w:t xml:space="preserve"> </w:t>
      </w:r>
      <w:r w:rsidRPr="001749AB">
        <w:rPr>
          <w:rFonts w:asciiTheme="minorHAnsi" w:hAnsiTheme="minorHAnsi" w:cstheme="minorHAnsi"/>
        </w:rPr>
        <w:t>Contractor</w:t>
      </w:r>
      <w:r w:rsidRPr="001749AB">
        <w:rPr>
          <w:rFonts w:asciiTheme="minorHAnsi" w:hAnsiTheme="minorHAnsi" w:cstheme="minorHAnsi"/>
          <w:spacing w:val="20"/>
        </w:rPr>
        <w:t xml:space="preserve"> </w:t>
      </w:r>
      <w:r w:rsidRPr="001749AB">
        <w:rPr>
          <w:rFonts w:asciiTheme="minorHAnsi" w:hAnsiTheme="minorHAnsi" w:cstheme="minorHAnsi"/>
        </w:rPr>
        <w:t>shall</w:t>
      </w:r>
      <w:r w:rsidRPr="001749AB">
        <w:rPr>
          <w:rFonts w:asciiTheme="minorHAnsi" w:hAnsiTheme="minorHAnsi" w:cstheme="minorHAnsi"/>
          <w:spacing w:val="19"/>
        </w:rPr>
        <w:t xml:space="preserve"> </w:t>
      </w:r>
      <w:r w:rsidRPr="001749AB">
        <w:rPr>
          <w:rFonts w:asciiTheme="minorHAnsi" w:hAnsiTheme="minorHAnsi" w:cstheme="minorHAnsi"/>
        </w:rPr>
        <w:t>carry</w:t>
      </w:r>
      <w:r w:rsidRPr="001749AB">
        <w:rPr>
          <w:rFonts w:asciiTheme="minorHAnsi" w:hAnsiTheme="minorHAnsi" w:cstheme="minorHAnsi"/>
          <w:spacing w:val="21"/>
        </w:rPr>
        <w:t xml:space="preserve"> </w:t>
      </w:r>
      <w:r w:rsidRPr="001749AB">
        <w:rPr>
          <w:rFonts w:asciiTheme="minorHAnsi" w:hAnsiTheme="minorHAnsi" w:cstheme="minorHAnsi"/>
        </w:rPr>
        <w:t>out</w:t>
      </w:r>
      <w:r w:rsidRPr="001749AB">
        <w:rPr>
          <w:rFonts w:asciiTheme="minorHAnsi" w:hAnsiTheme="minorHAnsi" w:cstheme="minorHAnsi"/>
          <w:spacing w:val="19"/>
        </w:rPr>
        <w:t xml:space="preserve"> </w:t>
      </w:r>
      <w:r w:rsidRPr="001749AB">
        <w:rPr>
          <w:rFonts w:asciiTheme="minorHAnsi" w:hAnsiTheme="minorHAnsi" w:cstheme="minorHAnsi"/>
        </w:rPr>
        <w:t>proper</w:t>
      </w:r>
      <w:r w:rsidRPr="001749AB">
        <w:rPr>
          <w:rFonts w:asciiTheme="minorHAnsi" w:hAnsiTheme="minorHAnsi" w:cstheme="minorHAnsi"/>
          <w:spacing w:val="19"/>
        </w:rPr>
        <w:t xml:space="preserve"> </w:t>
      </w:r>
      <w:r w:rsidRPr="001749AB">
        <w:rPr>
          <w:rFonts w:asciiTheme="minorHAnsi" w:hAnsiTheme="minorHAnsi" w:cstheme="minorHAnsi"/>
        </w:rPr>
        <w:t>and</w:t>
      </w:r>
      <w:r w:rsidRPr="001749AB">
        <w:rPr>
          <w:rFonts w:asciiTheme="minorHAnsi" w:hAnsiTheme="minorHAnsi" w:cstheme="minorHAnsi"/>
          <w:spacing w:val="44"/>
          <w:w w:val="102"/>
        </w:rPr>
        <w:t xml:space="preserve"> </w:t>
      </w:r>
      <w:r w:rsidRPr="001749AB">
        <w:rPr>
          <w:rFonts w:asciiTheme="minorHAnsi" w:hAnsiTheme="minorHAnsi" w:cstheme="minorHAnsi"/>
        </w:rPr>
        <w:t>efficient</w:t>
      </w:r>
      <w:r w:rsidRPr="001749AB">
        <w:rPr>
          <w:rFonts w:asciiTheme="minorHAnsi" w:hAnsiTheme="minorHAnsi" w:cstheme="minorHAnsi"/>
          <w:spacing w:val="17"/>
        </w:rPr>
        <w:t xml:space="preserve"> </w:t>
      </w:r>
      <w:r w:rsidRPr="001749AB">
        <w:rPr>
          <w:rFonts w:asciiTheme="minorHAnsi" w:hAnsiTheme="minorHAnsi" w:cstheme="minorHAnsi"/>
        </w:rPr>
        <w:t>measures</w:t>
      </w:r>
      <w:r w:rsidRPr="001749AB">
        <w:rPr>
          <w:rFonts w:asciiTheme="minorHAnsi" w:hAnsiTheme="minorHAnsi" w:cstheme="minorHAnsi"/>
          <w:spacing w:val="18"/>
        </w:rPr>
        <w:t xml:space="preserve"> </w:t>
      </w:r>
      <w:r w:rsidRPr="001749AB">
        <w:rPr>
          <w:rFonts w:asciiTheme="minorHAnsi" w:hAnsiTheme="minorHAnsi" w:cstheme="minorHAnsi"/>
        </w:rPr>
        <w:t>wherever</w:t>
      </w:r>
      <w:r w:rsidRPr="001749AB">
        <w:rPr>
          <w:rFonts w:asciiTheme="minorHAnsi" w:hAnsiTheme="minorHAnsi" w:cstheme="minorHAnsi"/>
          <w:spacing w:val="18"/>
        </w:rPr>
        <w:t xml:space="preserve"> </w:t>
      </w:r>
      <w:r w:rsidRPr="001749AB">
        <w:rPr>
          <w:rFonts w:asciiTheme="minorHAnsi" w:hAnsiTheme="minorHAnsi" w:cstheme="minorHAnsi"/>
        </w:rPr>
        <w:t>and</w:t>
      </w:r>
      <w:r w:rsidRPr="001749AB">
        <w:rPr>
          <w:rFonts w:asciiTheme="minorHAnsi" w:hAnsiTheme="minorHAnsi" w:cstheme="minorHAnsi"/>
          <w:spacing w:val="19"/>
        </w:rPr>
        <w:t xml:space="preserve"> </w:t>
      </w:r>
      <w:r w:rsidRPr="001749AB">
        <w:rPr>
          <w:rFonts w:asciiTheme="minorHAnsi" w:hAnsiTheme="minorHAnsi" w:cstheme="minorHAnsi"/>
        </w:rPr>
        <w:t>as</w:t>
      </w:r>
      <w:r w:rsidRPr="001749AB">
        <w:rPr>
          <w:rFonts w:asciiTheme="minorHAnsi" w:hAnsiTheme="minorHAnsi" w:cstheme="minorHAnsi"/>
          <w:spacing w:val="18"/>
        </w:rPr>
        <w:t xml:space="preserve"> </w:t>
      </w:r>
      <w:r w:rsidRPr="001749AB">
        <w:rPr>
          <w:rFonts w:asciiTheme="minorHAnsi" w:hAnsiTheme="minorHAnsi" w:cstheme="minorHAnsi"/>
        </w:rPr>
        <w:t>often</w:t>
      </w:r>
      <w:r w:rsidRPr="001749AB">
        <w:rPr>
          <w:rFonts w:asciiTheme="minorHAnsi" w:hAnsiTheme="minorHAnsi" w:cstheme="minorHAnsi"/>
          <w:spacing w:val="19"/>
        </w:rPr>
        <w:t xml:space="preserve"> </w:t>
      </w:r>
      <w:r w:rsidRPr="001749AB">
        <w:rPr>
          <w:rFonts w:asciiTheme="minorHAnsi" w:hAnsiTheme="minorHAnsi" w:cstheme="minorHAnsi"/>
        </w:rPr>
        <w:t>as</w:t>
      </w:r>
      <w:r w:rsidRPr="001749AB">
        <w:rPr>
          <w:rFonts w:asciiTheme="minorHAnsi" w:hAnsiTheme="minorHAnsi" w:cstheme="minorHAnsi"/>
          <w:spacing w:val="18"/>
        </w:rPr>
        <w:t xml:space="preserve"> </w:t>
      </w:r>
      <w:r w:rsidRPr="001749AB">
        <w:rPr>
          <w:rFonts w:asciiTheme="minorHAnsi" w:hAnsiTheme="minorHAnsi" w:cstheme="minorHAnsi"/>
        </w:rPr>
        <w:t>necessary</w:t>
      </w:r>
      <w:r w:rsidRPr="001749AB">
        <w:rPr>
          <w:rFonts w:asciiTheme="minorHAnsi" w:hAnsiTheme="minorHAnsi" w:cstheme="minorHAnsi"/>
          <w:spacing w:val="18"/>
        </w:rPr>
        <w:t xml:space="preserve"> </w:t>
      </w:r>
      <w:r w:rsidRPr="001749AB">
        <w:rPr>
          <w:rFonts w:asciiTheme="minorHAnsi" w:hAnsiTheme="minorHAnsi" w:cstheme="minorHAnsi"/>
        </w:rPr>
        <w:t>to</w:t>
      </w:r>
      <w:r w:rsidRPr="001749AB">
        <w:rPr>
          <w:rFonts w:asciiTheme="minorHAnsi" w:hAnsiTheme="minorHAnsi" w:cstheme="minorHAnsi"/>
          <w:spacing w:val="19"/>
        </w:rPr>
        <w:t xml:space="preserve"> </w:t>
      </w:r>
      <w:r w:rsidRPr="001749AB">
        <w:rPr>
          <w:rFonts w:asciiTheme="minorHAnsi" w:hAnsiTheme="minorHAnsi" w:cstheme="minorHAnsi"/>
        </w:rPr>
        <w:t>reduce</w:t>
      </w:r>
      <w:r w:rsidRPr="001749AB">
        <w:rPr>
          <w:rFonts w:asciiTheme="minorHAnsi" w:hAnsiTheme="minorHAnsi" w:cstheme="minorHAnsi"/>
          <w:spacing w:val="19"/>
        </w:rPr>
        <w:t xml:space="preserve"> </w:t>
      </w:r>
      <w:r w:rsidRPr="001749AB">
        <w:rPr>
          <w:rFonts w:asciiTheme="minorHAnsi" w:hAnsiTheme="minorHAnsi" w:cstheme="minorHAnsi"/>
        </w:rPr>
        <w:t>the</w:t>
      </w:r>
      <w:r w:rsidRPr="001749AB">
        <w:rPr>
          <w:rFonts w:asciiTheme="minorHAnsi" w:hAnsiTheme="minorHAnsi" w:cstheme="minorHAnsi"/>
          <w:spacing w:val="20"/>
        </w:rPr>
        <w:t xml:space="preserve"> </w:t>
      </w:r>
      <w:r w:rsidRPr="001749AB">
        <w:rPr>
          <w:rFonts w:asciiTheme="minorHAnsi" w:hAnsiTheme="minorHAnsi" w:cstheme="minorHAnsi"/>
        </w:rPr>
        <w:t>dust</w:t>
      </w:r>
      <w:r w:rsidRPr="001749AB">
        <w:rPr>
          <w:rFonts w:asciiTheme="minorHAnsi" w:hAnsiTheme="minorHAnsi" w:cstheme="minorHAnsi"/>
          <w:spacing w:val="17"/>
        </w:rPr>
        <w:t xml:space="preserve"> </w:t>
      </w:r>
      <w:r w:rsidRPr="001749AB">
        <w:rPr>
          <w:rFonts w:asciiTheme="minorHAnsi" w:hAnsiTheme="minorHAnsi" w:cstheme="minorHAnsi"/>
        </w:rPr>
        <w:t>nuisance,</w:t>
      </w:r>
      <w:r w:rsidRPr="001749AB">
        <w:rPr>
          <w:rFonts w:asciiTheme="minorHAnsi" w:hAnsiTheme="minorHAnsi" w:cstheme="minorHAnsi"/>
          <w:spacing w:val="18"/>
        </w:rPr>
        <w:t xml:space="preserve"> </w:t>
      </w:r>
      <w:r w:rsidRPr="001749AB">
        <w:rPr>
          <w:rFonts w:asciiTheme="minorHAnsi" w:hAnsiTheme="minorHAnsi" w:cstheme="minorHAnsi"/>
        </w:rPr>
        <w:t>and</w:t>
      </w:r>
      <w:r w:rsidRPr="001749AB">
        <w:rPr>
          <w:rFonts w:asciiTheme="minorHAnsi" w:hAnsiTheme="minorHAnsi" w:cstheme="minorHAnsi"/>
          <w:spacing w:val="19"/>
        </w:rPr>
        <w:t xml:space="preserve"> </w:t>
      </w:r>
      <w:r w:rsidRPr="001749AB">
        <w:rPr>
          <w:rFonts w:asciiTheme="minorHAnsi" w:hAnsiTheme="minorHAnsi" w:cstheme="minorHAnsi"/>
        </w:rPr>
        <w:t>to</w:t>
      </w:r>
      <w:r w:rsidRPr="001749AB">
        <w:rPr>
          <w:rFonts w:asciiTheme="minorHAnsi" w:hAnsiTheme="minorHAnsi" w:cstheme="minorHAnsi"/>
          <w:spacing w:val="42"/>
          <w:w w:val="102"/>
        </w:rPr>
        <w:t xml:space="preserve"> </w:t>
      </w:r>
      <w:r w:rsidRPr="001749AB">
        <w:rPr>
          <w:rFonts w:asciiTheme="minorHAnsi" w:hAnsiTheme="minorHAnsi" w:cstheme="minorHAnsi"/>
        </w:rPr>
        <w:t>prevent</w:t>
      </w:r>
      <w:r w:rsidRPr="001749AB">
        <w:rPr>
          <w:rFonts w:asciiTheme="minorHAnsi" w:hAnsiTheme="minorHAnsi" w:cstheme="minorHAnsi"/>
          <w:spacing w:val="20"/>
        </w:rPr>
        <w:t xml:space="preserve"> </w:t>
      </w:r>
      <w:r w:rsidRPr="001749AB">
        <w:rPr>
          <w:rFonts w:asciiTheme="minorHAnsi" w:hAnsiTheme="minorHAnsi" w:cstheme="minorHAnsi"/>
        </w:rPr>
        <w:t>dust</w:t>
      </w:r>
      <w:r w:rsidRPr="001749AB">
        <w:rPr>
          <w:rFonts w:asciiTheme="minorHAnsi" w:hAnsiTheme="minorHAnsi" w:cstheme="minorHAnsi"/>
          <w:spacing w:val="19"/>
        </w:rPr>
        <w:t xml:space="preserve"> </w:t>
      </w:r>
      <w:r w:rsidRPr="001749AB">
        <w:rPr>
          <w:rFonts w:asciiTheme="minorHAnsi" w:hAnsiTheme="minorHAnsi" w:cstheme="minorHAnsi"/>
        </w:rPr>
        <w:t>which</w:t>
      </w:r>
      <w:r w:rsidRPr="001749AB">
        <w:rPr>
          <w:rFonts w:asciiTheme="minorHAnsi" w:hAnsiTheme="minorHAnsi" w:cstheme="minorHAnsi"/>
          <w:spacing w:val="22"/>
        </w:rPr>
        <w:t xml:space="preserve"> </w:t>
      </w:r>
      <w:r w:rsidRPr="001749AB">
        <w:rPr>
          <w:rFonts w:asciiTheme="minorHAnsi" w:hAnsiTheme="minorHAnsi" w:cstheme="minorHAnsi"/>
        </w:rPr>
        <w:t>has</w:t>
      </w:r>
      <w:r w:rsidRPr="001749AB">
        <w:rPr>
          <w:rFonts w:asciiTheme="minorHAnsi" w:hAnsiTheme="minorHAnsi" w:cstheme="minorHAnsi"/>
          <w:spacing w:val="20"/>
        </w:rPr>
        <w:t xml:space="preserve"> </w:t>
      </w:r>
      <w:r w:rsidRPr="001749AB">
        <w:rPr>
          <w:rFonts w:asciiTheme="minorHAnsi" w:hAnsiTheme="minorHAnsi" w:cstheme="minorHAnsi"/>
        </w:rPr>
        <w:t>originated</w:t>
      </w:r>
      <w:r w:rsidRPr="001749AB">
        <w:rPr>
          <w:rFonts w:asciiTheme="minorHAnsi" w:hAnsiTheme="minorHAnsi" w:cstheme="minorHAnsi"/>
          <w:spacing w:val="21"/>
        </w:rPr>
        <w:t xml:space="preserve"> </w:t>
      </w:r>
      <w:r w:rsidRPr="001749AB">
        <w:rPr>
          <w:rFonts w:asciiTheme="minorHAnsi" w:hAnsiTheme="minorHAnsi" w:cstheme="minorHAnsi"/>
        </w:rPr>
        <w:t>from</w:t>
      </w:r>
      <w:r w:rsidRPr="001749AB">
        <w:rPr>
          <w:rFonts w:asciiTheme="minorHAnsi" w:hAnsiTheme="minorHAnsi" w:cstheme="minorHAnsi"/>
          <w:spacing w:val="23"/>
        </w:rPr>
        <w:t xml:space="preserve"> </w:t>
      </w:r>
      <w:r w:rsidRPr="001749AB">
        <w:rPr>
          <w:rFonts w:asciiTheme="minorHAnsi" w:hAnsiTheme="minorHAnsi" w:cstheme="minorHAnsi"/>
        </w:rPr>
        <w:t>its</w:t>
      </w:r>
      <w:r w:rsidRPr="001749AB">
        <w:rPr>
          <w:rFonts w:asciiTheme="minorHAnsi" w:hAnsiTheme="minorHAnsi" w:cstheme="minorHAnsi"/>
          <w:spacing w:val="20"/>
        </w:rPr>
        <w:t xml:space="preserve"> </w:t>
      </w:r>
      <w:r w:rsidRPr="001749AB">
        <w:rPr>
          <w:rFonts w:asciiTheme="minorHAnsi" w:hAnsiTheme="minorHAnsi" w:cstheme="minorHAnsi"/>
        </w:rPr>
        <w:t>operations</w:t>
      </w:r>
      <w:r w:rsidRPr="001749AB">
        <w:rPr>
          <w:rFonts w:asciiTheme="minorHAnsi" w:hAnsiTheme="minorHAnsi" w:cstheme="minorHAnsi"/>
          <w:spacing w:val="20"/>
        </w:rPr>
        <w:t xml:space="preserve"> </w:t>
      </w:r>
      <w:r w:rsidRPr="001749AB">
        <w:rPr>
          <w:rFonts w:asciiTheme="minorHAnsi" w:hAnsiTheme="minorHAnsi" w:cstheme="minorHAnsi"/>
        </w:rPr>
        <w:t>from</w:t>
      </w:r>
      <w:r w:rsidRPr="001749AB">
        <w:rPr>
          <w:rFonts w:asciiTheme="minorHAnsi" w:hAnsiTheme="minorHAnsi" w:cstheme="minorHAnsi"/>
          <w:spacing w:val="22"/>
        </w:rPr>
        <w:t xml:space="preserve"> </w:t>
      </w:r>
      <w:r w:rsidRPr="001749AB">
        <w:rPr>
          <w:rFonts w:asciiTheme="minorHAnsi" w:hAnsiTheme="minorHAnsi" w:cstheme="minorHAnsi"/>
        </w:rPr>
        <w:t>damaging</w:t>
      </w:r>
      <w:r w:rsidRPr="001749AB">
        <w:rPr>
          <w:rFonts w:asciiTheme="minorHAnsi" w:hAnsiTheme="minorHAnsi" w:cstheme="minorHAnsi"/>
          <w:spacing w:val="22"/>
        </w:rPr>
        <w:t xml:space="preserve"> </w:t>
      </w:r>
      <w:r w:rsidR="00E81649" w:rsidRPr="001749AB">
        <w:rPr>
          <w:rFonts w:asciiTheme="minorHAnsi" w:hAnsiTheme="minorHAnsi" w:cstheme="minorHAnsi"/>
        </w:rPr>
        <w:t>dwellings or</w:t>
      </w:r>
      <w:r w:rsidRPr="001749AB">
        <w:rPr>
          <w:rFonts w:asciiTheme="minorHAnsi" w:hAnsiTheme="minorHAnsi" w:cstheme="minorHAnsi"/>
          <w:spacing w:val="20"/>
        </w:rPr>
        <w:t xml:space="preserve"> </w:t>
      </w:r>
      <w:r w:rsidRPr="001749AB">
        <w:rPr>
          <w:rFonts w:asciiTheme="minorHAnsi" w:hAnsiTheme="minorHAnsi" w:cstheme="minorHAnsi"/>
        </w:rPr>
        <w:t>causing</w:t>
      </w:r>
      <w:r w:rsidRPr="001749AB">
        <w:rPr>
          <w:rFonts w:asciiTheme="minorHAnsi" w:hAnsiTheme="minorHAnsi" w:cstheme="minorHAnsi"/>
          <w:spacing w:val="21"/>
        </w:rPr>
        <w:t xml:space="preserve"> </w:t>
      </w:r>
      <w:r w:rsidRPr="001749AB">
        <w:rPr>
          <w:rFonts w:asciiTheme="minorHAnsi" w:hAnsiTheme="minorHAnsi" w:cstheme="minorHAnsi"/>
        </w:rPr>
        <w:t>a</w:t>
      </w:r>
      <w:r w:rsidRPr="001749AB">
        <w:rPr>
          <w:rFonts w:asciiTheme="minorHAnsi" w:hAnsiTheme="minorHAnsi" w:cstheme="minorHAnsi"/>
          <w:spacing w:val="32"/>
          <w:w w:val="102"/>
        </w:rPr>
        <w:t xml:space="preserve"> </w:t>
      </w:r>
      <w:r w:rsidRPr="001749AB">
        <w:rPr>
          <w:rFonts w:asciiTheme="minorHAnsi" w:hAnsiTheme="minorHAnsi" w:cstheme="minorHAnsi"/>
        </w:rPr>
        <w:t>nuisance</w:t>
      </w:r>
      <w:r w:rsidRPr="001749AB">
        <w:rPr>
          <w:rFonts w:asciiTheme="minorHAnsi" w:hAnsiTheme="minorHAnsi" w:cstheme="minorHAnsi"/>
          <w:spacing w:val="28"/>
        </w:rPr>
        <w:t xml:space="preserve"> </w:t>
      </w:r>
      <w:r w:rsidRPr="001749AB">
        <w:rPr>
          <w:rFonts w:asciiTheme="minorHAnsi" w:hAnsiTheme="minorHAnsi" w:cstheme="minorHAnsi"/>
        </w:rPr>
        <w:t>to</w:t>
      </w:r>
      <w:r w:rsidRPr="001749AB">
        <w:rPr>
          <w:rFonts w:asciiTheme="minorHAnsi" w:hAnsiTheme="minorHAnsi" w:cstheme="minorHAnsi"/>
          <w:spacing w:val="29"/>
        </w:rPr>
        <w:t xml:space="preserve"> </w:t>
      </w:r>
      <w:r w:rsidRPr="001749AB">
        <w:rPr>
          <w:rFonts w:asciiTheme="minorHAnsi" w:hAnsiTheme="minorHAnsi" w:cstheme="minorHAnsi"/>
        </w:rPr>
        <w:t>persons.</w:t>
      </w:r>
    </w:p>
    <w:p w14:paraId="444ECA1D" w14:textId="27210BD1" w:rsidR="002F1F7E" w:rsidRDefault="002F1F7E" w:rsidP="00C73505">
      <w:pPr>
        <w:pStyle w:val="Heading2"/>
        <w:rPr>
          <w:spacing w:val="-1"/>
        </w:rPr>
      </w:pPr>
      <w:bookmarkStart w:id="127" w:name="_TOC_250011"/>
      <w:bookmarkStart w:id="128" w:name="_Toc53670878"/>
      <w:r>
        <w:t>Preservation</w:t>
      </w:r>
      <w:r>
        <w:rPr>
          <w:spacing w:val="-12"/>
        </w:rPr>
        <w:t xml:space="preserve"> </w:t>
      </w:r>
      <w:r>
        <w:t>of</w:t>
      </w:r>
      <w:r>
        <w:rPr>
          <w:spacing w:val="-13"/>
        </w:rPr>
        <w:t xml:space="preserve"> </w:t>
      </w:r>
      <w:r>
        <w:rPr>
          <w:spacing w:val="-1"/>
        </w:rPr>
        <w:t>Vegetation</w:t>
      </w:r>
      <w:bookmarkEnd w:id="127"/>
      <w:bookmarkEnd w:id="128"/>
    </w:p>
    <w:p w14:paraId="58A61588" w14:textId="77777777" w:rsidR="000B04DB" w:rsidRPr="000B04DB" w:rsidRDefault="000B04DB" w:rsidP="000B04DB">
      <w:pPr>
        <w:rPr>
          <w:i/>
          <w:iCs/>
          <w:color w:val="FF0000"/>
        </w:rPr>
      </w:pPr>
      <w:r>
        <w:rPr>
          <w:i/>
          <w:iCs/>
          <w:color w:val="FF0000"/>
        </w:rPr>
        <w:t>Site-specific mitigation to be inserted in the bid documents.</w:t>
      </w:r>
    </w:p>
    <w:p w14:paraId="1DAC9859" w14:textId="77777777" w:rsidR="002F1F7E" w:rsidRPr="001749AB" w:rsidRDefault="002F1F7E" w:rsidP="00916D3D">
      <w:pPr>
        <w:pStyle w:val="BodyText"/>
        <w:numPr>
          <w:ilvl w:val="0"/>
          <w:numId w:val="9"/>
        </w:numPr>
        <w:tabs>
          <w:tab w:val="left" w:pos="466"/>
        </w:tabs>
        <w:autoSpaceDE/>
        <w:autoSpaceDN/>
        <w:spacing w:before="156" w:after="180"/>
        <w:ind w:right="585" w:hanging="357"/>
        <w:jc w:val="left"/>
        <w:rPr>
          <w:rFonts w:asciiTheme="minorHAnsi" w:hAnsiTheme="minorHAnsi" w:cstheme="minorHAnsi"/>
        </w:rPr>
      </w:pPr>
      <w:r w:rsidRPr="001749AB">
        <w:rPr>
          <w:rFonts w:asciiTheme="minorHAnsi" w:hAnsiTheme="minorHAnsi" w:cstheme="minorHAnsi"/>
        </w:rPr>
        <w:t>All</w:t>
      </w:r>
      <w:r w:rsidRPr="001749AB">
        <w:rPr>
          <w:rFonts w:asciiTheme="minorHAnsi" w:hAnsiTheme="minorHAnsi" w:cstheme="minorHAnsi"/>
          <w:spacing w:val="17"/>
        </w:rPr>
        <w:t xml:space="preserve"> </w:t>
      </w:r>
      <w:r w:rsidRPr="001749AB">
        <w:rPr>
          <w:rFonts w:asciiTheme="minorHAnsi" w:hAnsiTheme="minorHAnsi" w:cstheme="minorHAnsi"/>
        </w:rPr>
        <w:t>trees</w:t>
      </w:r>
      <w:r w:rsidRPr="001749AB">
        <w:rPr>
          <w:rFonts w:asciiTheme="minorHAnsi" w:hAnsiTheme="minorHAnsi" w:cstheme="minorHAnsi"/>
          <w:spacing w:val="17"/>
        </w:rPr>
        <w:t xml:space="preserve"> </w:t>
      </w:r>
      <w:r w:rsidRPr="001749AB">
        <w:rPr>
          <w:rFonts w:asciiTheme="minorHAnsi" w:hAnsiTheme="minorHAnsi" w:cstheme="minorHAnsi"/>
        </w:rPr>
        <w:t>and</w:t>
      </w:r>
      <w:r w:rsidRPr="001749AB">
        <w:rPr>
          <w:rFonts w:asciiTheme="minorHAnsi" w:hAnsiTheme="minorHAnsi" w:cstheme="minorHAnsi"/>
          <w:spacing w:val="18"/>
        </w:rPr>
        <w:t xml:space="preserve"> </w:t>
      </w:r>
      <w:r w:rsidRPr="001749AB">
        <w:rPr>
          <w:rFonts w:asciiTheme="minorHAnsi" w:hAnsiTheme="minorHAnsi" w:cstheme="minorHAnsi"/>
        </w:rPr>
        <w:t>other</w:t>
      </w:r>
      <w:r w:rsidRPr="001749AB">
        <w:rPr>
          <w:rFonts w:asciiTheme="minorHAnsi" w:hAnsiTheme="minorHAnsi" w:cstheme="minorHAnsi"/>
          <w:spacing w:val="17"/>
        </w:rPr>
        <w:t xml:space="preserve"> </w:t>
      </w:r>
      <w:r w:rsidRPr="001749AB">
        <w:rPr>
          <w:rFonts w:asciiTheme="minorHAnsi" w:hAnsiTheme="minorHAnsi" w:cstheme="minorHAnsi"/>
        </w:rPr>
        <w:t>vegetation</w:t>
      </w:r>
      <w:r w:rsidRPr="001749AB">
        <w:rPr>
          <w:rFonts w:asciiTheme="minorHAnsi" w:hAnsiTheme="minorHAnsi" w:cstheme="minorHAnsi"/>
          <w:spacing w:val="19"/>
        </w:rPr>
        <w:t xml:space="preserve"> </w:t>
      </w:r>
      <w:r w:rsidRPr="001749AB">
        <w:rPr>
          <w:rFonts w:asciiTheme="minorHAnsi" w:hAnsiTheme="minorHAnsi" w:cstheme="minorHAnsi"/>
        </w:rPr>
        <w:t>shall</w:t>
      </w:r>
      <w:r w:rsidRPr="001749AB">
        <w:rPr>
          <w:rFonts w:asciiTheme="minorHAnsi" w:hAnsiTheme="minorHAnsi" w:cstheme="minorHAnsi"/>
          <w:spacing w:val="17"/>
        </w:rPr>
        <w:t xml:space="preserve"> </w:t>
      </w:r>
      <w:r w:rsidRPr="001749AB">
        <w:rPr>
          <w:rFonts w:asciiTheme="minorHAnsi" w:hAnsiTheme="minorHAnsi" w:cstheme="minorHAnsi"/>
        </w:rPr>
        <w:t>be</w:t>
      </w:r>
      <w:r w:rsidRPr="001749AB">
        <w:rPr>
          <w:rFonts w:asciiTheme="minorHAnsi" w:hAnsiTheme="minorHAnsi" w:cstheme="minorHAnsi"/>
          <w:spacing w:val="18"/>
        </w:rPr>
        <w:t xml:space="preserve"> </w:t>
      </w:r>
      <w:r w:rsidRPr="001749AB">
        <w:rPr>
          <w:rFonts w:asciiTheme="minorHAnsi" w:hAnsiTheme="minorHAnsi" w:cstheme="minorHAnsi"/>
        </w:rPr>
        <w:t>preserved</w:t>
      </w:r>
      <w:r w:rsidRPr="001749AB">
        <w:rPr>
          <w:rFonts w:asciiTheme="minorHAnsi" w:hAnsiTheme="minorHAnsi" w:cstheme="minorHAnsi"/>
          <w:spacing w:val="18"/>
        </w:rPr>
        <w:t xml:space="preserve"> </w:t>
      </w:r>
      <w:r w:rsidRPr="001749AB">
        <w:rPr>
          <w:rFonts w:asciiTheme="minorHAnsi" w:hAnsiTheme="minorHAnsi" w:cstheme="minorHAnsi"/>
        </w:rPr>
        <w:t>and</w:t>
      </w:r>
      <w:r w:rsidRPr="001749AB">
        <w:rPr>
          <w:rFonts w:asciiTheme="minorHAnsi" w:hAnsiTheme="minorHAnsi" w:cstheme="minorHAnsi"/>
          <w:spacing w:val="19"/>
        </w:rPr>
        <w:t xml:space="preserve"> </w:t>
      </w:r>
      <w:r w:rsidRPr="001749AB">
        <w:rPr>
          <w:rFonts w:asciiTheme="minorHAnsi" w:hAnsiTheme="minorHAnsi" w:cstheme="minorHAnsi"/>
        </w:rPr>
        <w:t>shall</w:t>
      </w:r>
      <w:r w:rsidRPr="001749AB">
        <w:rPr>
          <w:rFonts w:asciiTheme="minorHAnsi" w:hAnsiTheme="minorHAnsi" w:cstheme="minorHAnsi"/>
          <w:spacing w:val="17"/>
        </w:rPr>
        <w:t xml:space="preserve"> </w:t>
      </w:r>
      <w:r w:rsidRPr="001749AB">
        <w:rPr>
          <w:rFonts w:asciiTheme="minorHAnsi" w:hAnsiTheme="minorHAnsi" w:cstheme="minorHAnsi"/>
        </w:rPr>
        <w:t>be</w:t>
      </w:r>
      <w:r w:rsidRPr="001749AB">
        <w:rPr>
          <w:rFonts w:asciiTheme="minorHAnsi" w:hAnsiTheme="minorHAnsi" w:cstheme="minorHAnsi"/>
          <w:spacing w:val="18"/>
        </w:rPr>
        <w:t xml:space="preserve"> </w:t>
      </w:r>
      <w:r w:rsidRPr="001749AB">
        <w:rPr>
          <w:rFonts w:asciiTheme="minorHAnsi" w:hAnsiTheme="minorHAnsi" w:cstheme="minorHAnsi"/>
        </w:rPr>
        <w:t>protected</w:t>
      </w:r>
      <w:r w:rsidRPr="001749AB">
        <w:rPr>
          <w:rFonts w:asciiTheme="minorHAnsi" w:hAnsiTheme="minorHAnsi" w:cstheme="minorHAnsi"/>
          <w:spacing w:val="19"/>
        </w:rPr>
        <w:t xml:space="preserve"> </w:t>
      </w:r>
      <w:r w:rsidRPr="001749AB">
        <w:rPr>
          <w:rFonts w:asciiTheme="minorHAnsi" w:hAnsiTheme="minorHAnsi" w:cstheme="minorHAnsi"/>
        </w:rPr>
        <w:t>from</w:t>
      </w:r>
      <w:r w:rsidRPr="001749AB">
        <w:rPr>
          <w:rFonts w:asciiTheme="minorHAnsi" w:hAnsiTheme="minorHAnsi" w:cstheme="minorHAnsi"/>
          <w:spacing w:val="19"/>
        </w:rPr>
        <w:t xml:space="preserve"> </w:t>
      </w:r>
      <w:r w:rsidRPr="001749AB">
        <w:rPr>
          <w:rFonts w:asciiTheme="minorHAnsi" w:hAnsiTheme="minorHAnsi" w:cstheme="minorHAnsi"/>
        </w:rPr>
        <w:t>damage</w:t>
      </w:r>
      <w:r w:rsidRPr="001749AB">
        <w:rPr>
          <w:rFonts w:asciiTheme="minorHAnsi" w:hAnsiTheme="minorHAnsi" w:cstheme="minorHAnsi"/>
          <w:spacing w:val="19"/>
        </w:rPr>
        <w:t xml:space="preserve"> </w:t>
      </w:r>
      <w:r w:rsidRPr="001749AB">
        <w:rPr>
          <w:rFonts w:asciiTheme="minorHAnsi" w:hAnsiTheme="minorHAnsi" w:cstheme="minorHAnsi"/>
        </w:rPr>
        <w:t>by</w:t>
      </w:r>
      <w:r w:rsidRPr="001749AB">
        <w:rPr>
          <w:rFonts w:asciiTheme="minorHAnsi" w:hAnsiTheme="minorHAnsi" w:cstheme="minorHAnsi"/>
          <w:spacing w:val="18"/>
        </w:rPr>
        <w:t xml:space="preserve"> </w:t>
      </w:r>
      <w:r w:rsidRPr="001749AB">
        <w:rPr>
          <w:rFonts w:asciiTheme="minorHAnsi" w:hAnsiTheme="minorHAnsi" w:cstheme="minorHAnsi"/>
        </w:rPr>
        <w:t>the</w:t>
      </w:r>
      <w:r w:rsidRPr="001749AB">
        <w:rPr>
          <w:rFonts w:asciiTheme="minorHAnsi" w:hAnsiTheme="minorHAnsi" w:cstheme="minorHAnsi"/>
          <w:spacing w:val="34"/>
          <w:w w:val="102"/>
        </w:rPr>
        <w:t xml:space="preserve"> </w:t>
      </w:r>
      <w:r w:rsidRPr="001749AB">
        <w:rPr>
          <w:rFonts w:asciiTheme="minorHAnsi" w:hAnsiTheme="minorHAnsi" w:cstheme="minorHAnsi"/>
        </w:rPr>
        <w:lastRenderedPageBreak/>
        <w:t>Contractor’s</w:t>
      </w:r>
      <w:r w:rsidRPr="001749AB">
        <w:rPr>
          <w:rFonts w:asciiTheme="minorHAnsi" w:hAnsiTheme="minorHAnsi" w:cstheme="minorHAnsi"/>
          <w:spacing w:val="37"/>
        </w:rPr>
        <w:t xml:space="preserve"> </w:t>
      </w:r>
      <w:r w:rsidRPr="001749AB">
        <w:rPr>
          <w:rFonts w:asciiTheme="minorHAnsi" w:hAnsiTheme="minorHAnsi" w:cstheme="minorHAnsi"/>
        </w:rPr>
        <w:t>construction</w:t>
      </w:r>
      <w:r w:rsidRPr="001749AB">
        <w:rPr>
          <w:rFonts w:asciiTheme="minorHAnsi" w:hAnsiTheme="minorHAnsi" w:cstheme="minorHAnsi"/>
          <w:spacing w:val="38"/>
        </w:rPr>
        <w:t xml:space="preserve"> </w:t>
      </w:r>
      <w:r w:rsidRPr="001749AB">
        <w:rPr>
          <w:rFonts w:asciiTheme="minorHAnsi" w:hAnsiTheme="minorHAnsi" w:cstheme="minorHAnsi"/>
        </w:rPr>
        <w:t>operations</w:t>
      </w:r>
      <w:r w:rsidRPr="001749AB">
        <w:rPr>
          <w:rFonts w:asciiTheme="minorHAnsi" w:hAnsiTheme="minorHAnsi" w:cstheme="minorHAnsi"/>
          <w:spacing w:val="38"/>
        </w:rPr>
        <w:t xml:space="preserve"> </w:t>
      </w:r>
      <w:r w:rsidRPr="001749AB">
        <w:rPr>
          <w:rFonts w:asciiTheme="minorHAnsi" w:hAnsiTheme="minorHAnsi" w:cstheme="minorHAnsi"/>
        </w:rPr>
        <w:t>and</w:t>
      </w:r>
      <w:r w:rsidRPr="001749AB">
        <w:rPr>
          <w:rFonts w:asciiTheme="minorHAnsi" w:hAnsiTheme="minorHAnsi" w:cstheme="minorHAnsi"/>
          <w:spacing w:val="38"/>
        </w:rPr>
        <w:t xml:space="preserve"> </w:t>
      </w:r>
      <w:r w:rsidRPr="001749AB">
        <w:rPr>
          <w:rFonts w:asciiTheme="minorHAnsi" w:hAnsiTheme="minorHAnsi" w:cstheme="minorHAnsi"/>
        </w:rPr>
        <w:t>equipment.;</w:t>
      </w:r>
    </w:p>
    <w:p w14:paraId="015D51B2" w14:textId="5C9481B2" w:rsidR="002F1F7E" w:rsidRPr="001749AB" w:rsidRDefault="002F1F7E" w:rsidP="00916D3D">
      <w:pPr>
        <w:pStyle w:val="BodyText"/>
        <w:numPr>
          <w:ilvl w:val="0"/>
          <w:numId w:val="9"/>
        </w:numPr>
        <w:tabs>
          <w:tab w:val="left" w:pos="466"/>
        </w:tabs>
        <w:autoSpaceDE/>
        <w:autoSpaceDN/>
        <w:spacing w:before="115" w:after="180"/>
        <w:ind w:right="455" w:hanging="357"/>
        <w:jc w:val="left"/>
        <w:rPr>
          <w:rFonts w:asciiTheme="minorHAnsi" w:hAnsiTheme="minorHAnsi" w:cstheme="minorHAnsi"/>
        </w:rPr>
      </w:pPr>
      <w:r w:rsidRPr="001749AB">
        <w:rPr>
          <w:rFonts w:asciiTheme="minorHAnsi" w:hAnsiTheme="minorHAnsi" w:cstheme="minorHAnsi"/>
        </w:rPr>
        <w:t>Movement</w:t>
      </w:r>
      <w:r w:rsidRPr="001749AB">
        <w:rPr>
          <w:rFonts w:asciiTheme="minorHAnsi" w:hAnsiTheme="minorHAnsi" w:cstheme="minorHAnsi"/>
          <w:spacing w:val="15"/>
        </w:rPr>
        <w:t xml:space="preserve"> </w:t>
      </w:r>
      <w:r w:rsidRPr="001749AB">
        <w:rPr>
          <w:rFonts w:asciiTheme="minorHAnsi" w:hAnsiTheme="minorHAnsi" w:cstheme="minorHAnsi"/>
        </w:rPr>
        <w:t>of</w:t>
      </w:r>
      <w:r w:rsidRPr="001749AB">
        <w:rPr>
          <w:rFonts w:asciiTheme="minorHAnsi" w:hAnsiTheme="minorHAnsi" w:cstheme="minorHAnsi"/>
          <w:spacing w:val="16"/>
        </w:rPr>
        <w:t xml:space="preserve"> </w:t>
      </w:r>
      <w:r w:rsidR="00C81F3F" w:rsidRPr="00C81F3F">
        <w:rPr>
          <w:rFonts w:asciiTheme="minorHAnsi" w:hAnsiTheme="minorHAnsi" w:cstheme="minorHAnsi"/>
        </w:rPr>
        <w:t>labor</w:t>
      </w:r>
      <w:r w:rsidRPr="001749AB">
        <w:rPr>
          <w:rFonts w:asciiTheme="minorHAnsi" w:hAnsiTheme="minorHAnsi" w:cstheme="minorHAnsi"/>
          <w:spacing w:val="17"/>
        </w:rPr>
        <w:t xml:space="preserve"> </w:t>
      </w:r>
      <w:r w:rsidRPr="001749AB">
        <w:rPr>
          <w:rFonts w:asciiTheme="minorHAnsi" w:hAnsiTheme="minorHAnsi" w:cstheme="minorHAnsi"/>
        </w:rPr>
        <w:t>and</w:t>
      </w:r>
      <w:r w:rsidRPr="001749AB">
        <w:rPr>
          <w:rFonts w:asciiTheme="minorHAnsi" w:hAnsiTheme="minorHAnsi" w:cstheme="minorHAnsi"/>
          <w:spacing w:val="17"/>
        </w:rPr>
        <w:t xml:space="preserve"> </w:t>
      </w:r>
      <w:r w:rsidRPr="001749AB">
        <w:rPr>
          <w:rFonts w:asciiTheme="minorHAnsi" w:hAnsiTheme="minorHAnsi" w:cstheme="minorHAnsi"/>
        </w:rPr>
        <w:t>equipment</w:t>
      </w:r>
      <w:r w:rsidRPr="001749AB">
        <w:rPr>
          <w:rFonts w:asciiTheme="minorHAnsi" w:hAnsiTheme="minorHAnsi" w:cstheme="minorHAnsi"/>
          <w:spacing w:val="16"/>
        </w:rPr>
        <w:t xml:space="preserve"> </w:t>
      </w:r>
      <w:r w:rsidRPr="001749AB">
        <w:rPr>
          <w:rFonts w:asciiTheme="minorHAnsi" w:hAnsiTheme="minorHAnsi" w:cstheme="minorHAnsi"/>
        </w:rPr>
        <w:t>for</w:t>
      </w:r>
      <w:r w:rsidRPr="001749AB">
        <w:rPr>
          <w:rFonts w:asciiTheme="minorHAnsi" w:hAnsiTheme="minorHAnsi" w:cstheme="minorHAnsi"/>
          <w:spacing w:val="16"/>
        </w:rPr>
        <w:t xml:space="preserve"> </w:t>
      </w:r>
      <w:r w:rsidRPr="001749AB">
        <w:rPr>
          <w:rFonts w:asciiTheme="minorHAnsi" w:hAnsiTheme="minorHAnsi" w:cstheme="minorHAnsi"/>
        </w:rPr>
        <w:t>access</w:t>
      </w:r>
      <w:r w:rsidRPr="001749AB">
        <w:rPr>
          <w:rFonts w:asciiTheme="minorHAnsi" w:hAnsiTheme="minorHAnsi" w:cstheme="minorHAnsi"/>
          <w:spacing w:val="16"/>
        </w:rPr>
        <w:t xml:space="preserve"> </w:t>
      </w:r>
      <w:r w:rsidRPr="001749AB">
        <w:rPr>
          <w:rFonts w:asciiTheme="minorHAnsi" w:hAnsiTheme="minorHAnsi" w:cstheme="minorHAnsi"/>
        </w:rPr>
        <w:t>to</w:t>
      </w:r>
      <w:r w:rsidRPr="001749AB">
        <w:rPr>
          <w:rFonts w:asciiTheme="minorHAnsi" w:hAnsiTheme="minorHAnsi" w:cstheme="minorHAnsi"/>
          <w:spacing w:val="17"/>
        </w:rPr>
        <w:t xml:space="preserve"> </w:t>
      </w:r>
      <w:r w:rsidRPr="001749AB">
        <w:rPr>
          <w:rFonts w:asciiTheme="minorHAnsi" w:hAnsiTheme="minorHAnsi" w:cstheme="minorHAnsi"/>
        </w:rPr>
        <w:t>the</w:t>
      </w:r>
      <w:r w:rsidRPr="001749AB">
        <w:rPr>
          <w:rFonts w:asciiTheme="minorHAnsi" w:hAnsiTheme="minorHAnsi" w:cstheme="minorHAnsi"/>
          <w:spacing w:val="17"/>
        </w:rPr>
        <w:t xml:space="preserve"> </w:t>
      </w:r>
      <w:r w:rsidRPr="001749AB">
        <w:rPr>
          <w:rFonts w:asciiTheme="minorHAnsi" w:hAnsiTheme="minorHAnsi" w:cstheme="minorHAnsi"/>
        </w:rPr>
        <w:t>work</w:t>
      </w:r>
      <w:r w:rsidRPr="001749AB">
        <w:rPr>
          <w:rFonts w:asciiTheme="minorHAnsi" w:hAnsiTheme="minorHAnsi" w:cstheme="minorHAnsi"/>
          <w:spacing w:val="17"/>
        </w:rPr>
        <w:t xml:space="preserve"> </w:t>
      </w:r>
      <w:r w:rsidRPr="001749AB">
        <w:rPr>
          <w:rFonts w:asciiTheme="minorHAnsi" w:hAnsiTheme="minorHAnsi" w:cstheme="minorHAnsi"/>
        </w:rPr>
        <w:t>shall</w:t>
      </w:r>
      <w:r w:rsidRPr="001749AB">
        <w:rPr>
          <w:rFonts w:asciiTheme="minorHAnsi" w:hAnsiTheme="minorHAnsi" w:cstheme="minorHAnsi"/>
          <w:spacing w:val="16"/>
        </w:rPr>
        <w:t xml:space="preserve"> </w:t>
      </w:r>
      <w:r w:rsidRPr="001749AB">
        <w:rPr>
          <w:rFonts w:asciiTheme="minorHAnsi" w:hAnsiTheme="minorHAnsi" w:cstheme="minorHAnsi"/>
        </w:rPr>
        <w:t>be</w:t>
      </w:r>
      <w:r w:rsidRPr="001749AB">
        <w:rPr>
          <w:rFonts w:asciiTheme="minorHAnsi" w:hAnsiTheme="minorHAnsi" w:cstheme="minorHAnsi"/>
          <w:spacing w:val="17"/>
        </w:rPr>
        <w:t xml:space="preserve"> </w:t>
      </w:r>
      <w:r w:rsidRPr="001749AB">
        <w:rPr>
          <w:rFonts w:asciiTheme="minorHAnsi" w:hAnsiTheme="minorHAnsi" w:cstheme="minorHAnsi"/>
        </w:rPr>
        <w:t>performed</w:t>
      </w:r>
      <w:r w:rsidRPr="001749AB">
        <w:rPr>
          <w:rFonts w:asciiTheme="minorHAnsi" w:hAnsiTheme="minorHAnsi" w:cstheme="minorHAnsi"/>
          <w:spacing w:val="17"/>
        </w:rPr>
        <w:t xml:space="preserve"> </w:t>
      </w:r>
      <w:r w:rsidRPr="001749AB">
        <w:rPr>
          <w:rFonts w:asciiTheme="minorHAnsi" w:hAnsiTheme="minorHAnsi" w:cstheme="minorHAnsi"/>
        </w:rPr>
        <w:t>in</w:t>
      </w:r>
      <w:r w:rsidRPr="001749AB">
        <w:rPr>
          <w:rFonts w:asciiTheme="minorHAnsi" w:hAnsiTheme="minorHAnsi" w:cstheme="minorHAnsi"/>
          <w:spacing w:val="17"/>
        </w:rPr>
        <w:t xml:space="preserve"> </w:t>
      </w:r>
      <w:r w:rsidRPr="001749AB">
        <w:rPr>
          <w:rFonts w:asciiTheme="minorHAnsi" w:hAnsiTheme="minorHAnsi" w:cstheme="minorHAnsi"/>
        </w:rPr>
        <w:t>a</w:t>
      </w:r>
      <w:r w:rsidRPr="001749AB">
        <w:rPr>
          <w:rFonts w:asciiTheme="minorHAnsi" w:hAnsiTheme="minorHAnsi" w:cstheme="minorHAnsi"/>
          <w:spacing w:val="18"/>
        </w:rPr>
        <w:t xml:space="preserve"> </w:t>
      </w:r>
      <w:r w:rsidRPr="001749AB">
        <w:rPr>
          <w:rFonts w:asciiTheme="minorHAnsi" w:hAnsiTheme="minorHAnsi" w:cstheme="minorHAnsi"/>
        </w:rPr>
        <w:t>manner</w:t>
      </w:r>
      <w:r w:rsidRPr="001749AB">
        <w:rPr>
          <w:rFonts w:asciiTheme="minorHAnsi" w:hAnsiTheme="minorHAnsi" w:cstheme="minorHAnsi"/>
          <w:spacing w:val="15"/>
        </w:rPr>
        <w:t xml:space="preserve"> </w:t>
      </w:r>
      <w:r w:rsidRPr="001749AB">
        <w:rPr>
          <w:rFonts w:asciiTheme="minorHAnsi" w:hAnsiTheme="minorHAnsi" w:cstheme="minorHAnsi"/>
        </w:rPr>
        <w:t>to</w:t>
      </w:r>
      <w:r w:rsidRPr="001749AB">
        <w:rPr>
          <w:rFonts w:asciiTheme="minorHAnsi" w:hAnsiTheme="minorHAnsi" w:cstheme="minorHAnsi"/>
          <w:spacing w:val="60"/>
          <w:w w:val="102"/>
        </w:rPr>
        <w:t xml:space="preserve"> </w:t>
      </w:r>
      <w:r w:rsidRPr="001749AB">
        <w:rPr>
          <w:rFonts w:asciiTheme="minorHAnsi" w:hAnsiTheme="minorHAnsi" w:cstheme="minorHAnsi"/>
        </w:rPr>
        <w:t>prevent</w:t>
      </w:r>
      <w:r w:rsidRPr="001749AB">
        <w:rPr>
          <w:rFonts w:asciiTheme="minorHAnsi" w:hAnsiTheme="minorHAnsi" w:cstheme="minorHAnsi"/>
          <w:spacing w:val="23"/>
        </w:rPr>
        <w:t xml:space="preserve"> </w:t>
      </w:r>
      <w:r w:rsidRPr="001749AB">
        <w:rPr>
          <w:rFonts w:asciiTheme="minorHAnsi" w:hAnsiTheme="minorHAnsi" w:cstheme="minorHAnsi"/>
        </w:rPr>
        <w:t>damage</w:t>
      </w:r>
      <w:r w:rsidRPr="001749AB">
        <w:rPr>
          <w:rFonts w:asciiTheme="minorHAnsi" w:hAnsiTheme="minorHAnsi" w:cstheme="minorHAnsi"/>
          <w:spacing w:val="25"/>
        </w:rPr>
        <w:t xml:space="preserve"> </w:t>
      </w:r>
      <w:r w:rsidRPr="001749AB">
        <w:rPr>
          <w:rFonts w:asciiTheme="minorHAnsi" w:hAnsiTheme="minorHAnsi" w:cstheme="minorHAnsi"/>
        </w:rPr>
        <w:t>to</w:t>
      </w:r>
      <w:r w:rsidRPr="001749AB">
        <w:rPr>
          <w:rFonts w:asciiTheme="minorHAnsi" w:hAnsiTheme="minorHAnsi" w:cstheme="minorHAnsi"/>
          <w:spacing w:val="25"/>
        </w:rPr>
        <w:t xml:space="preserve"> </w:t>
      </w:r>
      <w:r w:rsidRPr="001749AB">
        <w:rPr>
          <w:rFonts w:asciiTheme="minorHAnsi" w:hAnsiTheme="minorHAnsi" w:cstheme="minorHAnsi"/>
        </w:rPr>
        <w:t>vegetation</w:t>
      </w:r>
      <w:r w:rsidRPr="001749AB">
        <w:rPr>
          <w:rFonts w:asciiTheme="minorHAnsi" w:hAnsiTheme="minorHAnsi" w:cstheme="minorHAnsi"/>
          <w:spacing w:val="25"/>
        </w:rPr>
        <w:t xml:space="preserve"> </w:t>
      </w:r>
      <w:r w:rsidRPr="001749AB">
        <w:rPr>
          <w:rFonts w:asciiTheme="minorHAnsi" w:hAnsiTheme="minorHAnsi" w:cstheme="minorHAnsi"/>
        </w:rPr>
        <w:t>or</w:t>
      </w:r>
      <w:r w:rsidRPr="001749AB">
        <w:rPr>
          <w:rFonts w:asciiTheme="minorHAnsi" w:hAnsiTheme="minorHAnsi" w:cstheme="minorHAnsi"/>
          <w:spacing w:val="23"/>
        </w:rPr>
        <w:t xml:space="preserve"> </w:t>
      </w:r>
      <w:r w:rsidRPr="001749AB">
        <w:rPr>
          <w:rFonts w:asciiTheme="minorHAnsi" w:hAnsiTheme="minorHAnsi" w:cstheme="minorHAnsi"/>
        </w:rPr>
        <w:t>property.</w:t>
      </w:r>
    </w:p>
    <w:p w14:paraId="7413D873" w14:textId="1DB59A58" w:rsidR="002F1F7E" w:rsidRDefault="002F1F7E" w:rsidP="00916D3D">
      <w:pPr>
        <w:pStyle w:val="Heading2"/>
        <w:spacing w:after="180"/>
        <w:rPr>
          <w:rFonts w:eastAsia="Calibri Light" w:hAnsi="Calibri Light" w:cs="Calibri Light"/>
        </w:rPr>
      </w:pPr>
      <w:bookmarkStart w:id="129" w:name="_TOC_250010"/>
      <w:bookmarkStart w:id="130" w:name="_Toc53670879"/>
      <w:r w:rsidRPr="00180BFE">
        <w:t>Construction</w:t>
      </w:r>
      <w:r>
        <w:rPr>
          <w:spacing w:val="-14"/>
        </w:rPr>
        <w:t xml:space="preserve"> </w:t>
      </w:r>
      <w:r>
        <w:t>Facilities</w:t>
      </w:r>
      <w:bookmarkEnd w:id="129"/>
      <w:bookmarkEnd w:id="130"/>
    </w:p>
    <w:p w14:paraId="3863BC39" w14:textId="033119A8" w:rsidR="002F1F7E" w:rsidRPr="001749AB" w:rsidRDefault="002F1F7E" w:rsidP="00916D3D">
      <w:pPr>
        <w:pStyle w:val="BodyText"/>
        <w:numPr>
          <w:ilvl w:val="0"/>
          <w:numId w:val="9"/>
        </w:numPr>
        <w:tabs>
          <w:tab w:val="left" w:pos="466"/>
        </w:tabs>
        <w:autoSpaceDE/>
        <w:autoSpaceDN/>
        <w:spacing w:before="156" w:after="180"/>
        <w:ind w:right="339" w:hanging="357"/>
        <w:jc w:val="left"/>
        <w:rPr>
          <w:rFonts w:asciiTheme="minorHAnsi" w:hAnsiTheme="minorHAnsi" w:cstheme="minorHAnsi"/>
        </w:rPr>
      </w:pPr>
      <w:r w:rsidRPr="001749AB">
        <w:rPr>
          <w:rFonts w:asciiTheme="minorHAnsi" w:hAnsiTheme="minorHAnsi" w:cstheme="minorHAnsi"/>
        </w:rPr>
        <w:t>The</w:t>
      </w:r>
      <w:r w:rsidRPr="001749AB">
        <w:rPr>
          <w:rFonts w:asciiTheme="minorHAnsi" w:hAnsiTheme="minorHAnsi" w:cstheme="minorHAnsi"/>
          <w:spacing w:val="18"/>
        </w:rPr>
        <w:t xml:space="preserve"> </w:t>
      </w:r>
      <w:r w:rsidRPr="001749AB">
        <w:rPr>
          <w:rFonts w:asciiTheme="minorHAnsi" w:hAnsiTheme="minorHAnsi" w:cstheme="minorHAnsi"/>
        </w:rPr>
        <w:t>Contractor’s</w:t>
      </w:r>
      <w:r w:rsidRPr="001749AB">
        <w:rPr>
          <w:rFonts w:asciiTheme="minorHAnsi" w:hAnsiTheme="minorHAnsi" w:cstheme="minorHAnsi"/>
          <w:spacing w:val="17"/>
        </w:rPr>
        <w:t xml:space="preserve"> </w:t>
      </w:r>
      <w:r w:rsidRPr="001749AB">
        <w:rPr>
          <w:rFonts w:asciiTheme="minorHAnsi" w:hAnsiTheme="minorHAnsi" w:cstheme="minorHAnsi"/>
        </w:rPr>
        <w:t>workshops,</w:t>
      </w:r>
      <w:r w:rsidRPr="001749AB">
        <w:rPr>
          <w:rFonts w:asciiTheme="minorHAnsi" w:hAnsiTheme="minorHAnsi" w:cstheme="minorHAnsi"/>
          <w:spacing w:val="18"/>
        </w:rPr>
        <w:t xml:space="preserve"> </w:t>
      </w:r>
      <w:r w:rsidRPr="001749AB">
        <w:rPr>
          <w:rFonts w:asciiTheme="minorHAnsi" w:hAnsiTheme="minorHAnsi" w:cstheme="minorHAnsi"/>
        </w:rPr>
        <w:t>office,</w:t>
      </w:r>
      <w:r w:rsidRPr="001749AB">
        <w:rPr>
          <w:rFonts w:asciiTheme="minorHAnsi" w:hAnsiTheme="minorHAnsi" w:cstheme="minorHAnsi"/>
          <w:spacing w:val="17"/>
        </w:rPr>
        <w:t xml:space="preserve"> </w:t>
      </w:r>
      <w:r w:rsidRPr="001749AB">
        <w:rPr>
          <w:rFonts w:asciiTheme="minorHAnsi" w:hAnsiTheme="minorHAnsi" w:cstheme="minorHAnsi"/>
        </w:rPr>
        <w:t>and</w:t>
      </w:r>
      <w:r w:rsidRPr="001749AB">
        <w:rPr>
          <w:rFonts w:asciiTheme="minorHAnsi" w:hAnsiTheme="minorHAnsi" w:cstheme="minorHAnsi"/>
          <w:spacing w:val="18"/>
        </w:rPr>
        <w:t xml:space="preserve"> </w:t>
      </w:r>
      <w:r w:rsidRPr="001749AB">
        <w:rPr>
          <w:rFonts w:asciiTheme="minorHAnsi" w:hAnsiTheme="minorHAnsi" w:cstheme="minorHAnsi"/>
        </w:rPr>
        <w:t>yard</w:t>
      </w:r>
      <w:r w:rsidRPr="001749AB">
        <w:rPr>
          <w:rFonts w:asciiTheme="minorHAnsi" w:hAnsiTheme="minorHAnsi" w:cstheme="minorHAnsi"/>
          <w:spacing w:val="19"/>
        </w:rPr>
        <w:t xml:space="preserve"> </w:t>
      </w:r>
      <w:r w:rsidRPr="001749AB">
        <w:rPr>
          <w:rFonts w:asciiTheme="minorHAnsi" w:hAnsiTheme="minorHAnsi" w:cstheme="minorHAnsi"/>
        </w:rPr>
        <w:t>area</w:t>
      </w:r>
      <w:r w:rsidRPr="001749AB">
        <w:rPr>
          <w:rFonts w:asciiTheme="minorHAnsi" w:hAnsiTheme="minorHAnsi" w:cstheme="minorHAnsi"/>
          <w:spacing w:val="19"/>
        </w:rPr>
        <w:t xml:space="preserve"> </w:t>
      </w:r>
      <w:r w:rsidRPr="001749AB">
        <w:rPr>
          <w:rFonts w:asciiTheme="minorHAnsi" w:hAnsiTheme="minorHAnsi" w:cstheme="minorHAnsi"/>
        </w:rPr>
        <w:t>shall</w:t>
      </w:r>
      <w:r w:rsidRPr="001749AB">
        <w:rPr>
          <w:rFonts w:asciiTheme="minorHAnsi" w:hAnsiTheme="minorHAnsi" w:cstheme="minorHAnsi"/>
          <w:spacing w:val="17"/>
        </w:rPr>
        <w:t xml:space="preserve"> </w:t>
      </w:r>
      <w:r w:rsidRPr="001749AB">
        <w:rPr>
          <w:rFonts w:asciiTheme="minorHAnsi" w:hAnsiTheme="minorHAnsi" w:cstheme="minorHAnsi"/>
        </w:rPr>
        <w:t>be</w:t>
      </w:r>
      <w:r w:rsidRPr="001749AB">
        <w:rPr>
          <w:rFonts w:asciiTheme="minorHAnsi" w:hAnsiTheme="minorHAnsi" w:cstheme="minorHAnsi"/>
          <w:spacing w:val="18"/>
        </w:rPr>
        <w:t xml:space="preserve"> </w:t>
      </w:r>
      <w:r w:rsidRPr="001749AB">
        <w:rPr>
          <w:rFonts w:asciiTheme="minorHAnsi" w:hAnsiTheme="minorHAnsi" w:cstheme="minorHAnsi"/>
        </w:rPr>
        <w:t>located</w:t>
      </w:r>
      <w:r w:rsidRPr="001749AB">
        <w:rPr>
          <w:rFonts w:asciiTheme="minorHAnsi" w:hAnsiTheme="minorHAnsi" w:cstheme="minorHAnsi"/>
          <w:spacing w:val="19"/>
        </w:rPr>
        <w:t xml:space="preserve"> </w:t>
      </w:r>
      <w:r w:rsidRPr="001749AB">
        <w:rPr>
          <w:rFonts w:asciiTheme="minorHAnsi" w:hAnsiTheme="minorHAnsi" w:cstheme="minorHAnsi"/>
        </w:rPr>
        <w:t>and</w:t>
      </w:r>
      <w:r w:rsidRPr="001749AB">
        <w:rPr>
          <w:rFonts w:asciiTheme="minorHAnsi" w:hAnsiTheme="minorHAnsi" w:cstheme="minorHAnsi"/>
          <w:spacing w:val="18"/>
        </w:rPr>
        <w:t xml:space="preserve"> </w:t>
      </w:r>
      <w:r w:rsidRPr="001749AB">
        <w:rPr>
          <w:rFonts w:asciiTheme="minorHAnsi" w:hAnsiTheme="minorHAnsi" w:cstheme="minorHAnsi"/>
        </w:rPr>
        <w:t>arranged</w:t>
      </w:r>
      <w:r w:rsidRPr="001749AB">
        <w:rPr>
          <w:rFonts w:asciiTheme="minorHAnsi" w:hAnsiTheme="minorHAnsi" w:cstheme="minorHAnsi"/>
          <w:spacing w:val="19"/>
        </w:rPr>
        <w:t xml:space="preserve"> </w:t>
      </w:r>
      <w:r w:rsidRPr="001749AB">
        <w:rPr>
          <w:rFonts w:asciiTheme="minorHAnsi" w:hAnsiTheme="minorHAnsi" w:cstheme="minorHAnsi"/>
        </w:rPr>
        <w:t>in</w:t>
      </w:r>
      <w:r w:rsidRPr="001749AB">
        <w:rPr>
          <w:rFonts w:asciiTheme="minorHAnsi" w:hAnsiTheme="minorHAnsi" w:cstheme="minorHAnsi"/>
          <w:spacing w:val="19"/>
        </w:rPr>
        <w:t xml:space="preserve"> </w:t>
      </w:r>
      <w:r w:rsidRPr="001749AB">
        <w:rPr>
          <w:rFonts w:asciiTheme="minorHAnsi" w:hAnsiTheme="minorHAnsi" w:cstheme="minorHAnsi"/>
        </w:rPr>
        <w:t>a</w:t>
      </w:r>
      <w:r w:rsidRPr="001749AB">
        <w:rPr>
          <w:rFonts w:asciiTheme="minorHAnsi" w:hAnsiTheme="minorHAnsi" w:cstheme="minorHAnsi"/>
          <w:spacing w:val="18"/>
        </w:rPr>
        <w:t xml:space="preserve"> </w:t>
      </w:r>
      <w:r w:rsidRPr="001749AB">
        <w:rPr>
          <w:rFonts w:asciiTheme="minorHAnsi" w:hAnsiTheme="minorHAnsi" w:cstheme="minorHAnsi"/>
        </w:rPr>
        <w:t>manner</w:t>
      </w:r>
      <w:r w:rsidRPr="001749AB">
        <w:rPr>
          <w:rFonts w:asciiTheme="minorHAnsi" w:hAnsiTheme="minorHAnsi" w:cstheme="minorHAnsi"/>
          <w:spacing w:val="17"/>
        </w:rPr>
        <w:t xml:space="preserve"> </w:t>
      </w:r>
      <w:r w:rsidRPr="001749AB">
        <w:rPr>
          <w:rFonts w:asciiTheme="minorHAnsi" w:hAnsiTheme="minorHAnsi" w:cstheme="minorHAnsi"/>
        </w:rPr>
        <w:t>to</w:t>
      </w:r>
      <w:r w:rsidRPr="001749AB">
        <w:rPr>
          <w:rFonts w:asciiTheme="minorHAnsi" w:hAnsiTheme="minorHAnsi" w:cstheme="minorHAnsi"/>
          <w:spacing w:val="46"/>
          <w:w w:val="102"/>
        </w:rPr>
        <w:t xml:space="preserve"> </w:t>
      </w:r>
      <w:r w:rsidRPr="001749AB">
        <w:rPr>
          <w:rFonts w:asciiTheme="minorHAnsi" w:hAnsiTheme="minorHAnsi" w:cstheme="minorHAnsi"/>
        </w:rPr>
        <w:t>preserve</w:t>
      </w:r>
      <w:r w:rsidRPr="001749AB">
        <w:rPr>
          <w:rFonts w:asciiTheme="minorHAnsi" w:hAnsiTheme="minorHAnsi" w:cstheme="minorHAnsi"/>
          <w:spacing w:val="24"/>
        </w:rPr>
        <w:t xml:space="preserve"> </w:t>
      </w:r>
      <w:r w:rsidRPr="001749AB">
        <w:rPr>
          <w:rFonts w:asciiTheme="minorHAnsi" w:hAnsiTheme="minorHAnsi" w:cstheme="minorHAnsi"/>
        </w:rPr>
        <w:t>trees</w:t>
      </w:r>
      <w:r w:rsidRPr="001749AB">
        <w:rPr>
          <w:rFonts w:asciiTheme="minorHAnsi" w:hAnsiTheme="minorHAnsi" w:cstheme="minorHAnsi"/>
          <w:spacing w:val="23"/>
        </w:rPr>
        <w:t xml:space="preserve"> </w:t>
      </w:r>
      <w:r w:rsidRPr="001749AB">
        <w:rPr>
          <w:rFonts w:asciiTheme="minorHAnsi" w:hAnsiTheme="minorHAnsi" w:cstheme="minorHAnsi"/>
        </w:rPr>
        <w:t>and</w:t>
      </w:r>
      <w:r w:rsidRPr="001749AB">
        <w:rPr>
          <w:rFonts w:asciiTheme="minorHAnsi" w:hAnsiTheme="minorHAnsi" w:cstheme="minorHAnsi"/>
          <w:spacing w:val="25"/>
        </w:rPr>
        <w:t xml:space="preserve"> </w:t>
      </w:r>
      <w:r w:rsidRPr="001749AB">
        <w:rPr>
          <w:rFonts w:asciiTheme="minorHAnsi" w:hAnsiTheme="minorHAnsi" w:cstheme="minorHAnsi"/>
        </w:rPr>
        <w:t>vegetation</w:t>
      </w:r>
      <w:r w:rsidRPr="001749AB">
        <w:rPr>
          <w:rFonts w:asciiTheme="minorHAnsi" w:hAnsiTheme="minorHAnsi" w:cstheme="minorHAnsi"/>
          <w:spacing w:val="24"/>
        </w:rPr>
        <w:t xml:space="preserve"> </w:t>
      </w:r>
      <w:r w:rsidRPr="001749AB">
        <w:rPr>
          <w:rFonts w:asciiTheme="minorHAnsi" w:hAnsiTheme="minorHAnsi" w:cstheme="minorHAnsi"/>
        </w:rPr>
        <w:t>and</w:t>
      </w:r>
      <w:r w:rsidRPr="001749AB">
        <w:rPr>
          <w:rFonts w:asciiTheme="minorHAnsi" w:hAnsiTheme="minorHAnsi" w:cstheme="minorHAnsi"/>
          <w:spacing w:val="25"/>
        </w:rPr>
        <w:t xml:space="preserve"> </w:t>
      </w:r>
      <w:r w:rsidR="00C81F3F" w:rsidRPr="00C81F3F">
        <w:rPr>
          <w:rFonts w:asciiTheme="minorHAnsi" w:hAnsiTheme="minorHAnsi" w:cstheme="minorHAnsi"/>
        </w:rPr>
        <w:t>minimize</w:t>
      </w:r>
      <w:r w:rsidRPr="001749AB">
        <w:rPr>
          <w:rFonts w:asciiTheme="minorHAnsi" w:hAnsiTheme="minorHAnsi" w:cstheme="minorHAnsi"/>
          <w:spacing w:val="24"/>
        </w:rPr>
        <w:t xml:space="preserve"> </w:t>
      </w:r>
      <w:r w:rsidRPr="001749AB">
        <w:rPr>
          <w:rFonts w:asciiTheme="minorHAnsi" w:hAnsiTheme="minorHAnsi" w:cstheme="minorHAnsi"/>
        </w:rPr>
        <w:t>impacts</w:t>
      </w:r>
      <w:r w:rsidRPr="001749AB">
        <w:rPr>
          <w:rFonts w:asciiTheme="minorHAnsi" w:hAnsiTheme="minorHAnsi" w:cstheme="minorHAnsi"/>
          <w:spacing w:val="23"/>
        </w:rPr>
        <w:t xml:space="preserve"> </w:t>
      </w:r>
      <w:r w:rsidRPr="001749AB">
        <w:rPr>
          <w:rFonts w:asciiTheme="minorHAnsi" w:hAnsiTheme="minorHAnsi" w:cstheme="minorHAnsi"/>
        </w:rPr>
        <w:t>to</w:t>
      </w:r>
      <w:r w:rsidRPr="001749AB">
        <w:rPr>
          <w:rFonts w:asciiTheme="minorHAnsi" w:hAnsiTheme="minorHAnsi" w:cstheme="minorHAnsi"/>
          <w:spacing w:val="25"/>
        </w:rPr>
        <w:t xml:space="preserve"> </w:t>
      </w:r>
      <w:r w:rsidRPr="001749AB">
        <w:rPr>
          <w:rFonts w:asciiTheme="minorHAnsi" w:hAnsiTheme="minorHAnsi" w:cstheme="minorHAnsi"/>
        </w:rPr>
        <w:t>local</w:t>
      </w:r>
      <w:r w:rsidRPr="001749AB">
        <w:rPr>
          <w:rFonts w:asciiTheme="minorHAnsi" w:hAnsiTheme="minorHAnsi" w:cstheme="minorHAnsi"/>
          <w:spacing w:val="23"/>
        </w:rPr>
        <w:t xml:space="preserve"> </w:t>
      </w:r>
      <w:r w:rsidRPr="001749AB">
        <w:rPr>
          <w:rFonts w:asciiTheme="minorHAnsi" w:hAnsiTheme="minorHAnsi" w:cstheme="minorHAnsi"/>
        </w:rPr>
        <w:t>communities</w:t>
      </w:r>
      <w:r w:rsidR="00D14323">
        <w:rPr>
          <w:rFonts w:asciiTheme="minorHAnsi" w:hAnsiTheme="minorHAnsi" w:cstheme="minorHAnsi"/>
        </w:rPr>
        <w:t>, as per agreed Organizational Plan</w:t>
      </w:r>
      <w:r w:rsidRPr="001749AB">
        <w:rPr>
          <w:rFonts w:asciiTheme="minorHAnsi" w:hAnsiTheme="minorHAnsi" w:cstheme="minorHAnsi"/>
        </w:rPr>
        <w:t>.</w:t>
      </w:r>
    </w:p>
    <w:p w14:paraId="6538B33E" w14:textId="77777777" w:rsidR="002F1F7E" w:rsidRPr="001749AB" w:rsidRDefault="002F1F7E" w:rsidP="00916D3D">
      <w:pPr>
        <w:pStyle w:val="BodyText"/>
        <w:numPr>
          <w:ilvl w:val="0"/>
          <w:numId w:val="9"/>
        </w:numPr>
        <w:tabs>
          <w:tab w:val="left" w:pos="466"/>
        </w:tabs>
        <w:autoSpaceDE/>
        <w:autoSpaceDN/>
        <w:spacing w:before="115" w:after="180"/>
        <w:ind w:right="327" w:hanging="357"/>
        <w:jc w:val="left"/>
        <w:rPr>
          <w:rFonts w:asciiTheme="minorHAnsi" w:hAnsiTheme="minorHAnsi" w:cstheme="minorHAnsi"/>
        </w:rPr>
      </w:pPr>
      <w:r w:rsidRPr="001749AB">
        <w:rPr>
          <w:rFonts w:asciiTheme="minorHAnsi" w:hAnsiTheme="minorHAnsi" w:cstheme="minorHAnsi"/>
        </w:rPr>
        <w:t>On</w:t>
      </w:r>
      <w:r w:rsidRPr="001749AB">
        <w:rPr>
          <w:rFonts w:asciiTheme="minorHAnsi" w:hAnsiTheme="minorHAnsi" w:cstheme="minorHAnsi"/>
          <w:spacing w:val="21"/>
        </w:rPr>
        <w:t xml:space="preserve"> </w:t>
      </w:r>
      <w:r w:rsidRPr="001749AB">
        <w:rPr>
          <w:rFonts w:asciiTheme="minorHAnsi" w:hAnsiTheme="minorHAnsi" w:cstheme="minorHAnsi"/>
        </w:rPr>
        <w:t>completion</w:t>
      </w:r>
      <w:r w:rsidRPr="001749AB">
        <w:rPr>
          <w:rFonts w:asciiTheme="minorHAnsi" w:hAnsiTheme="minorHAnsi" w:cstheme="minorHAnsi"/>
          <w:spacing w:val="22"/>
        </w:rPr>
        <w:t xml:space="preserve"> </w:t>
      </w:r>
      <w:r w:rsidRPr="001749AB">
        <w:rPr>
          <w:rFonts w:asciiTheme="minorHAnsi" w:hAnsiTheme="minorHAnsi" w:cstheme="minorHAnsi"/>
        </w:rPr>
        <w:t>of</w:t>
      </w:r>
      <w:r w:rsidRPr="001749AB">
        <w:rPr>
          <w:rFonts w:asciiTheme="minorHAnsi" w:hAnsiTheme="minorHAnsi" w:cstheme="minorHAnsi"/>
          <w:spacing w:val="21"/>
        </w:rPr>
        <w:t xml:space="preserve"> </w:t>
      </w:r>
      <w:r w:rsidRPr="001749AB">
        <w:rPr>
          <w:rFonts w:asciiTheme="minorHAnsi" w:hAnsiTheme="minorHAnsi" w:cstheme="minorHAnsi"/>
        </w:rPr>
        <w:t>works,</w:t>
      </w:r>
      <w:r w:rsidRPr="001749AB">
        <w:rPr>
          <w:rFonts w:asciiTheme="minorHAnsi" w:hAnsiTheme="minorHAnsi" w:cstheme="minorHAnsi"/>
          <w:spacing w:val="20"/>
        </w:rPr>
        <w:t xml:space="preserve"> </w:t>
      </w:r>
      <w:r w:rsidRPr="001749AB">
        <w:rPr>
          <w:rFonts w:asciiTheme="minorHAnsi" w:hAnsiTheme="minorHAnsi" w:cstheme="minorHAnsi"/>
        </w:rPr>
        <w:t>all</w:t>
      </w:r>
      <w:r w:rsidRPr="001749AB">
        <w:rPr>
          <w:rFonts w:asciiTheme="minorHAnsi" w:hAnsiTheme="minorHAnsi" w:cstheme="minorHAnsi"/>
          <w:spacing w:val="20"/>
        </w:rPr>
        <w:t xml:space="preserve"> </w:t>
      </w:r>
      <w:r w:rsidRPr="001749AB">
        <w:rPr>
          <w:rFonts w:asciiTheme="minorHAnsi" w:hAnsiTheme="minorHAnsi" w:cstheme="minorHAnsi"/>
        </w:rPr>
        <w:t>temporary</w:t>
      </w:r>
      <w:r w:rsidRPr="001749AB">
        <w:rPr>
          <w:rFonts w:asciiTheme="minorHAnsi" w:hAnsiTheme="minorHAnsi" w:cstheme="minorHAnsi"/>
          <w:spacing w:val="22"/>
        </w:rPr>
        <w:t xml:space="preserve"> </w:t>
      </w:r>
      <w:r w:rsidRPr="001749AB">
        <w:rPr>
          <w:rFonts w:asciiTheme="minorHAnsi" w:hAnsiTheme="minorHAnsi" w:cstheme="minorHAnsi"/>
        </w:rPr>
        <w:t>buildings,</w:t>
      </w:r>
      <w:r w:rsidRPr="001749AB">
        <w:rPr>
          <w:rFonts w:asciiTheme="minorHAnsi" w:hAnsiTheme="minorHAnsi" w:cstheme="minorHAnsi"/>
          <w:spacing w:val="21"/>
        </w:rPr>
        <w:t xml:space="preserve"> </w:t>
      </w:r>
      <w:r w:rsidRPr="001749AB">
        <w:rPr>
          <w:rFonts w:asciiTheme="minorHAnsi" w:hAnsiTheme="minorHAnsi" w:cstheme="minorHAnsi"/>
        </w:rPr>
        <w:t>including</w:t>
      </w:r>
      <w:r w:rsidRPr="001749AB">
        <w:rPr>
          <w:rFonts w:asciiTheme="minorHAnsi" w:hAnsiTheme="minorHAnsi" w:cstheme="minorHAnsi"/>
          <w:spacing w:val="21"/>
        </w:rPr>
        <w:t xml:space="preserve"> </w:t>
      </w:r>
      <w:r w:rsidRPr="001749AB">
        <w:rPr>
          <w:rFonts w:asciiTheme="minorHAnsi" w:hAnsiTheme="minorHAnsi" w:cstheme="minorHAnsi"/>
        </w:rPr>
        <w:t>any</w:t>
      </w:r>
      <w:r w:rsidRPr="001749AB">
        <w:rPr>
          <w:rFonts w:asciiTheme="minorHAnsi" w:hAnsiTheme="minorHAnsi" w:cstheme="minorHAnsi"/>
          <w:spacing w:val="22"/>
        </w:rPr>
        <w:t xml:space="preserve"> </w:t>
      </w:r>
      <w:r w:rsidRPr="001749AB">
        <w:rPr>
          <w:rFonts w:asciiTheme="minorHAnsi" w:hAnsiTheme="minorHAnsi" w:cstheme="minorHAnsi"/>
        </w:rPr>
        <w:t>concrete</w:t>
      </w:r>
      <w:r w:rsidRPr="001749AB">
        <w:rPr>
          <w:rFonts w:asciiTheme="minorHAnsi" w:hAnsiTheme="minorHAnsi" w:cstheme="minorHAnsi"/>
          <w:spacing w:val="22"/>
        </w:rPr>
        <w:t xml:space="preserve"> </w:t>
      </w:r>
      <w:r w:rsidRPr="001749AB">
        <w:rPr>
          <w:rFonts w:asciiTheme="minorHAnsi" w:hAnsiTheme="minorHAnsi" w:cstheme="minorHAnsi"/>
        </w:rPr>
        <w:t>footings</w:t>
      </w:r>
      <w:r w:rsidRPr="001749AB">
        <w:rPr>
          <w:rFonts w:asciiTheme="minorHAnsi" w:hAnsiTheme="minorHAnsi" w:cstheme="minorHAnsi"/>
          <w:spacing w:val="21"/>
        </w:rPr>
        <w:t xml:space="preserve"> </w:t>
      </w:r>
      <w:r w:rsidRPr="001749AB">
        <w:rPr>
          <w:rFonts w:asciiTheme="minorHAnsi" w:hAnsiTheme="minorHAnsi" w:cstheme="minorHAnsi"/>
        </w:rPr>
        <w:t>and</w:t>
      </w:r>
      <w:r w:rsidRPr="001749AB">
        <w:rPr>
          <w:rFonts w:asciiTheme="minorHAnsi" w:hAnsiTheme="minorHAnsi" w:cstheme="minorHAnsi"/>
          <w:spacing w:val="21"/>
        </w:rPr>
        <w:t xml:space="preserve"> </w:t>
      </w:r>
      <w:r w:rsidRPr="001749AB">
        <w:rPr>
          <w:rFonts w:asciiTheme="minorHAnsi" w:hAnsiTheme="minorHAnsi" w:cstheme="minorHAnsi"/>
        </w:rPr>
        <w:t>slabs,</w:t>
      </w:r>
      <w:r w:rsidRPr="001749AB">
        <w:rPr>
          <w:rFonts w:asciiTheme="minorHAnsi" w:hAnsiTheme="minorHAnsi" w:cstheme="minorHAnsi"/>
          <w:spacing w:val="21"/>
        </w:rPr>
        <w:t xml:space="preserve"> </w:t>
      </w:r>
      <w:r w:rsidRPr="001749AB">
        <w:rPr>
          <w:rFonts w:asciiTheme="minorHAnsi" w:hAnsiTheme="minorHAnsi" w:cstheme="minorHAnsi"/>
        </w:rPr>
        <w:t>and</w:t>
      </w:r>
      <w:r w:rsidRPr="001749AB">
        <w:rPr>
          <w:rFonts w:asciiTheme="minorHAnsi" w:hAnsiTheme="minorHAnsi" w:cstheme="minorHAnsi"/>
          <w:spacing w:val="28"/>
          <w:w w:val="102"/>
        </w:rPr>
        <w:t xml:space="preserve"> </w:t>
      </w:r>
      <w:r w:rsidRPr="001749AB">
        <w:rPr>
          <w:rFonts w:asciiTheme="minorHAnsi" w:hAnsiTheme="minorHAnsi" w:cstheme="minorHAnsi"/>
        </w:rPr>
        <w:t>all</w:t>
      </w:r>
      <w:r w:rsidRPr="001749AB">
        <w:rPr>
          <w:rFonts w:asciiTheme="minorHAnsi" w:hAnsiTheme="minorHAnsi" w:cstheme="minorHAnsi"/>
          <w:spacing w:val="18"/>
        </w:rPr>
        <w:t xml:space="preserve"> </w:t>
      </w:r>
      <w:r w:rsidRPr="001749AB">
        <w:rPr>
          <w:rFonts w:asciiTheme="minorHAnsi" w:hAnsiTheme="minorHAnsi" w:cstheme="minorHAnsi"/>
        </w:rPr>
        <w:t>construction</w:t>
      </w:r>
      <w:r w:rsidRPr="001749AB">
        <w:rPr>
          <w:rFonts w:asciiTheme="minorHAnsi" w:hAnsiTheme="minorHAnsi" w:cstheme="minorHAnsi"/>
          <w:spacing w:val="21"/>
        </w:rPr>
        <w:t xml:space="preserve"> </w:t>
      </w:r>
      <w:r w:rsidRPr="001749AB">
        <w:rPr>
          <w:rFonts w:asciiTheme="minorHAnsi" w:hAnsiTheme="minorHAnsi" w:cstheme="minorHAnsi"/>
        </w:rPr>
        <w:t>materials</w:t>
      </w:r>
      <w:r w:rsidRPr="001749AB">
        <w:rPr>
          <w:rFonts w:asciiTheme="minorHAnsi" w:hAnsiTheme="minorHAnsi" w:cstheme="minorHAnsi"/>
          <w:spacing w:val="18"/>
        </w:rPr>
        <w:t xml:space="preserve"> </w:t>
      </w:r>
      <w:r w:rsidRPr="001749AB">
        <w:rPr>
          <w:rFonts w:asciiTheme="minorHAnsi" w:hAnsiTheme="minorHAnsi" w:cstheme="minorHAnsi"/>
        </w:rPr>
        <w:t>and</w:t>
      </w:r>
      <w:r w:rsidRPr="001749AB">
        <w:rPr>
          <w:rFonts w:asciiTheme="minorHAnsi" w:hAnsiTheme="minorHAnsi" w:cstheme="minorHAnsi"/>
          <w:spacing w:val="21"/>
        </w:rPr>
        <w:t xml:space="preserve"> </w:t>
      </w:r>
      <w:r w:rsidRPr="001749AB">
        <w:rPr>
          <w:rFonts w:asciiTheme="minorHAnsi" w:hAnsiTheme="minorHAnsi" w:cstheme="minorHAnsi"/>
        </w:rPr>
        <w:t>debris</w:t>
      </w:r>
      <w:r w:rsidRPr="001749AB">
        <w:rPr>
          <w:rFonts w:asciiTheme="minorHAnsi" w:hAnsiTheme="minorHAnsi" w:cstheme="minorHAnsi"/>
          <w:spacing w:val="18"/>
        </w:rPr>
        <w:t xml:space="preserve"> </w:t>
      </w:r>
      <w:r w:rsidRPr="001749AB">
        <w:rPr>
          <w:rFonts w:asciiTheme="minorHAnsi" w:hAnsiTheme="minorHAnsi" w:cstheme="minorHAnsi"/>
        </w:rPr>
        <w:t>shall</w:t>
      </w:r>
      <w:r w:rsidRPr="001749AB">
        <w:rPr>
          <w:rFonts w:asciiTheme="minorHAnsi" w:hAnsiTheme="minorHAnsi" w:cstheme="minorHAnsi"/>
          <w:spacing w:val="19"/>
        </w:rPr>
        <w:t xml:space="preserve"> </w:t>
      </w:r>
      <w:r w:rsidRPr="001749AB">
        <w:rPr>
          <w:rFonts w:asciiTheme="minorHAnsi" w:hAnsiTheme="minorHAnsi" w:cstheme="minorHAnsi"/>
        </w:rPr>
        <w:t>be</w:t>
      </w:r>
      <w:r w:rsidRPr="001749AB">
        <w:rPr>
          <w:rFonts w:asciiTheme="minorHAnsi" w:hAnsiTheme="minorHAnsi" w:cstheme="minorHAnsi"/>
          <w:spacing w:val="20"/>
        </w:rPr>
        <w:t xml:space="preserve"> </w:t>
      </w:r>
      <w:r w:rsidRPr="001749AB">
        <w:rPr>
          <w:rFonts w:asciiTheme="minorHAnsi" w:hAnsiTheme="minorHAnsi" w:cstheme="minorHAnsi"/>
        </w:rPr>
        <w:t>removed</w:t>
      </w:r>
      <w:r w:rsidRPr="001749AB">
        <w:rPr>
          <w:rFonts w:asciiTheme="minorHAnsi" w:hAnsiTheme="minorHAnsi" w:cstheme="minorHAnsi"/>
          <w:spacing w:val="21"/>
        </w:rPr>
        <w:t xml:space="preserve"> </w:t>
      </w:r>
      <w:r w:rsidRPr="001749AB">
        <w:rPr>
          <w:rFonts w:asciiTheme="minorHAnsi" w:hAnsiTheme="minorHAnsi" w:cstheme="minorHAnsi"/>
        </w:rPr>
        <w:t>from</w:t>
      </w:r>
      <w:r w:rsidRPr="001749AB">
        <w:rPr>
          <w:rFonts w:asciiTheme="minorHAnsi" w:hAnsiTheme="minorHAnsi" w:cstheme="minorHAnsi"/>
          <w:spacing w:val="21"/>
        </w:rPr>
        <w:t xml:space="preserve"> </w:t>
      </w:r>
      <w:r w:rsidRPr="001749AB">
        <w:rPr>
          <w:rFonts w:asciiTheme="minorHAnsi" w:hAnsiTheme="minorHAnsi" w:cstheme="minorHAnsi"/>
        </w:rPr>
        <w:t>the</w:t>
      </w:r>
      <w:r w:rsidRPr="001749AB">
        <w:rPr>
          <w:rFonts w:asciiTheme="minorHAnsi" w:hAnsiTheme="minorHAnsi" w:cstheme="minorHAnsi"/>
          <w:spacing w:val="20"/>
        </w:rPr>
        <w:t xml:space="preserve"> </w:t>
      </w:r>
      <w:r w:rsidRPr="001749AB">
        <w:rPr>
          <w:rFonts w:asciiTheme="minorHAnsi" w:hAnsiTheme="minorHAnsi" w:cstheme="minorHAnsi"/>
        </w:rPr>
        <w:t>site.</w:t>
      </w:r>
    </w:p>
    <w:p w14:paraId="18874DE7" w14:textId="7190667F" w:rsidR="002F1F7E" w:rsidRDefault="004E192E" w:rsidP="00C73505">
      <w:pPr>
        <w:pStyle w:val="Heading2"/>
      </w:pPr>
      <w:bookmarkStart w:id="131" w:name="_Toc53670880"/>
      <w:r>
        <w:t>Sourcing of Aggregates for Construction</w:t>
      </w:r>
      <w:bookmarkEnd w:id="131"/>
    </w:p>
    <w:p w14:paraId="275C0943" w14:textId="5CEEBA61" w:rsidR="004E192E" w:rsidRPr="00B6346A" w:rsidRDefault="004E192E" w:rsidP="004B28A4">
      <w:pPr>
        <w:pStyle w:val="BodyText"/>
        <w:numPr>
          <w:ilvl w:val="0"/>
          <w:numId w:val="9"/>
        </w:numPr>
        <w:tabs>
          <w:tab w:val="left" w:pos="466"/>
        </w:tabs>
        <w:autoSpaceDE/>
        <w:autoSpaceDN/>
        <w:spacing w:before="115" w:after="0"/>
        <w:ind w:right="327" w:hanging="357"/>
        <w:jc w:val="left"/>
      </w:pPr>
      <w:r>
        <w:rPr>
          <w:rFonts w:asciiTheme="minorHAnsi" w:hAnsiTheme="minorHAnsi" w:cstheme="minorHAnsi"/>
        </w:rPr>
        <w:t>All aggregates used for project works shall be sourced from outside of RMI.</w:t>
      </w:r>
    </w:p>
    <w:p w14:paraId="0203AB9B" w14:textId="7694FA10" w:rsidR="00B6346A" w:rsidRDefault="00B6346A" w:rsidP="00B6346A">
      <w:pPr>
        <w:pStyle w:val="Heading2"/>
      </w:pPr>
      <w:bookmarkStart w:id="132" w:name="_Toc53670881"/>
      <w:r>
        <w:t>Worker Accommodation</w:t>
      </w:r>
      <w:bookmarkEnd w:id="132"/>
    </w:p>
    <w:p w14:paraId="61DB0238" w14:textId="4E9A5EC3" w:rsidR="00B6346A" w:rsidRPr="00081506" w:rsidRDefault="00B6346A" w:rsidP="004B28A4">
      <w:pPr>
        <w:pStyle w:val="BodyText"/>
        <w:numPr>
          <w:ilvl w:val="0"/>
          <w:numId w:val="9"/>
        </w:numPr>
        <w:tabs>
          <w:tab w:val="left" w:pos="466"/>
        </w:tabs>
        <w:autoSpaceDE/>
        <w:autoSpaceDN/>
        <w:spacing w:before="115" w:after="0"/>
        <w:ind w:right="327" w:hanging="357"/>
        <w:jc w:val="left"/>
      </w:pPr>
      <w:r>
        <w:rPr>
          <w:rFonts w:asciiTheme="minorHAnsi" w:hAnsiTheme="minorHAnsi" w:cstheme="minorHAnsi"/>
        </w:rPr>
        <w:t xml:space="preserve">All workers shall be provided with safe and healthy accommodation, with potable drinking supply, running water, septic tank or reticulated wastewater collection and treatment, separate sleeping quarters (with separation of washrooms, bedrooms and toilets for men and women), and access to recreation areas / facilities.  </w:t>
      </w:r>
      <w:r w:rsidR="00D21541">
        <w:rPr>
          <w:rFonts w:asciiTheme="minorHAnsi" w:hAnsiTheme="minorHAnsi" w:cstheme="minorHAnsi"/>
        </w:rPr>
        <w:t>No new workers camps or worker accommodation facilities will be constructed (permanently or temporarily) for the workforce.</w:t>
      </w:r>
    </w:p>
    <w:p w14:paraId="373490DE" w14:textId="25EF4F09" w:rsidR="00CE49F1" w:rsidRDefault="00CE49F1" w:rsidP="00CE49F1">
      <w:pPr>
        <w:pStyle w:val="Heading2"/>
      </w:pPr>
      <w:bookmarkStart w:id="133" w:name="_Toc53670882"/>
      <w:r>
        <w:t>Worker Code of Conduct</w:t>
      </w:r>
      <w:bookmarkEnd w:id="133"/>
      <w:r>
        <w:t xml:space="preserve"> </w:t>
      </w:r>
    </w:p>
    <w:p w14:paraId="4D70F8C0" w14:textId="4298E150" w:rsidR="00B6346A" w:rsidRPr="009F3A81" w:rsidRDefault="00CE49F1" w:rsidP="004B28A4">
      <w:pPr>
        <w:pStyle w:val="BodyText"/>
        <w:numPr>
          <w:ilvl w:val="0"/>
          <w:numId w:val="9"/>
        </w:numPr>
        <w:tabs>
          <w:tab w:val="left" w:pos="466"/>
        </w:tabs>
        <w:autoSpaceDE/>
        <w:autoSpaceDN/>
        <w:spacing w:before="115" w:after="0"/>
        <w:ind w:right="327" w:hanging="357"/>
        <w:jc w:val="left"/>
      </w:pPr>
      <w:r>
        <w:rPr>
          <w:rFonts w:asciiTheme="minorHAnsi" w:hAnsiTheme="minorHAnsi" w:cstheme="minorHAnsi"/>
        </w:rPr>
        <w:t>All workers shall be required to sign and adhere to a code of conduct relating to worker behavior to avoid harm to community members.</w:t>
      </w:r>
      <w:r w:rsidR="0025299E">
        <w:rPr>
          <w:rFonts w:asciiTheme="minorHAnsi" w:hAnsiTheme="minorHAnsi" w:cstheme="minorHAnsi"/>
        </w:rPr>
        <w:t xml:space="preserve">  Training will be provided to outline appropriate behaviour and sanctions for </w:t>
      </w:r>
      <w:proofErr w:type="spellStart"/>
      <w:r w:rsidR="0025299E">
        <w:rPr>
          <w:rFonts w:asciiTheme="minorHAnsi" w:hAnsiTheme="minorHAnsi" w:cstheme="minorHAnsi"/>
        </w:rPr>
        <w:t>non conformance</w:t>
      </w:r>
      <w:proofErr w:type="spellEnd"/>
      <w:r w:rsidR="0025299E">
        <w:rPr>
          <w:rFonts w:asciiTheme="minorHAnsi" w:hAnsiTheme="minorHAnsi" w:cstheme="minorHAnsi"/>
        </w:rPr>
        <w:t xml:space="preserve">. </w:t>
      </w:r>
    </w:p>
    <w:p w14:paraId="5EA5653D" w14:textId="468FFAD3" w:rsidR="009F3A81" w:rsidRDefault="009F3A81" w:rsidP="009F3A81">
      <w:pPr>
        <w:pStyle w:val="Heading2"/>
      </w:pPr>
      <w:bookmarkStart w:id="134" w:name="_Toc53670883"/>
      <w:r>
        <w:t>Cultural Heritage Chance Find Procedures</w:t>
      </w:r>
      <w:bookmarkEnd w:id="134"/>
    </w:p>
    <w:p w14:paraId="385113A6" w14:textId="64773721" w:rsidR="009F3A81" w:rsidRPr="009F3A81" w:rsidRDefault="009F3A81" w:rsidP="00916D3D">
      <w:pPr>
        <w:pStyle w:val="BodyText"/>
        <w:numPr>
          <w:ilvl w:val="0"/>
          <w:numId w:val="9"/>
        </w:numPr>
        <w:tabs>
          <w:tab w:val="left" w:pos="466"/>
        </w:tabs>
        <w:spacing w:before="115" w:after="120"/>
        <w:ind w:right="329"/>
        <w:jc w:val="left"/>
        <w:rPr>
          <w:rFonts w:asciiTheme="minorHAnsi" w:hAnsiTheme="minorHAnsi" w:cstheme="minorHAnsi"/>
        </w:rPr>
      </w:pPr>
      <w:r w:rsidRPr="009F3A81">
        <w:rPr>
          <w:rFonts w:asciiTheme="minorHAnsi" w:hAnsiTheme="minorHAnsi" w:cstheme="minorHAnsi"/>
        </w:rPr>
        <w:t xml:space="preserve">In accordance </w:t>
      </w:r>
      <w:r>
        <w:rPr>
          <w:rFonts w:asciiTheme="minorHAnsi" w:hAnsiTheme="minorHAnsi" w:cstheme="minorHAnsi"/>
        </w:rPr>
        <w:t xml:space="preserve">with </w:t>
      </w:r>
      <w:r w:rsidRPr="009F3A81">
        <w:rPr>
          <w:rFonts w:asciiTheme="minorHAnsi" w:hAnsiTheme="minorHAnsi" w:cstheme="minorHAnsi"/>
        </w:rPr>
        <w:t xml:space="preserve">the </w:t>
      </w:r>
      <w:r w:rsidRPr="00D14323">
        <w:rPr>
          <w:rFonts w:asciiTheme="minorHAnsi" w:hAnsiTheme="minorHAnsi" w:cstheme="minorHAnsi"/>
          <w:i/>
        </w:rPr>
        <w:t>RMI Historic Preservation Act 1991</w:t>
      </w:r>
      <w:r w:rsidRPr="009F3A81">
        <w:rPr>
          <w:rFonts w:asciiTheme="minorHAnsi" w:hAnsiTheme="minorHAnsi" w:cstheme="minorHAnsi"/>
        </w:rPr>
        <w:t>, when a person working on the project discovers a cultural heritage site or item, the following procedures should be followed:</w:t>
      </w:r>
    </w:p>
    <w:p w14:paraId="196B9216" w14:textId="18010925" w:rsidR="009F3A81" w:rsidRPr="009F3A81" w:rsidRDefault="009F3A81" w:rsidP="00C44A18">
      <w:pPr>
        <w:pStyle w:val="BodyText"/>
        <w:numPr>
          <w:ilvl w:val="1"/>
          <w:numId w:val="47"/>
        </w:numPr>
        <w:tabs>
          <w:tab w:val="left" w:pos="466"/>
        </w:tabs>
        <w:spacing w:before="115" w:after="120"/>
        <w:ind w:left="1134" w:right="329" w:hanging="425"/>
        <w:jc w:val="left"/>
        <w:rPr>
          <w:rFonts w:asciiTheme="minorHAnsi" w:hAnsiTheme="minorHAnsi" w:cstheme="minorHAnsi"/>
        </w:rPr>
      </w:pPr>
      <w:r w:rsidRPr="009F3A81">
        <w:rPr>
          <w:rFonts w:asciiTheme="minorHAnsi" w:hAnsiTheme="minorHAnsi" w:cstheme="minorHAnsi"/>
        </w:rPr>
        <w:t>Stop the activities</w:t>
      </w:r>
      <w:r w:rsidR="00D14323">
        <w:rPr>
          <w:rFonts w:asciiTheme="minorHAnsi" w:hAnsiTheme="minorHAnsi" w:cstheme="minorHAnsi"/>
        </w:rPr>
        <w:t xml:space="preserve"> in the area of the chance find</w:t>
      </w:r>
      <w:r w:rsidR="001D5DB8">
        <w:rPr>
          <w:rFonts w:asciiTheme="minorHAnsi" w:hAnsiTheme="minorHAnsi" w:cstheme="minorHAnsi"/>
        </w:rPr>
        <w:t>.</w:t>
      </w:r>
    </w:p>
    <w:p w14:paraId="4ED0141B" w14:textId="7AC88ACF" w:rsidR="009F3A81" w:rsidRPr="009F3A81" w:rsidRDefault="009F3A81" w:rsidP="00C44A18">
      <w:pPr>
        <w:pStyle w:val="BodyText"/>
        <w:numPr>
          <w:ilvl w:val="1"/>
          <w:numId w:val="47"/>
        </w:numPr>
        <w:tabs>
          <w:tab w:val="left" w:pos="466"/>
        </w:tabs>
        <w:spacing w:before="115" w:after="120"/>
        <w:ind w:left="1134" w:right="329" w:hanging="425"/>
        <w:jc w:val="left"/>
        <w:rPr>
          <w:rFonts w:asciiTheme="minorHAnsi" w:hAnsiTheme="minorHAnsi" w:cstheme="minorHAnsi"/>
        </w:rPr>
      </w:pPr>
      <w:r w:rsidRPr="009F3A81">
        <w:rPr>
          <w:rFonts w:asciiTheme="minorHAnsi" w:hAnsiTheme="minorHAnsi" w:cstheme="minorHAnsi"/>
        </w:rPr>
        <w:t>Delineate the discove</w:t>
      </w:r>
      <w:r w:rsidR="00D14323">
        <w:rPr>
          <w:rFonts w:asciiTheme="minorHAnsi" w:hAnsiTheme="minorHAnsi" w:cstheme="minorHAnsi"/>
        </w:rPr>
        <w:t>red site or area (e.g. fencing)</w:t>
      </w:r>
      <w:r w:rsidR="001D5DB8">
        <w:rPr>
          <w:rFonts w:asciiTheme="minorHAnsi" w:hAnsiTheme="minorHAnsi" w:cstheme="minorHAnsi"/>
        </w:rPr>
        <w:t>.</w:t>
      </w:r>
    </w:p>
    <w:p w14:paraId="1FA03FE7" w14:textId="6B4BAD79" w:rsidR="009F3A81" w:rsidRPr="009F3A81" w:rsidRDefault="009F3A81" w:rsidP="00C44A18">
      <w:pPr>
        <w:pStyle w:val="BodyText"/>
        <w:numPr>
          <w:ilvl w:val="1"/>
          <w:numId w:val="47"/>
        </w:numPr>
        <w:tabs>
          <w:tab w:val="left" w:pos="466"/>
        </w:tabs>
        <w:spacing w:before="115" w:after="120"/>
        <w:ind w:left="1134" w:right="329" w:hanging="425"/>
        <w:jc w:val="left"/>
        <w:rPr>
          <w:rFonts w:asciiTheme="minorHAnsi" w:hAnsiTheme="minorHAnsi" w:cstheme="minorHAnsi"/>
        </w:rPr>
      </w:pPr>
      <w:r w:rsidRPr="009F3A81">
        <w:rPr>
          <w:rFonts w:asciiTheme="minorHAnsi" w:hAnsiTheme="minorHAnsi" w:cstheme="minorHAnsi"/>
        </w:rPr>
        <w:t>Secure the site to prevent any further disturbance, damage or loss. In cases of human remains, arrange for a guard to watch the site until the police, local government and / or National Cultural Commission representative or person with</w:t>
      </w:r>
      <w:r w:rsidR="00D14323">
        <w:rPr>
          <w:rFonts w:asciiTheme="minorHAnsi" w:hAnsiTheme="minorHAnsi" w:cstheme="minorHAnsi"/>
        </w:rPr>
        <w:t xml:space="preserve"> delegated authority take over</w:t>
      </w:r>
      <w:r w:rsidR="001D5DB8">
        <w:rPr>
          <w:rFonts w:asciiTheme="minorHAnsi" w:hAnsiTheme="minorHAnsi" w:cstheme="minorHAnsi"/>
        </w:rPr>
        <w:t>.</w:t>
      </w:r>
    </w:p>
    <w:p w14:paraId="61C05091" w14:textId="75F0618B" w:rsidR="009F3A81" w:rsidRPr="009F3A81" w:rsidRDefault="009F3A81" w:rsidP="00C44A18">
      <w:pPr>
        <w:pStyle w:val="BodyText"/>
        <w:numPr>
          <w:ilvl w:val="1"/>
          <w:numId w:val="47"/>
        </w:numPr>
        <w:tabs>
          <w:tab w:val="left" w:pos="466"/>
        </w:tabs>
        <w:spacing w:before="115" w:after="120"/>
        <w:ind w:left="1134" w:right="329" w:hanging="425"/>
        <w:jc w:val="left"/>
        <w:rPr>
          <w:rFonts w:asciiTheme="minorHAnsi" w:hAnsiTheme="minorHAnsi" w:cstheme="minorHAnsi"/>
        </w:rPr>
      </w:pPr>
      <w:r w:rsidRPr="009F3A81">
        <w:rPr>
          <w:rFonts w:asciiTheme="minorHAnsi" w:hAnsiTheme="minorHAnsi" w:cstheme="minorHAnsi"/>
        </w:rPr>
        <w:t>Prohibit the collec</w:t>
      </w:r>
      <w:r w:rsidR="00D14323">
        <w:rPr>
          <w:rFonts w:asciiTheme="minorHAnsi" w:hAnsiTheme="minorHAnsi" w:cstheme="minorHAnsi"/>
        </w:rPr>
        <w:t>tion of</w:t>
      </w:r>
      <w:r w:rsidR="001D5DB8">
        <w:rPr>
          <w:rFonts w:asciiTheme="minorHAnsi" w:hAnsiTheme="minorHAnsi" w:cstheme="minorHAnsi"/>
        </w:rPr>
        <w:t xml:space="preserve"> any</w:t>
      </w:r>
      <w:r w:rsidR="00D14323">
        <w:rPr>
          <w:rFonts w:asciiTheme="minorHAnsi" w:hAnsiTheme="minorHAnsi" w:cstheme="minorHAnsi"/>
        </w:rPr>
        <w:t xml:space="preserve"> object</w:t>
      </w:r>
      <w:r w:rsidR="001D5DB8">
        <w:rPr>
          <w:rFonts w:asciiTheme="minorHAnsi" w:hAnsiTheme="minorHAnsi" w:cstheme="minorHAnsi"/>
        </w:rPr>
        <w:t xml:space="preserve"> </w:t>
      </w:r>
      <w:r w:rsidR="00D14323">
        <w:rPr>
          <w:rFonts w:asciiTheme="minorHAnsi" w:hAnsiTheme="minorHAnsi" w:cstheme="minorHAnsi"/>
        </w:rPr>
        <w:t>by any person</w:t>
      </w:r>
      <w:r w:rsidR="001D5DB8">
        <w:rPr>
          <w:rFonts w:asciiTheme="minorHAnsi" w:hAnsiTheme="minorHAnsi" w:cstheme="minorHAnsi"/>
        </w:rPr>
        <w:t>.</w:t>
      </w:r>
    </w:p>
    <w:p w14:paraId="29DFA7BD" w14:textId="21DB0291" w:rsidR="009F3A81" w:rsidRPr="009F3A81" w:rsidRDefault="009F3A81" w:rsidP="00C44A18">
      <w:pPr>
        <w:pStyle w:val="BodyText"/>
        <w:numPr>
          <w:ilvl w:val="1"/>
          <w:numId w:val="47"/>
        </w:numPr>
        <w:tabs>
          <w:tab w:val="left" w:pos="466"/>
        </w:tabs>
        <w:spacing w:before="115" w:after="120"/>
        <w:ind w:left="1134" w:right="329" w:hanging="425"/>
        <w:jc w:val="left"/>
        <w:rPr>
          <w:rFonts w:asciiTheme="minorHAnsi" w:hAnsiTheme="minorHAnsi" w:cstheme="minorHAnsi"/>
        </w:rPr>
      </w:pPr>
      <w:r w:rsidRPr="009F3A81">
        <w:rPr>
          <w:rFonts w:asciiTheme="minorHAnsi" w:hAnsiTheme="minorHAnsi" w:cstheme="minorHAnsi"/>
        </w:rPr>
        <w:t>Notify the local government and RMI Historic Preservation Office within 24 hours (and</w:t>
      </w:r>
      <w:r w:rsidR="00D14323">
        <w:rPr>
          <w:rFonts w:asciiTheme="minorHAnsi" w:hAnsiTheme="minorHAnsi" w:cstheme="minorHAnsi"/>
        </w:rPr>
        <w:t xml:space="preserve"> police if it is human remains)</w:t>
      </w:r>
      <w:r w:rsidR="001D5DB8">
        <w:rPr>
          <w:rFonts w:asciiTheme="minorHAnsi" w:hAnsiTheme="minorHAnsi" w:cstheme="minorHAnsi"/>
        </w:rPr>
        <w:t>.</w:t>
      </w:r>
    </w:p>
    <w:p w14:paraId="0432C811" w14:textId="56E6EB5F" w:rsidR="009F3A81" w:rsidRPr="009F3A81" w:rsidRDefault="009F3A81" w:rsidP="00C44A18">
      <w:pPr>
        <w:pStyle w:val="BodyText"/>
        <w:numPr>
          <w:ilvl w:val="1"/>
          <w:numId w:val="47"/>
        </w:numPr>
        <w:tabs>
          <w:tab w:val="left" w:pos="466"/>
        </w:tabs>
        <w:spacing w:before="115" w:after="120"/>
        <w:ind w:left="1134" w:right="329" w:hanging="425"/>
        <w:jc w:val="left"/>
        <w:rPr>
          <w:rFonts w:asciiTheme="minorHAnsi" w:hAnsiTheme="minorHAnsi" w:cstheme="minorHAnsi"/>
        </w:rPr>
      </w:pPr>
      <w:r w:rsidRPr="009F3A81">
        <w:rPr>
          <w:rFonts w:asciiTheme="minorHAnsi" w:hAnsiTheme="minorHAnsi" w:cstheme="minorHAnsi"/>
        </w:rPr>
        <w:t>Any objects that are found must be handed over to the Historic Preservation Office</w:t>
      </w:r>
      <w:r w:rsidR="001D5DB8">
        <w:rPr>
          <w:rFonts w:asciiTheme="minorHAnsi" w:hAnsiTheme="minorHAnsi" w:cstheme="minorHAnsi"/>
        </w:rPr>
        <w:t>.</w:t>
      </w:r>
      <w:r w:rsidRPr="009F3A81">
        <w:rPr>
          <w:rFonts w:asciiTheme="minorHAnsi" w:hAnsiTheme="minorHAnsi" w:cstheme="minorHAnsi"/>
        </w:rPr>
        <w:t xml:space="preserve">   </w:t>
      </w:r>
    </w:p>
    <w:p w14:paraId="2B31F5D1" w14:textId="77777777" w:rsidR="009F3A81" w:rsidRPr="009F3A81" w:rsidRDefault="009F3A81" w:rsidP="00C44A18">
      <w:pPr>
        <w:pStyle w:val="BodyText"/>
        <w:numPr>
          <w:ilvl w:val="1"/>
          <w:numId w:val="47"/>
        </w:numPr>
        <w:tabs>
          <w:tab w:val="left" w:pos="466"/>
        </w:tabs>
        <w:spacing w:before="115" w:after="120"/>
        <w:ind w:left="1134" w:right="329" w:hanging="425"/>
        <w:jc w:val="left"/>
        <w:rPr>
          <w:rFonts w:asciiTheme="minorHAnsi" w:hAnsiTheme="minorHAnsi" w:cstheme="minorHAnsi"/>
        </w:rPr>
      </w:pPr>
      <w:r w:rsidRPr="009F3A81">
        <w:rPr>
          <w:rFonts w:asciiTheme="minorHAnsi" w:hAnsiTheme="minorHAnsi" w:cstheme="minorHAnsi"/>
        </w:rPr>
        <w:t xml:space="preserve">Project works can resume only after instruction is provided from the Historic Preservation </w:t>
      </w:r>
      <w:r w:rsidRPr="009F3A81">
        <w:rPr>
          <w:rFonts w:asciiTheme="minorHAnsi" w:hAnsiTheme="minorHAnsi" w:cstheme="minorHAnsi"/>
        </w:rPr>
        <w:lastRenderedPageBreak/>
        <w:t xml:space="preserve">Office. </w:t>
      </w:r>
    </w:p>
    <w:p w14:paraId="017959EF" w14:textId="142C038F" w:rsidR="001229C3" w:rsidRDefault="00F43A90">
      <w:pPr>
        <w:pStyle w:val="Heading1"/>
      </w:pPr>
      <w:bookmarkStart w:id="135" w:name="_Toc40280510"/>
      <w:bookmarkStart w:id="136" w:name="_Toc40280843"/>
      <w:bookmarkStart w:id="137" w:name="_Toc40280511"/>
      <w:bookmarkStart w:id="138" w:name="_Toc40280844"/>
      <w:bookmarkStart w:id="139" w:name="_Toc40280512"/>
      <w:bookmarkStart w:id="140" w:name="_Toc40280845"/>
      <w:bookmarkStart w:id="141" w:name="_Toc40280513"/>
      <w:bookmarkStart w:id="142" w:name="_Toc40280846"/>
      <w:bookmarkStart w:id="143" w:name="_Toc40280602"/>
      <w:bookmarkStart w:id="144" w:name="_Toc40280935"/>
      <w:bookmarkStart w:id="145" w:name="_Toc53670884"/>
      <w:bookmarkEnd w:id="135"/>
      <w:bookmarkEnd w:id="136"/>
      <w:bookmarkEnd w:id="137"/>
      <w:bookmarkEnd w:id="138"/>
      <w:bookmarkEnd w:id="139"/>
      <w:bookmarkEnd w:id="140"/>
      <w:bookmarkEnd w:id="141"/>
      <w:bookmarkEnd w:id="142"/>
      <w:bookmarkEnd w:id="143"/>
      <w:bookmarkEnd w:id="144"/>
      <w:r w:rsidRPr="00AA2440">
        <w:t>STAKEHOLDER ENGAGEMENT</w:t>
      </w:r>
      <w:bookmarkEnd w:id="145"/>
      <w:r w:rsidR="00081506">
        <w:t xml:space="preserve"> </w:t>
      </w:r>
    </w:p>
    <w:p w14:paraId="3661D433" w14:textId="3C587294" w:rsidR="006E3E08" w:rsidRPr="00355ADC" w:rsidRDefault="009F61D8" w:rsidP="000E526C">
      <w:pPr>
        <w:widowControl w:val="0"/>
        <w:autoSpaceDE w:val="0"/>
        <w:autoSpaceDN w:val="0"/>
        <w:adjustRightInd w:val="0"/>
        <w:spacing w:after="240"/>
      </w:pPr>
      <w:r w:rsidRPr="00355ADC">
        <w:t xml:space="preserve">The </w:t>
      </w:r>
      <w:r w:rsidR="006E3E08" w:rsidRPr="00355ADC">
        <w:t xml:space="preserve">SEP </w:t>
      </w:r>
      <w:r w:rsidR="00124CAA">
        <w:t>has been</w:t>
      </w:r>
      <w:r w:rsidR="00124CAA" w:rsidRPr="00355ADC">
        <w:t xml:space="preserve"> </w:t>
      </w:r>
      <w:r w:rsidRPr="00355ADC">
        <w:t xml:space="preserve">developed as a </w:t>
      </w:r>
      <w:r w:rsidR="006E3E08" w:rsidRPr="00355ADC">
        <w:t>stand</w:t>
      </w:r>
      <w:r w:rsidR="00825D47" w:rsidRPr="00355ADC">
        <w:t>-</w:t>
      </w:r>
      <w:r w:rsidR="006E3E08" w:rsidRPr="00355ADC">
        <w:t>alone</w:t>
      </w:r>
      <w:r w:rsidRPr="00355ADC">
        <w:t xml:space="preserve"> document</w:t>
      </w:r>
      <w:r w:rsidR="00E03F09">
        <w:rPr>
          <w:rStyle w:val="FootnoteReference"/>
        </w:rPr>
        <w:footnoteReference w:id="7"/>
      </w:r>
      <w:r w:rsidR="005B6E61">
        <w:t>, and attached in Annex 4</w:t>
      </w:r>
      <w:r w:rsidR="006E3E08" w:rsidRPr="00355ADC">
        <w:t xml:space="preserve">.  </w:t>
      </w:r>
      <w:r w:rsidRPr="00355ADC">
        <w:t xml:space="preserve">The Grievance Mechanism set out </w:t>
      </w:r>
      <w:r w:rsidR="00081506">
        <w:t xml:space="preserve">below </w:t>
      </w:r>
      <w:r w:rsidRPr="00355ADC">
        <w:t xml:space="preserve">in this </w:t>
      </w:r>
      <w:r w:rsidR="00081506" w:rsidRPr="00355ADC">
        <w:t>ESM</w:t>
      </w:r>
      <w:r w:rsidR="00081506">
        <w:t>P</w:t>
      </w:r>
      <w:r w:rsidR="00081506" w:rsidRPr="00355ADC">
        <w:t xml:space="preserve"> </w:t>
      </w:r>
      <w:r w:rsidR="00536DBC" w:rsidRPr="00355ADC">
        <w:t xml:space="preserve">is adopted in the SEP. </w:t>
      </w:r>
      <w:r w:rsidR="006E3E08" w:rsidRPr="00355ADC">
        <w:t xml:space="preserve"> </w:t>
      </w:r>
      <w:r w:rsidR="001D5DB8">
        <w:t>A summary of the SEP is provided in this section.</w:t>
      </w:r>
    </w:p>
    <w:p w14:paraId="38E9DF60" w14:textId="53A219C8" w:rsidR="001229C3" w:rsidRDefault="001229C3" w:rsidP="000E526C">
      <w:pPr>
        <w:spacing w:after="240"/>
      </w:pPr>
      <w:r w:rsidRPr="000E6976">
        <w:t xml:space="preserve">The main objective of the </w:t>
      </w:r>
      <w:r w:rsidR="005B6E61">
        <w:t>SEP</w:t>
      </w:r>
      <w:r w:rsidR="00543955">
        <w:t xml:space="preserve"> </w:t>
      </w:r>
      <w:r w:rsidRPr="000E6976">
        <w:t xml:space="preserve">is to define a program for stakeholder engagement, including public information disclosure and consultation, throughout the entire project cycle. It also outlines a communication strategy with the project </w:t>
      </w:r>
      <w:r w:rsidR="00E81649" w:rsidRPr="000E6976">
        <w:t>stakeholders and</w:t>
      </w:r>
      <w:r w:rsidRPr="000E6976">
        <w:t xml:space="preserve"> offers mechanisms for </w:t>
      </w:r>
      <w:r w:rsidR="00D67523">
        <w:t>stakeholders</w:t>
      </w:r>
      <w:r w:rsidR="00D67523" w:rsidRPr="000E6976">
        <w:t xml:space="preserve"> </w:t>
      </w:r>
      <w:r w:rsidRPr="000E6976">
        <w:t>to raise concerns, provide feedback, or make complaints about project.</w:t>
      </w:r>
    </w:p>
    <w:p w14:paraId="0940940D" w14:textId="4F14B3F9" w:rsidR="00B56C55" w:rsidRDefault="00B56C55" w:rsidP="00301A92">
      <w:pPr>
        <w:pStyle w:val="BodyText1"/>
        <w:rPr>
          <w:spacing w:val="45"/>
        </w:rPr>
      </w:pPr>
      <w:r>
        <w:t>Stakeholder</w:t>
      </w:r>
      <w:r>
        <w:rPr>
          <w:spacing w:val="-2"/>
        </w:rPr>
        <w:t xml:space="preserve"> </w:t>
      </w:r>
      <w:r>
        <w:t>engagement</w:t>
      </w:r>
      <w:r>
        <w:rPr>
          <w:spacing w:val="-3"/>
        </w:rPr>
        <w:t xml:space="preserve"> </w:t>
      </w:r>
      <w:r>
        <w:t>is critical</w:t>
      </w:r>
      <w:r>
        <w:rPr>
          <w:spacing w:val="-4"/>
        </w:rPr>
        <w:t xml:space="preserve"> </w:t>
      </w:r>
      <w:r>
        <w:t>in</w:t>
      </w:r>
      <w:r>
        <w:rPr>
          <w:spacing w:val="-3"/>
        </w:rPr>
        <w:t xml:space="preserve"> </w:t>
      </w:r>
      <w:r>
        <w:t>the</w:t>
      </w:r>
      <w:r>
        <w:rPr>
          <w:spacing w:val="-4"/>
        </w:rPr>
        <w:t xml:space="preserve"> </w:t>
      </w:r>
      <w:r>
        <w:t>development</w:t>
      </w:r>
      <w:r>
        <w:rPr>
          <w:spacing w:val="-2"/>
        </w:rPr>
        <w:t xml:space="preserve"> </w:t>
      </w:r>
      <w:r>
        <w:t>of</w:t>
      </w:r>
      <w:r>
        <w:rPr>
          <w:spacing w:val="-3"/>
        </w:rPr>
        <w:t xml:space="preserve"> </w:t>
      </w:r>
      <w:r>
        <w:t>the</w:t>
      </w:r>
      <w:r>
        <w:rPr>
          <w:spacing w:val="-4"/>
        </w:rPr>
        <w:t xml:space="preserve"> </w:t>
      </w:r>
      <w:r w:rsidR="0053012D">
        <w:t>project</w:t>
      </w:r>
      <w:r>
        <w:rPr>
          <w:spacing w:val="-2"/>
        </w:rPr>
        <w:t xml:space="preserve"> </w:t>
      </w:r>
      <w:r>
        <w:t>to</w:t>
      </w:r>
      <w:r>
        <w:rPr>
          <w:spacing w:val="81"/>
        </w:rPr>
        <w:t xml:space="preserve"> </w:t>
      </w:r>
      <w:r>
        <w:t>understand</w:t>
      </w:r>
      <w:r>
        <w:rPr>
          <w:spacing w:val="-4"/>
        </w:rPr>
        <w:t xml:space="preserve"> </w:t>
      </w:r>
      <w:r>
        <w:t>the</w:t>
      </w:r>
      <w:r>
        <w:rPr>
          <w:spacing w:val="-3"/>
        </w:rPr>
        <w:t xml:space="preserve"> </w:t>
      </w:r>
      <w:r>
        <w:t>opportunities</w:t>
      </w:r>
      <w:r>
        <w:rPr>
          <w:spacing w:val="-3"/>
        </w:rPr>
        <w:t xml:space="preserve"> </w:t>
      </w:r>
      <w:r>
        <w:t>and</w:t>
      </w:r>
      <w:r>
        <w:rPr>
          <w:spacing w:val="-3"/>
        </w:rPr>
        <w:t xml:space="preserve"> </w:t>
      </w:r>
      <w:r>
        <w:t>risks</w:t>
      </w:r>
      <w:r>
        <w:rPr>
          <w:spacing w:val="-2"/>
        </w:rPr>
        <w:t xml:space="preserve"> </w:t>
      </w:r>
      <w:r>
        <w:t>relating</w:t>
      </w:r>
      <w:r>
        <w:rPr>
          <w:spacing w:val="-2"/>
        </w:rPr>
        <w:t xml:space="preserve"> </w:t>
      </w:r>
      <w:r>
        <w:t>to</w:t>
      </w:r>
      <w:r>
        <w:rPr>
          <w:spacing w:val="-3"/>
        </w:rPr>
        <w:t xml:space="preserve"> </w:t>
      </w:r>
      <w:r>
        <w:t>the</w:t>
      </w:r>
      <w:r>
        <w:rPr>
          <w:spacing w:val="-4"/>
        </w:rPr>
        <w:t xml:space="preserve"> </w:t>
      </w:r>
      <w:r>
        <w:t>proposed</w:t>
      </w:r>
      <w:r>
        <w:rPr>
          <w:spacing w:val="-2"/>
        </w:rPr>
        <w:t xml:space="preserve"> </w:t>
      </w:r>
      <w:r>
        <w:t>components.</w:t>
      </w:r>
      <w:r>
        <w:rPr>
          <w:spacing w:val="45"/>
        </w:rPr>
        <w:t xml:space="preserve"> </w:t>
      </w:r>
    </w:p>
    <w:p w14:paraId="0D7C76F1" w14:textId="29ECD07C" w:rsidR="00B56C55" w:rsidRDefault="00B56C55" w:rsidP="00301A92">
      <w:pPr>
        <w:pStyle w:val="BodyText1"/>
        <w:rPr>
          <w:spacing w:val="46"/>
        </w:rPr>
      </w:pPr>
      <w:r>
        <w:t>Stakeholder</w:t>
      </w:r>
      <w:r>
        <w:rPr>
          <w:spacing w:val="-2"/>
        </w:rPr>
        <w:t xml:space="preserve"> </w:t>
      </w:r>
      <w:r>
        <w:t>engagement</w:t>
      </w:r>
      <w:r>
        <w:rPr>
          <w:spacing w:val="-2"/>
        </w:rPr>
        <w:t xml:space="preserve"> </w:t>
      </w:r>
      <w:r>
        <w:t>has been</w:t>
      </w:r>
      <w:r>
        <w:rPr>
          <w:spacing w:val="-2"/>
        </w:rPr>
        <w:t xml:space="preserve"> </w:t>
      </w:r>
      <w:r>
        <w:t>undertaken</w:t>
      </w:r>
      <w:r>
        <w:rPr>
          <w:spacing w:val="-2"/>
        </w:rPr>
        <w:t xml:space="preserve"> </w:t>
      </w:r>
      <w:r>
        <w:t>as</w:t>
      </w:r>
      <w:r>
        <w:rPr>
          <w:spacing w:val="-2"/>
        </w:rPr>
        <w:t xml:space="preserve"> </w:t>
      </w:r>
      <w:r>
        <w:t>part</w:t>
      </w:r>
      <w:r>
        <w:rPr>
          <w:spacing w:val="-2"/>
        </w:rPr>
        <w:t xml:space="preserve"> </w:t>
      </w:r>
      <w:r>
        <w:t>of</w:t>
      </w:r>
      <w:r>
        <w:rPr>
          <w:spacing w:val="-2"/>
        </w:rPr>
        <w:t xml:space="preserve"> </w:t>
      </w:r>
      <w:r>
        <w:t>the</w:t>
      </w:r>
      <w:r>
        <w:rPr>
          <w:spacing w:val="-2"/>
        </w:rPr>
        <w:t xml:space="preserve"> </w:t>
      </w:r>
      <w:r>
        <w:t>preparation</w:t>
      </w:r>
      <w:r>
        <w:rPr>
          <w:spacing w:val="-2"/>
        </w:rPr>
        <w:t xml:space="preserve"> </w:t>
      </w:r>
      <w:r>
        <w:t>of</w:t>
      </w:r>
      <w:r>
        <w:rPr>
          <w:spacing w:val="-2"/>
        </w:rPr>
        <w:t xml:space="preserve"> </w:t>
      </w:r>
      <w:r>
        <w:t>this</w:t>
      </w:r>
      <w:r>
        <w:rPr>
          <w:spacing w:val="-2"/>
        </w:rPr>
        <w:t xml:space="preserve"> </w:t>
      </w:r>
      <w:r>
        <w:t>ESMP,</w:t>
      </w:r>
      <w:r>
        <w:rPr>
          <w:spacing w:val="-2"/>
        </w:rPr>
        <w:t xml:space="preserve"> </w:t>
      </w:r>
      <w:r>
        <w:t>and will continue throughout</w:t>
      </w:r>
      <w:r>
        <w:rPr>
          <w:spacing w:val="-2"/>
        </w:rPr>
        <w:t xml:space="preserve"> </w:t>
      </w:r>
      <w:r>
        <w:t>the</w:t>
      </w:r>
      <w:r>
        <w:rPr>
          <w:spacing w:val="-2"/>
        </w:rPr>
        <w:t xml:space="preserve"> </w:t>
      </w:r>
      <w:r>
        <w:t>life</w:t>
      </w:r>
      <w:r>
        <w:rPr>
          <w:spacing w:val="-3"/>
        </w:rPr>
        <w:t xml:space="preserve"> </w:t>
      </w:r>
      <w:r>
        <w:t>of</w:t>
      </w:r>
      <w:r>
        <w:rPr>
          <w:spacing w:val="-3"/>
        </w:rPr>
        <w:t xml:space="preserve"> </w:t>
      </w:r>
      <w:r>
        <w:t xml:space="preserve">the </w:t>
      </w:r>
      <w:r w:rsidR="0053012D">
        <w:t>project</w:t>
      </w:r>
      <w:r>
        <w:t xml:space="preserve">, particularly in the early stages when </w:t>
      </w:r>
      <w:r w:rsidR="0053012D">
        <w:t>project</w:t>
      </w:r>
      <w:r>
        <w:t xml:space="preserve"> details </w:t>
      </w:r>
      <w:r w:rsidR="00D67523">
        <w:t>are finalized</w:t>
      </w:r>
      <w:r>
        <w:t>.</w:t>
      </w:r>
      <w:r>
        <w:rPr>
          <w:spacing w:val="46"/>
        </w:rPr>
        <w:t xml:space="preserve"> </w:t>
      </w:r>
    </w:p>
    <w:p w14:paraId="498B8A2C" w14:textId="5266D5E7" w:rsidR="00B56C55" w:rsidRDefault="00B56C55" w:rsidP="00301A92">
      <w:pPr>
        <w:pStyle w:val="BodyText1"/>
        <w:rPr>
          <w:spacing w:val="46"/>
        </w:rPr>
      </w:pPr>
      <w:r>
        <w:t>As set out in the SEP, broader consultations</w:t>
      </w:r>
      <w:r>
        <w:rPr>
          <w:spacing w:val="-2"/>
        </w:rPr>
        <w:t xml:space="preserve"> relating to the </w:t>
      </w:r>
      <w:r w:rsidR="0053012D">
        <w:rPr>
          <w:spacing w:val="-2"/>
        </w:rPr>
        <w:t>project</w:t>
      </w:r>
      <w:r>
        <w:rPr>
          <w:spacing w:val="-2"/>
        </w:rPr>
        <w:t xml:space="preserve"> development and implementation </w:t>
      </w:r>
      <w:r>
        <w:t>will</w:t>
      </w:r>
      <w:r>
        <w:rPr>
          <w:spacing w:val="-3"/>
        </w:rPr>
        <w:t xml:space="preserve"> </w:t>
      </w:r>
      <w:r>
        <w:t>be</w:t>
      </w:r>
      <w:r>
        <w:rPr>
          <w:spacing w:val="93"/>
          <w:w w:val="99"/>
        </w:rPr>
        <w:t xml:space="preserve"> </w:t>
      </w:r>
      <w:r>
        <w:t>undertaken</w:t>
      </w:r>
      <w:r>
        <w:rPr>
          <w:spacing w:val="-2"/>
        </w:rPr>
        <w:t xml:space="preserve"> </w:t>
      </w:r>
      <w:r>
        <w:t>in</w:t>
      </w:r>
      <w:r>
        <w:rPr>
          <w:spacing w:val="-2"/>
        </w:rPr>
        <w:t xml:space="preserve"> </w:t>
      </w:r>
      <w:r>
        <w:t>culturally</w:t>
      </w:r>
      <w:r>
        <w:rPr>
          <w:spacing w:val="-2"/>
        </w:rPr>
        <w:t xml:space="preserve"> </w:t>
      </w:r>
      <w:r>
        <w:t>appropriate</w:t>
      </w:r>
      <w:r>
        <w:rPr>
          <w:spacing w:val="-4"/>
        </w:rPr>
        <w:t xml:space="preserve"> </w:t>
      </w:r>
      <w:r>
        <w:t>formats; and where appropriate, consultations</w:t>
      </w:r>
      <w:r>
        <w:rPr>
          <w:spacing w:val="-3"/>
        </w:rPr>
        <w:t xml:space="preserve"> </w:t>
      </w:r>
      <w:r>
        <w:t>may</w:t>
      </w:r>
      <w:r>
        <w:rPr>
          <w:spacing w:val="-3"/>
        </w:rPr>
        <w:t xml:space="preserve"> </w:t>
      </w:r>
      <w:r>
        <w:t>be</w:t>
      </w:r>
      <w:r>
        <w:rPr>
          <w:spacing w:val="99"/>
          <w:w w:val="99"/>
        </w:rPr>
        <w:t xml:space="preserve"> </w:t>
      </w:r>
      <w:r>
        <w:t>gender focussed to</w:t>
      </w:r>
      <w:r>
        <w:rPr>
          <w:spacing w:val="-2"/>
        </w:rPr>
        <w:t xml:space="preserve"> </w:t>
      </w:r>
      <w:r>
        <w:t>identify</w:t>
      </w:r>
      <w:r>
        <w:rPr>
          <w:spacing w:val="-2"/>
        </w:rPr>
        <w:t xml:space="preserve"> </w:t>
      </w:r>
      <w:r>
        <w:t>specific</w:t>
      </w:r>
      <w:r>
        <w:rPr>
          <w:spacing w:val="-2"/>
        </w:rPr>
        <w:t xml:space="preserve"> </w:t>
      </w:r>
      <w:r>
        <w:t>education</w:t>
      </w:r>
      <w:r>
        <w:rPr>
          <w:spacing w:val="-3"/>
        </w:rPr>
        <w:t xml:space="preserve"> </w:t>
      </w:r>
      <w:r>
        <w:t>issues</w:t>
      </w:r>
      <w:r>
        <w:rPr>
          <w:spacing w:val="-2"/>
        </w:rPr>
        <w:t xml:space="preserve"> </w:t>
      </w:r>
      <w:r>
        <w:t>relating</w:t>
      </w:r>
      <w:r>
        <w:rPr>
          <w:spacing w:val="-2"/>
        </w:rPr>
        <w:t xml:space="preserve"> </w:t>
      </w:r>
      <w:r>
        <w:t>to</w:t>
      </w:r>
      <w:r>
        <w:rPr>
          <w:spacing w:val="-3"/>
        </w:rPr>
        <w:t xml:space="preserve"> </w:t>
      </w:r>
      <w:r>
        <w:t>gender and</w:t>
      </w:r>
      <w:r>
        <w:rPr>
          <w:spacing w:val="-3"/>
        </w:rPr>
        <w:t xml:space="preserve"> </w:t>
      </w:r>
      <w:r w:rsidR="005C4A6E">
        <w:t>SEAH</w:t>
      </w:r>
      <w:r>
        <w:t>.</w:t>
      </w:r>
      <w:r>
        <w:rPr>
          <w:spacing w:val="46"/>
        </w:rPr>
        <w:t xml:space="preserve"> </w:t>
      </w:r>
    </w:p>
    <w:p w14:paraId="704A7E22" w14:textId="2D85C289" w:rsidR="003C6ECC" w:rsidRDefault="00B306A0" w:rsidP="00C73505">
      <w:pPr>
        <w:pStyle w:val="Heading2"/>
      </w:pPr>
      <w:bookmarkStart w:id="146" w:name="_Toc53670885"/>
      <w:r>
        <w:t>Key Stakeholders</w:t>
      </w:r>
      <w:bookmarkEnd w:id="146"/>
    </w:p>
    <w:p w14:paraId="1AE10EF2" w14:textId="13777E14" w:rsidR="00081506" w:rsidRDefault="00081506" w:rsidP="00301A92">
      <w:pPr>
        <w:pStyle w:val="BodyText1"/>
      </w:pPr>
      <w:r>
        <w:t>The</w:t>
      </w:r>
      <w:r>
        <w:rPr>
          <w:spacing w:val="-4"/>
        </w:rPr>
        <w:t xml:space="preserve"> </w:t>
      </w:r>
      <w:r>
        <w:t>key</w:t>
      </w:r>
      <w:r>
        <w:rPr>
          <w:spacing w:val="-4"/>
        </w:rPr>
        <w:t xml:space="preserve"> </w:t>
      </w:r>
      <w:r>
        <w:t>stakeholders</w:t>
      </w:r>
      <w:r>
        <w:rPr>
          <w:spacing w:val="-2"/>
        </w:rPr>
        <w:t xml:space="preserve"> </w:t>
      </w:r>
      <w:r w:rsidR="00D67523">
        <w:rPr>
          <w:spacing w:val="-2"/>
        </w:rPr>
        <w:t xml:space="preserve">of the </w:t>
      </w:r>
      <w:r w:rsidR="005B6E61">
        <w:rPr>
          <w:spacing w:val="-2"/>
        </w:rPr>
        <w:t>ESSP Project</w:t>
      </w:r>
      <w:r w:rsidR="00D67523">
        <w:rPr>
          <w:spacing w:val="-2"/>
        </w:rPr>
        <w:t xml:space="preserve"> </w:t>
      </w:r>
      <w:r w:rsidR="00D67523">
        <w:t>include</w:t>
      </w:r>
      <w:r>
        <w:t>:</w:t>
      </w:r>
    </w:p>
    <w:p w14:paraId="47071B7A" w14:textId="77777777" w:rsidR="00081506" w:rsidRDefault="00081506" w:rsidP="00301A92">
      <w:pPr>
        <w:pStyle w:val="BodyText1"/>
        <w:numPr>
          <w:ilvl w:val="0"/>
          <w:numId w:val="11"/>
        </w:numPr>
      </w:pPr>
      <w:r>
        <w:t>Marshallese</w:t>
      </w:r>
      <w:r>
        <w:rPr>
          <w:spacing w:val="-3"/>
        </w:rPr>
        <w:t xml:space="preserve"> </w:t>
      </w:r>
      <w:r>
        <w:t>youth</w:t>
      </w:r>
      <w:r>
        <w:rPr>
          <w:spacing w:val="-4"/>
        </w:rPr>
        <w:t xml:space="preserve"> </w:t>
      </w:r>
      <w:r>
        <w:t>and</w:t>
      </w:r>
      <w:r>
        <w:rPr>
          <w:spacing w:val="-2"/>
        </w:rPr>
        <w:t xml:space="preserve"> </w:t>
      </w:r>
      <w:r>
        <w:t>their</w:t>
      </w:r>
      <w:r>
        <w:rPr>
          <w:spacing w:val="-4"/>
        </w:rPr>
        <w:t xml:space="preserve"> </w:t>
      </w:r>
      <w:r>
        <w:t>families</w:t>
      </w:r>
    </w:p>
    <w:p w14:paraId="76B5EEAF" w14:textId="7F527057" w:rsidR="00081506" w:rsidRDefault="00D67523" w:rsidP="00301A92">
      <w:pPr>
        <w:pStyle w:val="BodyText1"/>
        <w:numPr>
          <w:ilvl w:val="0"/>
          <w:numId w:val="11"/>
        </w:numPr>
      </w:pPr>
      <w:r>
        <w:t>E</w:t>
      </w:r>
      <w:r w:rsidR="00081506">
        <w:t>ducation</w:t>
      </w:r>
      <w:r w:rsidR="00081506">
        <w:rPr>
          <w:spacing w:val="-4"/>
        </w:rPr>
        <w:t xml:space="preserve"> </w:t>
      </w:r>
      <w:r>
        <w:rPr>
          <w:spacing w:val="-4"/>
        </w:rPr>
        <w:t xml:space="preserve">and training </w:t>
      </w:r>
      <w:r w:rsidR="00081506">
        <w:t>sector</w:t>
      </w:r>
    </w:p>
    <w:p w14:paraId="613D84BF" w14:textId="189C14B8" w:rsidR="00081506" w:rsidRPr="00B56C55" w:rsidRDefault="00081506" w:rsidP="00301A92">
      <w:pPr>
        <w:pStyle w:val="BodyText1"/>
        <w:numPr>
          <w:ilvl w:val="0"/>
          <w:numId w:val="11"/>
        </w:numPr>
      </w:pPr>
      <w:r w:rsidRPr="00B56C55">
        <w:t>P</w:t>
      </w:r>
      <w:r>
        <w:t>rivate</w:t>
      </w:r>
      <w:r w:rsidRPr="00B56C55">
        <w:t xml:space="preserve"> </w:t>
      </w:r>
      <w:r>
        <w:t>sector</w:t>
      </w:r>
      <w:r w:rsidRPr="00B56C55">
        <w:t xml:space="preserve"> </w:t>
      </w:r>
      <w:r>
        <w:t>employers</w:t>
      </w:r>
      <w:r w:rsidRPr="00B56C55">
        <w:t xml:space="preserve"> </w:t>
      </w:r>
      <w:r>
        <w:t>in</w:t>
      </w:r>
      <w:r w:rsidRPr="00B56C55">
        <w:t xml:space="preserve"> </w:t>
      </w:r>
      <w:r>
        <w:t>RMI</w:t>
      </w:r>
    </w:p>
    <w:p w14:paraId="36D3879F" w14:textId="354FCCB9" w:rsidR="00B56C55" w:rsidRPr="00323BAF" w:rsidRDefault="00D67523" w:rsidP="00301A92">
      <w:pPr>
        <w:pStyle w:val="BodyText1"/>
        <w:numPr>
          <w:ilvl w:val="0"/>
          <w:numId w:val="11"/>
        </w:numPr>
      </w:pPr>
      <w:r>
        <w:t xml:space="preserve">Schools where project works will take place, and neighbouring </w:t>
      </w:r>
      <w:r w:rsidR="00B56C55">
        <w:t>communities</w:t>
      </w:r>
    </w:p>
    <w:p w14:paraId="7ECEEFC1" w14:textId="516DA7ED" w:rsidR="00323BAF" w:rsidRPr="00323BAF" w:rsidRDefault="00323BAF" w:rsidP="00301A92">
      <w:pPr>
        <w:pStyle w:val="BodyText1"/>
        <w:numPr>
          <w:ilvl w:val="0"/>
          <w:numId w:val="11"/>
        </w:numPr>
      </w:pPr>
      <w:r>
        <w:t xml:space="preserve">School </w:t>
      </w:r>
      <w:r w:rsidR="00D67523">
        <w:t xml:space="preserve">administrators, </w:t>
      </w:r>
      <w:r w:rsidR="00E81649">
        <w:t>teachers,</w:t>
      </w:r>
      <w:r w:rsidR="00D67523">
        <w:t xml:space="preserve"> and counsellors </w:t>
      </w:r>
      <w:r>
        <w:t>at each facility</w:t>
      </w:r>
    </w:p>
    <w:p w14:paraId="08A0CC37" w14:textId="214CDE33" w:rsidR="00323BAF" w:rsidRDefault="00323BAF" w:rsidP="00301A92">
      <w:pPr>
        <w:pStyle w:val="BodyText1"/>
        <w:numPr>
          <w:ilvl w:val="0"/>
          <w:numId w:val="11"/>
        </w:numPr>
        <w:rPr>
          <w:spacing w:val="44"/>
        </w:rPr>
      </w:pPr>
      <w:r>
        <w:t>Students at each facility</w:t>
      </w:r>
    </w:p>
    <w:p w14:paraId="16F77909" w14:textId="37B0D064" w:rsidR="001229C3" w:rsidRPr="000E6976" w:rsidRDefault="0069136F" w:rsidP="000630E0">
      <w:pPr>
        <w:pStyle w:val="Heading2"/>
        <w:spacing w:after="120"/>
        <w:ind w:left="425" w:hanging="431"/>
      </w:pPr>
      <w:bookmarkStart w:id="147" w:name="_Toc53670886"/>
      <w:r>
        <w:t>Engagement</w:t>
      </w:r>
      <w:r w:rsidR="00700C58" w:rsidRPr="000E6976">
        <w:t xml:space="preserve"> during </w:t>
      </w:r>
      <w:r w:rsidR="00F817AD">
        <w:t>Development of Safeguards Instruments</w:t>
      </w:r>
      <w:bookmarkEnd w:id="147"/>
    </w:p>
    <w:p w14:paraId="645B8F41" w14:textId="2E028B05" w:rsidR="00F817AD" w:rsidRDefault="001229C3" w:rsidP="00800597">
      <w:pPr>
        <w:spacing w:after="0"/>
      </w:pPr>
      <w:r w:rsidRPr="000E6976">
        <w:t xml:space="preserve">Initial consultations </w:t>
      </w:r>
      <w:r w:rsidR="00804966">
        <w:t xml:space="preserve">were held </w:t>
      </w:r>
      <w:r w:rsidRPr="000E6976">
        <w:t xml:space="preserve">with </w:t>
      </w:r>
      <w:r w:rsidR="00F817AD">
        <w:t xml:space="preserve">staff from NTC and PSS </w:t>
      </w:r>
      <w:r w:rsidR="00D67523">
        <w:t>between</w:t>
      </w:r>
      <w:r w:rsidR="00F817AD">
        <w:t xml:space="preserve"> June </w:t>
      </w:r>
      <w:r w:rsidR="00D67523">
        <w:t xml:space="preserve">and </w:t>
      </w:r>
      <w:r w:rsidR="00F817AD">
        <w:t>August 2020</w:t>
      </w:r>
      <w:r w:rsidRPr="000E6976">
        <w:t xml:space="preserve"> to seek feedback</w:t>
      </w:r>
      <w:r w:rsidR="00F817AD">
        <w:t xml:space="preserve"> on </w:t>
      </w:r>
      <w:r w:rsidR="0053012D">
        <w:t>project</w:t>
      </w:r>
      <w:r w:rsidR="00F817AD">
        <w:t xml:space="preserve"> design and discuss safeguard elements.  Principals from high schools on Jaluit, </w:t>
      </w:r>
      <w:proofErr w:type="spellStart"/>
      <w:r w:rsidR="00F817AD">
        <w:t>Wotje</w:t>
      </w:r>
      <w:proofErr w:type="spellEnd"/>
      <w:r w:rsidR="00F817AD">
        <w:t xml:space="preserve"> and </w:t>
      </w:r>
      <w:proofErr w:type="spellStart"/>
      <w:r w:rsidR="00F817AD">
        <w:t>Gugeegue</w:t>
      </w:r>
      <w:proofErr w:type="spellEnd"/>
      <w:r w:rsidR="00F817AD">
        <w:t xml:space="preserve"> were </w:t>
      </w:r>
      <w:r w:rsidR="00D67523">
        <w:t xml:space="preserve">also </w:t>
      </w:r>
      <w:r w:rsidR="00F817AD">
        <w:t xml:space="preserve">consulted </w:t>
      </w:r>
      <w:r w:rsidR="00293852">
        <w:t>at a meeting in Majuro</w:t>
      </w:r>
      <w:r w:rsidR="00D67523" w:rsidRPr="00D67523">
        <w:t xml:space="preserve"> </w:t>
      </w:r>
      <w:r w:rsidR="00D67523">
        <w:t>in July</w:t>
      </w:r>
      <w:r w:rsidR="00293852">
        <w:t xml:space="preserve">. </w:t>
      </w:r>
    </w:p>
    <w:p w14:paraId="63474965" w14:textId="55451CD4" w:rsidR="00F817AD" w:rsidRDefault="00F817AD" w:rsidP="00800597">
      <w:pPr>
        <w:spacing w:after="0"/>
      </w:pPr>
    </w:p>
    <w:p w14:paraId="379E82D2" w14:textId="083DCC0C" w:rsidR="00610A1F" w:rsidRDefault="00610A1F" w:rsidP="00610A1F">
      <w:r>
        <w:lastRenderedPageBreak/>
        <w:t>Other meetings were held as follows to discuss project safeguards issues: College of the Marshall Islands (7th August 2020); Ace Hardware (10th August 2020); Majuro Water and Sewer Company (19th August 2020); National Telecommunications Authority (19th August 2020); Youth2Youth (19th August 2020)</w:t>
      </w:r>
    </w:p>
    <w:p w14:paraId="689282BA" w14:textId="0907D52F" w:rsidR="0069136F" w:rsidRDefault="00293852" w:rsidP="001229C3">
      <w:pPr>
        <w:spacing w:after="0"/>
      </w:pPr>
      <w:r w:rsidRPr="00DB06EA">
        <w:t xml:space="preserve">Consultations </w:t>
      </w:r>
      <w:r w:rsidR="00610A1F" w:rsidRPr="00DB06EA">
        <w:t xml:space="preserve">could </w:t>
      </w:r>
      <w:r w:rsidRPr="00DB06EA">
        <w:t xml:space="preserve">not be held with communities on Jaluit, </w:t>
      </w:r>
      <w:proofErr w:type="spellStart"/>
      <w:r w:rsidRPr="00DB06EA">
        <w:t>Wotje</w:t>
      </w:r>
      <w:proofErr w:type="spellEnd"/>
      <w:r w:rsidRPr="00DB06EA">
        <w:t xml:space="preserve"> or Ebeye, and stakeholder engagement with these groups is proposed under the SEP</w:t>
      </w:r>
      <w:r w:rsidR="00CF2668">
        <w:t xml:space="preserve">, including how the results of consultation will be incorporated in implementation.  </w:t>
      </w:r>
    </w:p>
    <w:p w14:paraId="266B2A44" w14:textId="24BFCC24" w:rsidR="0069136F" w:rsidRPr="000E6976" w:rsidRDefault="0069136F" w:rsidP="000630E0">
      <w:pPr>
        <w:pStyle w:val="Heading2"/>
        <w:spacing w:after="120"/>
        <w:ind w:left="425" w:hanging="283"/>
      </w:pPr>
      <w:bookmarkStart w:id="148" w:name="_Toc53670887"/>
      <w:r>
        <w:t xml:space="preserve">Engagement </w:t>
      </w:r>
      <w:r w:rsidR="00C672F7">
        <w:t xml:space="preserve">with community stakeholders </w:t>
      </w:r>
      <w:r w:rsidR="000630E0">
        <w:t xml:space="preserve">during </w:t>
      </w:r>
      <w:r>
        <w:t>Construction Works</w:t>
      </w:r>
      <w:bookmarkEnd w:id="148"/>
    </w:p>
    <w:p w14:paraId="3C68F63E" w14:textId="66E70A59" w:rsidR="0069136F" w:rsidRDefault="00C672F7" w:rsidP="00301A92">
      <w:pPr>
        <w:pStyle w:val="BodyText1"/>
      </w:pPr>
      <w:r>
        <w:t>C</w:t>
      </w:r>
      <w:r w:rsidR="0069136F" w:rsidRPr="006564D6">
        <w:t>onsultation</w:t>
      </w:r>
      <w:r w:rsidR="0069136F" w:rsidRPr="001749AB">
        <w:t xml:space="preserve"> </w:t>
      </w:r>
      <w:r w:rsidR="0069136F" w:rsidRPr="006564D6">
        <w:t>with</w:t>
      </w:r>
      <w:r w:rsidR="0069136F" w:rsidRPr="001749AB">
        <w:t xml:space="preserve"> </w:t>
      </w:r>
      <w:r w:rsidR="00610A1F">
        <w:t>stakeholders</w:t>
      </w:r>
      <w:r w:rsidR="00610A1F" w:rsidRPr="001749AB">
        <w:t xml:space="preserve"> </w:t>
      </w:r>
      <w:r w:rsidR="0069136F" w:rsidRPr="001749AB">
        <w:t xml:space="preserve">potentially affected by construction </w:t>
      </w:r>
      <w:r w:rsidR="0069136F" w:rsidRPr="006564D6">
        <w:t>activities</w:t>
      </w:r>
      <w:r w:rsidR="0069136F" w:rsidRPr="001749AB">
        <w:t xml:space="preserve"> </w:t>
      </w:r>
      <w:r w:rsidR="00610A1F">
        <w:t>will take place in</w:t>
      </w:r>
      <w:r w:rsidR="00610A1F" w:rsidRPr="001749AB">
        <w:t xml:space="preserve"> </w:t>
      </w:r>
      <w:r w:rsidR="0069136F" w:rsidRPr="006564D6">
        <w:t>two</w:t>
      </w:r>
      <w:r w:rsidR="0069136F" w:rsidRPr="001749AB">
        <w:t xml:space="preserve"> </w:t>
      </w:r>
      <w:r w:rsidR="0069136F" w:rsidRPr="006564D6">
        <w:t>phases</w:t>
      </w:r>
      <w:r w:rsidR="0069136F">
        <w:t>:</w:t>
      </w:r>
    </w:p>
    <w:p w14:paraId="21BB80F1" w14:textId="64340819" w:rsidR="0069136F" w:rsidRPr="00DB06EA" w:rsidRDefault="0069136F" w:rsidP="00301A92">
      <w:pPr>
        <w:pStyle w:val="BodyText1"/>
        <w:numPr>
          <w:ilvl w:val="0"/>
          <w:numId w:val="12"/>
        </w:numPr>
      </w:pPr>
      <w:r w:rsidRPr="00323BAF">
        <w:t>Direct</w:t>
      </w:r>
      <w:r w:rsidRPr="00323BAF">
        <w:rPr>
          <w:spacing w:val="21"/>
        </w:rPr>
        <w:t xml:space="preserve"> </w:t>
      </w:r>
      <w:r w:rsidRPr="00323BAF">
        <w:t>engagement</w:t>
      </w:r>
      <w:r w:rsidRPr="00323BAF">
        <w:rPr>
          <w:spacing w:val="22"/>
        </w:rPr>
        <w:t xml:space="preserve"> </w:t>
      </w:r>
      <w:r w:rsidRPr="00323BAF">
        <w:t>with</w:t>
      </w:r>
      <w:r w:rsidRPr="00323BAF">
        <w:rPr>
          <w:spacing w:val="23"/>
        </w:rPr>
        <w:t xml:space="preserve"> </w:t>
      </w:r>
      <w:r w:rsidRPr="00323BAF">
        <w:t>residents</w:t>
      </w:r>
      <w:r w:rsidRPr="00323BAF">
        <w:rPr>
          <w:spacing w:val="21"/>
        </w:rPr>
        <w:t xml:space="preserve"> and </w:t>
      </w:r>
      <w:r w:rsidR="00C672F7" w:rsidRPr="00323BAF">
        <w:t>community’s</w:t>
      </w:r>
      <w:r w:rsidRPr="00323BAF">
        <w:t xml:space="preserve"> </w:t>
      </w:r>
      <w:r w:rsidR="00C672F7">
        <w:t>resident or working in areas close to</w:t>
      </w:r>
      <w:r w:rsidRPr="00323BAF">
        <w:t xml:space="preserve"> proposed building activities.</w:t>
      </w:r>
      <w:r w:rsidRPr="00323BAF">
        <w:rPr>
          <w:spacing w:val="17"/>
        </w:rPr>
        <w:t xml:space="preserve"> </w:t>
      </w:r>
      <w:r w:rsidRPr="00323BAF">
        <w:t>This</w:t>
      </w:r>
      <w:r w:rsidRPr="00323BAF">
        <w:rPr>
          <w:spacing w:val="18"/>
        </w:rPr>
        <w:t xml:space="preserve"> </w:t>
      </w:r>
      <w:r w:rsidRPr="00323BAF">
        <w:t>consultation</w:t>
      </w:r>
      <w:r w:rsidRPr="00323BAF">
        <w:rPr>
          <w:spacing w:val="18"/>
        </w:rPr>
        <w:t xml:space="preserve"> </w:t>
      </w:r>
      <w:r w:rsidRPr="00323BAF">
        <w:t>will</w:t>
      </w:r>
      <w:r w:rsidRPr="00323BAF">
        <w:rPr>
          <w:spacing w:val="16"/>
        </w:rPr>
        <w:t xml:space="preserve"> </w:t>
      </w:r>
      <w:r w:rsidRPr="00323BAF">
        <w:t>be</w:t>
      </w:r>
      <w:r w:rsidRPr="00323BAF">
        <w:rPr>
          <w:spacing w:val="18"/>
        </w:rPr>
        <w:t xml:space="preserve"> </w:t>
      </w:r>
      <w:r w:rsidRPr="00323BAF">
        <w:t>required</w:t>
      </w:r>
      <w:r w:rsidRPr="00323BAF">
        <w:rPr>
          <w:spacing w:val="18"/>
        </w:rPr>
        <w:t xml:space="preserve"> </w:t>
      </w:r>
      <w:r w:rsidRPr="00323BAF">
        <w:t>to</w:t>
      </w:r>
      <w:r w:rsidRPr="00323BAF">
        <w:rPr>
          <w:spacing w:val="18"/>
        </w:rPr>
        <w:t xml:space="preserve"> </w:t>
      </w:r>
      <w:r w:rsidRPr="00323BAF">
        <w:t>inform</w:t>
      </w:r>
      <w:r w:rsidRPr="00323BAF">
        <w:rPr>
          <w:spacing w:val="19"/>
        </w:rPr>
        <w:t xml:space="preserve"> </w:t>
      </w:r>
      <w:r w:rsidRPr="00323BAF">
        <w:t>the</w:t>
      </w:r>
      <w:r w:rsidRPr="00323BAF">
        <w:rPr>
          <w:spacing w:val="18"/>
        </w:rPr>
        <w:t xml:space="preserve"> </w:t>
      </w:r>
      <w:r w:rsidRPr="00323BAF">
        <w:t>residents</w:t>
      </w:r>
      <w:r w:rsidRPr="00323BAF">
        <w:rPr>
          <w:spacing w:val="21"/>
        </w:rPr>
        <w:t xml:space="preserve"> and </w:t>
      </w:r>
      <w:r w:rsidRPr="00323BAF">
        <w:t>communities of</w:t>
      </w:r>
      <w:r w:rsidRPr="00323BAF">
        <w:rPr>
          <w:spacing w:val="24"/>
          <w:w w:val="102"/>
        </w:rPr>
        <w:t xml:space="preserve"> </w:t>
      </w:r>
      <w:r w:rsidRPr="00323BAF">
        <w:t>any</w:t>
      </w:r>
      <w:r w:rsidRPr="00323BAF">
        <w:rPr>
          <w:spacing w:val="24"/>
        </w:rPr>
        <w:t xml:space="preserve"> </w:t>
      </w:r>
      <w:r w:rsidRPr="00323BAF">
        <w:t>potential</w:t>
      </w:r>
      <w:r w:rsidRPr="00323BAF">
        <w:rPr>
          <w:spacing w:val="23"/>
        </w:rPr>
        <w:t xml:space="preserve"> </w:t>
      </w:r>
      <w:r w:rsidRPr="00323BAF">
        <w:t>disruption</w:t>
      </w:r>
      <w:r w:rsidRPr="00323BAF">
        <w:rPr>
          <w:spacing w:val="24"/>
        </w:rPr>
        <w:t xml:space="preserve"> </w:t>
      </w:r>
      <w:r w:rsidRPr="00323BAF">
        <w:t>associated</w:t>
      </w:r>
      <w:r w:rsidRPr="00323BAF">
        <w:rPr>
          <w:spacing w:val="24"/>
        </w:rPr>
        <w:t xml:space="preserve"> </w:t>
      </w:r>
      <w:r w:rsidRPr="00323BAF">
        <w:t>with</w:t>
      </w:r>
      <w:r w:rsidRPr="00323BAF">
        <w:rPr>
          <w:spacing w:val="24"/>
        </w:rPr>
        <w:t xml:space="preserve"> </w:t>
      </w:r>
      <w:r w:rsidRPr="00323BAF">
        <w:t>the</w:t>
      </w:r>
      <w:r w:rsidRPr="00323BAF">
        <w:rPr>
          <w:spacing w:val="25"/>
        </w:rPr>
        <w:t xml:space="preserve"> </w:t>
      </w:r>
      <w:proofErr w:type="gramStart"/>
      <w:r w:rsidRPr="00323BAF">
        <w:t>works</w:t>
      </w:r>
      <w:r w:rsidR="00610A1F">
        <w:t>, and</w:t>
      </w:r>
      <w:proofErr w:type="gramEnd"/>
      <w:r w:rsidR="00610A1F">
        <w:rPr>
          <w:spacing w:val="24"/>
        </w:rPr>
        <w:t xml:space="preserve"> </w:t>
      </w:r>
      <w:r w:rsidRPr="00323BAF">
        <w:t>should</w:t>
      </w:r>
      <w:r w:rsidRPr="00323BAF">
        <w:rPr>
          <w:spacing w:val="24"/>
        </w:rPr>
        <w:t xml:space="preserve"> </w:t>
      </w:r>
      <w:r w:rsidRPr="00323BAF">
        <w:t>be undertaken</w:t>
      </w:r>
      <w:r w:rsidRPr="00323BAF">
        <w:rPr>
          <w:spacing w:val="22"/>
        </w:rPr>
        <w:t xml:space="preserve"> </w:t>
      </w:r>
      <w:r w:rsidRPr="00323BAF">
        <w:t>face-to-face</w:t>
      </w:r>
      <w:r w:rsidR="00610A1F">
        <w:t xml:space="preserve">.  During these meetings, </w:t>
      </w:r>
      <w:r w:rsidRPr="00323BAF">
        <w:t>the</w:t>
      </w:r>
      <w:r w:rsidRPr="00323BAF">
        <w:rPr>
          <w:spacing w:val="22"/>
        </w:rPr>
        <w:t xml:space="preserve"> </w:t>
      </w:r>
      <w:r w:rsidRPr="00323BAF">
        <w:t>scope</w:t>
      </w:r>
      <w:r w:rsidRPr="00323BAF">
        <w:rPr>
          <w:spacing w:val="22"/>
        </w:rPr>
        <w:t xml:space="preserve"> </w:t>
      </w:r>
      <w:r w:rsidRPr="00323BAF">
        <w:t>of</w:t>
      </w:r>
      <w:r w:rsidRPr="00323BAF">
        <w:rPr>
          <w:spacing w:val="21"/>
        </w:rPr>
        <w:t xml:space="preserve"> </w:t>
      </w:r>
      <w:r w:rsidRPr="00323BAF">
        <w:t>works</w:t>
      </w:r>
      <w:r w:rsidR="00C672F7">
        <w:t xml:space="preserve"> will </w:t>
      </w:r>
      <w:r w:rsidR="00610A1F">
        <w:t>be described in detail</w:t>
      </w:r>
      <w:r w:rsidRPr="00323BAF">
        <w:t>,</w:t>
      </w:r>
      <w:r w:rsidRPr="00323BAF">
        <w:rPr>
          <w:spacing w:val="22"/>
        </w:rPr>
        <w:t xml:space="preserve"> </w:t>
      </w:r>
      <w:r w:rsidR="00610A1F" w:rsidRPr="00D16E0C">
        <w:t xml:space="preserve">including </w:t>
      </w:r>
      <w:r w:rsidR="000A4442">
        <w:t xml:space="preserve">the </w:t>
      </w:r>
      <w:r w:rsidRPr="00323BAF">
        <w:t>timing,</w:t>
      </w:r>
      <w:r w:rsidRPr="00D16E0C">
        <w:t xml:space="preserve"> </w:t>
      </w:r>
      <w:r w:rsidRPr="00323BAF">
        <w:t>likely</w:t>
      </w:r>
      <w:r w:rsidRPr="00D16E0C">
        <w:t xml:space="preserve"> </w:t>
      </w:r>
      <w:r w:rsidRPr="00323BAF">
        <w:t>impacts,</w:t>
      </w:r>
      <w:r w:rsidRPr="00D16E0C">
        <w:t xml:space="preserve"> </w:t>
      </w:r>
      <w:r w:rsidR="000A4442">
        <w:t xml:space="preserve">and </w:t>
      </w:r>
      <w:r w:rsidRPr="00323BAF">
        <w:t>details</w:t>
      </w:r>
      <w:r w:rsidRPr="00D16E0C">
        <w:t xml:space="preserve"> </w:t>
      </w:r>
      <w:r w:rsidR="000A4442">
        <w:t>on</w:t>
      </w:r>
      <w:r w:rsidR="000A4442" w:rsidRPr="00D16E0C">
        <w:t xml:space="preserve"> </w:t>
      </w:r>
      <w:r w:rsidRPr="00323BAF">
        <w:t>the</w:t>
      </w:r>
      <w:r w:rsidRPr="00D16E0C">
        <w:t xml:space="preserve"> </w:t>
      </w:r>
      <w:r w:rsidRPr="00323BAF">
        <w:t>grievance</w:t>
      </w:r>
      <w:r w:rsidRPr="00D16E0C">
        <w:t xml:space="preserve"> </w:t>
      </w:r>
      <w:r w:rsidRPr="00323BAF">
        <w:t>redress</w:t>
      </w:r>
      <w:r w:rsidRPr="00D16E0C">
        <w:t xml:space="preserve"> </w:t>
      </w:r>
      <w:r w:rsidRPr="00323BAF">
        <w:t>mechanism.</w:t>
      </w:r>
      <w:r w:rsidRPr="00D16E0C">
        <w:t xml:space="preserve"> </w:t>
      </w:r>
      <w:r w:rsidR="00C672F7">
        <w:t xml:space="preserve"> </w:t>
      </w:r>
      <w:r w:rsidR="00C672F7" w:rsidRPr="00DB06EA">
        <w:t>C</w:t>
      </w:r>
      <w:r w:rsidRPr="00DB06EA">
        <w:t>onsultation</w:t>
      </w:r>
      <w:r w:rsidRPr="00DB06EA">
        <w:rPr>
          <w:spacing w:val="25"/>
        </w:rPr>
        <w:t xml:space="preserve"> </w:t>
      </w:r>
      <w:r w:rsidRPr="00DB06EA">
        <w:t>should</w:t>
      </w:r>
      <w:r w:rsidRPr="00DB06EA">
        <w:rPr>
          <w:spacing w:val="25"/>
        </w:rPr>
        <w:t xml:space="preserve"> </w:t>
      </w:r>
      <w:r w:rsidR="00C672F7" w:rsidRPr="00DB06EA">
        <w:rPr>
          <w:spacing w:val="25"/>
        </w:rPr>
        <w:t xml:space="preserve">also </w:t>
      </w:r>
      <w:r w:rsidRPr="00DB06EA">
        <w:t>be</w:t>
      </w:r>
      <w:r w:rsidRPr="00DB06EA">
        <w:rPr>
          <w:spacing w:val="25"/>
        </w:rPr>
        <w:t xml:space="preserve"> </w:t>
      </w:r>
      <w:r w:rsidRPr="00DB06EA">
        <w:t>undertaken</w:t>
      </w:r>
      <w:r w:rsidRPr="00DB06EA">
        <w:rPr>
          <w:spacing w:val="46"/>
          <w:w w:val="102"/>
        </w:rPr>
        <w:t xml:space="preserve"> </w:t>
      </w:r>
      <w:r w:rsidRPr="00DB06EA">
        <w:t>once</w:t>
      </w:r>
      <w:r w:rsidRPr="00DB06EA">
        <w:rPr>
          <w:spacing w:val="19"/>
        </w:rPr>
        <w:t xml:space="preserve"> </w:t>
      </w:r>
      <w:r w:rsidRPr="00DB06EA">
        <w:t>the</w:t>
      </w:r>
      <w:r w:rsidRPr="00DB06EA">
        <w:rPr>
          <w:spacing w:val="19"/>
        </w:rPr>
        <w:t xml:space="preserve"> </w:t>
      </w:r>
      <w:r w:rsidRPr="00DB06EA">
        <w:t>building programme has been determined</w:t>
      </w:r>
      <w:r w:rsidRPr="00DB06EA">
        <w:rPr>
          <w:spacing w:val="19"/>
        </w:rPr>
        <w:t xml:space="preserve"> </w:t>
      </w:r>
      <w:r w:rsidRPr="00DB06EA">
        <w:t>and</w:t>
      </w:r>
      <w:r w:rsidRPr="00DB06EA">
        <w:rPr>
          <w:spacing w:val="19"/>
        </w:rPr>
        <w:t xml:space="preserve"> </w:t>
      </w:r>
      <w:r w:rsidRPr="00DB06EA">
        <w:t>then</w:t>
      </w:r>
      <w:r w:rsidRPr="00DB06EA">
        <w:rPr>
          <w:spacing w:val="19"/>
        </w:rPr>
        <w:t xml:space="preserve"> </w:t>
      </w:r>
      <w:r w:rsidRPr="00DB06EA">
        <w:t>again</w:t>
      </w:r>
      <w:r w:rsidRPr="00DB06EA">
        <w:rPr>
          <w:spacing w:val="19"/>
        </w:rPr>
        <w:t xml:space="preserve"> </w:t>
      </w:r>
      <w:r w:rsidRPr="00DB06EA">
        <w:t>two</w:t>
      </w:r>
      <w:r w:rsidRPr="00DB06EA">
        <w:rPr>
          <w:spacing w:val="20"/>
        </w:rPr>
        <w:t xml:space="preserve"> </w:t>
      </w:r>
      <w:r w:rsidRPr="00DB06EA">
        <w:t>weeks</w:t>
      </w:r>
      <w:r w:rsidRPr="00DB06EA">
        <w:rPr>
          <w:spacing w:val="17"/>
        </w:rPr>
        <w:t xml:space="preserve"> </w:t>
      </w:r>
      <w:r w:rsidRPr="00DB06EA">
        <w:t>prior</w:t>
      </w:r>
      <w:r w:rsidRPr="00DB06EA">
        <w:rPr>
          <w:spacing w:val="18"/>
        </w:rPr>
        <w:t xml:space="preserve"> </w:t>
      </w:r>
      <w:r w:rsidRPr="00DB06EA">
        <w:t>to</w:t>
      </w:r>
      <w:r w:rsidRPr="00DB06EA">
        <w:rPr>
          <w:spacing w:val="19"/>
        </w:rPr>
        <w:t xml:space="preserve"> </w:t>
      </w:r>
      <w:r w:rsidRPr="00DB06EA">
        <w:t>construction</w:t>
      </w:r>
      <w:r w:rsidRPr="00DB06EA">
        <w:rPr>
          <w:spacing w:val="52"/>
          <w:w w:val="102"/>
        </w:rPr>
        <w:t xml:space="preserve"> </w:t>
      </w:r>
      <w:r w:rsidRPr="00DB06EA">
        <w:t>commencing;</w:t>
      </w:r>
      <w:r w:rsidRPr="00DB06EA">
        <w:rPr>
          <w:spacing w:val="46"/>
        </w:rPr>
        <w:t xml:space="preserve"> </w:t>
      </w:r>
      <w:r w:rsidRPr="00DB06EA">
        <w:t>and</w:t>
      </w:r>
    </w:p>
    <w:p w14:paraId="314E5DEA" w14:textId="757CF300" w:rsidR="0069136F" w:rsidRPr="00323BAF" w:rsidRDefault="0069136F" w:rsidP="00301A92">
      <w:pPr>
        <w:pStyle w:val="BodyText1"/>
        <w:numPr>
          <w:ilvl w:val="0"/>
          <w:numId w:val="12"/>
        </w:numPr>
      </w:pPr>
      <w:r w:rsidRPr="00DB06EA">
        <w:t>Public</w:t>
      </w:r>
      <w:r w:rsidRPr="00DB06EA">
        <w:rPr>
          <w:spacing w:val="16"/>
        </w:rPr>
        <w:t xml:space="preserve"> </w:t>
      </w:r>
      <w:r w:rsidRPr="00DB06EA">
        <w:t>notification</w:t>
      </w:r>
      <w:r w:rsidRPr="00DB06EA">
        <w:rPr>
          <w:spacing w:val="17"/>
        </w:rPr>
        <w:t xml:space="preserve"> </w:t>
      </w:r>
      <w:r w:rsidRPr="00DB06EA">
        <w:t>of</w:t>
      </w:r>
      <w:r w:rsidRPr="00DB06EA">
        <w:rPr>
          <w:spacing w:val="16"/>
        </w:rPr>
        <w:t xml:space="preserve"> </w:t>
      </w:r>
      <w:r w:rsidRPr="00DB06EA">
        <w:t>civil</w:t>
      </w:r>
      <w:r w:rsidRPr="00DB06EA">
        <w:rPr>
          <w:spacing w:val="16"/>
        </w:rPr>
        <w:t xml:space="preserve"> </w:t>
      </w:r>
      <w:r w:rsidRPr="00DB06EA">
        <w:t>works</w:t>
      </w:r>
      <w:r w:rsidRPr="00323BAF">
        <w:t>. Whilst the construction works are unlikely to cause</w:t>
      </w:r>
      <w:r w:rsidRPr="00323BAF">
        <w:rPr>
          <w:spacing w:val="17"/>
        </w:rPr>
        <w:t xml:space="preserve"> broader </w:t>
      </w:r>
      <w:r w:rsidRPr="00D16E0C">
        <w:rPr>
          <w:spacing w:val="17"/>
        </w:rPr>
        <w:t>disruption and</w:t>
      </w:r>
      <w:r w:rsidRPr="00323BAF">
        <w:rPr>
          <w:spacing w:val="17"/>
        </w:rPr>
        <w:t xml:space="preserve"> </w:t>
      </w:r>
      <w:r w:rsidRPr="00D16E0C">
        <w:t xml:space="preserve">inconvenience, notices should be published to advise </w:t>
      </w:r>
      <w:r w:rsidR="000A4442" w:rsidRPr="00D16E0C">
        <w:t xml:space="preserve">people about </w:t>
      </w:r>
      <w:r w:rsidRPr="00D16E0C">
        <w:t xml:space="preserve">the </w:t>
      </w:r>
      <w:r w:rsidR="000A4442" w:rsidRPr="00D16E0C">
        <w:t xml:space="preserve">upcoming works including </w:t>
      </w:r>
      <w:r w:rsidRPr="00D16E0C">
        <w:t>timing</w:t>
      </w:r>
      <w:r w:rsidR="000A4442" w:rsidRPr="00D16E0C">
        <w:t>,</w:t>
      </w:r>
      <w:r w:rsidRPr="00D16E0C">
        <w:t xml:space="preserve"> duration </w:t>
      </w:r>
      <w:r w:rsidR="000A4442" w:rsidRPr="00D16E0C">
        <w:t>and grievance redress procedures</w:t>
      </w:r>
      <w:r w:rsidRPr="00D16E0C">
        <w:rPr>
          <w:spacing w:val="17"/>
        </w:rPr>
        <w:t>.</w:t>
      </w:r>
    </w:p>
    <w:p w14:paraId="2675B4F9" w14:textId="0599DDBF" w:rsidR="0069136F" w:rsidRDefault="0069136F" w:rsidP="00301A92">
      <w:pPr>
        <w:pStyle w:val="BodyText1"/>
      </w:pPr>
      <w:r>
        <w:t>Consultation</w:t>
      </w:r>
      <w:r>
        <w:rPr>
          <w:spacing w:val="22"/>
        </w:rPr>
        <w:t xml:space="preserve"> </w:t>
      </w:r>
      <w:r>
        <w:t>should</w:t>
      </w:r>
      <w:r>
        <w:rPr>
          <w:spacing w:val="22"/>
        </w:rPr>
        <w:t xml:space="preserve"> </w:t>
      </w:r>
      <w:r>
        <w:t>be</w:t>
      </w:r>
      <w:r>
        <w:rPr>
          <w:spacing w:val="22"/>
        </w:rPr>
        <w:t xml:space="preserve"> </w:t>
      </w:r>
      <w:r w:rsidRPr="0069136F">
        <w:t xml:space="preserve">undertaken by </w:t>
      </w:r>
      <w:r>
        <w:t xml:space="preserve">the contractor’s supervisor pursuant to the SEP </w:t>
      </w:r>
      <w:r w:rsidR="00B306A0">
        <w:t>program</w:t>
      </w:r>
      <w:r>
        <w:t>, wi</w:t>
      </w:r>
      <w:r w:rsidR="00B306A0">
        <w:t>t</w:t>
      </w:r>
      <w:r>
        <w:t>h oversight by CIU safeguards personnel.</w:t>
      </w:r>
    </w:p>
    <w:p w14:paraId="42C5DB7C" w14:textId="0CE61144" w:rsidR="0069136F" w:rsidRPr="000E6976" w:rsidRDefault="0069136F" w:rsidP="00C672F7">
      <w:pPr>
        <w:pStyle w:val="Heading2"/>
        <w:spacing w:after="120"/>
        <w:ind w:hanging="284"/>
      </w:pPr>
      <w:bookmarkStart w:id="149" w:name="_Toc53670888"/>
      <w:r>
        <w:t xml:space="preserve">Engagement </w:t>
      </w:r>
      <w:r w:rsidR="00C672F7">
        <w:t xml:space="preserve">of technical experts </w:t>
      </w:r>
      <w:r w:rsidR="000630E0">
        <w:t xml:space="preserve">during </w:t>
      </w:r>
      <w:r w:rsidR="00C672F7">
        <w:t>Project preparation and i</w:t>
      </w:r>
      <w:r>
        <w:t>nception</w:t>
      </w:r>
      <w:bookmarkEnd w:id="149"/>
    </w:p>
    <w:p w14:paraId="6BCE9670" w14:textId="42DA7DBE" w:rsidR="0069136F" w:rsidRDefault="00C672F7" w:rsidP="00301A92">
      <w:pPr>
        <w:pStyle w:val="BodyText1"/>
      </w:pPr>
      <w:r>
        <w:t xml:space="preserve">It </w:t>
      </w:r>
      <w:r w:rsidR="007C4DDD">
        <w:t>may be</w:t>
      </w:r>
      <w:r>
        <w:t xml:space="preserve"> ne</w:t>
      </w:r>
      <w:r w:rsidR="007C4DDD">
        <w:t>cessary to recruit consultants/contractors</w:t>
      </w:r>
      <w:r>
        <w:t xml:space="preserve"> to assist project implementing agencies with some elements of implementation such as review and development of TVET curriculum, </w:t>
      </w:r>
      <w:r w:rsidR="007C4DDD">
        <w:t>design of renovated facilities, training for counsellors etc.  This work will be guided by ongoing consultation with key stakeholders including</w:t>
      </w:r>
      <w:r w:rsidR="0069136F">
        <w:t xml:space="preserve"> contractor’s supervisor pursuant to the SEP prog</w:t>
      </w:r>
      <w:r w:rsidR="00B306A0">
        <w:t>r</w:t>
      </w:r>
      <w:r w:rsidR="0069136F">
        <w:t>am, wi</w:t>
      </w:r>
      <w:r w:rsidR="00B306A0">
        <w:t>t</w:t>
      </w:r>
      <w:r w:rsidR="0069136F">
        <w:t>h oversight by CIU safeguards personnel.</w:t>
      </w:r>
    </w:p>
    <w:p w14:paraId="072BF798" w14:textId="148A1494" w:rsidR="001229C3" w:rsidRPr="000E6976" w:rsidRDefault="00F43A90" w:rsidP="000E526C">
      <w:pPr>
        <w:pStyle w:val="Heading1"/>
        <w:ind w:left="567" w:hanging="567"/>
      </w:pPr>
      <w:bookmarkStart w:id="150" w:name="_Toc53670889"/>
      <w:r w:rsidRPr="000E6976">
        <w:t>GRIEVANCE MECHANISM</w:t>
      </w:r>
      <w:bookmarkEnd w:id="150"/>
      <w:r w:rsidR="001229C3" w:rsidRPr="000E6976">
        <w:t xml:space="preserve"> </w:t>
      </w:r>
    </w:p>
    <w:p w14:paraId="635C89DD" w14:textId="5461D579" w:rsidR="0022787A" w:rsidRDefault="007C34A7" w:rsidP="00301A92">
      <w:pPr>
        <w:pStyle w:val="BodyText1"/>
      </w:pPr>
      <w:bookmarkStart w:id="151" w:name="_Hlk40167646"/>
      <w:r>
        <w:t xml:space="preserve">The </w:t>
      </w:r>
      <w:r w:rsidR="001D5DB8">
        <w:t>SEP</w:t>
      </w:r>
      <w:r>
        <w:t xml:space="preserve"> in Annex 4</w:t>
      </w:r>
      <w:r w:rsidR="00B9369E">
        <w:t xml:space="preserve"> </w:t>
      </w:r>
      <w:r w:rsidR="00085446">
        <w:t xml:space="preserve">sets out </w:t>
      </w:r>
      <w:r>
        <w:t>the project</w:t>
      </w:r>
      <w:r w:rsidR="00085446">
        <w:t xml:space="preserve"> </w:t>
      </w:r>
      <w:r>
        <w:t>GM</w:t>
      </w:r>
      <w:r w:rsidR="00085446">
        <w:t xml:space="preserve"> </w:t>
      </w:r>
      <w:r w:rsidR="00085446" w:rsidRPr="001749AB">
        <w:t xml:space="preserve">whereby </w:t>
      </w:r>
      <w:r w:rsidR="0022787A">
        <w:t xml:space="preserve">project stakeholders, beneficiaries and </w:t>
      </w:r>
      <w:r w:rsidR="00085446" w:rsidRPr="001749AB">
        <w:t xml:space="preserve">members of the public can make contact with personnel involved with the </w:t>
      </w:r>
      <w:r w:rsidR="0053012D">
        <w:t>p</w:t>
      </w:r>
      <w:r w:rsidR="0053012D" w:rsidRPr="001749AB">
        <w:t>roject</w:t>
      </w:r>
      <w:r w:rsidR="0053012D">
        <w:t xml:space="preserve"> t</w:t>
      </w:r>
      <w:r w:rsidR="00085446">
        <w:t>o raise issues, concerns</w:t>
      </w:r>
      <w:r w:rsidR="0022787A">
        <w:t>,</w:t>
      </w:r>
      <w:r w:rsidR="00085446">
        <w:t xml:space="preserve"> complaints or queries and have those matters addressed in an expeditious manner.</w:t>
      </w:r>
    </w:p>
    <w:p w14:paraId="21317C07" w14:textId="4FF43482" w:rsidR="00085446" w:rsidRPr="001749AB" w:rsidRDefault="0022787A" w:rsidP="00301A92">
      <w:pPr>
        <w:pStyle w:val="BodyText1"/>
      </w:pPr>
      <w:r>
        <w:t xml:space="preserve">The best methods to ensure that the GM is widely accessible, easy to understand (i.e. available in Marshallese and English) and locally relevant to stakeholders in different locations will be identified during project inception, before commencement of any activities.  GM development and distribution with include involvement of staff from all implementing agencies, discussion with media outlets (newspaper and radio), the Ministry of Culture and Internal Affairs and the Marshall Islands Major’s Association.  The project will also ensure regular review of the GM to </w:t>
      </w:r>
      <w:r w:rsidR="00121472">
        <w:t>ensure concerns are being identify and addressed proactively and effectively.</w:t>
      </w:r>
    </w:p>
    <w:p w14:paraId="026FEEA4" w14:textId="07ECBC18" w:rsidR="00085446" w:rsidRPr="001749AB" w:rsidRDefault="007C34A7" w:rsidP="00301A92">
      <w:pPr>
        <w:pStyle w:val="BodyText1"/>
      </w:pPr>
      <w:r>
        <w:t>The GM accommodates any</w:t>
      </w:r>
      <w:r w:rsidR="00085446" w:rsidRPr="001749AB">
        <w:t xml:space="preserve"> person </w:t>
      </w:r>
      <w:r>
        <w:t xml:space="preserve">who </w:t>
      </w:r>
      <w:r w:rsidR="00085446" w:rsidRPr="001749AB">
        <w:t xml:space="preserve">may wish to find information about the </w:t>
      </w:r>
      <w:r w:rsidR="0053012D">
        <w:t>project</w:t>
      </w:r>
      <w:r>
        <w:t xml:space="preserve"> or </w:t>
      </w:r>
      <w:r w:rsidR="005B6E61">
        <w:t xml:space="preserve">who may </w:t>
      </w:r>
      <w:r w:rsidR="00085446" w:rsidRPr="001749AB">
        <w:t xml:space="preserve">seek to express a dissatisfaction, concern, or complaint about the </w:t>
      </w:r>
      <w:r w:rsidR="0053012D">
        <w:t>project</w:t>
      </w:r>
      <w:r w:rsidR="00085446" w:rsidRPr="001749AB">
        <w:t xml:space="preserve"> because they believe they have been or </w:t>
      </w:r>
      <w:r w:rsidR="00085446" w:rsidRPr="001749AB">
        <w:lastRenderedPageBreak/>
        <w:t xml:space="preserve">will be negatively impacted by </w:t>
      </w:r>
      <w:r w:rsidR="0053012D">
        <w:t>project</w:t>
      </w:r>
      <w:r w:rsidR="00085446" w:rsidRPr="001749AB">
        <w:t xml:space="preserve"> activities. Concerns may be raised about facilities or services provided, or about actions or lack of actions taken, and concerns can be raised by individuals or groups. </w:t>
      </w:r>
    </w:p>
    <w:p w14:paraId="3DF7C46D" w14:textId="443C3FAC" w:rsidR="00F07E39" w:rsidRDefault="00F07E39" w:rsidP="000630E0">
      <w:pPr>
        <w:pStyle w:val="Heading1"/>
        <w:ind w:hanging="709"/>
      </w:pPr>
      <w:bookmarkStart w:id="152" w:name="_Toc39676388"/>
      <w:bookmarkStart w:id="153" w:name="_TOC_250004"/>
      <w:bookmarkStart w:id="154" w:name="_Toc53670890"/>
      <w:bookmarkEnd w:id="151"/>
      <w:bookmarkEnd w:id="152"/>
      <w:r>
        <w:t>MONITORING</w:t>
      </w:r>
      <w:r w:rsidR="00A34F92">
        <w:t xml:space="preserve"> AND REPORTING</w:t>
      </w:r>
    </w:p>
    <w:p w14:paraId="60681F30" w14:textId="512BFDCF" w:rsidR="00F07E39" w:rsidRDefault="00F07E39" w:rsidP="00F07E39">
      <w:r>
        <w:t>The CIU environmental and social team is responsible for</w:t>
      </w:r>
      <w:r w:rsidR="00A34F92">
        <w:t xml:space="preserve"> monitoring </w:t>
      </w:r>
      <w:r w:rsidR="003465CE">
        <w:t xml:space="preserve">and reporting on implementation and </w:t>
      </w:r>
      <w:r w:rsidR="00A34F92">
        <w:t>outcomes of the ESMP, SEP</w:t>
      </w:r>
      <w:r w:rsidR="003465CE">
        <w:t xml:space="preserve"> (including GM) and </w:t>
      </w:r>
      <w:r w:rsidR="00A34F92">
        <w:t xml:space="preserve">LMP, and reporting to DIDA.  </w:t>
      </w:r>
      <w:r w:rsidR="00CA0C4A">
        <w:t>Specific monitoring tasks include:</w:t>
      </w:r>
    </w:p>
    <w:p w14:paraId="5466C4E5" w14:textId="455B0977" w:rsidR="00CA0C4A" w:rsidRDefault="004838C1" w:rsidP="00CA0C4A">
      <w:pPr>
        <w:pStyle w:val="ListParagraph"/>
        <w:numPr>
          <w:ilvl w:val="0"/>
          <w:numId w:val="34"/>
        </w:numPr>
      </w:pPr>
      <w:r>
        <w:t>LMP: Checking that LMP has been complied with on engagement of direct and contracted workers.  Each process will be checked prior to contract signing and CIU environmental and social team will provide feedback to ensure compliance.</w:t>
      </w:r>
    </w:p>
    <w:p w14:paraId="2C45C10E" w14:textId="6FBF8C0F" w:rsidR="004838C1" w:rsidRDefault="004838C1" w:rsidP="00CA0C4A">
      <w:pPr>
        <w:pStyle w:val="ListParagraph"/>
        <w:numPr>
          <w:ilvl w:val="0"/>
          <w:numId w:val="34"/>
        </w:numPr>
      </w:pPr>
      <w:r>
        <w:t>LMP: Checking that the LMP GM has been explained to workers and that grievances are being managed and closed out as per the LMP and ESS2.  Within two months of workers being engaged and the GM progress checked at least 6 monthly or within one month of a grievance being lodged.</w:t>
      </w:r>
    </w:p>
    <w:p w14:paraId="226D1F8D" w14:textId="006FE186" w:rsidR="004838C1" w:rsidRDefault="004838C1" w:rsidP="00CA0C4A">
      <w:pPr>
        <w:pStyle w:val="ListParagraph"/>
        <w:numPr>
          <w:ilvl w:val="0"/>
          <w:numId w:val="34"/>
        </w:numPr>
      </w:pPr>
      <w:r>
        <w:t>Facility Design: The CIU environmental and social team will monitor the design outputs to check against the ESMP, EHG Guidelines and ESS to ensure there is compliance prior to bid documents being prepared.  CIU feedback will be incorporated into final design.</w:t>
      </w:r>
    </w:p>
    <w:p w14:paraId="2FE07E0E" w14:textId="350CDE95" w:rsidR="004838C1" w:rsidRDefault="004838C1" w:rsidP="00CA0C4A">
      <w:pPr>
        <w:pStyle w:val="ListParagraph"/>
        <w:numPr>
          <w:ilvl w:val="0"/>
          <w:numId w:val="34"/>
        </w:numPr>
      </w:pPr>
      <w:r>
        <w:t>Works: The CIU environmental specialist will conduct at least monthly visits to work sites to monitor the environmental and social performance of Contractors.  The first visit will be prior to works commencing.  Once the CESMP is approved, the CIU environmental specialist will prepare a checklist for site visits to observe compliance with the CESMP.</w:t>
      </w:r>
      <w:r w:rsidR="0064733B">
        <w:t xml:space="preserve">  All monitoring will be observational.  </w:t>
      </w:r>
    </w:p>
    <w:p w14:paraId="6C9B9903" w14:textId="04C738E1" w:rsidR="004838C1" w:rsidRDefault="004838C1" w:rsidP="00CA0C4A">
      <w:pPr>
        <w:pStyle w:val="ListParagraph"/>
        <w:numPr>
          <w:ilvl w:val="0"/>
          <w:numId w:val="34"/>
        </w:numPr>
      </w:pPr>
      <w:r>
        <w:t xml:space="preserve">Works: The MWIU will conduct environmental and social audits during their regular work site visits to monitor the environmental and social performance or Contractors. The CIU environmental specialist will prepare a checklist for MWIU site visits. Any non-conformances will be reported to the CIU environmental specialist and an action plan will be prepared and implemented to resolve the non-conformance. </w:t>
      </w:r>
      <w:r w:rsidR="0064733B">
        <w:t xml:space="preserve"> All monitoring will be observational.</w:t>
      </w:r>
    </w:p>
    <w:p w14:paraId="29D99916" w14:textId="69DDC83B" w:rsidR="004838C1" w:rsidRDefault="004838C1" w:rsidP="00CA0C4A">
      <w:pPr>
        <w:pStyle w:val="ListParagraph"/>
        <w:numPr>
          <w:ilvl w:val="0"/>
          <w:numId w:val="34"/>
        </w:numPr>
      </w:pPr>
      <w:r>
        <w:t xml:space="preserve">GM: The CIU social specialist will monitor GM implementation on a </w:t>
      </w:r>
      <w:proofErr w:type="gramStart"/>
      <w:r>
        <w:t>2 monthly</w:t>
      </w:r>
      <w:proofErr w:type="gramEnd"/>
      <w:r>
        <w:t xml:space="preserve"> basis, recording – number of grievances, complaints and queries lodged, number outstanding, number closed.</w:t>
      </w:r>
    </w:p>
    <w:p w14:paraId="7C577DFC" w14:textId="3EAAEB38" w:rsidR="0064733B" w:rsidRDefault="0064733B" w:rsidP="00CA0C4A">
      <w:pPr>
        <w:pStyle w:val="ListParagraph"/>
        <w:numPr>
          <w:ilvl w:val="0"/>
          <w:numId w:val="34"/>
        </w:numPr>
      </w:pPr>
      <w:r>
        <w:t>Incident monitoring: Any complaints or incidents, such as noise, will be monitored on a case by case basis.</w:t>
      </w:r>
    </w:p>
    <w:p w14:paraId="7C46FD46" w14:textId="4E250B75" w:rsidR="00A34F92" w:rsidRDefault="004838C1" w:rsidP="00F07E39">
      <w:r>
        <w:t xml:space="preserve">The CIU environmental and social team will provide </w:t>
      </w:r>
      <w:r w:rsidR="003465CE">
        <w:t xml:space="preserve">6 monthly </w:t>
      </w:r>
      <w:r>
        <w:t>reports to DIDA.  Reports will include a progress report, monitoring outcomes, incidents, and summary of key risks requiring management.</w:t>
      </w:r>
    </w:p>
    <w:p w14:paraId="7E356E9A" w14:textId="64A7BA9F" w:rsidR="003465CE" w:rsidRDefault="002231E7" w:rsidP="00F07E39">
      <w:r>
        <w:t xml:space="preserve">In the case of </w:t>
      </w:r>
      <w:proofErr w:type="spellStart"/>
      <w:proofErr w:type="gramStart"/>
      <w:r>
        <w:t>a</w:t>
      </w:r>
      <w:proofErr w:type="spellEnd"/>
      <w:proofErr w:type="gramEnd"/>
      <w:r>
        <w:t xml:space="preserve"> environmental or social incident, this will be promptly reported by the Project to the Bank.  This will include </w:t>
      </w:r>
      <w:r w:rsidRPr="002231E7">
        <w:t>any incident or accident related to the Project which has, or is likely to have, a significant adverse effect on the environment, the affected communities, the public or workers</w:t>
      </w:r>
      <w:r>
        <w:t xml:space="preserve">.  </w:t>
      </w:r>
      <w:r w:rsidRPr="002231E7">
        <w:t xml:space="preserve">Minor incidents will be reflected in the six-monthly </w:t>
      </w:r>
      <w:proofErr w:type="gramStart"/>
      <w:r w:rsidRPr="002231E7">
        <w:t>reports</w:t>
      </w:r>
      <w:proofErr w:type="gramEnd"/>
      <w:r w:rsidRPr="002231E7">
        <w:t xml:space="preserve"> </w:t>
      </w:r>
      <w:r>
        <w:t xml:space="preserve">but </w:t>
      </w:r>
      <w:r w:rsidRPr="002231E7">
        <w:t xml:space="preserve">serious incidents will be notified immediately (within 24 </w:t>
      </w:r>
      <w:proofErr w:type="spellStart"/>
      <w:r w:rsidRPr="002231E7">
        <w:t>hrs</w:t>
      </w:r>
      <w:proofErr w:type="spellEnd"/>
      <w:r w:rsidRPr="002231E7">
        <w:t>)</w:t>
      </w:r>
      <w:r>
        <w:t xml:space="preserve"> with follow up as necessary</w:t>
      </w:r>
      <w:r w:rsidRPr="002231E7">
        <w:t xml:space="preserve">.  </w:t>
      </w:r>
    </w:p>
    <w:p w14:paraId="0564B861" w14:textId="40D30A14" w:rsidR="00A34F92" w:rsidRDefault="00A34F92" w:rsidP="000630E0">
      <w:pPr>
        <w:pStyle w:val="Heading1"/>
        <w:ind w:hanging="709"/>
      </w:pPr>
      <w:r>
        <w:t>CAPACITY DEVELOPMENT</w:t>
      </w:r>
    </w:p>
    <w:p w14:paraId="3DCD300E" w14:textId="5B5CFC05" w:rsidR="00CA0C4A" w:rsidRDefault="004838C1" w:rsidP="00A34F92">
      <w:r>
        <w:t>The CIU environmental and social</w:t>
      </w:r>
      <w:r w:rsidR="00CA0C4A">
        <w:t xml:space="preserve"> team </w:t>
      </w:r>
      <w:r>
        <w:t xml:space="preserve">will </w:t>
      </w:r>
      <w:r w:rsidR="00CA0C4A">
        <w:t xml:space="preserve">work with the PIU to apply the ESMP and other instruments as required throughout the project.  The team will contribute to the </w:t>
      </w:r>
      <w:r>
        <w:t xml:space="preserve">development of </w:t>
      </w:r>
      <w:r w:rsidR="00CA0C4A">
        <w:t>annual work plans, and ensure activities such as consultation, environmental and social site visits and review of bid documents are included.</w:t>
      </w:r>
    </w:p>
    <w:p w14:paraId="7F650AEF" w14:textId="78786525" w:rsidR="00A34F92" w:rsidRDefault="00A34F92" w:rsidP="00A34F92">
      <w:r>
        <w:lastRenderedPageBreak/>
        <w:t>This team is responsible for training the PIU, CIU, Project Steering Committee, NTC, PSS and MWIU staff involved in the project on their environmental and social roles and responsibilities.  Such as:</w:t>
      </w:r>
    </w:p>
    <w:p w14:paraId="11E702BA" w14:textId="33AF4C8A" w:rsidR="00A34F92" w:rsidRDefault="00A34F92" w:rsidP="00A34F92">
      <w:pPr>
        <w:pStyle w:val="ListParagraph"/>
        <w:numPr>
          <w:ilvl w:val="0"/>
          <w:numId w:val="34"/>
        </w:numPr>
      </w:pPr>
      <w:r>
        <w:t xml:space="preserve">Training the MWIU on the requirements for </w:t>
      </w:r>
      <w:r w:rsidR="00CA0C4A">
        <w:t xml:space="preserve">preparing </w:t>
      </w:r>
      <w:r w:rsidR="004838C1">
        <w:t xml:space="preserve">EHS and social clauses in the </w:t>
      </w:r>
      <w:r w:rsidR="00CA0C4A">
        <w:t>bid documents and supervising the C-ESMP in-between CIU team visits.</w:t>
      </w:r>
    </w:p>
    <w:p w14:paraId="67B5FC66" w14:textId="708EB07C" w:rsidR="00CA0C4A" w:rsidRDefault="00CA0C4A" w:rsidP="00A34F92">
      <w:pPr>
        <w:pStyle w:val="ListParagraph"/>
        <w:numPr>
          <w:ilvl w:val="0"/>
          <w:numId w:val="34"/>
        </w:numPr>
      </w:pPr>
      <w:r>
        <w:t>Training all those involved in the GM</w:t>
      </w:r>
      <w:r w:rsidR="0025299E">
        <w:t xml:space="preserve"> including SEA/SH</w:t>
      </w:r>
    </w:p>
    <w:p w14:paraId="6BA01CA9" w14:textId="01CED493" w:rsidR="00CA0C4A" w:rsidRDefault="00CA0C4A" w:rsidP="00A34F92">
      <w:pPr>
        <w:pStyle w:val="ListParagraph"/>
        <w:numPr>
          <w:ilvl w:val="0"/>
          <w:numId w:val="34"/>
        </w:numPr>
      </w:pPr>
      <w:r>
        <w:t>Consultation and engagement</w:t>
      </w:r>
      <w:r w:rsidR="004838C1">
        <w:t xml:space="preserve"> training, awareness raising and support</w:t>
      </w:r>
      <w:r>
        <w:t>.</w:t>
      </w:r>
    </w:p>
    <w:p w14:paraId="1FC35658" w14:textId="76BDA998" w:rsidR="00CA0C4A" w:rsidRDefault="00CA0C4A" w:rsidP="00A34F92">
      <w:pPr>
        <w:pStyle w:val="ListParagraph"/>
        <w:numPr>
          <w:ilvl w:val="0"/>
          <w:numId w:val="34"/>
        </w:numPr>
      </w:pPr>
      <w:r>
        <w:t>ESMP, RMI legal obligations and WB Group EHS Guidelines requirements for facility design, construction and operation.</w:t>
      </w:r>
    </w:p>
    <w:p w14:paraId="65203424" w14:textId="75F20048" w:rsidR="004838C1" w:rsidRDefault="004838C1" w:rsidP="00A34F92">
      <w:pPr>
        <w:pStyle w:val="ListParagraph"/>
        <w:numPr>
          <w:ilvl w:val="0"/>
          <w:numId w:val="34"/>
        </w:numPr>
      </w:pPr>
      <w:r>
        <w:t>LMP requirements for engagement of direct and contracted workers.</w:t>
      </w:r>
    </w:p>
    <w:p w14:paraId="456B32D1" w14:textId="24E313AA" w:rsidR="0025299E" w:rsidRPr="00A34F92" w:rsidRDefault="0025299E" w:rsidP="0025299E">
      <w:r>
        <w:t xml:space="preserve">Specialist resources will be engaged to address SEA/SH risks, deliver training on the code of conduct, and support SEA/SH related grievances if applicable.  A framework budget will be agreed during implementation which will be based on final construction design and geographic support needs. </w:t>
      </w:r>
    </w:p>
    <w:p w14:paraId="3C877E27" w14:textId="31FB0111" w:rsidR="00E03316" w:rsidRPr="00914F82" w:rsidRDefault="00D16E0C" w:rsidP="000630E0">
      <w:pPr>
        <w:pStyle w:val="Heading1"/>
        <w:ind w:hanging="709"/>
      </w:pPr>
      <w:r w:rsidRPr="00914F82">
        <w:t>BUDGET</w:t>
      </w:r>
      <w:bookmarkEnd w:id="153"/>
      <w:bookmarkEnd w:id="154"/>
    </w:p>
    <w:p w14:paraId="478937F3" w14:textId="34673C68" w:rsidR="00E03316" w:rsidRPr="007C4DDD" w:rsidRDefault="00E03316" w:rsidP="007C4DDD">
      <w:pPr>
        <w:pStyle w:val="BodyText"/>
        <w:spacing w:before="43"/>
        <w:ind w:left="108" w:right="113"/>
        <w:rPr>
          <w:rFonts w:asciiTheme="minorHAnsi" w:hAnsiTheme="minorHAnsi" w:cstheme="minorHAnsi"/>
        </w:rPr>
      </w:pPr>
      <w:r w:rsidRPr="00D16E0C">
        <w:rPr>
          <w:rFonts w:asciiTheme="minorHAnsi" w:hAnsiTheme="minorHAnsi" w:cstheme="minorHAnsi"/>
        </w:rPr>
        <w:t>The</w:t>
      </w:r>
      <w:r w:rsidRPr="00D16E0C">
        <w:rPr>
          <w:rFonts w:asciiTheme="minorHAnsi" w:hAnsiTheme="minorHAnsi" w:cstheme="minorHAnsi"/>
          <w:spacing w:val="31"/>
        </w:rPr>
        <w:t xml:space="preserve"> </w:t>
      </w:r>
      <w:r w:rsidRPr="00D16E0C">
        <w:rPr>
          <w:rFonts w:asciiTheme="minorHAnsi" w:hAnsiTheme="minorHAnsi" w:cstheme="minorHAnsi"/>
        </w:rPr>
        <w:t>following</w:t>
      </w:r>
      <w:r w:rsidRPr="00D16E0C">
        <w:rPr>
          <w:rFonts w:asciiTheme="minorHAnsi" w:hAnsiTheme="minorHAnsi" w:cstheme="minorHAnsi"/>
          <w:spacing w:val="32"/>
        </w:rPr>
        <w:t xml:space="preserve"> </w:t>
      </w:r>
      <w:r w:rsidRPr="00D16E0C">
        <w:rPr>
          <w:rFonts w:asciiTheme="minorHAnsi" w:hAnsiTheme="minorHAnsi" w:cstheme="minorHAnsi"/>
        </w:rPr>
        <w:t>is</w:t>
      </w:r>
      <w:r w:rsidRPr="00D16E0C">
        <w:rPr>
          <w:rFonts w:asciiTheme="minorHAnsi" w:hAnsiTheme="minorHAnsi" w:cstheme="minorHAnsi"/>
          <w:spacing w:val="31"/>
        </w:rPr>
        <w:t xml:space="preserve"> </w:t>
      </w:r>
      <w:r w:rsidRPr="00D16E0C">
        <w:rPr>
          <w:rFonts w:asciiTheme="minorHAnsi" w:hAnsiTheme="minorHAnsi" w:cstheme="minorHAnsi"/>
        </w:rPr>
        <w:t>an</w:t>
      </w:r>
      <w:r w:rsidRPr="00D16E0C">
        <w:rPr>
          <w:rFonts w:asciiTheme="minorHAnsi" w:hAnsiTheme="minorHAnsi" w:cstheme="minorHAnsi"/>
          <w:spacing w:val="31"/>
        </w:rPr>
        <w:t xml:space="preserve"> </w:t>
      </w:r>
      <w:r w:rsidRPr="00D16E0C">
        <w:rPr>
          <w:rFonts w:asciiTheme="minorHAnsi" w:hAnsiTheme="minorHAnsi" w:cstheme="minorHAnsi"/>
        </w:rPr>
        <w:t>indicative</w:t>
      </w:r>
      <w:r w:rsidRPr="00D16E0C">
        <w:rPr>
          <w:rFonts w:asciiTheme="minorHAnsi" w:hAnsiTheme="minorHAnsi" w:cstheme="minorHAnsi"/>
          <w:spacing w:val="32"/>
        </w:rPr>
        <w:t xml:space="preserve"> </w:t>
      </w:r>
      <w:r w:rsidRPr="00D16E0C">
        <w:rPr>
          <w:rFonts w:asciiTheme="minorHAnsi" w:hAnsiTheme="minorHAnsi" w:cstheme="minorHAnsi"/>
        </w:rPr>
        <w:t>budget</w:t>
      </w:r>
      <w:r w:rsidRPr="00D16E0C">
        <w:rPr>
          <w:rFonts w:asciiTheme="minorHAnsi" w:hAnsiTheme="minorHAnsi" w:cstheme="minorHAnsi"/>
          <w:spacing w:val="31"/>
        </w:rPr>
        <w:t xml:space="preserve"> </w:t>
      </w:r>
      <w:r w:rsidRPr="00D16E0C">
        <w:rPr>
          <w:rFonts w:asciiTheme="minorHAnsi" w:hAnsiTheme="minorHAnsi" w:cstheme="minorHAnsi"/>
        </w:rPr>
        <w:t>for</w:t>
      </w:r>
      <w:r w:rsidRPr="00D16E0C">
        <w:rPr>
          <w:rFonts w:asciiTheme="minorHAnsi" w:hAnsiTheme="minorHAnsi" w:cstheme="minorHAnsi"/>
          <w:spacing w:val="32"/>
        </w:rPr>
        <w:t xml:space="preserve"> </w:t>
      </w:r>
      <w:r w:rsidRPr="00D16E0C">
        <w:rPr>
          <w:rFonts w:asciiTheme="minorHAnsi" w:hAnsiTheme="minorHAnsi" w:cstheme="minorHAnsi"/>
        </w:rPr>
        <w:t>implementing</w:t>
      </w:r>
      <w:r w:rsidRPr="00D16E0C">
        <w:rPr>
          <w:rFonts w:asciiTheme="minorHAnsi" w:hAnsiTheme="minorHAnsi" w:cstheme="minorHAnsi"/>
          <w:spacing w:val="31"/>
        </w:rPr>
        <w:t xml:space="preserve"> </w:t>
      </w:r>
      <w:r w:rsidRPr="00D16E0C">
        <w:rPr>
          <w:rFonts w:asciiTheme="minorHAnsi" w:hAnsiTheme="minorHAnsi" w:cstheme="minorHAnsi"/>
        </w:rPr>
        <w:t>the</w:t>
      </w:r>
      <w:r w:rsidRPr="00D16E0C">
        <w:rPr>
          <w:rFonts w:asciiTheme="minorHAnsi" w:hAnsiTheme="minorHAnsi" w:cstheme="minorHAnsi"/>
          <w:spacing w:val="32"/>
        </w:rPr>
        <w:t xml:space="preserve"> </w:t>
      </w:r>
      <w:r w:rsidR="005B6E61">
        <w:rPr>
          <w:rFonts w:asciiTheme="minorHAnsi" w:hAnsiTheme="minorHAnsi" w:cstheme="minorHAnsi"/>
        </w:rPr>
        <w:t>ESMP</w:t>
      </w:r>
      <w:r w:rsidRPr="00D16E0C">
        <w:rPr>
          <w:rFonts w:asciiTheme="minorHAnsi" w:hAnsiTheme="minorHAnsi" w:cstheme="minorHAnsi"/>
        </w:rPr>
        <w:t>.</w:t>
      </w:r>
      <w:r w:rsidRPr="00D16E0C">
        <w:rPr>
          <w:rFonts w:asciiTheme="minorHAnsi" w:hAnsiTheme="minorHAnsi" w:cstheme="minorHAnsi"/>
          <w:spacing w:val="14"/>
        </w:rPr>
        <w:t xml:space="preserve"> </w:t>
      </w:r>
      <w:r w:rsidRPr="00D16E0C">
        <w:rPr>
          <w:rFonts w:asciiTheme="minorHAnsi" w:hAnsiTheme="minorHAnsi" w:cstheme="minorHAnsi"/>
        </w:rPr>
        <w:t>These</w:t>
      </w:r>
      <w:r w:rsidRPr="00D16E0C">
        <w:rPr>
          <w:rFonts w:asciiTheme="minorHAnsi" w:hAnsiTheme="minorHAnsi" w:cstheme="minorHAnsi"/>
          <w:spacing w:val="31"/>
        </w:rPr>
        <w:t xml:space="preserve"> </w:t>
      </w:r>
      <w:r w:rsidRPr="00D16E0C">
        <w:rPr>
          <w:rFonts w:asciiTheme="minorHAnsi" w:hAnsiTheme="minorHAnsi" w:cstheme="minorHAnsi"/>
        </w:rPr>
        <w:t>items</w:t>
      </w:r>
      <w:r w:rsidRPr="00D16E0C">
        <w:rPr>
          <w:rFonts w:asciiTheme="minorHAnsi" w:hAnsiTheme="minorHAnsi" w:cstheme="minorHAnsi"/>
          <w:spacing w:val="32"/>
        </w:rPr>
        <w:t xml:space="preserve"> </w:t>
      </w:r>
      <w:r w:rsidRPr="00D16E0C">
        <w:rPr>
          <w:rFonts w:asciiTheme="minorHAnsi" w:hAnsiTheme="minorHAnsi" w:cstheme="minorHAnsi"/>
        </w:rPr>
        <w:t>are</w:t>
      </w:r>
      <w:r w:rsidRPr="00D16E0C">
        <w:rPr>
          <w:rFonts w:asciiTheme="minorHAnsi" w:hAnsiTheme="minorHAnsi" w:cstheme="minorHAnsi"/>
          <w:spacing w:val="31"/>
        </w:rPr>
        <w:t xml:space="preserve"> </w:t>
      </w:r>
      <w:r w:rsidRPr="00D16E0C">
        <w:rPr>
          <w:rFonts w:asciiTheme="minorHAnsi" w:hAnsiTheme="minorHAnsi" w:cstheme="minorHAnsi"/>
        </w:rPr>
        <w:t>over</w:t>
      </w:r>
      <w:r w:rsidRPr="00D16E0C">
        <w:rPr>
          <w:rFonts w:asciiTheme="minorHAnsi" w:hAnsiTheme="minorHAnsi" w:cstheme="minorHAnsi"/>
          <w:spacing w:val="32"/>
        </w:rPr>
        <w:t xml:space="preserve"> </w:t>
      </w:r>
      <w:r w:rsidRPr="00D16E0C">
        <w:rPr>
          <w:rFonts w:asciiTheme="minorHAnsi" w:hAnsiTheme="minorHAnsi" w:cstheme="minorHAnsi"/>
        </w:rPr>
        <w:t>and</w:t>
      </w:r>
      <w:r w:rsidRPr="00D16E0C">
        <w:rPr>
          <w:rFonts w:asciiTheme="minorHAnsi" w:hAnsiTheme="minorHAnsi" w:cstheme="minorHAnsi"/>
          <w:spacing w:val="31"/>
        </w:rPr>
        <w:t xml:space="preserve"> </w:t>
      </w:r>
      <w:r w:rsidRPr="00D16E0C">
        <w:rPr>
          <w:rFonts w:asciiTheme="minorHAnsi" w:hAnsiTheme="minorHAnsi" w:cstheme="minorHAnsi"/>
        </w:rPr>
        <w:t>above</w:t>
      </w:r>
      <w:r w:rsidRPr="00D16E0C">
        <w:rPr>
          <w:rFonts w:asciiTheme="minorHAnsi" w:hAnsiTheme="minorHAnsi" w:cstheme="minorHAnsi"/>
          <w:spacing w:val="58"/>
          <w:w w:val="102"/>
        </w:rPr>
        <w:t xml:space="preserve"> </w:t>
      </w:r>
      <w:r w:rsidRPr="00D16E0C">
        <w:rPr>
          <w:rFonts w:asciiTheme="minorHAnsi" w:hAnsiTheme="minorHAnsi" w:cstheme="minorHAnsi"/>
        </w:rPr>
        <w:t>those</w:t>
      </w:r>
      <w:r w:rsidRPr="00D16E0C">
        <w:rPr>
          <w:rFonts w:asciiTheme="minorHAnsi" w:hAnsiTheme="minorHAnsi" w:cstheme="minorHAnsi"/>
          <w:spacing w:val="35"/>
        </w:rPr>
        <w:t xml:space="preserve"> </w:t>
      </w:r>
      <w:r w:rsidRPr="00D16E0C">
        <w:rPr>
          <w:rFonts w:asciiTheme="minorHAnsi" w:hAnsiTheme="minorHAnsi" w:cstheme="minorHAnsi"/>
        </w:rPr>
        <w:t>considered</w:t>
      </w:r>
      <w:r w:rsidRPr="00D16E0C">
        <w:rPr>
          <w:rFonts w:asciiTheme="minorHAnsi" w:hAnsiTheme="minorHAnsi" w:cstheme="minorHAnsi"/>
          <w:spacing w:val="35"/>
        </w:rPr>
        <w:t xml:space="preserve"> </w:t>
      </w:r>
      <w:r w:rsidRPr="00D16E0C">
        <w:rPr>
          <w:rFonts w:asciiTheme="minorHAnsi" w:hAnsiTheme="minorHAnsi" w:cstheme="minorHAnsi"/>
        </w:rPr>
        <w:t>to</w:t>
      </w:r>
      <w:r w:rsidRPr="00D16E0C">
        <w:rPr>
          <w:rFonts w:asciiTheme="minorHAnsi" w:hAnsiTheme="minorHAnsi" w:cstheme="minorHAnsi"/>
          <w:spacing w:val="35"/>
        </w:rPr>
        <w:t xml:space="preserve"> </w:t>
      </w:r>
      <w:r w:rsidRPr="00D16E0C">
        <w:rPr>
          <w:rFonts w:asciiTheme="minorHAnsi" w:hAnsiTheme="minorHAnsi" w:cstheme="minorHAnsi"/>
        </w:rPr>
        <w:t>be</w:t>
      </w:r>
      <w:r w:rsidRPr="00D16E0C">
        <w:rPr>
          <w:rFonts w:asciiTheme="minorHAnsi" w:hAnsiTheme="minorHAnsi" w:cstheme="minorHAnsi"/>
          <w:spacing w:val="35"/>
        </w:rPr>
        <w:t xml:space="preserve"> </w:t>
      </w:r>
      <w:r w:rsidRPr="00D16E0C">
        <w:rPr>
          <w:rFonts w:asciiTheme="minorHAnsi" w:hAnsiTheme="minorHAnsi" w:cstheme="minorHAnsi"/>
        </w:rPr>
        <w:t>covered</w:t>
      </w:r>
      <w:r w:rsidRPr="00D16E0C">
        <w:rPr>
          <w:rFonts w:asciiTheme="minorHAnsi" w:hAnsiTheme="minorHAnsi" w:cstheme="minorHAnsi"/>
          <w:spacing w:val="35"/>
        </w:rPr>
        <w:t xml:space="preserve"> </w:t>
      </w:r>
      <w:r w:rsidRPr="00D16E0C">
        <w:rPr>
          <w:rFonts w:asciiTheme="minorHAnsi" w:hAnsiTheme="minorHAnsi" w:cstheme="minorHAnsi"/>
        </w:rPr>
        <w:t>by</w:t>
      </w:r>
      <w:r w:rsidRPr="00D16E0C">
        <w:rPr>
          <w:rFonts w:asciiTheme="minorHAnsi" w:hAnsiTheme="minorHAnsi" w:cstheme="minorHAnsi"/>
          <w:spacing w:val="34"/>
        </w:rPr>
        <w:t xml:space="preserve"> </w:t>
      </w:r>
      <w:r w:rsidRPr="00D16E0C">
        <w:rPr>
          <w:rFonts w:asciiTheme="minorHAnsi" w:hAnsiTheme="minorHAnsi" w:cstheme="minorHAnsi"/>
        </w:rPr>
        <w:t>normal</w:t>
      </w:r>
      <w:r w:rsidRPr="00D16E0C">
        <w:rPr>
          <w:rFonts w:asciiTheme="minorHAnsi" w:hAnsiTheme="minorHAnsi" w:cstheme="minorHAnsi"/>
          <w:spacing w:val="34"/>
        </w:rPr>
        <w:t xml:space="preserve"> </w:t>
      </w:r>
      <w:r w:rsidRPr="00D16E0C">
        <w:rPr>
          <w:rFonts w:asciiTheme="minorHAnsi" w:hAnsiTheme="minorHAnsi" w:cstheme="minorHAnsi"/>
        </w:rPr>
        <w:t>operations</w:t>
      </w:r>
      <w:r w:rsidRPr="00D16E0C">
        <w:rPr>
          <w:rFonts w:asciiTheme="minorHAnsi" w:hAnsiTheme="minorHAnsi" w:cstheme="minorHAnsi"/>
          <w:spacing w:val="34"/>
        </w:rPr>
        <w:t xml:space="preserve"> </w:t>
      </w:r>
      <w:r w:rsidRPr="00D16E0C">
        <w:rPr>
          <w:rFonts w:asciiTheme="minorHAnsi" w:hAnsiTheme="minorHAnsi" w:cstheme="minorHAnsi"/>
        </w:rPr>
        <w:t>and</w:t>
      </w:r>
      <w:r w:rsidRPr="00D16E0C">
        <w:rPr>
          <w:rFonts w:asciiTheme="minorHAnsi" w:hAnsiTheme="minorHAnsi" w:cstheme="minorHAnsi"/>
          <w:spacing w:val="35"/>
        </w:rPr>
        <w:t xml:space="preserve"> </w:t>
      </w:r>
      <w:r w:rsidRPr="00D16E0C">
        <w:rPr>
          <w:rFonts w:asciiTheme="minorHAnsi" w:hAnsiTheme="minorHAnsi" w:cstheme="minorHAnsi"/>
        </w:rPr>
        <w:t>normal</w:t>
      </w:r>
      <w:r w:rsidRPr="00D16E0C">
        <w:rPr>
          <w:rFonts w:asciiTheme="minorHAnsi" w:hAnsiTheme="minorHAnsi" w:cstheme="minorHAnsi"/>
          <w:spacing w:val="34"/>
        </w:rPr>
        <w:t xml:space="preserve"> </w:t>
      </w:r>
      <w:r w:rsidRPr="00D16E0C">
        <w:rPr>
          <w:rFonts w:asciiTheme="minorHAnsi" w:hAnsiTheme="minorHAnsi" w:cstheme="minorHAnsi"/>
        </w:rPr>
        <w:t>duties</w:t>
      </w:r>
      <w:r w:rsidRPr="00D16E0C">
        <w:rPr>
          <w:rFonts w:asciiTheme="minorHAnsi" w:hAnsiTheme="minorHAnsi" w:cstheme="minorHAnsi"/>
          <w:spacing w:val="34"/>
        </w:rPr>
        <w:t xml:space="preserve"> </w:t>
      </w:r>
      <w:r w:rsidRPr="00D16E0C">
        <w:rPr>
          <w:rFonts w:asciiTheme="minorHAnsi" w:hAnsiTheme="minorHAnsi" w:cstheme="minorHAnsi"/>
        </w:rPr>
        <w:t>of</w:t>
      </w:r>
      <w:r w:rsidRPr="00D16E0C">
        <w:rPr>
          <w:rFonts w:asciiTheme="minorHAnsi" w:hAnsiTheme="minorHAnsi" w:cstheme="minorHAnsi"/>
          <w:spacing w:val="34"/>
        </w:rPr>
        <w:t xml:space="preserve"> </w:t>
      </w:r>
      <w:r w:rsidRPr="00D16E0C">
        <w:rPr>
          <w:rFonts w:asciiTheme="minorHAnsi" w:hAnsiTheme="minorHAnsi" w:cstheme="minorHAnsi"/>
        </w:rPr>
        <w:t>the</w:t>
      </w:r>
      <w:r w:rsidRPr="00D16E0C">
        <w:rPr>
          <w:rFonts w:asciiTheme="minorHAnsi" w:hAnsiTheme="minorHAnsi" w:cstheme="minorHAnsi"/>
          <w:spacing w:val="35"/>
        </w:rPr>
        <w:t xml:space="preserve"> </w:t>
      </w:r>
      <w:r w:rsidR="00C262AC">
        <w:rPr>
          <w:rFonts w:asciiTheme="minorHAnsi" w:hAnsiTheme="minorHAnsi" w:cstheme="minorHAnsi"/>
          <w:spacing w:val="35"/>
        </w:rPr>
        <w:t xml:space="preserve">CIU </w:t>
      </w:r>
      <w:r w:rsidR="00A77749">
        <w:rPr>
          <w:rFonts w:asciiTheme="minorHAnsi" w:hAnsiTheme="minorHAnsi" w:cstheme="minorHAnsi"/>
        </w:rPr>
        <w:t>environmental and social team, which are covered by CIU budget</w:t>
      </w:r>
      <w:r w:rsidR="007C4DDD">
        <w:rPr>
          <w:rFonts w:asciiTheme="minorHAnsi" w:hAnsiTheme="minorHAnsi" w:cstheme="minorHAnsi"/>
        </w:rPr>
        <w:t>.</w:t>
      </w:r>
      <w:r w:rsidR="00A77749">
        <w:rPr>
          <w:rFonts w:asciiTheme="minorHAnsi" w:hAnsiTheme="minorHAnsi" w:cstheme="minorHAnsi"/>
        </w:rPr>
        <w:t xml:space="preserve">  Contractors environmental and social management will be incorporated into the Contractor’s costs.  </w:t>
      </w:r>
    </w:p>
    <w:tbl>
      <w:tblPr>
        <w:tblW w:w="0" w:type="auto"/>
        <w:tblInd w:w="104" w:type="dxa"/>
        <w:tblLayout w:type="fixed"/>
        <w:tblCellMar>
          <w:left w:w="0" w:type="dxa"/>
          <w:right w:w="0" w:type="dxa"/>
        </w:tblCellMar>
        <w:tblLook w:val="01E0" w:firstRow="1" w:lastRow="1" w:firstColumn="1" w:lastColumn="1" w:noHBand="0" w:noVBand="0"/>
      </w:tblPr>
      <w:tblGrid>
        <w:gridCol w:w="2606"/>
        <w:gridCol w:w="4655"/>
        <w:gridCol w:w="2127"/>
      </w:tblGrid>
      <w:tr w:rsidR="00E03316" w14:paraId="389063FB" w14:textId="77777777" w:rsidTr="005B6E61">
        <w:trPr>
          <w:trHeight w:hRule="exact" w:val="278"/>
        </w:trPr>
        <w:tc>
          <w:tcPr>
            <w:tcW w:w="2606" w:type="dxa"/>
            <w:tcBorders>
              <w:top w:val="single" w:sz="5" w:space="0" w:color="000000"/>
              <w:left w:val="single" w:sz="5" w:space="0" w:color="000000"/>
              <w:bottom w:val="single" w:sz="5" w:space="0" w:color="000000"/>
              <w:right w:val="single" w:sz="5" w:space="0" w:color="000000"/>
            </w:tcBorders>
            <w:shd w:val="clear" w:color="auto" w:fill="BDD6EE" w:themeFill="accent5" w:themeFillTint="66"/>
          </w:tcPr>
          <w:p w14:paraId="763449C1" w14:textId="77777777" w:rsidR="00E03316" w:rsidRDefault="00E03316" w:rsidP="00301A92">
            <w:pPr>
              <w:pStyle w:val="BodyText1"/>
              <w:rPr>
                <w:szCs w:val="21"/>
              </w:rPr>
            </w:pPr>
            <w:r>
              <w:t>Budget</w:t>
            </w:r>
            <w:r>
              <w:rPr>
                <w:spacing w:val="33"/>
              </w:rPr>
              <w:t xml:space="preserve"> </w:t>
            </w:r>
            <w:r>
              <w:t>Item</w:t>
            </w:r>
          </w:p>
        </w:tc>
        <w:tc>
          <w:tcPr>
            <w:tcW w:w="4655" w:type="dxa"/>
            <w:tcBorders>
              <w:top w:val="single" w:sz="5" w:space="0" w:color="000000"/>
              <w:left w:val="single" w:sz="5" w:space="0" w:color="000000"/>
              <w:bottom w:val="single" w:sz="5" w:space="0" w:color="000000"/>
              <w:right w:val="single" w:sz="5" w:space="0" w:color="000000"/>
            </w:tcBorders>
            <w:shd w:val="clear" w:color="auto" w:fill="BDD6EE" w:themeFill="accent5" w:themeFillTint="66"/>
          </w:tcPr>
          <w:p w14:paraId="4EFE6135" w14:textId="77777777" w:rsidR="00E03316" w:rsidRDefault="00E03316" w:rsidP="00301A92">
            <w:pPr>
              <w:pStyle w:val="BodyText1"/>
              <w:rPr>
                <w:szCs w:val="21"/>
              </w:rPr>
            </w:pPr>
            <w:r>
              <w:t>Detail</w:t>
            </w:r>
          </w:p>
        </w:tc>
        <w:tc>
          <w:tcPr>
            <w:tcW w:w="2127" w:type="dxa"/>
            <w:tcBorders>
              <w:top w:val="single" w:sz="5" w:space="0" w:color="000000"/>
              <w:left w:val="single" w:sz="5" w:space="0" w:color="000000"/>
              <w:bottom w:val="single" w:sz="5" w:space="0" w:color="000000"/>
              <w:right w:val="single" w:sz="5" w:space="0" w:color="000000"/>
            </w:tcBorders>
            <w:shd w:val="clear" w:color="auto" w:fill="BDD6EE" w:themeFill="accent5" w:themeFillTint="66"/>
          </w:tcPr>
          <w:p w14:paraId="0FE3FDE8" w14:textId="77777777" w:rsidR="00E03316" w:rsidRDefault="00E03316" w:rsidP="00301A92">
            <w:pPr>
              <w:pStyle w:val="BodyText1"/>
              <w:rPr>
                <w:szCs w:val="21"/>
              </w:rPr>
            </w:pPr>
            <w:r>
              <w:t>Cost</w:t>
            </w:r>
            <w:r>
              <w:rPr>
                <w:spacing w:val="27"/>
              </w:rPr>
              <w:t xml:space="preserve"> </w:t>
            </w:r>
            <w:r>
              <w:t>Estimate</w:t>
            </w:r>
            <w:r>
              <w:rPr>
                <w:spacing w:val="29"/>
              </w:rPr>
              <w:t xml:space="preserve"> </w:t>
            </w:r>
            <w:r>
              <w:t>(USD)</w:t>
            </w:r>
          </w:p>
        </w:tc>
      </w:tr>
      <w:tr w:rsidR="00E03316" w14:paraId="711D3D95" w14:textId="77777777" w:rsidTr="005B6E61">
        <w:trPr>
          <w:trHeight w:hRule="exact" w:val="1080"/>
        </w:trPr>
        <w:tc>
          <w:tcPr>
            <w:tcW w:w="2606" w:type="dxa"/>
            <w:tcBorders>
              <w:top w:val="single" w:sz="5" w:space="0" w:color="000000"/>
              <w:left w:val="single" w:sz="5" w:space="0" w:color="000000"/>
              <w:bottom w:val="single" w:sz="5" w:space="0" w:color="000000"/>
              <w:right w:val="single" w:sz="5" w:space="0" w:color="000000"/>
            </w:tcBorders>
          </w:tcPr>
          <w:p w14:paraId="16585E97" w14:textId="1BD06D15" w:rsidR="00E03316" w:rsidRDefault="00E03316" w:rsidP="00301A92">
            <w:pPr>
              <w:pStyle w:val="BodyText1"/>
              <w:rPr>
                <w:szCs w:val="21"/>
              </w:rPr>
            </w:pPr>
            <w:r>
              <w:t>Stakeholder consultations</w:t>
            </w:r>
          </w:p>
        </w:tc>
        <w:tc>
          <w:tcPr>
            <w:tcW w:w="4655" w:type="dxa"/>
            <w:tcBorders>
              <w:top w:val="single" w:sz="5" w:space="0" w:color="000000"/>
              <w:left w:val="single" w:sz="5" w:space="0" w:color="000000"/>
              <w:bottom w:val="single" w:sz="5" w:space="0" w:color="000000"/>
              <w:right w:val="single" w:sz="5" w:space="0" w:color="000000"/>
            </w:tcBorders>
          </w:tcPr>
          <w:p w14:paraId="5731887E" w14:textId="77777777" w:rsidR="00E03316" w:rsidRDefault="00E03316" w:rsidP="00301A92">
            <w:pPr>
              <w:pStyle w:val="BodyText1"/>
              <w:rPr>
                <w:szCs w:val="21"/>
              </w:rPr>
            </w:pPr>
            <w:r>
              <w:t>Catering,</w:t>
            </w:r>
            <w:r>
              <w:rPr>
                <w:spacing w:val="26"/>
              </w:rPr>
              <w:t xml:space="preserve"> </w:t>
            </w:r>
            <w:r>
              <w:t>venue</w:t>
            </w:r>
            <w:r>
              <w:rPr>
                <w:spacing w:val="28"/>
              </w:rPr>
              <w:t xml:space="preserve"> </w:t>
            </w:r>
            <w:r>
              <w:t>hire,</w:t>
            </w:r>
            <w:r>
              <w:rPr>
                <w:spacing w:val="26"/>
              </w:rPr>
              <w:t xml:space="preserve"> </w:t>
            </w:r>
            <w:r>
              <w:t>media,</w:t>
            </w:r>
            <w:r>
              <w:rPr>
                <w:spacing w:val="28"/>
                <w:w w:val="102"/>
              </w:rPr>
              <w:t xml:space="preserve"> </w:t>
            </w:r>
            <w:r>
              <w:t>materials,</w:t>
            </w:r>
            <w:r>
              <w:rPr>
                <w:spacing w:val="21"/>
              </w:rPr>
              <w:t xml:space="preserve"> </w:t>
            </w:r>
            <w:r>
              <w:t>travel</w:t>
            </w:r>
            <w:r>
              <w:rPr>
                <w:spacing w:val="22"/>
              </w:rPr>
              <w:t xml:space="preserve"> </w:t>
            </w:r>
            <w:r>
              <w:t>and</w:t>
            </w:r>
            <w:r>
              <w:rPr>
                <w:spacing w:val="28"/>
                <w:w w:val="102"/>
              </w:rPr>
              <w:t xml:space="preserve"> </w:t>
            </w:r>
            <w:r>
              <w:t>accommodation,</w:t>
            </w:r>
            <w:r>
              <w:rPr>
                <w:spacing w:val="38"/>
              </w:rPr>
              <w:t xml:space="preserve"> </w:t>
            </w:r>
            <w:r>
              <w:t>translation</w:t>
            </w:r>
            <w:r>
              <w:rPr>
                <w:spacing w:val="41"/>
              </w:rPr>
              <w:t xml:space="preserve"> </w:t>
            </w:r>
            <w:r>
              <w:t>and</w:t>
            </w:r>
            <w:r>
              <w:rPr>
                <w:spacing w:val="34"/>
                <w:w w:val="102"/>
              </w:rPr>
              <w:t xml:space="preserve"> </w:t>
            </w:r>
            <w:r>
              <w:t>interpretation</w:t>
            </w:r>
            <w:r>
              <w:rPr>
                <w:spacing w:val="41"/>
              </w:rPr>
              <w:t xml:space="preserve"> </w:t>
            </w:r>
            <w:r>
              <w:t>services,</w:t>
            </w:r>
            <w:r>
              <w:rPr>
                <w:spacing w:val="39"/>
              </w:rPr>
              <w:t xml:space="preserve"> </w:t>
            </w:r>
            <w:r>
              <w:t>etc.</w:t>
            </w:r>
          </w:p>
        </w:tc>
        <w:tc>
          <w:tcPr>
            <w:tcW w:w="2127" w:type="dxa"/>
            <w:tcBorders>
              <w:top w:val="single" w:sz="5" w:space="0" w:color="000000"/>
              <w:left w:val="single" w:sz="5" w:space="0" w:color="000000"/>
              <w:bottom w:val="single" w:sz="5" w:space="0" w:color="000000"/>
              <w:right w:val="single" w:sz="5" w:space="0" w:color="000000"/>
            </w:tcBorders>
          </w:tcPr>
          <w:p w14:paraId="2B6587F3" w14:textId="480CFF12" w:rsidR="00E03316" w:rsidRDefault="001B2400" w:rsidP="00301A92">
            <w:pPr>
              <w:pStyle w:val="BodyText1"/>
              <w:rPr>
                <w:szCs w:val="21"/>
              </w:rPr>
            </w:pPr>
            <w:r>
              <w:t>$</w:t>
            </w:r>
            <w:r w:rsidR="006E683A">
              <w:t>30</w:t>
            </w:r>
            <w:r w:rsidR="00E03316">
              <w:t>,000</w:t>
            </w:r>
          </w:p>
        </w:tc>
      </w:tr>
      <w:tr w:rsidR="00E03316" w14:paraId="77D21BD8" w14:textId="77777777" w:rsidTr="004838C1">
        <w:trPr>
          <w:trHeight w:hRule="exact" w:val="841"/>
        </w:trPr>
        <w:tc>
          <w:tcPr>
            <w:tcW w:w="2606" w:type="dxa"/>
            <w:tcBorders>
              <w:top w:val="single" w:sz="5" w:space="0" w:color="000000"/>
              <w:left w:val="single" w:sz="5" w:space="0" w:color="000000"/>
              <w:bottom w:val="single" w:sz="5" w:space="0" w:color="000000"/>
              <w:right w:val="single" w:sz="5" w:space="0" w:color="000000"/>
            </w:tcBorders>
          </w:tcPr>
          <w:p w14:paraId="09D061D6" w14:textId="7D2FC827" w:rsidR="00E03316" w:rsidRDefault="004838C1" w:rsidP="00301A92">
            <w:pPr>
              <w:pStyle w:val="BodyText1"/>
              <w:rPr>
                <w:szCs w:val="21"/>
              </w:rPr>
            </w:pPr>
            <w:r>
              <w:t>Capacity development training, awareness raising</w:t>
            </w:r>
            <w:r w:rsidR="0025299E">
              <w:t xml:space="preserve"> including SEA/SH</w:t>
            </w:r>
            <w:r>
              <w:t>.</w:t>
            </w:r>
          </w:p>
        </w:tc>
        <w:tc>
          <w:tcPr>
            <w:tcW w:w="4655" w:type="dxa"/>
            <w:tcBorders>
              <w:top w:val="single" w:sz="5" w:space="0" w:color="000000"/>
              <w:left w:val="single" w:sz="5" w:space="0" w:color="000000"/>
              <w:bottom w:val="single" w:sz="5" w:space="0" w:color="000000"/>
              <w:right w:val="single" w:sz="5" w:space="0" w:color="000000"/>
            </w:tcBorders>
          </w:tcPr>
          <w:p w14:paraId="1A460704" w14:textId="374CABAE" w:rsidR="00E03316" w:rsidRDefault="00E03316" w:rsidP="00301A92">
            <w:pPr>
              <w:pStyle w:val="BodyText1"/>
              <w:rPr>
                <w:szCs w:val="21"/>
              </w:rPr>
            </w:pPr>
            <w:r>
              <w:t>Venue,</w:t>
            </w:r>
            <w:r>
              <w:rPr>
                <w:spacing w:val="45"/>
              </w:rPr>
              <w:t xml:space="preserve"> </w:t>
            </w:r>
            <w:r>
              <w:t>stationery,</w:t>
            </w:r>
            <w:r>
              <w:rPr>
                <w:spacing w:val="45"/>
              </w:rPr>
              <w:t xml:space="preserve"> </w:t>
            </w:r>
            <w:r>
              <w:t>refreshments,</w:t>
            </w:r>
            <w:r>
              <w:rPr>
                <w:spacing w:val="22"/>
                <w:w w:val="102"/>
              </w:rPr>
              <w:t xml:space="preserve"> </w:t>
            </w:r>
            <w:r>
              <w:t>training</w:t>
            </w:r>
            <w:r>
              <w:rPr>
                <w:spacing w:val="4"/>
              </w:rPr>
              <w:t xml:space="preserve"> </w:t>
            </w:r>
            <w:r>
              <w:t>materials</w:t>
            </w:r>
            <w:r w:rsidR="0025299E">
              <w:t xml:space="preserve"> and delivery. </w:t>
            </w:r>
          </w:p>
        </w:tc>
        <w:tc>
          <w:tcPr>
            <w:tcW w:w="2127" w:type="dxa"/>
            <w:tcBorders>
              <w:top w:val="single" w:sz="5" w:space="0" w:color="000000"/>
              <w:left w:val="single" w:sz="5" w:space="0" w:color="000000"/>
              <w:bottom w:val="single" w:sz="5" w:space="0" w:color="000000"/>
              <w:right w:val="single" w:sz="5" w:space="0" w:color="000000"/>
            </w:tcBorders>
          </w:tcPr>
          <w:p w14:paraId="0B87E7BE" w14:textId="51791D39" w:rsidR="00E03316" w:rsidRDefault="001B2400" w:rsidP="00301A92">
            <w:pPr>
              <w:pStyle w:val="BodyText1"/>
              <w:rPr>
                <w:szCs w:val="21"/>
              </w:rPr>
            </w:pPr>
            <w:r>
              <w:t>$</w:t>
            </w:r>
            <w:r w:rsidR="0025299E">
              <w:t>10</w:t>
            </w:r>
            <w:r w:rsidR="00E03316">
              <w:t>,000</w:t>
            </w:r>
          </w:p>
        </w:tc>
      </w:tr>
      <w:tr w:rsidR="00E03316" w14:paraId="3694F91F" w14:textId="77777777" w:rsidTr="005B6E61">
        <w:trPr>
          <w:trHeight w:hRule="exact" w:val="816"/>
        </w:trPr>
        <w:tc>
          <w:tcPr>
            <w:tcW w:w="2606" w:type="dxa"/>
            <w:tcBorders>
              <w:top w:val="single" w:sz="5" w:space="0" w:color="000000"/>
              <w:left w:val="single" w:sz="5" w:space="0" w:color="000000"/>
              <w:bottom w:val="single" w:sz="5" w:space="0" w:color="000000"/>
              <w:right w:val="single" w:sz="5" w:space="0" w:color="000000"/>
            </w:tcBorders>
          </w:tcPr>
          <w:p w14:paraId="7448DF26" w14:textId="77777777" w:rsidR="00E03316" w:rsidRDefault="00E03316" w:rsidP="00301A92">
            <w:pPr>
              <w:pStyle w:val="BodyText1"/>
              <w:rPr>
                <w:szCs w:val="21"/>
              </w:rPr>
            </w:pPr>
            <w:r>
              <w:t>Monitoring</w:t>
            </w:r>
            <w:r>
              <w:rPr>
                <w:spacing w:val="36"/>
              </w:rPr>
              <w:t xml:space="preserve"> </w:t>
            </w:r>
            <w:r>
              <w:t>and</w:t>
            </w:r>
            <w:r>
              <w:rPr>
                <w:spacing w:val="37"/>
              </w:rPr>
              <w:t xml:space="preserve"> </w:t>
            </w:r>
            <w:r>
              <w:t>reporting</w:t>
            </w:r>
          </w:p>
        </w:tc>
        <w:tc>
          <w:tcPr>
            <w:tcW w:w="4655" w:type="dxa"/>
            <w:tcBorders>
              <w:top w:val="single" w:sz="5" w:space="0" w:color="000000"/>
              <w:left w:val="single" w:sz="5" w:space="0" w:color="000000"/>
              <w:bottom w:val="single" w:sz="5" w:space="0" w:color="000000"/>
              <w:right w:val="single" w:sz="5" w:space="0" w:color="000000"/>
            </w:tcBorders>
          </w:tcPr>
          <w:p w14:paraId="2AA5BC94" w14:textId="5CFECFD9" w:rsidR="00E03316" w:rsidRDefault="00E03316" w:rsidP="00301A92">
            <w:pPr>
              <w:pStyle w:val="BodyText1"/>
              <w:rPr>
                <w:szCs w:val="21"/>
              </w:rPr>
            </w:pPr>
            <w:r>
              <w:t>Travel</w:t>
            </w:r>
            <w:r>
              <w:rPr>
                <w:spacing w:val="24"/>
              </w:rPr>
              <w:t xml:space="preserve"> </w:t>
            </w:r>
            <w:r>
              <w:t>and</w:t>
            </w:r>
            <w:r>
              <w:rPr>
                <w:spacing w:val="25"/>
              </w:rPr>
              <w:t xml:space="preserve"> </w:t>
            </w:r>
            <w:r>
              <w:t>accommodation</w:t>
            </w:r>
            <w:r>
              <w:rPr>
                <w:spacing w:val="25"/>
              </w:rPr>
              <w:t xml:space="preserve"> </w:t>
            </w:r>
            <w:r>
              <w:t>costs</w:t>
            </w:r>
            <w:r>
              <w:rPr>
                <w:spacing w:val="24"/>
              </w:rPr>
              <w:t xml:space="preserve"> </w:t>
            </w:r>
            <w:r>
              <w:t>in</w:t>
            </w:r>
            <w:r>
              <w:rPr>
                <w:spacing w:val="29"/>
                <w:w w:val="102"/>
              </w:rPr>
              <w:t xml:space="preserve"> </w:t>
            </w:r>
            <w:r>
              <w:t>Ebeye</w:t>
            </w:r>
            <w:r w:rsidR="004838C1">
              <w:t xml:space="preserve">, </w:t>
            </w:r>
            <w:proofErr w:type="spellStart"/>
            <w:r w:rsidR="004838C1">
              <w:t>Wotje</w:t>
            </w:r>
            <w:proofErr w:type="spellEnd"/>
            <w:r w:rsidR="004838C1">
              <w:t>, Jaluit</w:t>
            </w:r>
            <w:r>
              <w:t>;</w:t>
            </w:r>
            <w:r>
              <w:rPr>
                <w:spacing w:val="28"/>
              </w:rPr>
              <w:t xml:space="preserve"> </w:t>
            </w:r>
            <w:r>
              <w:t>report</w:t>
            </w:r>
            <w:r>
              <w:rPr>
                <w:spacing w:val="29"/>
              </w:rPr>
              <w:t xml:space="preserve"> </w:t>
            </w:r>
            <w:r>
              <w:t>production</w:t>
            </w:r>
            <w:r>
              <w:rPr>
                <w:spacing w:val="30"/>
              </w:rPr>
              <w:t xml:space="preserve"> </w:t>
            </w:r>
            <w:r>
              <w:t>costs</w:t>
            </w:r>
            <w:r>
              <w:rPr>
                <w:spacing w:val="24"/>
                <w:w w:val="102"/>
              </w:rPr>
              <w:t xml:space="preserve"> </w:t>
            </w:r>
            <w:r>
              <w:t>(non-staff costs);</w:t>
            </w:r>
          </w:p>
        </w:tc>
        <w:tc>
          <w:tcPr>
            <w:tcW w:w="2127" w:type="dxa"/>
            <w:tcBorders>
              <w:top w:val="single" w:sz="5" w:space="0" w:color="000000"/>
              <w:left w:val="single" w:sz="5" w:space="0" w:color="000000"/>
              <w:bottom w:val="single" w:sz="5" w:space="0" w:color="000000"/>
              <w:right w:val="single" w:sz="5" w:space="0" w:color="000000"/>
            </w:tcBorders>
          </w:tcPr>
          <w:p w14:paraId="40D7EC67" w14:textId="54ABDF9C" w:rsidR="00E03316" w:rsidRDefault="001B2400" w:rsidP="00301A92">
            <w:pPr>
              <w:pStyle w:val="BodyText1"/>
              <w:rPr>
                <w:szCs w:val="21"/>
              </w:rPr>
            </w:pPr>
            <w:r>
              <w:t>$</w:t>
            </w:r>
            <w:r w:rsidR="004838C1">
              <w:t>15</w:t>
            </w:r>
            <w:r w:rsidR="00E03316">
              <w:t>,000</w:t>
            </w:r>
          </w:p>
        </w:tc>
      </w:tr>
      <w:tr w:rsidR="00E03316" w14:paraId="6C92DDCD" w14:textId="77777777" w:rsidTr="00A77749">
        <w:trPr>
          <w:trHeight w:hRule="exact" w:val="737"/>
        </w:trPr>
        <w:tc>
          <w:tcPr>
            <w:tcW w:w="2606" w:type="dxa"/>
            <w:tcBorders>
              <w:top w:val="single" w:sz="5" w:space="0" w:color="000000"/>
              <w:left w:val="single" w:sz="5" w:space="0" w:color="000000"/>
              <w:bottom w:val="single" w:sz="5" w:space="0" w:color="000000"/>
              <w:right w:val="single" w:sz="5" w:space="0" w:color="000000"/>
            </w:tcBorders>
          </w:tcPr>
          <w:p w14:paraId="0C25DB9A" w14:textId="4186C190" w:rsidR="00E03316" w:rsidRDefault="00E03316" w:rsidP="00301A92">
            <w:pPr>
              <w:pStyle w:val="BodyText1"/>
              <w:rPr>
                <w:szCs w:val="21"/>
              </w:rPr>
            </w:pPr>
            <w:r>
              <w:t>GM</w:t>
            </w:r>
            <w:r>
              <w:rPr>
                <w:spacing w:val="24"/>
              </w:rPr>
              <w:t xml:space="preserve"> </w:t>
            </w:r>
            <w:r>
              <w:t>related</w:t>
            </w:r>
            <w:r>
              <w:rPr>
                <w:spacing w:val="22"/>
              </w:rPr>
              <w:t xml:space="preserve"> </w:t>
            </w:r>
            <w:r>
              <w:t>costs</w:t>
            </w:r>
          </w:p>
        </w:tc>
        <w:tc>
          <w:tcPr>
            <w:tcW w:w="4655" w:type="dxa"/>
            <w:tcBorders>
              <w:top w:val="single" w:sz="5" w:space="0" w:color="000000"/>
              <w:left w:val="single" w:sz="5" w:space="0" w:color="000000"/>
              <w:bottom w:val="single" w:sz="5" w:space="0" w:color="000000"/>
              <w:right w:val="single" w:sz="5" w:space="0" w:color="000000"/>
            </w:tcBorders>
          </w:tcPr>
          <w:p w14:paraId="23666569" w14:textId="4DF385DD" w:rsidR="00E03316" w:rsidRDefault="00E03316" w:rsidP="00301A92">
            <w:pPr>
              <w:pStyle w:val="BodyText1"/>
              <w:rPr>
                <w:szCs w:val="21"/>
              </w:rPr>
            </w:pPr>
            <w:r>
              <w:t>Personnel, communication,</w:t>
            </w:r>
            <w:r>
              <w:rPr>
                <w:spacing w:val="28"/>
                <w:w w:val="102"/>
              </w:rPr>
              <w:t xml:space="preserve"> </w:t>
            </w:r>
            <w:r>
              <w:t>transportation,</w:t>
            </w:r>
            <w:r>
              <w:rPr>
                <w:spacing w:val="31"/>
              </w:rPr>
              <w:t xml:space="preserve"> </w:t>
            </w:r>
            <w:r>
              <w:t>office</w:t>
            </w:r>
            <w:r>
              <w:rPr>
                <w:spacing w:val="32"/>
              </w:rPr>
              <w:t xml:space="preserve"> </w:t>
            </w:r>
            <w:r>
              <w:t>support</w:t>
            </w:r>
            <w:r>
              <w:rPr>
                <w:spacing w:val="31"/>
              </w:rPr>
              <w:t xml:space="preserve"> </w:t>
            </w:r>
            <w:r>
              <w:t>costs</w:t>
            </w:r>
            <w:r w:rsidR="0025299E">
              <w:t xml:space="preserve"> include SEA/SH</w:t>
            </w:r>
          </w:p>
        </w:tc>
        <w:tc>
          <w:tcPr>
            <w:tcW w:w="2127" w:type="dxa"/>
            <w:tcBorders>
              <w:top w:val="single" w:sz="5" w:space="0" w:color="000000"/>
              <w:left w:val="single" w:sz="5" w:space="0" w:color="000000"/>
              <w:bottom w:val="single" w:sz="5" w:space="0" w:color="000000"/>
              <w:right w:val="single" w:sz="5" w:space="0" w:color="000000"/>
            </w:tcBorders>
          </w:tcPr>
          <w:p w14:paraId="2A4D250B" w14:textId="2389BFA7" w:rsidR="00E03316" w:rsidRDefault="001B2400" w:rsidP="00301A92">
            <w:pPr>
              <w:pStyle w:val="BodyText1"/>
              <w:rPr>
                <w:szCs w:val="21"/>
              </w:rPr>
            </w:pPr>
            <w:r>
              <w:t>$</w:t>
            </w:r>
            <w:r w:rsidR="0025299E">
              <w:t>10</w:t>
            </w:r>
            <w:r w:rsidR="00E03316">
              <w:t>,000</w:t>
            </w:r>
          </w:p>
        </w:tc>
      </w:tr>
      <w:tr w:rsidR="00E03316" w14:paraId="655B57AF" w14:textId="77777777" w:rsidTr="005B6E61">
        <w:trPr>
          <w:trHeight w:hRule="exact" w:val="343"/>
        </w:trPr>
        <w:tc>
          <w:tcPr>
            <w:tcW w:w="2606" w:type="dxa"/>
            <w:tcBorders>
              <w:top w:val="single" w:sz="5" w:space="0" w:color="000000"/>
              <w:left w:val="single" w:sz="5" w:space="0" w:color="000000"/>
              <w:bottom w:val="single" w:sz="5" w:space="0" w:color="000000"/>
              <w:right w:val="single" w:sz="5" w:space="0" w:color="000000"/>
            </w:tcBorders>
          </w:tcPr>
          <w:p w14:paraId="5953F443" w14:textId="6D293C8A" w:rsidR="00E03316" w:rsidRDefault="001B2400" w:rsidP="00301A92">
            <w:pPr>
              <w:pStyle w:val="BodyText1"/>
            </w:pPr>
            <w:r>
              <w:t>Total</w:t>
            </w:r>
          </w:p>
        </w:tc>
        <w:tc>
          <w:tcPr>
            <w:tcW w:w="4655" w:type="dxa"/>
            <w:tcBorders>
              <w:top w:val="single" w:sz="5" w:space="0" w:color="000000"/>
              <w:left w:val="single" w:sz="5" w:space="0" w:color="000000"/>
              <w:bottom w:val="single" w:sz="5" w:space="0" w:color="000000"/>
              <w:right w:val="single" w:sz="5" w:space="0" w:color="000000"/>
            </w:tcBorders>
          </w:tcPr>
          <w:p w14:paraId="04CE92AC" w14:textId="77777777" w:rsidR="00E03316" w:rsidRDefault="00E03316" w:rsidP="00301A92">
            <w:pPr>
              <w:pStyle w:val="BodyText1"/>
            </w:pPr>
          </w:p>
        </w:tc>
        <w:tc>
          <w:tcPr>
            <w:tcW w:w="2127" w:type="dxa"/>
            <w:tcBorders>
              <w:top w:val="single" w:sz="5" w:space="0" w:color="000000"/>
              <w:left w:val="single" w:sz="5" w:space="0" w:color="000000"/>
              <w:bottom w:val="single" w:sz="5" w:space="0" w:color="000000"/>
              <w:right w:val="single" w:sz="5" w:space="0" w:color="000000"/>
            </w:tcBorders>
          </w:tcPr>
          <w:p w14:paraId="03DD8C48" w14:textId="25C9C7FB" w:rsidR="00E03316" w:rsidRDefault="001B2400" w:rsidP="00301A92">
            <w:pPr>
              <w:pStyle w:val="BodyText1"/>
              <w:rPr>
                <w:szCs w:val="21"/>
              </w:rPr>
            </w:pPr>
            <w:r>
              <w:t>$</w:t>
            </w:r>
            <w:r w:rsidR="006E683A">
              <w:t>65</w:t>
            </w:r>
            <w:r w:rsidR="00E03316">
              <w:t>,000</w:t>
            </w:r>
          </w:p>
        </w:tc>
      </w:tr>
    </w:tbl>
    <w:p w14:paraId="7442AA2D" w14:textId="77777777" w:rsidR="00E03316" w:rsidRDefault="00E03316">
      <w:pPr>
        <w:tabs>
          <w:tab w:val="clear" w:pos="1134"/>
        </w:tabs>
        <w:spacing w:after="160" w:line="259" w:lineRule="auto"/>
        <w:jc w:val="left"/>
      </w:pPr>
    </w:p>
    <w:p w14:paraId="7C0A8C3E" w14:textId="741C1446" w:rsidR="00E03316" w:rsidRDefault="00E03316">
      <w:pPr>
        <w:tabs>
          <w:tab w:val="clear" w:pos="1134"/>
        </w:tabs>
        <w:spacing w:after="160" w:line="259" w:lineRule="auto"/>
        <w:jc w:val="left"/>
        <w:rPr>
          <w:rFonts w:eastAsiaTheme="majorEastAsia"/>
          <w:b/>
          <w:bCs/>
          <w:color w:val="538135" w:themeColor="accent6" w:themeShade="BF"/>
          <w:sz w:val="32"/>
          <w:szCs w:val="32"/>
        </w:rPr>
      </w:pPr>
      <w:r>
        <w:br w:type="page"/>
      </w:r>
    </w:p>
    <w:p w14:paraId="2876DAD3" w14:textId="0DBF396C" w:rsidR="00E7071A" w:rsidRDefault="00F43A90">
      <w:pPr>
        <w:pStyle w:val="Heading1"/>
      </w:pPr>
      <w:bookmarkStart w:id="155" w:name="_Toc53670891"/>
      <w:r>
        <w:lastRenderedPageBreak/>
        <w:t>ANNEXES</w:t>
      </w:r>
      <w:r w:rsidRPr="00CE42E9">
        <w:t xml:space="preserve"> </w:t>
      </w:r>
      <w:bookmarkEnd w:id="155"/>
    </w:p>
    <w:p w14:paraId="157DBFB2" w14:textId="350D75BA" w:rsidR="00D948CC" w:rsidRDefault="00D948CC" w:rsidP="00355ADC">
      <w:pPr>
        <w:tabs>
          <w:tab w:val="left" w:pos="1985"/>
        </w:tabs>
        <w:ind w:left="142"/>
      </w:pPr>
      <w:r>
        <w:t xml:space="preserve">Annex </w:t>
      </w:r>
      <w:r w:rsidR="00A56B25">
        <w:t>1</w:t>
      </w:r>
      <w:r>
        <w:t xml:space="preserve">: </w:t>
      </w:r>
      <w:r>
        <w:tab/>
        <w:t>Abbreviations and Acronyms</w:t>
      </w:r>
    </w:p>
    <w:p w14:paraId="142FDD4B" w14:textId="71D805B1" w:rsidR="00D948CC" w:rsidRDefault="00D948CC" w:rsidP="00355ADC">
      <w:pPr>
        <w:tabs>
          <w:tab w:val="left" w:pos="1985"/>
        </w:tabs>
        <w:ind w:left="142"/>
      </w:pPr>
      <w:r>
        <w:t xml:space="preserve">Annex </w:t>
      </w:r>
      <w:r w:rsidR="00A56B25">
        <w:t>2</w:t>
      </w:r>
      <w:r>
        <w:t xml:space="preserve">: </w:t>
      </w:r>
      <w:r>
        <w:tab/>
      </w:r>
      <w:r w:rsidR="00A56B25" w:rsidRPr="00E03316">
        <w:t>Health and Safety Management Plan Guideline</w:t>
      </w:r>
      <w:r w:rsidR="006640F6">
        <w:t>s</w:t>
      </w:r>
    </w:p>
    <w:p w14:paraId="24B73DFD" w14:textId="2E749742" w:rsidR="00A56B25" w:rsidRDefault="00A56B25" w:rsidP="00A56B25">
      <w:pPr>
        <w:tabs>
          <w:tab w:val="left" w:pos="1985"/>
        </w:tabs>
        <w:ind w:left="142"/>
      </w:pPr>
      <w:r>
        <w:t xml:space="preserve">Annex 3: </w:t>
      </w:r>
      <w:r>
        <w:tab/>
        <w:t>Risk Assessment Methodology</w:t>
      </w:r>
    </w:p>
    <w:p w14:paraId="46B93B5E" w14:textId="60EFA71E" w:rsidR="00552935" w:rsidRDefault="00D948CC" w:rsidP="00355ADC">
      <w:pPr>
        <w:tabs>
          <w:tab w:val="left" w:pos="1985"/>
        </w:tabs>
        <w:ind w:left="142"/>
      </w:pPr>
      <w:r>
        <w:t xml:space="preserve">Annex </w:t>
      </w:r>
      <w:r w:rsidR="005B6E61">
        <w:t>4</w:t>
      </w:r>
      <w:r>
        <w:t xml:space="preserve">: </w:t>
      </w:r>
      <w:r>
        <w:tab/>
      </w:r>
      <w:r w:rsidR="00543955">
        <w:t>Stakeholder Engagement Plan</w:t>
      </w:r>
      <w:r w:rsidR="00D21541">
        <w:t xml:space="preserve"> (including Grievance Mechanism)</w:t>
      </w:r>
    </w:p>
    <w:p w14:paraId="241B7570" w14:textId="77777777" w:rsidR="00552935" w:rsidRDefault="00552935">
      <w:pPr>
        <w:tabs>
          <w:tab w:val="clear" w:pos="1134"/>
        </w:tabs>
        <w:spacing w:after="160" w:line="259" w:lineRule="auto"/>
        <w:jc w:val="left"/>
      </w:pPr>
      <w:r>
        <w:br w:type="page"/>
      </w:r>
    </w:p>
    <w:p w14:paraId="004E4BBB" w14:textId="7697128A" w:rsidR="00DA45BC" w:rsidRPr="00552935" w:rsidRDefault="00552935">
      <w:pPr>
        <w:pStyle w:val="Heading1"/>
        <w:numPr>
          <w:ilvl w:val="0"/>
          <w:numId w:val="0"/>
        </w:numPr>
      </w:pPr>
      <w:bookmarkStart w:id="156" w:name="_Toc53670892"/>
      <w:r w:rsidRPr="00552935">
        <w:lastRenderedPageBreak/>
        <w:t xml:space="preserve">Annex </w:t>
      </w:r>
      <w:fldSimple w:instr=" SEQ Annex \* ARABIC ">
        <w:r w:rsidR="00CE49F1">
          <w:rPr>
            <w:noProof/>
          </w:rPr>
          <w:t>1</w:t>
        </w:r>
      </w:fldSimple>
      <w:r w:rsidRPr="00552935">
        <w:t>:</w:t>
      </w:r>
      <w:r w:rsidR="00DA45BC" w:rsidRPr="00552935">
        <w:t xml:space="preserve"> Abbreviations and Acronyms</w:t>
      </w:r>
      <w:bookmarkEnd w:id="156"/>
    </w:p>
    <w:tbl>
      <w:tblPr>
        <w:tblStyle w:val="TableGrid"/>
        <w:tblW w:w="9351" w:type="dxa"/>
        <w:tblInd w:w="-113" w:type="dxa"/>
        <w:tblLook w:val="04A0" w:firstRow="1" w:lastRow="0" w:firstColumn="1" w:lastColumn="0" w:noHBand="0" w:noVBand="1"/>
      </w:tblPr>
      <w:tblGrid>
        <w:gridCol w:w="2263"/>
        <w:gridCol w:w="7088"/>
      </w:tblGrid>
      <w:tr w:rsidR="00DE6B41" w:rsidRPr="00FA6750" w14:paraId="33D17A24" w14:textId="77777777" w:rsidTr="00DE6B41">
        <w:tc>
          <w:tcPr>
            <w:tcW w:w="2263" w:type="dxa"/>
          </w:tcPr>
          <w:p w14:paraId="05F5FDC1" w14:textId="77777777" w:rsidR="00DE6B41" w:rsidRPr="00E43745" w:rsidRDefault="00DE6B41" w:rsidP="004838C1">
            <w:pPr>
              <w:spacing w:after="0"/>
              <w:rPr>
                <w:rFonts w:ascii="Calibri" w:eastAsia="Times New Roman" w:hAnsi="Calibri" w:cs="Calibri"/>
              </w:rPr>
            </w:pPr>
            <w:r w:rsidRPr="00E43745">
              <w:rPr>
                <w:rFonts w:ascii="Calibri" w:hAnsi="Calibri" w:cs="Calibri"/>
              </w:rPr>
              <w:t>CEDAW</w:t>
            </w:r>
          </w:p>
        </w:tc>
        <w:tc>
          <w:tcPr>
            <w:tcW w:w="7088" w:type="dxa"/>
          </w:tcPr>
          <w:p w14:paraId="491488D0" w14:textId="77777777" w:rsidR="00DE6B41" w:rsidRPr="00FA6750" w:rsidRDefault="00DE6B41" w:rsidP="004838C1">
            <w:pPr>
              <w:spacing w:after="0"/>
              <w:rPr>
                <w:rFonts w:ascii="Calibri" w:eastAsia="Times New Roman" w:hAnsi="Calibri" w:cs="Calibri"/>
              </w:rPr>
            </w:pPr>
            <w:r>
              <w:rPr>
                <w:rFonts w:ascii="Calibri" w:hAnsi="Calibri" w:cs="Calibri"/>
              </w:rPr>
              <w:t>Convention on the Elimination of all forms of Discrimination Against Women</w:t>
            </w:r>
          </w:p>
        </w:tc>
      </w:tr>
      <w:tr w:rsidR="00DE6B41" w:rsidRPr="00FA6750" w14:paraId="274F1915" w14:textId="77777777" w:rsidTr="00DE6B41">
        <w:tc>
          <w:tcPr>
            <w:tcW w:w="2263" w:type="dxa"/>
          </w:tcPr>
          <w:p w14:paraId="0647841C" w14:textId="77777777" w:rsidR="00DE6B41" w:rsidRPr="00FA6750" w:rsidRDefault="00DE6B41" w:rsidP="004838C1">
            <w:pPr>
              <w:spacing w:after="0"/>
              <w:rPr>
                <w:rFonts w:ascii="Calibri" w:eastAsia="Times New Roman" w:hAnsi="Calibri" w:cs="Calibri"/>
              </w:rPr>
            </w:pPr>
            <w:r w:rsidRPr="00FA6750">
              <w:rPr>
                <w:rFonts w:ascii="Calibri" w:eastAsia="Times New Roman" w:hAnsi="Calibri" w:cs="Calibri"/>
              </w:rPr>
              <w:t>CIU</w:t>
            </w:r>
          </w:p>
        </w:tc>
        <w:tc>
          <w:tcPr>
            <w:tcW w:w="7088" w:type="dxa"/>
          </w:tcPr>
          <w:p w14:paraId="00A3CF29" w14:textId="77777777" w:rsidR="00DE6B41" w:rsidRPr="00FA6750" w:rsidRDefault="00DE6B41" w:rsidP="004838C1">
            <w:pPr>
              <w:spacing w:after="0"/>
              <w:rPr>
                <w:rFonts w:ascii="Calibri" w:eastAsia="Times New Roman" w:hAnsi="Calibri" w:cs="Calibri"/>
              </w:rPr>
            </w:pPr>
            <w:r w:rsidRPr="00FA6750">
              <w:rPr>
                <w:rFonts w:ascii="Calibri" w:eastAsia="Times New Roman" w:hAnsi="Calibri" w:cs="Calibri"/>
              </w:rPr>
              <w:t>Centralized Implementation Unit of DIDA</w:t>
            </w:r>
          </w:p>
        </w:tc>
      </w:tr>
      <w:tr w:rsidR="00DE6B41" w:rsidRPr="00FA6750" w14:paraId="0C2E3DB7" w14:textId="77777777" w:rsidTr="00DE6B41">
        <w:tc>
          <w:tcPr>
            <w:tcW w:w="2263" w:type="dxa"/>
          </w:tcPr>
          <w:p w14:paraId="20821585" w14:textId="77777777" w:rsidR="00DE6B41" w:rsidRPr="00E43745" w:rsidRDefault="00DE6B41" w:rsidP="004838C1">
            <w:pPr>
              <w:spacing w:after="0"/>
              <w:rPr>
                <w:rFonts w:ascii="Calibri" w:eastAsia="Times New Roman" w:hAnsi="Calibri" w:cs="Calibri"/>
              </w:rPr>
            </w:pPr>
            <w:r w:rsidRPr="00E43745">
              <w:rPr>
                <w:rFonts w:ascii="Calibri" w:hAnsi="Calibri" w:cs="Calibri"/>
              </w:rPr>
              <w:t>CMI</w:t>
            </w:r>
          </w:p>
        </w:tc>
        <w:tc>
          <w:tcPr>
            <w:tcW w:w="7088" w:type="dxa"/>
          </w:tcPr>
          <w:p w14:paraId="39805AF5" w14:textId="77777777" w:rsidR="00DE6B41" w:rsidRPr="00FA6750" w:rsidRDefault="00DE6B41" w:rsidP="004838C1">
            <w:pPr>
              <w:spacing w:after="0"/>
              <w:rPr>
                <w:rFonts w:ascii="Calibri" w:eastAsia="Times New Roman" w:hAnsi="Calibri" w:cs="Calibri"/>
              </w:rPr>
            </w:pPr>
            <w:r>
              <w:rPr>
                <w:rFonts w:ascii="Calibri" w:hAnsi="Calibri" w:cs="Calibri"/>
              </w:rPr>
              <w:t>College of the Marshall Islands</w:t>
            </w:r>
          </w:p>
        </w:tc>
      </w:tr>
      <w:tr w:rsidR="00DE6B41" w:rsidRPr="00FA6750" w14:paraId="048D08E1" w14:textId="77777777" w:rsidTr="00DE6B41">
        <w:tc>
          <w:tcPr>
            <w:tcW w:w="2263" w:type="dxa"/>
          </w:tcPr>
          <w:p w14:paraId="65024309" w14:textId="77777777" w:rsidR="00DE6B41" w:rsidRPr="00E43745" w:rsidRDefault="00DE6B41" w:rsidP="004838C1">
            <w:pPr>
              <w:spacing w:after="0"/>
              <w:rPr>
                <w:rFonts w:ascii="Calibri" w:eastAsia="Times New Roman" w:hAnsi="Calibri" w:cs="Calibri"/>
              </w:rPr>
            </w:pPr>
            <w:r w:rsidRPr="00E43745">
              <w:rPr>
                <w:rFonts w:ascii="Calibri" w:hAnsi="Calibri" w:cs="Calibri"/>
              </w:rPr>
              <w:t>CRC</w:t>
            </w:r>
          </w:p>
        </w:tc>
        <w:tc>
          <w:tcPr>
            <w:tcW w:w="7088" w:type="dxa"/>
          </w:tcPr>
          <w:p w14:paraId="22D29AE5" w14:textId="77777777" w:rsidR="00DE6B41" w:rsidRPr="00FA6750" w:rsidRDefault="00DE6B41" w:rsidP="004838C1">
            <w:pPr>
              <w:spacing w:after="0"/>
              <w:rPr>
                <w:rFonts w:ascii="Calibri" w:eastAsia="Times New Roman" w:hAnsi="Calibri" w:cs="Calibri"/>
              </w:rPr>
            </w:pPr>
            <w:r>
              <w:rPr>
                <w:rFonts w:ascii="Calibri" w:hAnsi="Calibri" w:cs="Calibri"/>
              </w:rPr>
              <w:t>Convention on the Rights of the Child</w:t>
            </w:r>
          </w:p>
        </w:tc>
      </w:tr>
      <w:tr w:rsidR="00DE6B41" w:rsidRPr="00FA6750" w14:paraId="0204C637" w14:textId="77777777" w:rsidTr="00DE6B41">
        <w:tc>
          <w:tcPr>
            <w:tcW w:w="2263" w:type="dxa"/>
          </w:tcPr>
          <w:p w14:paraId="319A505E" w14:textId="77777777" w:rsidR="00DE6B41" w:rsidRPr="00E43745" w:rsidRDefault="00DE6B41" w:rsidP="004838C1">
            <w:pPr>
              <w:spacing w:after="0"/>
              <w:rPr>
                <w:rFonts w:ascii="Calibri" w:eastAsia="Times New Roman" w:hAnsi="Calibri" w:cs="Calibri"/>
              </w:rPr>
            </w:pPr>
            <w:r w:rsidRPr="00E43745">
              <w:rPr>
                <w:rFonts w:ascii="Calibri" w:hAnsi="Calibri" w:cs="Calibri"/>
              </w:rPr>
              <w:t>CRPD</w:t>
            </w:r>
          </w:p>
        </w:tc>
        <w:tc>
          <w:tcPr>
            <w:tcW w:w="7088" w:type="dxa"/>
          </w:tcPr>
          <w:p w14:paraId="0809FB92" w14:textId="77777777" w:rsidR="00DE6B41" w:rsidRPr="00FA6750" w:rsidRDefault="00DE6B41" w:rsidP="004838C1">
            <w:pPr>
              <w:spacing w:after="0"/>
              <w:rPr>
                <w:rFonts w:ascii="Calibri" w:eastAsia="Times New Roman" w:hAnsi="Calibri" w:cs="Calibri"/>
              </w:rPr>
            </w:pPr>
            <w:r>
              <w:rPr>
                <w:rFonts w:ascii="Calibri" w:hAnsi="Calibri" w:cs="Calibri"/>
              </w:rPr>
              <w:t>Convention on the Rights of Persons with Disabilities</w:t>
            </w:r>
          </w:p>
        </w:tc>
      </w:tr>
      <w:tr w:rsidR="00DE6B41" w:rsidRPr="00FA6750" w14:paraId="658B8B78" w14:textId="77777777" w:rsidTr="00DE6B41">
        <w:tc>
          <w:tcPr>
            <w:tcW w:w="2263" w:type="dxa"/>
          </w:tcPr>
          <w:p w14:paraId="0C34EBF9" w14:textId="77777777" w:rsidR="00DE6B41" w:rsidRPr="00FA6750" w:rsidRDefault="00DE6B41" w:rsidP="004838C1">
            <w:pPr>
              <w:spacing w:after="0"/>
              <w:rPr>
                <w:rFonts w:ascii="Calibri" w:eastAsia="Times New Roman" w:hAnsi="Calibri" w:cs="Calibri"/>
              </w:rPr>
            </w:pPr>
            <w:r w:rsidRPr="00FA6750">
              <w:rPr>
                <w:rFonts w:ascii="Calibri" w:eastAsia="Times New Roman" w:hAnsi="Calibri" w:cs="Calibri"/>
              </w:rPr>
              <w:t>DIDA</w:t>
            </w:r>
          </w:p>
        </w:tc>
        <w:tc>
          <w:tcPr>
            <w:tcW w:w="7088" w:type="dxa"/>
          </w:tcPr>
          <w:p w14:paraId="654D6794" w14:textId="77777777" w:rsidR="00DE6B41" w:rsidRPr="00FA6750" w:rsidRDefault="00DE6B41" w:rsidP="004838C1">
            <w:pPr>
              <w:spacing w:after="0"/>
              <w:rPr>
                <w:rFonts w:ascii="Calibri" w:eastAsia="Times New Roman" w:hAnsi="Calibri" w:cs="Calibri"/>
              </w:rPr>
            </w:pPr>
            <w:r w:rsidRPr="00FA6750">
              <w:rPr>
                <w:rFonts w:ascii="Calibri" w:eastAsia="Times New Roman" w:hAnsi="Calibri" w:cs="Calibri"/>
              </w:rPr>
              <w:t>Division of International Development Assistance</w:t>
            </w:r>
          </w:p>
        </w:tc>
      </w:tr>
      <w:tr w:rsidR="00DE6B41" w:rsidRPr="00FA6750" w14:paraId="4A64A236" w14:textId="77777777" w:rsidTr="00DE6B41">
        <w:tc>
          <w:tcPr>
            <w:tcW w:w="2263" w:type="dxa"/>
          </w:tcPr>
          <w:p w14:paraId="35726F09" w14:textId="77777777" w:rsidR="00DE6B41" w:rsidRPr="00FA6750" w:rsidRDefault="00DE6B41" w:rsidP="004838C1">
            <w:pPr>
              <w:spacing w:after="0"/>
              <w:rPr>
                <w:rFonts w:ascii="Calibri" w:eastAsia="Times New Roman" w:hAnsi="Calibri" w:cs="Calibri"/>
                <w:lang w:val="en-GB"/>
              </w:rPr>
            </w:pPr>
            <w:r w:rsidRPr="00FA6750">
              <w:rPr>
                <w:rFonts w:ascii="Calibri" w:eastAsia="Times New Roman" w:hAnsi="Calibri" w:cs="Calibri"/>
              </w:rPr>
              <w:t xml:space="preserve">EHS </w:t>
            </w:r>
          </w:p>
        </w:tc>
        <w:tc>
          <w:tcPr>
            <w:tcW w:w="7088" w:type="dxa"/>
          </w:tcPr>
          <w:p w14:paraId="021A6A17" w14:textId="77777777" w:rsidR="00DE6B41" w:rsidRPr="00FA6750" w:rsidRDefault="00DE6B41" w:rsidP="004838C1">
            <w:pPr>
              <w:spacing w:after="0"/>
              <w:rPr>
                <w:rFonts w:ascii="Calibri" w:eastAsia="Times New Roman" w:hAnsi="Calibri" w:cs="Calibri"/>
                <w:lang w:val="en-GB"/>
              </w:rPr>
            </w:pPr>
            <w:r w:rsidRPr="00FA6750">
              <w:rPr>
                <w:rFonts w:ascii="Calibri" w:eastAsia="Times New Roman" w:hAnsi="Calibri" w:cs="Calibri"/>
              </w:rPr>
              <w:t xml:space="preserve">Environmental, Health and Safety </w:t>
            </w:r>
          </w:p>
        </w:tc>
      </w:tr>
      <w:tr w:rsidR="00DE6B41" w:rsidRPr="00FA6750" w14:paraId="49E8E3D9" w14:textId="77777777" w:rsidTr="00DE6B41">
        <w:tc>
          <w:tcPr>
            <w:tcW w:w="2263" w:type="dxa"/>
          </w:tcPr>
          <w:p w14:paraId="11AFD1C1" w14:textId="77777777" w:rsidR="00DE6B41" w:rsidRPr="00E43745" w:rsidRDefault="00DE6B41" w:rsidP="004838C1">
            <w:pPr>
              <w:spacing w:after="0"/>
              <w:rPr>
                <w:rFonts w:ascii="Calibri" w:eastAsia="Times New Roman" w:hAnsi="Calibri" w:cs="Calibri"/>
              </w:rPr>
            </w:pPr>
            <w:r w:rsidRPr="00E43745">
              <w:rPr>
                <w:rFonts w:ascii="Calibri" w:hAnsi="Calibri" w:cs="Calibri"/>
              </w:rPr>
              <w:t>EIA</w:t>
            </w:r>
          </w:p>
        </w:tc>
        <w:tc>
          <w:tcPr>
            <w:tcW w:w="7088" w:type="dxa"/>
          </w:tcPr>
          <w:p w14:paraId="210EA551" w14:textId="77777777" w:rsidR="00DE6B41" w:rsidRPr="00FA6750" w:rsidRDefault="00DE6B41" w:rsidP="004838C1">
            <w:pPr>
              <w:spacing w:after="0"/>
              <w:rPr>
                <w:rFonts w:ascii="Calibri" w:eastAsia="Times New Roman" w:hAnsi="Calibri" w:cs="Calibri"/>
                <w:lang w:val="en-GB"/>
              </w:rPr>
            </w:pPr>
            <w:r>
              <w:rPr>
                <w:rFonts w:ascii="Calibri" w:hAnsi="Calibri" w:cs="Calibri"/>
                <w:lang w:val="en-GB"/>
              </w:rPr>
              <w:t xml:space="preserve">Environmental Impact Assessment </w:t>
            </w:r>
          </w:p>
        </w:tc>
      </w:tr>
      <w:tr w:rsidR="00DE6B41" w:rsidRPr="00FA6750" w14:paraId="097B76BF" w14:textId="77777777" w:rsidTr="00DE6B41">
        <w:tc>
          <w:tcPr>
            <w:tcW w:w="2263" w:type="dxa"/>
          </w:tcPr>
          <w:p w14:paraId="0679EA5B" w14:textId="77777777" w:rsidR="00DE6B41" w:rsidRPr="00E43745" w:rsidRDefault="00DE6B41" w:rsidP="004838C1">
            <w:pPr>
              <w:spacing w:after="0"/>
              <w:rPr>
                <w:rFonts w:ascii="Calibri" w:eastAsia="Times New Roman" w:hAnsi="Calibri" w:cs="Calibri"/>
              </w:rPr>
            </w:pPr>
            <w:r w:rsidRPr="00E43745">
              <w:rPr>
                <w:rFonts w:ascii="Calibri" w:hAnsi="Calibri" w:cs="Calibri"/>
              </w:rPr>
              <w:t>EMP</w:t>
            </w:r>
          </w:p>
        </w:tc>
        <w:tc>
          <w:tcPr>
            <w:tcW w:w="7088" w:type="dxa"/>
          </w:tcPr>
          <w:p w14:paraId="0E205577" w14:textId="77777777" w:rsidR="00DE6B41" w:rsidRPr="00FA6750" w:rsidRDefault="00DE6B41" w:rsidP="004838C1">
            <w:pPr>
              <w:spacing w:after="0"/>
              <w:rPr>
                <w:rFonts w:ascii="Calibri" w:eastAsia="Times New Roman" w:hAnsi="Calibri" w:cs="Calibri"/>
                <w:lang w:val="en-GB"/>
              </w:rPr>
            </w:pPr>
            <w:r>
              <w:rPr>
                <w:rFonts w:ascii="Calibri" w:hAnsi="Calibri" w:cs="Calibri"/>
                <w:lang w:val="en-GB"/>
              </w:rPr>
              <w:t>Environmental Management Plan</w:t>
            </w:r>
          </w:p>
        </w:tc>
      </w:tr>
      <w:tr w:rsidR="00DE6B41" w:rsidRPr="00FA6750" w14:paraId="4A39376B" w14:textId="77777777" w:rsidTr="00DE6B41">
        <w:tc>
          <w:tcPr>
            <w:tcW w:w="2263" w:type="dxa"/>
          </w:tcPr>
          <w:p w14:paraId="60873FEC" w14:textId="77777777" w:rsidR="00DE6B41" w:rsidRPr="00FA6750" w:rsidRDefault="00DE6B41" w:rsidP="004838C1">
            <w:pPr>
              <w:spacing w:after="0"/>
              <w:rPr>
                <w:rFonts w:ascii="Calibri" w:eastAsia="Times New Roman" w:hAnsi="Calibri" w:cs="Calibri"/>
                <w:lang w:val="en-GB"/>
              </w:rPr>
            </w:pPr>
            <w:r w:rsidRPr="00FA6750">
              <w:rPr>
                <w:rFonts w:ascii="Calibri" w:eastAsia="Times New Roman" w:hAnsi="Calibri" w:cs="Calibri"/>
              </w:rPr>
              <w:t>EPA</w:t>
            </w:r>
          </w:p>
        </w:tc>
        <w:tc>
          <w:tcPr>
            <w:tcW w:w="7088" w:type="dxa"/>
          </w:tcPr>
          <w:p w14:paraId="3FAC25F6" w14:textId="77777777" w:rsidR="00DE6B41" w:rsidRPr="00FA6750" w:rsidRDefault="00DE6B41" w:rsidP="004838C1">
            <w:pPr>
              <w:spacing w:after="0"/>
              <w:rPr>
                <w:rFonts w:ascii="Calibri" w:eastAsia="Times New Roman" w:hAnsi="Calibri" w:cs="Calibri"/>
                <w:lang w:val="en-GB"/>
              </w:rPr>
            </w:pPr>
            <w:r w:rsidRPr="00FA6750">
              <w:rPr>
                <w:rFonts w:ascii="Calibri" w:eastAsia="Times New Roman" w:hAnsi="Calibri" w:cs="Calibri"/>
                <w:lang w:val="en-GB"/>
              </w:rPr>
              <w:t>Environmental Protection Authority</w:t>
            </w:r>
          </w:p>
        </w:tc>
      </w:tr>
      <w:tr w:rsidR="00DE6B41" w:rsidRPr="00FA6750" w14:paraId="2DE705CC" w14:textId="77777777" w:rsidTr="00DE6B41">
        <w:tc>
          <w:tcPr>
            <w:tcW w:w="2263" w:type="dxa"/>
          </w:tcPr>
          <w:p w14:paraId="100FD0AD" w14:textId="77777777" w:rsidR="00DE6B41" w:rsidRPr="00FA6750" w:rsidRDefault="00DE6B41" w:rsidP="004838C1">
            <w:pPr>
              <w:spacing w:after="0"/>
              <w:rPr>
                <w:rFonts w:ascii="Calibri" w:eastAsia="Times New Roman" w:hAnsi="Calibri" w:cs="Calibri"/>
                <w:lang w:val="en-GB"/>
              </w:rPr>
            </w:pPr>
            <w:r w:rsidRPr="00FA6750">
              <w:rPr>
                <w:rFonts w:ascii="Calibri" w:eastAsia="Times New Roman" w:hAnsi="Calibri" w:cs="Calibri"/>
              </w:rPr>
              <w:t>ESMP</w:t>
            </w:r>
          </w:p>
        </w:tc>
        <w:tc>
          <w:tcPr>
            <w:tcW w:w="7088" w:type="dxa"/>
          </w:tcPr>
          <w:p w14:paraId="49C5374B" w14:textId="77777777" w:rsidR="00DE6B41" w:rsidRPr="00FA6750" w:rsidRDefault="00DE6B41" w:rsidP="004838C1">
            <w:pPr>
              <w:spacing w:after="0"/>
              <w:rPr>
                <w:rFonts w:ascii="Calibri" w:eastAsia="Times New Roman" w:hAnsi="Calibri" w:cs="Calibri"/>
                <w:lang w:val="en-GB"/>
              </w:rPr>
            </w:pPr>
            <w:r w:rsidRPr="00FA6750">
              <w:rPr>
                <w:rFonts w:ascii="Calibri" w:eastAsia="Times New Roman" w:hAnsi="Calibri" w:cs="Calibri"/>
              </w:rPr>
              <w:t>Environmental and Social Management Plan</w:t>
            </w:r>
          </w:p>
        </w:tc>
      </w:tr>
      <w:tr w:rsidR="00DE6B41" w:rsidRPr="00FA6750" w14:paraId="151064C7" w14:textId="77777777" w:rsidTr="00DE6B41">
        <w:tc>
          <w:tcPr>
            <w:tcW w:w="2263" w:type="dxa"/>
          </w:tcPr>
          <w:p w14:paraId="12D63CE0" w14:textId="77777777" w:rsidR="00DE6B41" w:rsidRPr="00E43745" w:rsidRDefault="00DE6B41" w:rsidP="004838C1">
            <w:pPr>
              <w:spacing w:after="0"/>
              <w:rPr>
                <w:rFonts w:ascii="Calibri" w:eastAsia="Times New Roman" w:hAnsi="Calibri" w:cs="Calibri"/>
                <w:lang w:val="en-GB"/>
              </w:rPr>
            </w:pPr>
            <w:r w:rsidRPr="00E43745">
              <w:rPr>
                <w:rFonts w:ascii="Calibri" w:hAnsi="Calibri" w:cs="Calibri"/>
                <w:lang w:val="en-GB"/>
              </w:rPr>
              <w:t>ESRS</w:t>
            </w:r>
          </w:p>
        </w:tc>
        <w:tc>
          <w:tcPr>
            <w:tcW w:w="7088" w:type="dxa"/>
          </w:tcPr>
          <w:p w14:paraId="3FEA2814" w14:textId="77777777" w:rsidR="00DE6B41" w:rsidRPr="00FA6750" w:rsidRDefault="00DE6B41" w:rsidP="004838C1">
            <w:pPr>
              <w:spacing w:after="0"/>
              <w:rPr>
                <w:rFonts w:ascii="Calibri" w:eastAsia="Times New Roman" w:hAnsi="Calibri" w:cs="Calibri"/>
              </w:rPr>
            </w:pPr>
            <w:r>
              <w:rPr>
                <w:rFonts w:ascii="Calibri" w:hAnsi="Calibri" w:cs="Calibri"/>
              </w:rPr>
              <w:t>Environmental and Social Review Summary</w:t>
            </w:r>
          </w:p>
        </w:tc>
      </w:tr>
      <w:tr w:rsidR="00DE6B41" w:rsidRPr="00FA6750" w14:paraId="7A38930F" w14:textId="77777777" w:rsidTr="00DE6B41">
        <w:tc>
          <w:tcPr>
            <w:tcW w:w="2263" w:type="dxa"/>
          </w:tcPr>
          <w:p w14:paraId="30F6F425" w14:textId="77777777" w:rsidR="00DE6B41" w:rsidRPr="00FA6750" w:rsidRDefault="00DE6B41" w:rsidP="004838C1">
            <w:pPr>
              <w:spacing w:after="0"/>
              <w:rPr>
                <w:rFonts w:ascii="Calibri" w:eastAsia="Times New Roman" w:hAnsi="Calibri" w:cs="Calibri"/>
                <w:lang w:val="en-GB"/>
              </w:rPr>
            </w:pPr>
            <w:r w:rsidRPr="00FA6750">
              <w:rPr>
                <w:rFonts w:ascii="Calibri" w:eastAsia="Times New Roman" w:hAnsi="Calibri" w:cs="Calibri"/>
                <w:lang w:val="en-GB"/>
              </w:rPr>
              <w:t>ESS</w:t>
            </w:r>
          </w:p>
        </w:tc>
        <w:tc>
          <w:tcPr>
            <w:tcW w:w="7088" w:type="dxa"/>
          </w:tcPr>
          <w:p w14:paraId="0D00FEB8" w14:textId="77777777" w:rsidR="00DE6B41" w:rsidRPr="00FA6750" w:rsidRDefault="00DE6B41" w:rsidP="004838C1">
            <w:pPr>
              <w:spacing w:after="0"/>
              <w:rPr>
                <w:rFonts w:ascii="Calibri" w:eastAsia="Times New Roman" w:hAnsi="Calibri" w:cs="Calibri"/>
                <w:lang w:val="en-GB"/>
              </w:rPr>
            </w:pPr>
            <w:r w:rsidRPr="00FA6750">
              <w:rPr>
                <w:rFonts w:ascii="Calibri" w:eastAsia="Times New Roman" w:hAnsi="Calibri" w:cs="Calibri"/>
              </w:rPr>
              <w:t>World Bank Environmental and Social Standards</w:t>
            </w:r>
          </w:p>
        </w:tc>
      </w:tr>
      <w:tr w:rsidR="00DE6B41" w:rsidRPr="00FA6750" w14:paraId="0F523B74" w14:textId="77777777" w:rsidTr="00DE6B41">
        <w:tc>
          <w:tcPr>
            <w:tcW w:w="2263" w:type="dxa"/>
          </w:tcPr>
          <w:p w14:paraId="676EABD2" w14:textId="77777777" w:rsidR="00DE6B41" w:rsidRPr="00E43745" w:rsidRDefault="00DE6B41" w:rsidP="004838C1">
            <w:pPr>
              <w:spacing w:after="0"/>
              <w:rPr>
                <w:rFonts w:ascii="Calibri" w:eastAsia="Times New Roman" w:hAnsi="Calibri" w:cs="Calibri"/>
              </w:rPr>
            </w:pPr>
            <w:r w:rsidRPr="00E43745">
              <w:rPr>
                <w:rFonts w:ascii="Calibri" w:hAnsi="Calibri" w:cs="Calibri"/>
              </w:rPr>
              <w:t>ESSP</w:t>
            </w:r>
          </w:p>
        </w:tc>
        <w:tc>
          <w:tcPr>
            <w:tcW w:w="7088" w:type="dxa"/>
          </w:tcPr>
          <w:p w14:paraId="1BC27D6B" w14:textId="77777777" w:rsidR="00DE6B41" w:rsidRPr="00FA6750" w:rsidRDefault="00DE6B41" w:rsidP="004838C1">
            <w:pPr>
              <w:spacing w:after="0"/>
              <w:rPr>
                <w:rFonts w:ascii="Calibri" w:eastAsia="Times New Roman" w:hAnsi="Calibri" w:cs="Calibri"/>
              </w:rPr>
            </w:pPr>
            <w:r>
              <w:rPr>
                <w:rFonts w:ascii="Calibri" w:hAnsi="Calibri" w:cs="Calibri"/>
              </w:rPr>
              <w:t>Education and Skills Strengthening Project</w:t>
            </w:r>
          </w:p>
        </w:tc>
      </w:tr>
      <w:tr w:rsidR="00DE6B41" w:rsidRPr="00FA6750" w14:paraId="1140EA28" w14:textId="77777777" w:rsidTr="00DE6B41">
        <w:tc>
          <w:tcPr>
            <w:tcW w:w="2263" w:type="dxa"/>
          </w:tcPr>
          <w:p w14:paraId="60BF92DA" w14:textId="77777777" w:rsidR="00DE6B41" w:rsidRPr="00FA6750" w:rsidRDefault="00DE6B41" w:rsidP="004838C1">
            <w:pPr>
              <w:spacing w:after="0"/>
              <w:rPr>
                <w:rFonts w:ascii="Calibri" w:eastAsia="Times New Roman" w:hAnsi="Calibri" w:cs="Calibri"/>
              </w:rPr>
            </w:pPr>
            <w:r w:rsidRPr="00FA6750">
              <w:rPr>
                <w:rFonts w:ascii="Calibri" w:eastAsia="Times New Roman" w:hAnsi="Calibri" w:cs="Calibri"/>
              </w:rPr>
              <w:t>GBV</w:t>
            </w:r>
          </w:p>
        </w:tc>
        <w:tc>
          <w:tcPr>
            <w:tcW w:w="7088" w:type="dxa"/>
          </w:tcPr>
          <w:p w14:paraId="30719A80" w14:textId="77777777" w:rsidR="00DE6B41" w:rsidRPr="00FA6750" w:rsidRDefault="00DE6B41" w:rsidP="004838C1">
            <w:pPr>
              <w:spacing w:after="0"/>
              <w:rPr>
                <w:rFonts w:ascii="Calibri" w:eastAsia="Times New Roman" w:hAnsi="Calibri" w:cs="Calibri"/>
              </w:rPr>
            </w:pPr>
            <w:r w:rsidRPr="00FA6750">
              <w:rPr>
                <w:rFonts w:ascii="Calibri" w:eastAsia="Times New Roman" w:hAnsi="Calibri" w:cs="Calibri"/>
              </w:rPr>
              <w:t>Gender Based Violence</w:t>
            </w:r>
          </w:p>
        </w:tc>
      </w:tr>
      <w:tr w:rsidR="00DE6B41" w:rsidRPr="00FA6750" w14:paraId="11576B82" w14:textId="77777777" w:rsidTr="00DE6B41">
        <w:tc>
          <w:tcPr>
            <w:tcW w:w="2263" w:type="dxa"/>
          </w:tcPr>
          <w:p w14:paraId="0263C937" w14:textId="77777777" w:rsidR="00DE6B41" w:rsidRPr="00FA6750" w:rsidRDefault="00DE6B41" w:rsidP="004838C1">
            <w:pPr>
              <w:spacing w:after="0"/>
              <w:rPr>
                <w:rFonts w:ascii="Calibri" w:eastAsia="Times New Roman" w:hAnsi="Calibri" w:cs="Calibri"/>
              </w:rPr>
            </w:pPr>
            <w:r w:rsidRPr="00FA6750">
              <w:rPr>
                <w:rFonts w:ascii="Calibri" w:eastAsia="Times New Roman" w:hAnsi="Calibri" w:cs="Calibri"/>
              </w:rPr>
              <w:t>GM</w:t>
            </w:r>
          </w:p>
        </w:tc>
        <w:tc>
          <w:tcPr>
            <w:tcW w:w="7088" w:type="dxa"/>
          </w:tcPr>
          <w:p w14:paraId="492AFDCD" w14:textId="77777777" w:rsidR="00DE6B41" w:rsidRPr="00FA6750" w:rsidRDefault="00DE6B41" w:rsidP="004838C1">
            <w:pPr>
              <w:spacing w:after="0"/>
              <w:rPr>
                <w:rFonts w:ascii="Calibri" w:eastAsia="Times New Roman" w:hAnsi="Calibri" w:cs="Calibri"/>
              </w:rPr>
            </w:pPr>
            <w:r w:rsidRPr="00FA6750">
              <w:rPr>
                <w:rFonts w:ascii="Calibri" w:eastAsia="Times New Roman" w:hAnsi="Calibri" w:cs="Calibri"/>
              </w:rPr>
              <w:t>Grievance Mechanism</w:t>
            </w:r>
          </w:p>
        </w:tc>
      </w:tr>
      <w:tr w:rsidR="00DE6B41" w:rsidRPr="00FA6750" w14:paraId="6EB405CF" w14:textId="77777777" w:rsidTr="00DE6B41">
        <w:tc>
          <w:tcPr>
            <w:tcW w:w="2263" w:type="dxa"/>
          </w:tcPr>
          <w:p w14:paraId="61C41006" w14:textId="77777777" w:rsidR="00DE6B41" w:rsidRPr="00FA6750" w:rsidRDefault="00DE6B41" w:rsidP="004838C1">
            <w:pPr>
              <w:spacing w:after="0"/>
              <w:rPr>
                <w:rFonts w:ascii="Calibri" w:eastAsia="Times New Roman" w:hAnsi="Calibri" w:cs="Calibri"/>
                <w:lang w:val="en-GB"/>
              </w:rPr>
            </w:pPr>
            <w:proofErr w:type="spellStart"/>
            <w:r w:rsidRPr="00FA6750">
              <w:rPr>
                <w:rFonts w:ascii="Calibri" w:eastAsia="Times New Roman" w:hAnsi="Calibri" w:cs="Calibri"/>
                <w:lang w:val="en-GB"/>
              </w:rPr>
              <w:t>GoRMI</w:t>
            </w:r>
            <w:proofErr w:type="spellEnd"/>
          </w:p>
        </w:tc>
        <w:tc>
          <w:tcPr>
            <w:tcW w:w="7088" w:type="dxa"/>
          </w:tcPr>
          <w:p w14:paraId="39A7A00E" w14:textId="77777777" w:rsidR="00DE6B41" w:rsidRPr="00FA6750" w:rsidRDefault="00DE6B41" w:rsidP="004838C1">
            <w:pPr>
              <w:spacing w:after="0"/>
              <w:rPr>
                <w:rFonts w:ascii="Calibri" w:eastAsia="Times New Roman" w:hAnsi="Calibri" w:cs="Calibri"/>
                <w:highlight w:val="yellow"/>
                <w:lang w:val="en-GB"/>
              </w:rPr>
            </w:pPr>
            <w:r w:rsidRPr="00FA6750">
              <w:rPr>
                <w:rFonts w:ascii="Calibri" w:eastAsia="Times New Roman" w:hAnsi="Calibri" w:cs="Calibri"/>
                <w:lang w:val="en-GB"/>
              </w:rPr>
              <w:t xml:space="preserve">Government of the Republic of the Marshall Islands </w:t>
            </w:r>
          </w:p>
        </w:tc>
      </w:tr>
      <w:tr w:rsidR="00DE6B41" w:rsidRPr="00FA6750" w14:paraId="22A9CE9E" w14:textId="77777777" w:rsidTr="00DE6B41">
        <w:tc>
          <w:tcPr>
            <w:tcW w:w="2263" w:type="dxa"/>
          </w:tcPr>
          <w:p w14:paraId="0B4FD668" w14:textId="77777777" w:rsidR="00DE6B41" w:rsidRPr="00E43745" w:rsidRDefault="00DE6B41" w:rsidP="004838C1">
            <w:pPr>
              <w:spacing w:after="0"/>
              <w:rPr>
                <w:rFonts w:ascii="Calibri" w:eastAsia="Times New Roman" w:hAnsi="Calibri" w:cs="Calibri"/>
                <w:lang w:val="en-GB"/>
              </w:rPr>
            </w:pPr>
            <w:r w:rsidRPr="00E43745">
              <w:rPr>
                <w:rFonts w:ascii="Calibri" w:hAnsi="Calibri" w:cs="Calibri"/>
                <w:lang w:val="en-GB"/>
              </w:rPr>
              <w:t>JSA</w:t>
            </w:r>
          </w:p>
        </w:tc>
        <w:tc>
          <w:tcPr>
            <w:tcW w:w="7088" w:type="dxa"/>
          </w:tcPr>
          <w:p w14:paraId="10E0FF2B" w14:textId="77777777" w:rsidR="00DE6B41" w:rsidRPr="00FA6750" w:rsidRDefault="00DE6B41" w:rsidP="004838C1">
            <w:pPr>
              <w:spacing w:after="0"/>
              <w:rPr>
                <w:rFonts w:ascii="Calibri" w:eastAsia="Times New Roman" w:hAnsi="Calibri" w:cs="Calibri"/>
                <w:lang w:val="en-GB"/>
              </w:rPr>
            </w:pPr>
            <w:r>
              <w:rPr>
                <w:rFonts w:ascii="Calibri" w:hAnsi="Calibri" w:cs="Calibri"/>
                <w:lang w:val="en-GB"/>
              </w:rPr>
              <w:t>Job Safety Analyses</w:t>
            </w:r>
          </w:p>
        </w:tc>
      </w:tr>
      <w:tr w:rsidR="00DE6B41" w:rsidRPr="00FA6750" w14:paraId="5F5BEDBA" w14:textId="77777777" w:rsidTr="00DE6B41">
        <w:tc>
          <w:tcPr>
            <w:tcW w:w="2263" w:type="dxa"/>
          </w:tcPr>
          <w:p w14:paraId="67684D80" w14:textId="77777777" w:rsidR="00DE6B41" w:rsidRPr="00FA6750" w:rsidRDefault="00DE6B41" w:rsidP="004838C1">
            <w:pPr>
              <w:spacing w:after="0"/>
              <w:rPr>
                <w:rFonts w:ascii="Calibri" w:eastAsia="Times New Roman" w:hAnsi="Calibri" w:cs="Calibri"/>
                <w:lang w:val="en-GB"/>
              </w:rPr>
            </w:pPr>
            <w:r w:rsidRPr="00FA6750">
              <w:rPr>
                <w:rFonts w:ascii="Calibri" w:eastAsia="Times New Roman" w:hAnsi="Calibri" w:cs="Calibri"/>
                <w:lang w:val="en-GB"/>
              </w:rPr>
              <w:t>LMP</w:t>
            </w:r>
          </w:p>
        </w:tc>
        <w:tc>
          <w:tcPr>
            <w:tcW w:w="7088" w:type="dxa"/>
          </w:tcPr>
          <w:p w14:paraId="277219FE" w14:textId="77777777" w:rsidR="00DE6B41" w:rsidRPr="00FA6750" w:rsidRDefault="00DE6B41" w:rsidP="004838C1">
            <w:pPr>
              <w:spacing w:after="0"/>
              <w:rPr>
                <w:rFonts w:ascii="Calibri" w:eastAsia="Times New Roman" w:hAnsi="Calibri" w:cs="Calibri"/>
                <w:lang w:val="en-GB"/>
              </w:rPr>
            </w:pPr>
            <w:r w:rsidRPr="00FA6750">
              <w:rPr>
                <w:rFonts w:ascii="Calibri" w:eastAsia="Times New Roman" w:hAnsi="Calibri" w:cs="Calibri"/>
                <w:lang w:val="en-GB"/>
              </w:rPr>
              <w:t>Labor Management Procedure</w:t>
            </w:r>
          </w:p>
        </w:tc>
      </w:tr>
      <w:tr w:rsidR="00DE6B41" w:rsidRPr="00FA6750" w14:paraId="36063020" w14:textId="77777777" w:rsidTr="00DE6B41">
        <w:tc>
          <w:tcPr>
            <w:tcW w:w="2263" w:type="dxa"/>
          </w:tcPr>
          <w:p w14:paraId="64BBEB35" w14:textId="77777777" w:rsidR="00DE6B41" w:rsidRPr="00FA6750" w:rsidRDefault="00DE6B41" w:rsidP="004838C1">
            <w:pPr>
              <w:spacing w:after="0"/>
              <w:rPr>
                <w:rFonts w:ascii="Calibri" w:eastAsia="Times New Roman" w:hAnsi="Calibri" w:cs="Calibri"/>
              </w:rPr>
            </w:pPr>
            <w:r w:rsidRPr="00FA6750">
              <w:rPr>
                <w:rFonts w:ascii="Calibri" w:eastAsia="Times New Roman" w:hAnsi="Calibri" w:cs="Calibri"/>
              </w:rPr>
              <w:t>MOEST</w:t>
            </w:r>
          </w:p>
        </w:tc>
        <w:tc>
          <w:tcPr>
            <w:tcW w:w="7088" w:type="dxa"/>
          </w:tcPr>
          <w:p w14:paraId="183B4D03" w14:textId="77777777" w:rsidR="00DE6B41" w:rsidRPr="00FA6750" w:rsidRDefault="00DE6B41" w:rsidP="004838C1">
            <w:pPr>
              <w:spacing w:after="0"/>
              <w:rPr>
                <w:rFonts w:ascii="Calibri" w:eastAsia="Times New Roman" w:hAnsi="Calibri" w:cs="Calibri"/>
              </w:rPr>
            </w:pPr>
            <w:r w:rsidRPr="00FA6750">
              <w:rPr>
                <w:rFonts w:ascii="Calibri" w:eastAsia="Times New Roman" w:hAnsi="Calibri" w:cs="Calibri"/>
              </w:rPr>
              <w:t>Ministry of Education, Sport and Training</w:t>
            </w:r>
          </w:p>
        </w:tc>
      </w:tr>
      <w:tr w:rsidR="00DE6B41" w:rsidRPr="00FA6750" w14:paraId="56595E3E" w14:textId="77777777" w:rsidTr="00DE6B41">
        <w:tc>
          <w:tcPr>
            <w:tcW w:w="2263" w:type="dxa"/>
          </w:tcPr>
          <w:p w14:paraId="267112C5" w14:textId="77777777" w:rsidR="00DE6B41" w:rsidRPr="00E43745" w:rsidRDefault="00DE6B41" w:rsidP="004838C1">
            <w:pPr>
              <w:spacing w:after="0"/>
              <w:rPr>
                <w:rFonts w:ascii="Calibri" w:hAnsi="Calibri" w:cs="Calibri"/>
              </w:rPr>
            </w:pPr>
            <w:r w:rsidRPr="00E43745">
              <w:rPr>
                <w:rFonts w:ascii="Calibri" w:hAnsi="Calibri" w:cs="Calibri"/>
              </w:rPr>
              <w:t>MOF</w:t>
            </w:r>
          </w:p>
        </w:tc>
        <w:tc>
          <w:tcPr>
            <w:tcW w:w="7088" w:type="dxa"/>
          </w:tcPr>
          <w:p w14:paraId="5AE9CC8F" w14:textId="77777777" w:rsidR="00DE6B41" w:rsidRDefault="00DE6B41" w:rsidP="004838C1">
            <w:pPr>
              <w:spacing w:after="0"/>
              <w:rPr>
                <w:rFonts w:ascii="Calibri" w:hAnsi="Calibri" w:cs="Calibri"/>
              </w:rPr>
            </w:pPr>
            <w:r>
              <w:rPr>
                <w:rFonts w:ascii="Calibri" w:hAnsi="Calibri" w:cs="Calibri"/>
              </w:rPr>
              <w:t>Ministry of Finance</w:t>
            </w:r>
          </w:p>
        </w:tc>
      </w:tr>
      <w:tr w:rsidR="00DE6B41" w:rsidRPr="00FA6750" w14:paraId="1F50CF8B" w14:textId="77777777" w:rsidTr="00DE6B41">
        <w:tc>
          <w:tcPr>
            <w:tcW w:w="2263" w:type="dxa"/>
          </w:tcPr>
          <w:p w14:paraId="3D8157A0" w14:textId="77777777" w:rsidR="00DE6B41" w:rsidRPr="00E43745" w:rsidRDefault="00DE6B41" w:rsidP="004838C1">
            <w:pPr>
              <w:spacing w:after="0"/>
              <w:rPr>
                <w:rFonts w:ascii="Calibri" w:hAnsi="Calibri" w:cs="Calibri"/>
              </w:rPr>
            </w:pPr>
            <w:r w:rsidRPr="00E43745">
              <w:rPr>
                <w:rFonts w:ascii="Calibri" w:hAnsi="Calibri" w:cs="Calibri"/>
              </w:rPr>
              <w:t>MWIU</w:t>
            </w:r>
          </w:p>
        </w:tc>
        <w:tc>
          <w:tcPr>
            <w:tcW w:w="7088" w:type="dxa"/>
          </w:tcPr>
          <w:p w14:paraId="260B6C91" w14:textId="77777777" w:rsidR="00DE6B41" w:rsidRDefault="00DE6B41" w:rsidP="004838C1">
            <w:pPr>
              <w:spacing w:after="0"/>
              <w:rPr>
                <w:rFonts w:ascii="Calibri" w:hAnsi="Calibri" w:cs="Calibri"/>
              </w:rPr>
            </w:pPr>
            <w:r>
              <w:rPr>
                <w:rFonts w:ascii="Calibri" w:hAnsi="Calibri" w:cs="Calibri"/>
              </w:rPr>
              <w:t>Ministry of Works, Infrastructure and Utilities</w:t>
            </w:r>
          </w:p>
        </w:tc>
      </w:tr>
      <w:tr w:rsidR="00DE6B41" w:rsidRPr="00FA6750" w14:paraId="77945B8A" w14:textId="77777777" w:rsidTr="00DE6B41">
        <w:tc>
          <w:tcPr>
            <w:tcW w:w="2263" w:type="dxa"/>
          </w:tcPr>
          <w:p w14:paraId="7A36CB4E" w14:textId="77777777" w:rsidR="00DE6B41" w:rsidRPr="00E43745" w:rsidRDefault="00DE6B41" w:rsidP="004838C1">
            <w:pPr>
              <w:spacing w:after="0"/>
              <w:rPr>
                <w:rFonts w:ascii="Calibri" w:hAnsi="Calibri" w:cs="Calibri"/>
              </w:rPr>
            </w:pPr>
            <w:r w:rsidRPr="00E43745">
              <w:rPr>
                <w:rFonts w:ascii="Calibri" w:hAnsi="Calibri" w:cs="Calibri"/>
              </w:rPr>
              <w:t>NEPA</w:t>
            </w:r>
          </w:p>
        </w:tc>
        <w:tc>
          <w:tcPr>
            <w:tcW w:w="7088" w:type="dxa"/>
          </w:tcPr>
          <w:p w14:paraId="232257F0" w14:textId="77777777" w:rsidR="00DE6B41" w:rsidRDefault="00DE6B41" w:rsidP="004838C1">
            <w:pPr>
              <w:spacing w:after="0"/>
              <w:rPr>
                <w:rFonts w:ascii="Calibri" w:hAnsi="Calibri" w:cs="Calibri"/>
              </w:rPr>
            </w:pPr>
            <w:r>
              <w:rPr>
                <w:rFonts w:ascii="Calibri" w:hAnsi="Calibri" w:cs="Calibri"/>
              </w:rPr>
              <w:t xml:space="preserve">National Environmental Protection Act </w:t>
            </w:r>
          </w:p>
        </w:tc>
      </w:tr>
      <w:tr w:rsidR="00DE6B41" w:rsidRPr="00FA6750" w14:paraId="28AEA2DF" w14:textId="77777777" w:rsidTr="00DE6B41">
        <w:tc>
          <w:tcPr>
            <w:tcW w:w="2263" w:type="dxa"/>
          </w:tcPr>
          <w:p w14:paraId="1188B6AB" w14:textId="77777777" w:rsidR="00DE6B41" w:rsidRPr="00E43745" w:rsidRDefault="00DE6B41" w:rsidP="004838C1">
            <w:pPr>
              <w:spacing w:after="0"/>
              <w:rPr>
                <w:rFonts w:ascii="Calibri" w:eastAsia="Times New Roman" w:hAnsi="Calibri" w:cs="Calibri"/>
              </w:rPr>
            </w:pPr>
            <w:r w:rsidRPr="00E43745">
              <w:rPr>
                <w:rFonts w:ascii="Calibri" w:hAnsi="Calibri" w:cs="Calibri"/>
              </w:rPr>
              <w:t>NTC</w:t>
            </w:r>
          </w:p>
        </w:tc>
        <w:tc>
          <w:tcPr>
            <w:tcW w:w="7088" w:type="dxa"/>
          </w:tcPr>
          <w:p w14:paraId="44D48993" w14:textId="77777777" w:rsidR="00DE6B41" w:rsidRPr="00FA6750" w:rsidRDefault="00DE6B41" w:rsidP="004838C1">
            <w:pPr>
              <w:spacing w:after="0"/>
              <w:rPr>
                <w:rFonts w:ascii="Calibri" w:eastAsia="Times New Roman" w:hAnsi="Calibri" w:cs="Calibri"/>
              </w:rPr>
            </w:pPr>
            <w:r>
              <w:rPr>
                <w:rFonts w:ascii="Calibri" w:hAnsi="Calibri" w:cs="Calibri"/>
              </w:rPr>
              <w:t>National Training Council</w:t>
            </w:r>
          </w:p>
        </w:tc>
      </w:tr>
      <w:tr w:rsidR="00DE6B41" w:rsidRPr="00FA6750" w14:paraId="6C26D1AF" w14:textId="77777777" w:rsidTr="00DE6B41">
        <w:tc>
          <w:tcPr>
            <w:tcW w:w="2263" w:type="dxa"/>
          </w:tcPr>
          <w:p w14:paraId="4EAB1004" w14:textId="77777777" w:rsidR="00DE6B41" w:rsidRPr="00FA6750" w:rsidRDefault="00DE6B41" w:rsidP="004838C1">
            <w:pPr>
              <w:spacing w:after="0"/>
              <w:rPr>
                <w:rFonts w:ascii="Calibri" w:eastAsia="Times New Roman" w:hAnsi="Calibri" w:cs="Calibri"/>
                <w:lang w:val="en-GB"/>
              </w:rPr>
            </w:pPr>
            <w:r w:rsidRPr="00FA6750">
              <w:rPr>
                <w:rFonts w:ascii="Calibri" w:eastAsia="Times New Roman" w:hAnsi="Calibri" w:cs="Calibri"/>
              </w:rPr>
              <w:t>OHS</w:t>
            </w:r>
          </w:p>
        </w:tc>
        <w:tc>
          <w:tcPr>
            <w:tcW w:w="7088" w:type="dxa"/>
          </w:tcPr>
          <w:p w14:paraId="13923C7A" w14:textId="77777777" w:rsidR="00DE6B41" w:rsidRPr="00FA6750" w:rsidRDefault="00DE6B41" w:rsidP="004838C1">
            <w:pPr>
              <w:spacing w:after="0"/>
              <w:rPr>
                <w:rFonts w:ascii="Calibri" w:eastAsia="Times New Roman" w:hAnsi="Calibri" w:cs="Calibri"/>
                <w:lang w:val="en-GB"/>
              </w:rPr>
            </w:pPr>
            <w:r w:rsidRPr="00FA6750">
              <w:rPr>
                <w:rFonts w:ascii="Calibri" w:eastAsia="Times New Roman" w:hAnsi="Calibri" w:cs="Calibri"/>
              </w:rPr>
              <w:t>Occupational Health and Safety</w:t>
            </w:r>
          </w:p>
        </w:tc>
      </w:tr>
      <w:tr w:rsidR="00DE6B41" w:rsidRPr="00FA6750" w14:paraId="2F899D18" w14:textId="77777777" w:rsidTr="00DE6B41">
        <w:tc>
          <w:tcPr>
            <w:tcW w:w="2263" w:type="dxa"/>
          </w:tcPr>
          <w:p w14:paraId="28471DB6" w14:textId="77777777" w:rsidR="00DE6B41" w:rsidRPr="00E43745" w:rsidRDefault="00DE6B41" w:rsidP="004838C1">
            <w:pPr>
              <w:spacing w:after="0"/>
              <w:rPr>
                <w:rFonts w:ascii="Calibri" w:eastAsia="Times New Roman" w:hAnsi="Calibri" w:cs="Calibri"/>
                <w:lang w:val="en-GB"/>
              </w:rPr>
            </w:pPr>
            <w:r w:rsidRPr="00E43745">
              <w:rPr>
                <w:rFonts w:ascii="Calibri" w:hAnsi="Calibri" w:cs="Calibri"/>
                <w:lang w:val="en-GB"/>
              </w:rPr>
              <w:t>PEA</w:t>
            </w:r>
          </w:p>
        </w:tc>
        <w:tc>
          <w:tcPr>
            <w:tcW w:w="7088" w:type="dxa"/>
          </w:tcPr>
          <w:p w14:paraId="4B4BA1C3" w14:textId="77777777" w:rsidR="00DE6B41" w:rsidRPr="00FA6750" w:rsidRDefault="00DE6B41" w:rsidP="004838C1">
            <w:pPr>
              <w:spacing w:after="0"/>
              <w:rPr>
                <w:rFonts w:ascii="Calibri" w:eastAsia="Times New Roman" w:hAnsi="Calibri" w:cs="Calibri"/>
                <w:bCs/>
                <w:lang w:val="en-GB"/>
              </w:rPr>
            </w:pPr>
            <w:r>
              <w:rPr>
                <w:rFonts w:ascii="Calibri" w:hAnsi="Calibri" w:cs="Calibri"/>
                <w:bCs/>
                <w:lang w:val="en-GB"/>
              </w:rPr>
              <w:t>Preliminary Environmental Assessment</w:t>
            </w:r>
          </w:p>
        </w:tc>
      </w:tr>
      <w:tr w:rsidR="00DE6B41" w:rsidRPr="00FA6750" w14:paraId="1EE30E4C" w14:textId="77777777" w:rsidTr="00DE6B41">
        <w:tc>
          <w:tcPr>
            <w:tcW w:w="2263" w:type="dxa"/>
          </w:tcPr>
          <w:p w14:paraId="4D5C60BC" w14:textId="77777777" w:rsidR="00DE6B41" w:rsidRPr="00E43745" w:rsidRDefault="00DE6B41" w:rsidP="004838C1">
            <w:pPr>
              <w:spacing w:after="0"/>
              <w:rPr>
                <w:rFonts w:ascii="Calibri" w:hAnsi="Calibri" w:cs="Calibri"/>
                <w:lang w:val="en-GB"/>
              </w:rPr>
            </w:pPr>
            <w:r w:rsidRPr="00E43745">
              <w:rPr>
                <w:rFonts w:ascii="Calibri" w:hAnsi="Calibri" w:cs="Calibri"/>
                <w:lang w:val="en-GB"/>
              </w:rPr>
              <w:t>PIU</w:t>
            </w:r>
          </w:p>
        </w:tc>
        <w:tc>
          <w:tcPr>
            <w:tcW w:w="7088" w:type="dxa"/>
          </w:tcPr>
          <w:p w14:paraId="6BF7DCEB" w14:textId="77777777" w:rsidR="00DE6B41" w:rsidRDefault="00DE6B41" w:rsidP="004838C1">
            <w:pPr>
              <w:spacing w:after="0"/>
              <w:rPr>
                <w:rFonts w:ascii="Calibri" w:hAnsi="Calibri" w:cs="Calibri"/>
                <w:bCs/>
                <w:lang w:val="en-GB"/>
              </w:rPr>
            </w:pPr>
            <w:r>
              <w:rPr>
                <w:rFonts w:ascii="Calibri" w:hAnsi="Calibri" w:cs="Calibri"/>
                <w:bCs/>
                <w:lang w:val="en-GB"/>
              </w:rPr>
              <w:t>Project Implementation Unit (for ESSP)</w:t>
            </w:r>
          </w:p>
        </w:tc>
      </w:tr>
      <w:tr w:rsidR="00DE6B41" w:rsidRPr="00FA6750" w14:paraId="602E35C6" w14:textId="77777777" w:rsidTr="00DE6B41">
        <w:tc>
          <w:tcPr>
            <w:tcW w:w="2263" w:type="dxa"/>
          </w:tcPr>
          <w:p w14:paraId="07A834E2" w14:textId="77777777" w:rsidR="00DE6B41" w:rsidRPr="00E43745" w:rsidRDefault="00DE6B41" w:rsidP="004838C1">
            <w:pPr>
              <w:spacing w:after="0"/>
              <w:rPr>
                <w:rFonts w:ascii="Calibri" w:eastAsia="Times New Roman" w:hAnsi="Calibri" w:cs="Calibri"/>
                <w:lang w:val="en-GB"/>
              </w:rPr>
            </w:pPr>
            <w:r w:rsidRPr="00E43745">
              <w:rPr>
                <w:rFonts w:ascii="Calibri" w:hAnsi="Calibri" w:cs="Calibri"/>
                <w:lang w:val="en-GB"/>
              </w:rPr>
              <w:t>PMU</w:t>
            </w:r>
          </w:p>
        </w:tc>
        <w:tc>
          <w:tcPr>
            <w:tcW w:w="7088" w:type="dxa"/>
          </w:tcPr>
          <w:p w14:paraId="5B016936" w14:textId="77777777" w:rsidR="00DE6B41" w:rsidRPr="00FA6750" w:rsidRDefault="00DE6B41" w:rsidP="004838C1">
            <w:pPr>
              <w:spacing w:after="0"/>
              <w:rPr>
                <w:rFonts w:ascii="Calibri" w:eastAsia="Times New Roman" w:hAnsi="Calibri" w:cs="Calibri"/>
                <w:bCs/>
                <w:lang w:val="en-GB"/>
              </w:rPr>
            </w:pPr>
            <w:r>
              <w:rPr>
                <w:rFonts w:ascii="Calibri" w:hAnsi="Calibri" w:cs="Calibri"/>
                <w:bCs/>
                <w:lang w:val="en-GB"/>
              </w:rPr>
              <w:t>Project Management Unit (of the MWIU)</w:t>
            </w:r>
          </w:p>
        </w:tc>
      </w:tr>
      <w:tr w:rsidR="00DE6B41" w:rsidRPr="00FA6750" w14:paraId="19A908A5" w14:textId="77777777" w:rsidTr="00DE6B41">
        <w:tc>
          <w:tcPr>
            <w:tcW w:w="2263" w:type="dxa"/>
          </w:tcPr>
          <w:p w14:paraId="67D1E21E" w14:textId="77777777" w:rsidR="00DE6B41" w:rsidRPr="00FA6750" w:rsidRDefault="00DE6B41" w:rsidP="004838C1">
            <w:pPr>
              <w:spacing w:after="0"/>
              <w:rPr>
                <w:rFonts w:ascii="Calibri" w:eastAsia="Times New Roman" w:hAnsi="Calibri" w:cs="Calibri"/>
                <w:lang w:val="en-GB"/>
              </w:rPr>
            </w:pPr>
            <w:r w:rsidRPr="00FA6750">
              <w:rPr>
                <w:rFonts w:ascii="Calibri" w:eastAsia="Times New Roman" w:hAnsi="Calibri" w:cs="Calibri"/>
                <w:lang w:val="en-GB"/>
              </w:rPr>
              <w:t>PPE</w:t>
            </w:r>
          </w:p>
        </w:tc>
        <w:tc>
          <w:tcPr>
            <w:tcW w:w="7088" w:type="dxa"/>
          </w:tcPr>
          <w:p w14:paraId="79DC7608" w14:textId="77777777" w:rsidR="00DE6B41" w:rsidRPr="00FA6750" w:rsidRDefault="00DE6B41" w:rsidP="004838C1">
            <w:pPr>
              <w:spacing w:after="0"/>
              <w:rPr>
                <w:rFonts w:ascii="Calibri" w:eastAsia="Times New Roman" w:hAnsi="Calibri" w:cs="Calibri"/>
                <w:lang w:val="en-GB"/>
              </w:rPr>
            </w:pPr>
            <w:r w:rsidRPr="00FA6750">
              <w:rPr>
                <w:rFonts w:ascii="Calibri" w:eastAsia="Times New Roman" w:hAnsi="Calibri" w:cs="Calibri"/>
                <w:bCs/>
                <w:lang w:val="en-GB"/>
              </w:rPr>
              <w:t xml:space="preserve">Personal protective equipment </w:t>
            </w:r>
          </w:p>
        </w:tc>
      </w:tr>
      <w:tr w:rsidR="00DE6B41" w:rsidRPr="00FA6750" w14:paraId="3DC9DE04" w14:textId="77777777" w:rsidTr="00DE6B41">
        <w:tc>
          <w:tcPr>
            <w:tcW w:w="2263" w:type="dxa"/>
          </w:tcPr>
          <w:p w14:paraId="04BD5F9D" w14:textId="77777777" w:rsidR="00DE6B41" w:rsidRPr="00FA6750" w:rsidRDefault="00DE6B41" w:rsidP="004838C1">
            <w:pPr>
              <w:spacing w:after="0"/>
              <w:rPr>
                <w:rFonts w:ascii="Calibri" w:eastAsia="Times New Roman" w:hAnsi="Calibri" w:cs="Calibri"/>
                <w:lang w:val="en-GB"/>
              </w:rPr>
            </w:pPr>
            <w:r w:rsidRPr="00FA6750">
              <w:rPr>
                <w:rFonts w:ascii="Calibri" w:eastAsia="Times New Roman" w:hAnsi="Calibri" w:cs="Calibri"/>
                <w:lang w:val="en-GB"/>
              </w:rPr>
              <w:t>PSC</w:t>
            </w:r>
          </w:p>
        </w:tc>
        <w:tc>
          <w:tcPr>
            <w:tcW w:w="7088" w:type="dxa"/>
          </w:tcPr>
          <w:p w14:paraId="7009A9F4" w14:textId="77777777" w:rsidR="00DE6B41" w:rsidRPr="00FA6750" w:rsidRDefault="00DE6B41" w:rsidP="004838C1">
            <w:pPr>
              <w:spacing w:after="0"/>
              <w:rPr>
                <w:rFonts w:ascii="Calibri" w:eastAsia="Times New Roman" w:hAnsi="Calibri" w:cs="Calibri"/>
                <w:lang w:val="en-GB"/>
              </w:rPr>
            </w:pPr>
            <w:r w:rsidRPr="00FA6750">
              <w:rPr>
                <w:rFonts w:ascii="Calibri" w:eastAsia="Times New Roman" w:hAnsi="Calibri" w:cs="Calibri"/>
              </w:rPr>
              <w:t>Public Service Commission</w:t>
            </w:r>
          </w:p>
        </w:tc>
      </w:tr>
      <w:tr w:rsidR="00DE6B41" w:rsidRPr="00FA6750" w14:paraId="69B2923A" w14:textId="77777777" w:rsidTr="00DE6B41">
        <w:tc>
          <w:tcPr>
            <w:tcW w:w="2263" w:type="dxa"/>
          </w:tcPr>
          <w:p w14:paraId="04571A58" w14:textId="77777777" w:rsidR="00DE6B41" w:rsidRPr="00E43745" w:rsidRDefault="00DE6B41" w:rsidP="004838C1">
            <w:pPr>
              <w:spacing w:after="0"/>
              <w:rPr>
                <w:rFonts w:ascii="Calibri" w:eastAsia="Times New Roman" w:hAnsi="Calibri" w:cs="Calibri"/>
                <w:lang w:val="en-GB"/>
              </w:rPr>
            </w:pPr>
            <w:r w:rsidRPr="00E43745">
              <w:rPr>
                <w:rFonts w:ascii="Calibri" w:hAnsi="Calibri" w:cs="Calibri"/>
                <w:lang w:val="en-GB"/>
              </w:rPr>
              <w:t>PSS</w:t>
            </w:r>
          </w:p>
        </w:tc>
        <w:tc>
          <w:tcPr>
            <w:tcW w:w="7088" w:type="dxa"/>
          </w:tcPr>
          <w:p w14:paraId="1C9A621C" w14:textId="77777777" w:rsidR="00DE6B41" w:rsidRPr="00FA6750" w:rsidRDefault="00DE6B41" w:rsidP="004838C1">
            <w:pPr>
              <w:spacing w:after="0"/>
              <w:rPr>
                <w:rFonts w:ascii="Calibri" w:eastAsia="Times New Roman" w:hAnsi="Calibri" w:cs="Calibri"/>
                <w:lang w:val="en-GB"/>
              </w:rPr>
            </w:pPr>
            <w:r>
              <w:rPr>
                <w:rFonts w:ascii="Calibri" w:hAnsi="Calibri" w:cs="Calibri"/>
                <w:lang w:val="en-GB"/>
              </w:rPr>
              <w:t>Public School System</w:t>
            </w:r>
          </w:p>
        </w:tc>
      </w:tr>
      <w:tr w:rsidR="00DE6B41" w:rsidRPr="00FA6750" w14:paraId="0A231C22" w14:textId="77777777" w:rsidTr="00DE6B41">
        <w:tc>
          <w:tcPr>
            <w:tcW w:w="2263" w:type="dxa"/>
          </w:tcPr>
          <w:p w14:paraId="02A0B4E8" w14:textId="77777777" w:rsidR="00DE6B41" w:rsidRPr="00FA6750" w:rsidRDefault="00DE6B41" w:rsidP="004838C1">
            <w:pPr>
              <w:spacing w:after="0"/>
              <w:rPr>
                <w:rFonts w:ascii="Calibri" w:eastAsia="Times New Roman" w:hAnsi="Calibri" w:cs="Calibri"/>
                <w:lang w:val="en-GB"/>
              </w:rPr>
            </w:pPr>
            <w:r w:rsidRPr="00FA6750">
              <w:rPr>
                <w:rFonts w:ascii="Calibri" w:eastAsia="Times New Roman" w:hAnsi="Calibri" w:cs="Calibri"/>
                <w:lang w:val="en-GB"/>
              </w:rPr>
              <w:t>RMI</w:t>
            </w:r>
          </w:p>
        </w:tc>
        <w:tc>
          <w:tcPr>
            <w:tcW w:w="7088" w:type="dxa"/>
          </w:tcPr>
          <w:p w14:paraId="6A48E918" w14:textId="77777777" w:rsidR="00DE6B41" w:rsidRPr="00FA6750" w:rsidRDefault="00DE6B41" w:rsidP="004838C1">
            <w:pPr>
              <w:spacing w:after="0"/>
              <w:rPr>
                <w:rFonts w:ascii="Calibri" w:eastAsia="Times New Roman" w:hAnsi="Calibri" w:cs="Calibri"/>
                <w:lang w:val="en-GB"/>
              </w:rPr>
            </w:pPr>
            <w:r w:rsidRPr="00FA6750">
              <w:rPr>
                <w:rFonts w:ascii="Calibri" w:eastAsia="Times New Roman" w:hAnsi="Calibri" w:cs="Calibri"/>
                <w:lang w:val="en-GB"/>
              </w:rPr>
              <w:t>Republic of the Marshall Islands</w:t>
            </w:r>
          </w:p>
        </w:tc>
      </w:tr>
      <w:tr w:rsidR="00DE6B41" w:rsidRPr="00FA6750" w14:paraId="19C18246" w14:textId="77777777" w:rsidTr="00DE6B41">
        <w:tc>
          <w:tcPr>
            <w:tcW w:w="2263" w:type="dxa"/>
          </w:tcPr>
          <w:p w14:paraId="7FFB09BB" w14:textId="77777777" w:rsidR="00DE6B41" w:rsidRPr="00E43745" w:rsidRDefault="00DE6B41" w:rsidP="004838C1">
            <w:pPr>
              <w:spacing w:after="0"/>
              <w:rPr>
                <w:rFonts w:ascii="Calibri" w:eastAsia="Times New Roman" w:hAnsi="Calibri" w:cs="Calibri"/>
              </w:rPr>
            </w:pPr>
            <w:r w:rsidRPr="00E43745">
              <w:rPr>
                <w:rFonts w:ascii="Calibri" w:hAnsi="Calibri" w:cs="Calibri"/>
              </w:rPr>
              <w:t>RPL</w:t>
            </w:r>
          </w:p>
        </w:tc>
        <w:tc>
          <w:tcPr>
            <w:tcW w:w="7088" w:type="dxa"/>
          </w:tcPr>
          <w:p w14:paraId="5CB152C7" w14:textId="77777777" w:rsidR="00DE6B41" w:rsidRPr="00FA6750" w:rsidRDefault="00DE6B41" w:rsidP="004838C1">
            <w:pPr>
              <w:spacing w:after="0"/>
              <w:rPr>
                <w:rFonts w:ascii="Calibri" w:eastAsia="Times New Roman" w:hAnsi="Calibri" w:cs="Calibri"/>
              </w:rPr>
            </w:pPr>
            <w:proofErr w:type="spellStart"/>
            <w:r>
              <w:rPr>
                <w:rFonts w:ascii="Calibri" w:hAnsi="Calibri" w:cs="Calibri"/>
              </w:rPr>
              <w:t>Recognised</w:t>
            </w:r>
            <w:proofErr w:type="spellEnd"/>
            <w:r>
              <w:rPr>
                <w:rFonts w:ascii="Calibri" w:hAnsi="Calibri" w:cs="Calibri"/>
              </w:rPr>
              <w:t xml:space="preserve"> Prior Learning</w:t>
            </w:r>
          </w:p>
        </w:tc>
      </w:tr>
      <w:tr w:rsidR="00DE6B41" w:rsidRPr="00FA6750" w14:paraId="078FDB1E" w14:textId="77777777" w:rsidTr="00DE6B41">
        <w:tc>
          <w:tcPr>
            <w:tcW w:w="2263" w:type="dxa"/>
          </w:tcPr>
          <w:p w14:paraId="2FAF7313" w14:textId="77777777" w:rsidR="00DE6B41" w:rsidRPr="00FA6750" w:rsidRDefault="00DE6B41" w:rsidP="004838C1">
            <w:pPr>
              <w:spacing w:after="0"/>
              <w:rPr>
                <w:rFonts w:ascii="Calibri" w:eastAsia="Times New Roman" w:hAnsi="Calibri" w:cs="Calibri"/>
              </w:rPr>
            </w:pPr>
            <w:r w:rsidRPr="00FA6750">
              <w:rPr>
                <w:rFonts w:ascii="Calibri" w:eastAsia="Times New Roman" w:hAnsi="Calibri" w:cs="Calibri"/>
              </w:rPr>
              <w:t>SEAH</w:t>
            </w:r>
          </w:p>
        </w:tc>
        <w:tc>
          <w:tcPr>
            <w:tcW w:w="7088" w:type="dxa"/>
          </w:tcPr>
          <w:p w14:paraId="78DE69DA" w14:textId="77777777" w:rsidR="00DE6B41" w:rsidRPr="00FA6750" w:rsidRDefault="00DE6B41" w:rsidP="004838C1">
            <w:pPr>
              <w:spacing w:after="0"/>
              <w:rPr>
                <w:rFonts w:ascii="Calibri" w:eastAsia="Times New Roman" w:hAnsi="Calibri" w:cs="Calibri"/>
              </w:rPr>
            </w:pPr>
            <w:r w:rsidRPr="00FA6750">
              <w:rPr>
                <w:rFonts w:ascii="Calibri" w:eastAsia="Times New Roman" w:hAnsi="Calibri" w:cs="Calibri"/>
              </w:rPr>
              <w:t>Sexual Exploitation and Abuse and Sexual Harassment</w:t>
            </w:r>
          </w:p>
        </w:tc>
      </w:tr>
      <w:tr w:rsidR="00DE6B41" w:rsidRPr="00FA6750" w14:paraId="170B9E5F" w14:textId="77777777" w:rsidTr="00DE6B41">
        <w:tc>
          <w:tcPr>
            <w:tcW w:w="2263" w:type="dxa"/>
          </w:tcPr>
          <w:p w14:paraId="34D5B862" w14:textId="77777777" w:rsidR="00DE6B41" w:rsidRPr="00FA6750" w:rsidRDefault="00DE6B41" w:rsidP="004838C1">
            <w:pPr>
              <w:spacing w:after="0"/>
              <w:rPr>
                <w:rFonts w:ascii="Calibri" w:eastAsia="Times New Roman" w:hAnsi="Calibri" w:cs="Calibri"/>
                <w:lang w:val="en-GB"/>
              </w:rPr>
            </w:pPr>
            <w:r w:rsidRPr="00FA6750">
              <w:rPr>
                <w:rFonts w:ascii="Calibri" w:eastAsia="Times New Roman" w:hAnsi="Calibri" w:cs="Calibri"/>
              </w:rPr>
              <w:t>SEP</w:t>
            </w:r>
          </w:p>
        </w:tc>
        <w:tc>
          <w:tcPr>
            <w:tcW w:w="7088" w:type="dxa"/>
          </w:tcPr>
          <w:p w14:paraId="060F6112" w14:textId="77777777" w:rsidR="00DE6B41" w:rsidRPr="00FA6750" w:rsidRDefault="00DE6B41" w:rsidP="004838C1">
            <w:pPr>
              <w:spacing w:after="0"/>
              <w:rPr>
                <w:rFonts w:ascii="Calibri" w:eastAsia="Times New Roman" w:hAnsi="Calibri" w:cs="Calibri"/>
                <w:bCs/>
                <w:lang w:val="en-GB"/>
              </w:rPr>
            </w:pPr>
            <w:r w:rsidRPr="00FA6750">
              <w:rPr>
                <w:rFonts w:ascii="Calibri" w:eastAsia="Times New Roman" w:hAnsi="Calibri" w:cs="Calibri"/>
              </w:rPr>
              <w:t>Stakeholder Engagement Plan</w:t>
            </w:r>
          </w:p>
        </w:tc>
      </w:tr>
      <w:tr w:rsidR="00DE6B41" w:rsidRPr="00FA6750" w14:paraId="20931E1C" w14:textId="77777777" w:rsidTr="00DE6B41">
        <w:tc>
          <w:tcPr>
            <w:tcW w:w="2263" w:type="dxa"/>
          </w:tcPr>
          <w:p w14:paraId="33C76A25" w14:textId="77777777" w:rsidR="00DE6B41" w:rsidRPr="00E43745" w:rsidRDefault="00DE6B41" w:rsidP="004838C1">
            <w:pPr>
              <w:spacing w:after="0"/>
              <w:rPr>
                <w:rFonts w:ascii="Calibri" w:eastAsia="Times New Roman" w:hAnsi="Calibri" w:cs="Calibri"/>
              </w:rPr>
            </w:pPr>
            <w:r w:rsidRPr="00E43745">
              <w:rPr>
                <w:rFonts w:ascii="Calibri" w:hAnsi="Calibri" w:cs="Calibri"/>
              </w:rPr>
              <w:t>TVET</w:t>
            </w:r>
          </w:p>
        </w:tc>
        <w:tc>
          <w:tcPr>
            <w:tcW w:w="7088" w:type="dxa"/>
          </w:tcPr>
          <w:p w14:paraId="043FD9CC" w14:textId="77777777" w:rsidR="00DE6B41" w:rsidRPr="00FA6750" w:rsidRDefault="00DE6B41" w:rsidP="004838C1">
            <w:pPr>
              <w:spacing w:after="0"/>
              <w:rPr>
                <w:rFonts w:ascii="Calibri" w:eastAsia="Times New Roman" w:hAnsi="Calibri" w:cs="Calibri"/>
              </w:rPr>
            </w:pPr>
            <w:r>
              <w:rPr>
                <w:rFonts w:ascii="Calibri" w:hAnsi="Calibri" w:cs="Calibri"/>
              </w:rPr>
              <w:t>Technical and vocational education and training</w:t>
            </w:r>
          </w:p>
        </w:tc>
      </w:tr>
      <w:tr w:rsidR="00DE6B41" w:rsidRPr="00FA6750" w14:paraId="7276AA0F" w14:textId="77777777" w:rsidTr="00DE6B41">
        <w:tc>
          <w:tcPr>
            <w:tcW w:w="2263" w:type="dxa"/>
          </w:tcPr>
          <w:p w14:paraId="46F6D816" w14:textId="77777777" w:rsidR="00DE6B41" w:rsidRPr="00E43745" w:rsidRDefault="00DE6B41" w:rsidP="004838C1">
            <w:pPr>
              <w:spacing w:after="0"/>
              <w:rPr>
                <w:rFonts w:ascii="Calibri" w:eastAsia="Times New Roman" w:hAnsi="Calibri" w:cs="Calibri"/>
              </w:rPr>
            </w:pPr>
            <w:r w:rsidRPr="00E43745">
              <w:rPr>
                <w:rFonts w:ascii="Calibri" w:hAnsi="Calibri" w:cs="Calibri"/>
              </w:rPr>
              <w:t>USP</w:t>
            </w:r>
          </w:p>
        </w:tc>
        <w:tc>
          <w:tcPr>
            <w:tcW w:w="7088" w:type="dxa"/>
          </w:tcPr>
          <w:p w14:paraId="06CC9B83" w14:textId="77777777" w:rsidR="00DE6B41" w:rsidRPr="00FA6750" w:rsidRDefault="00DE6B41" w:rsidP="004838C1">
            <w:pPr>
              <w:spacing w:after="0"/>
              <w:rPr>
                <w:rFonts w:ascii="Calibri" w:eastAsia="Times New Roman" w:hAnsi="Calibri" w:cs="Calibri"/>
              </w:rPr>
            </w:pPr>
            <w:r>
              <w:rPr>
                <w:rFonts w:ascii="Calibri" w:hAnsi="Calibri" w:cs="Calibri"/>
              </w:rPr>
              <w:t>University of the South Pacific</w:t>
            </w:r>
          </w:p>
        </w:tc>
      </w:tr>
      <w:tr w:rsidR="00DE6B41" w:rsidRPr="00FA6750" w14:paraId="508D87E5" w14:textId="77777777" w:rsidTr="00DE6B41">
        <w:tc>
          <w:tcPr>
            <w:tcW w:w="2263" w:type="dxa"/>
          </w:tcPr>
          <w:p w14:paraId="4D66E780" w14:textId="77777777" w:rsidR="00DE6B41" w:rsidRPr="00FA6750" w:rsidRDefault="00DE6B41" w:rsidP="004838C1">
            <w:pPr>
              <w:spacing w:after="0"/>
              <w:rPr>
                <w:rFonts w:ascii="Calibri" w:eastAsia="Times New Roman" w:hAnsi="Calibri" w:cs="Calibri"/>
              </w:rPr>
            </w:pPr>
            <w:r w:rsidRPr="00FA6750">
              <w:rPr>
                <w:rFonts w:ascii="Calibri" w:eastAsia="Times New Roman" w:hAnsi="Calibri" w:cs="Calibri"/>
              </w:rPr>
              <w:t>WASH</w:t>
            </w:r>
          </w:p>
        </w:tc>
        <w:tc>
          <w:tcPr>
            <w:tcW w:w="7088" w:type="dxa"/>
          </w:tcPr>
          <w:p w14:paraId="7FCC029F" w14:textId="77777777" w:rsidR="00DE6B41" w:rsidRPr="00FA6750" w:rsidRDefault="00DE6B41" w:rsidP="004838C1">
            <w:pPr>
              <w:spacing w:after="0"/>
              <w:rPr>
                <w:rFonts w:ascii="Calibri" w:eastAsia="Times New Roman" w:hAnsi="Calibri" w:cs="Calibri"/>
              </w:rPr>
            </w:pPr>
            <w:r w:rsidRPr="00FA6750">
              <w:rPr>
                <w:rFonts w:ascii="Calibri" w:eastAsia="Times New Roman" w:hAnsi="Calibri" w:cs="Calibri"/>
              </w:rPr>
              <w:t>Water, sanitation and hygiene</w:t>
            </w:r>
          </w:p>
        </w:tc>
      </w:tr>
      <w:tr w:rsidR="00DE6B41" w:rsidRPr="00FA6750" w14:paraId="67D66CC8" w14:textId="77777777" w:rsidTr="00DE6B41">
        <w:tc>
          <w:tcPr>
            <w:tcW w:w="2263" w:type="dxa"/>
          </w:tcPr>
          <w:p w14:paraId="60A33907" w14:textId="77777777" w:rsidR="00DE6B41" w:rsidRPr="00FA6750" w:rsidRDefault="00DE6B41" w:rsidP="004838C1">
            <w:pPr>
              <w:spacing w:after="0"/>
              <w:rPr>
                <w:rFonts w:ascii="Calibri" w:eastAsia="Times New Roman" w:hAnsi="Calibri" w:cs="Calibri"/>
              </w:rPr>
            </w:pPr>
            <w:r w:rsidRPr="00FA6750">
              <w:rPr>
                <w:rFonts w:ascii="Calibri" w:eastAsia="Times New Roman" w:hAnsi="Calibri" w:cs="Calibri"/>
              </w:rPr>
              <w:t>WB</w:t>
            </w:r>
          </w:p>
        </w:tc>
        <w:tc>
          <w:tcPr>
            <w:tcW w:w="7088" w:type="dxa"/>
          </w:tcPr>
          <w:p w14:paraId="70CF9D67" w14:textId="77777777" w:rsidR="00DE6B41" w:rsidRPr="00FA6750" w:rsidRDefault="00DE6B41" w:rsidP="004838C1">
            <w:pPr>
              <w:spacing w:after="0"/>
              <w:rPr>
                <w:rFonts w:ascii="Calibri" w:eastAsia="Times New Roman" w:hAnsi="Calibri" w:cs="Calibri"/>
              </w:rPr>
            </w:pPr>
            <w:r w:rsidRPr="00FA6750">
              <w:rPr>
                <w:rFonts w:ascii="Calibri" w:eastAsia="Times New Roman" w:hAnsi="Calibri" w:cs="Calibri"/>
              </w:rPr>
              <w:t>World Bank</w:t>
            </w:r>
          </w:p>
        </w:tc>
      </w:tr>
    </w:tbl>
    <w:p w14:paraId="5AE96314" w14:textId="77777777" w:rsidR="005C560A" w:rsidRDefault="005C560A">
      <w:pPr>
        <w:tabs>
          <w:tab w:val="clear" w:pos="1134"/>
        </w:tabs>
        <w:spacing w:after="160" w:line="259" w:lineRule="auto"/>
        <w:jc w:val="left"/>
      </w:pPr>
    </w:p>
    <w:p w14:paraId="59EAC49D" w14:textId="77777777" w:rsidR="005C560A" w:rsidRDefault="005C560A">
      <w:pPr>
        <w:tabs>
          <w:tab w:val="clear" w:pos="1134"/>
        </w:tabs>
        <w:spacing w:after="160" w:line="259" w:lineRule="auto"/>
        <w:jc w:val="left"/>
        <w:sectPr w:rsidR="005C560A">
          <w:footerReference w:type="default" r:id="rId33"/>
          <w:pgSz w:w="11910" w:h="16840"/>
          <w:pgMar w:top="1120" w:right="1160" w:bottom="1980" w:left="1160" w:header="740" w:footer="1785" w:gutter="0"/>
          <w:cols w:space="720"/>
        </w:sectPr>
      </w:pPr>
    </w:p>
    <w:p w14:paraId="469DE57C" w14:textId="22426CC3" w:rsidR="00A15E4A" w:rsidRPr="00E03316" w:rsidRDefault="00552935">
      <w:pPr>
        <w:pStyle w:val="Heading1"/>
        <w:numPr>
          <w:ilvl w:val="0"/>
          <w:numId w:val="0"/>
        </w:numPr>
      </w:pPr>
      <w:bookmarkStart w:id="157" w:name="_Ref48112568"/>
      <w:bookmarkStart w:id="158" w:name="_Toc53670893"/>
      <w:r>
        <w:lastRenderedPageBreak/>
        <w:t xml:space="preserve">Annex </w:t>
      </w:r>
      <w:fldSimple w:instr=" SEQ Annex \* ARABIC ">
        <w:r w:rsidR="00CE49F1">
          <w:rPr>
            <w:noProof/>
          </w:rPr>
          <w:t>2</w:t>
        </w:r>
      </w:fldSimple>
      <w:bookmarkEnd w:id="157"/>
      <w:r>
        <w:t xml:space="preserve">: </w:t>
      </w:r>
      <w:r w:rsidR="00E03316" w:rsidRPr="00E03316">
        <w:t>Health and Safety Management Plan Guideline</w:t>
      </w:r>
      <w:r w:rsidR="006640F6">
        <w:t>s</w:t>
      </w:r>
      <w:bookmarkEnd w:id="158"/>
      <w:r w:rsidR="00E03316" w:rsidRPr="00E03316" w:rsidDel="00714478">
        <w:t xml:space="preserve"> </w:t>
      </w:r>
    </w:p>
    <w:p w14:paraId="6A1AFCBE" w14:textId="58DE3F32" w:rsidR="00E03316" w:rsidRPr="001749AB" w:rsidRDefault="00097B3F" w:rsidP="00301A92">
      <w:pPr>
        <w:pStyle w:val="Heading5"/>
      </w:pPr>
      <w:bookmarkStart w:id="159" w:name="_Hlk48113167"/>
      <w:r w:rsidRPr="001749AB">
        <w:t>OBJECTIVE</w:t>
      </w:r>
    </w:p>
    <w:p w14:paraId="5CFFBA48" w14:textId="1F932E70" w:rsidR="00E03316" w:rsidRPr="001749AB" w:rsidRDefault="00E03316" w:rsidP="00301A92">
      <w:pPr>
        <w:pStyle w:val="BodyText1"/>
      </w:pPr>
      <w:r w:rsidRPr="001749AB">
        <w:t xml:space="preserve">The objective of </w:t>
      </w:r>
      <w:r w:rsidR="007A57ED">
        <w:t>these Guidelines</w:t>
      </w:r>
      <w:r w:rsidRPr="001749AB">
        <w:t xml:space="preserve"> is to provide guidance on the:</w:t>
      </w:r>
    </w:p>
    <w:p w14:paraId="599A35FE" w14:textId="77777777" w:rsidR="00E03316" w:rsidRDefault="00E03316" w:rsidP="00301A92">
      <w:pPr>
        <w:pStyle w:val="BodyText1"/>
        <w:numPr>
          <w:ilvl w:val="0"/>
          <w:numId w:val="13"/>
        </w:numPr>
      </w:pPr>
      <w:bookmarkStart w:id="160" w:name="_Hlk40078473"/>
      <w:r>
        <w:t>key</w:t>
      </w:r>
      <w:r>
        <w:rPr>
          <w:spacing w:val="18"/>
        </w:rPr>
        <w:t xml:space="preserve"> </w:t>
      </w:r>
      <w:r>
        <w:t>principles</w:t>
      </w:r>
      <w:r>
        <w:rPr>
          <w:spacing w:val="17"/>
        </w:rPr>
        <w:t xml:space="preserve"> </w:t>
      </w:r>
      <w:r>
        <w:t>involved</w:t>
      </w:r>
      <w:r>
        <w:rPr>
          <w:spacing w:val="18"/>
        </w:rPr>
        <w:t xml:space="preserve"> </w:t>
      </w:r>
      <w:r>
        <w:t>in</w:t>
      </w:r>
      <w:r>
        <w:rPr>
          <w:spacing w:val="19"/>
        </w:rPr>
        <w:t xml:space="preserve"> </w:t>
      </w:r>
      <w:r>
        <w:t>ensuring</w:t>
      </w:r>
      <w:r>
        <w:rPr>
          <w:spacing w:val="18"/>
        </w:rPr>
        <w:t xml:space="preserve"> </w:t>
      </w:r>
      <w:r>
        <w:t>the</w:t>
      </w:r>
      <w:r>
        <w:rPr>
          <w:spacing w:val="18"/>
        </w:rPr>
        <w:t xml:space="preserve"> </w:t>
      </w:r>
      <w:r>
        <w:t>health</w:t>
      </w:r>
      <w:r>
        <w:rPr>
          <w:spacing w:val="19"/>
        </w:rPr>
        <w:t xml:space="preserve"> </w:t>
      </w:r>
      <w:r>
        <w:t>and</w:t>
      </w:r>
      <w:r>
        <w:rPr>
          <w:spacing w:val="18"/>
        </w:rPr>
        <w:t xml:space="preserve"> </w:t>
      </w:r>
      <w:r>
        <w:t>safety</w:t>
      </w:r>
      <w:r>
        <w:rPr>
          <w:spacing w:val="18"/>
        </w:rPr>
        <w:t xml:space="preserve"> </w:t>
      </w:r>
      <w:r>
        <w:t>of</w:t>
      </w:r>
      <w:r>
        <w:rPr>
          <w:spacing w:val="18"/>
        </w:rPr>
        <w:t xml:space="preserve"> </w:t>
      </w:r>
      <w:r>
        <w:t>workers</w:t>
      </w:r>
      <w:r>
        <w:rPr>
          <w:spacing w:val="18"/>
        </w:rPr>
        <w:t xml:space="preserve"> </w:t>
      </w:r>
      <w:r>
        <w:t>and</w:t>
      </w:r>
      <w:r>
        <w:rPr>
          <w:spacing w:val="18"/>
        </w:rPr>
        <w:t xml:space="preserve"> </w:t>
      </w:r>
      <w:r>
        <w:t>the</w:t>
      </w:r>
      <w:r>
        <w:rPr>
          <w:spacing w:val="19"/>
        </w:rPr>
        <w:t xml:space="preserve"> </w:t>
      </w:r>
      <w:r>
        <w:t>community</w:t>
      </w:r>
      <w:r>
        <w:rPr>
          <w:spacing w:val="18"/>
        </w:rPr>
        <w:t xml:space="preserve"> </w:t>
      </w:r>
      <w:r>
        <w:t>is</w:t>
      </w:r>
      <w:r>
        <w:rPr>
          <w:spacing w:val="34"/>
          <w:w w:val="102"/>
        </w:rPr>
        <w:t xml:space="preserve"> </w:t>
      </w:r>
      <w:r>
        <w:t>protected;</w:t>
      </w:r>
    </w:p>
    <w:p w14:paraId="0C164950" w14:textId="7E45DEC2" w:rsidR="00E03316" w:rsidRDefault="00E03316" w:rsidP="00301A92">
      <w:pPr>
        <w:pStyle w:val="BodyText1"/>
        <w:numPr>
          <w:ilvl w:val="0"/>
          <w:numId w:val="13"/>
        </w:numPr>
      </w:pPr>
      <w:r>
        <w:t>preparation</w:t>
      </w:r>
      <w:r>
        <w:rPr>
          <w:spacing w:val="22"/>
        </w:rPr>
        <w:t xml:space="preserve"> </w:t>
      </w:r>
      <w:r>
        <w:t>of</w:t>
      </w:r>
      <w:r>
        <w:rPr>
          <w:spacing w:val="21"/>
        </w:rPr>
        <w:t xml:space="preserve"> </w:t>
      </w:r>
      <w:r>
        <w:t>Health</w:t>
      </w:r>
      <w:r>
        <w:rPr>
          <w:spacing w:val="22"/>
        </w:rPr>
        <w:t xml:space="preserve"> </w:t>
      </w:r>
      <w:r>
        <w:t>and</w:t>
      </w:r>
      <w:r>
        <w:rPr>
          <w:spacing w:val="22"/>
        </w:rPr>
        <w:t xml:space="preserve"> </w:t>
      </w:r>
      <w:r>
        <w:t>Safety</w:t>
      </w:r>
      <w:r>
        <w:rPr>
          <w:spacing w:val="23"/>
        </w:rPr>
        <w:t xml:space="preserve"> </w:t>
      </w:r>
      <w:r w:rsidR="00A261DD">
        <w:t>Management Pan</w:t>
      </w:r>
      <w:r>
        <w:rPr>
          <w:spacing w:val="21"/>
        </w:rPr>
        <w:t xml:space="preserve"> </w:t>
      </w:r>
      <w:r>
        <w:t>and</w:t>
      </w:r>
      <w:r>
        <w:rPr>
          <w:spacing w:val="22"/>
        </w:rPr>
        <w:t xml:space="preserve"> </w:t>
      </w:r>
      <w:r>
        <w:t>associated</w:t>
      </w:r>
      <w:r>
        <w:rPr>
          <w:spacing w:val="22"/>
        </w:rPr>
        <w:t xml:space="preserve"> </w:t>
      </w:r>
      <w:r>
        <w:t>Job</w:t>
      </w:r>
      <w:r>
        <w:rPr>
          <w:spacing w:val="22"/>
        </w:rPr>
        <w:t xml:space="preserve"> </w:t>
      </w:r>
      <w:r>
        <w:t>Safety</w:t>
      </w:r>
      <w:r>
        <w:rPr>
          <w:spacing w:val="23"/>
        </w:rPr>
        <w:t xml:space="preserve"> </w:t>
      </w:r>
      <w:r>
        <w:t>Analyses</w:t>
      </w:r>
      <w:r>
        <w:rPr>
          <w:spacing w:val="21"/>
        </w:rPr>
        <w:t xml:space="preserve"> </w:t>
      </w:r>
      <w:r>
        <w:t>(JSA);</w:t>
      </w:r>
      <w:r>
        <w:rPr>
          <w:spacing w:val="21"/>
        </w:rPr>
        <w:t xml:space="preserve"> </w:t>
      </w:r>
      <w:r>
        <w:t>and</w:t>
      </w:r>
    </w:p>
    <w:p w14:paraId="4E073517" w14:textId="70361B48" w:rsidR="00E03316" w:rsidRDefault="00E03316" w:rsidP="00301A92">
      <w:pPr>
        <w:pStyle w:val="BodyText1"/>
        <w:numPr>
          <w:ilvl w:val="0"/>
          <w:numId w:val="13"/>
        </w:numPr>
      </w:pPr>
      <w:r>
        <w:t>implementation</w:t>
      </w:r>
      <w:r>
        <w:rPr>
          <w:spacing w:val="27"/>
        </w:rPr>
        <w:t xml:space="preserve"> </w:t>
      </w:r>
      <w:r>
        <w:t>of</w:t>
      </w:r>
      <w:r>
        <w:rPr>
          <w:spacing w:val="26"/>
        </w:rPr>
        <w:t xml:space="preserve"> </w:t>
      </w:r>
      <w:r>
        <w:t>Health</w:t>
      </w:r>
      <w:r>
        <w:rPr>
          <w:spacing w:val="27"/>
        </w:rPr>
        <w:t xml:space="preserve"> </w:t>
      </w:r>
      <w:r>
        <w:t>and</w:t>
      </w:r>
      <w:r>
        <w:rPr>
          <w:spacing w:val="27"/>
        </w:rPr>
        <w:t xml:space="preserve"> </w:t>
      </w:r>
      <w:r>
        <w:t>Safety</w:t>
      </w:r>
      <w:r>
        <w:rPr>
          <w:spacing w:val="28"/>
        </w:rPr>
        <w:t xml:space="preserve"> </w:t>
      </w:r>
      <w:r w:rsidR="00A261DD">
        <w:t>Management Plan</w:t>
      </w:r>
      <w:r>
        <w:rPr>
          <w:spacing w:val="25"/>
        </w:rPr>
        <w:t xml:space="preserve"> </w:t>
      </w:r>
      <w:r w:rsidR="00A261DD">
        <w:rPr>
          <w:spacing w:val="25"/>
        </w:rPr>
        <w:t xml:space="preserve">and JSA </w:t>
      </w:r>
      <w:r>
        <w:t>during</w:t>
      </w:r>
      <w:r>
        <w:rPr>
          <w:spacing w:val="28"/>
        </w:rPr>
        <w:t xml:space="preserve"> </w:t>
      </w:r>
      <w:r>
        <w:t>project</w:t>
      </w:r>
      <w:r>
        <w:rPr>
          <w:spacing w:val="26"/>
        </w:rPr>
        <w:t xml:space="preserve"> </w:t>
      </w:r>
      <w:r>
        <w:t>implementation.</w:t>
      </w:r>
    </w:p>
    <w:p w14:paraId="7A53FCE1" w14:textId="50E87944" w:rsidR="00E03316" w:rsidRDefault="00E03316" w:rsidP="00301A92">
      <w:pPr>
        <w:pStyle w:val="BodyText1"/>
        <w:rPr>
          <w:rFonts w:eastAsia="Calibri"/>
        </w:rPr>
      </w:pPr>
      <w:r>
        <w:rPr>
          <w:rFonts w:eastAsia="Calibri"/>
        </w:rPr>
        <w:t>The</w:t>
      </w:r>
      <w:r>
        <w:rPr>
          <w:rFonts w:eastAsia="Calibri"/>
          <w:spacing w:val="19"/>
        </w:rPr>
        <w:t xml:space="preserve"> </w:t>
      </w:r>
      <w:r>
        <w:rPr>
          <w:rFonts w:eastAsia="Calibri"/>
        </w:rPr>
        <w:t>key</w:t>
      </w:r>
      <w:r>
        <w:rPr>
          <w:rFonts w:eastAsia="Calibri"/>
          <w:spacing w:val="20"/>
        </w:rPr>
        <w:t xml:space="preserve"> </w:t>
      </w:r>
      <w:r>
        <w:rPr>
          <w:rFonts w:eastAsia="Calibri"/>
        </w:rPr>
        <w:t>reference</w:t>
      </w:r>
      <w:r>
        <w:rPr>
          <w:rFonts w:eastAsia="Calibri"/>
          <w:spacing w:val="19"/>
        </w:rPr>
        <w:t xml:space="preserve"> </w:t>
      </w:r>
      <w:r>
        <w:rPr>
          <w:rFonts w:eastAsia="Calibri"/>
        </w:rPr>
        <w:t>document</w:t>
      </w:r>
      <w:r>
        <w:rPr>
          <w:rFonts w:eastAsia="Calibri"/>
          <w:spacing w:val="18"/>
        </w:rPr>
        <w:t xml:space="preserve"> </w:t>
      </w:r>
      <w:r>
        <w:rPr>
          <w:rFonts w:eastAsia="Calibri"/>
        </w:rPr>
        <w:t>for</w:t>
      </w:r>
      <w:r>
        <w:rPr>
          <w:rFonts w:eastAsia="Calibri"/>
          <w:spacing w:val="19"/>
        </w:rPr>
        <w:t xml:space="preserve"> </w:t>
      </w:r>
      <w:r>
        <w:rPr>
          <w:rFonts w:eastAsia="Calibri"/>
        </w:rPr>
        <w:t>this</w:t>
      </w:r>
      <w:r>
        <w:rPr>
          <w:rFonts w:eastAsia="Calibri"/>
          <w:spacing w:val="18"/>
        </w:rPr>
        <w:t xml:space="preserve"> </w:t>
      </w:r>
      <w:r>
        <w:rPr>
          <w:rFonts w:eastAsia="Calibri"/>
        </w:rPr>
        <w:t>Guideline</w:t>
      </w:r>
      <w:r>
        <w:rPr>
          <w:rFonts w:eastAsia="Calibri"/>
          <w:spacing w:val="19"/>
        </w:rPr>
        <w:t xml:space="preserve"> </w:t>
      </w:r>
      <w:r>
        <w:rPr>
          <w:rFonts w:eastAsia="Calibri"/>
        </w:rPr>
        <w:t>is</w:t>
      </w:r>
      <w:r>
        <w:rPr>
          <w:rFonts w:eastAsia="Calibri"/>
          <w:spacing w:val="19"/>
        </w:rPr>
        <w:t xml:space="preserve"> </w:t>
      </w:r>
      <w:r>
        <w:rPr>
          <w:rFonts w:eastAsia="Calibri"/>
        </w:rPr>
        <w:t>the</w:t>
      </w:r>
      <w:r>
        <w:rPr>
          <w:rFonts w:eastAsia="Calibri"/>
          <w:spacing w:val="19"/>
        </w:rPr>
        <w:t xml:space="preserve"> </w:t>
      </w:r>
      <w:r>
        <w:rPr>
          <w:rFonts w:eastAsia="Calibri"/>
        </w:rPr>
        <w:t>World</w:t>
      </w:r>
      <w:r>
        <w:rPr>
          <w:rFonts w:eastAsia="Calibri"/>
          <w:spacing w:val="20"/>
        </w:rPr>
        <w:t xml:space="preserve"> </w:t>
      </w:r>
      <w:r>
        <w:rPr>
          <w:rFonts w:eastAsia="Calibri"/>
        </w:rPr>
        <w:t>Bank</w:t>
      </w:r>
      <w:r>
        <w:rPr>
          <w:rFonts w:eastAsia="Calibri"/>
          <w:spacing w:val="18"/>
        </w:rPr>
        <w:t xml:space="preserve"> </w:t>
      </w:r>
      <w:r>
        <w:rPr>
          <w:rFonts w:eastAsia="Calibri"/>
        </w:rPr>
        <w:t>Group’s</w:t>
      </w:r>
      <w:r>
        <w:rPr>
          <w:rFonts w:eastAsia="Calibri"/>
          <w:spacing w:val="22"/>
        </w:rPr>
        <w:t xml:space="preserve"> </w:t>
      </w:r>
      <w:r>
        <w:rPr>
          <w:rFonts w:eastAsia="Calibri"/>
          <w:i/>
        </w:rPr>
        <w:t>Environmental,</w:t>
      </w:r>
      <w:r>
        <w:rPr>
          <w:rFonts w:eastAsia="Calibri"/>
          <w:i/>
          <w:spacing w:val="18"/>
        </w:rPr>
        <w:t xml:space="preserve"> </w:t>
      </w:r>
      <w:r>
        <w:rPr>
          <w:rFonts w:eastAsia="Calibri"/>
          <w:i/>
        </w:rPr>
        <w:t>Health,</w:t>
      </w:r>
      <w:r>
        <w:rPr>
          <w:rFonts w:eastAsia="Calibri"/>
          <w:i/>
          <w:spacing w:val="19"/>
        </w:rPr>
        <w:t xml:space="preserve"> </w:t>
      </w:r>
      <w:r>
        <w:rPr>
          <w:rFonts w:eastAsia="Calibri"/>
          <w:i/>
        </w:rPr>
        <w:t>and</w:t>
      </w:r>
      <w:r>
        <w:rPr>
          <w:rFonts w:eastAsia="Calibri"/>
          <w:i/>
          <w:spacing w:val="75"/>
          <w:w w:val="102"/>
        </w:rPr>
        <w:t xml:space="preserve"> </w:t>
      </w:r>
      <w:r>
        <w:rPr>
          <w:rFonts w:eastAsia="Calibri"/>
          <w:i/>
        </w:rPr>
        <w:t>Safety</w:t>
      </w:r>
      <w:r>
        <w:rPr>
          <w:rFonts w:eastAsia="Calibri"/>
          <w:i/>
          <w:spacing w:val="22"/>
        </w:rPr>
        <w:t xml:space="preserve"> </w:t>
      </w:r>
      <w:r>
        <w:rPr>
          <w:rFonts w:eastAsia="Calibri"/>
          <w:i/>
        </w:rPr>
        <w:t>(EHS)</w:t>
      </w:r>
      <w:r>
        <w:rPr>
          <w:rFonts w:eastAsia="Calibri"/>
          <w:i/>
          <w:spacing w:val="22"/>
        </w:rPr>
        <w:t xml:space="preserve"> </w:t>
      </w:r>
      <w:r>
        <w:rPr>
          <w:rFonts w:eastAsia="Calibri"/>
          <w:i/>
        </w:rPr>
        <w:t>Guidelines</w:t>
      </w:r>
      <w:r>
        <w:rPr>
          <w:rFonts w:eastAsia="Calibri"/>
          <w:i/>
          <w:spacing w:val="23"/>
        </w:rPr>
        <w:t xml:space="preserve"> </w:t>
      </w:r>
      <w:r>
        <w:rPr>
          <w:rFonts w:eastAsia="Calibri"/>
        </w:rPr>
        <w:t>(April</w:t>
      </w:r>
      <w:r>
        <w:rPr>
          <w:rFonts w:eastAsia="Calibri"/>
          <w:spacing w:val="21"/>
        </w:rPr>
        <w:t xml:space="preserve"> </w:t>
      </w:r>
      <w:r>
        <w:rPr>
          <w:rFonts w:eastAsia="Calibri"/>
        </w:rPr>
        <w:t>2007)</w:t>
      </w:r>
      <w:r>
        <w:rPr>
          <w:rFonts w:eastAsia="Calibri"/>
          <w:spacing w:val="22"/>
        </w:rPr>
        <w:t xml:space="preserve"> </w:t>
      </w:r>
      <w:r>
        <w:rPr>
          <w:rFonts w:eastAsia="Calibri"/>
        </w:rPr>
        <w:t>together</w:t>
      </w:r>
      <w:r>
        <w:rPr>
          <w:rFonts w:eastAsia="Calibri"/>
          <w:spacing w:val="21"/>
        </w:rPr>
        <w:t xml:space="preserve"> </w:t>
      </w:r>
      <w:r>
        <w:rPr>
          <w:rFonts w:eastAsia="Calibri"/>
        </w:rPr>
        <w:t>with</w:t>
      </w:r>
      <w:r>
        <w:rPr>
          <w:rFonts w:eastAsia="Calibri"/>
          <w:spacing w:val="23"/>
        </w:rPr>
        <w:t xml:space="preserve"> </w:t>
      </w:r>
      <w:r>
        <w:rPr>
          <w:rFonts w:eastAsia="Calibri"/>
        </w:rPr>
        <w:t>the</w:t>
      </w:r>
      <w:r>
        <w:rPr>
          <w:rFonts w:eastAsia="Calibri"/>
          <w:spacing w:val="23"/>
        </w:rPr>
        <w:t xml:space="preserve"> </w:t>
      </w:r>
      <w:r>
        <w:rPr>
          <w:rFonts w:eastAsia="Calibri"/>
        </w:rPr>
        <w:t>relevant</w:t>
      </w:r>
      <w:r>
        <w:rPr>
          <w:rFonts w:eastAsia="Calibri"/>
          <w:spacing w:val="21"/>
        </w:rPr>
        <w:t xml:space="preserve"> </w:t>
      </w:r>
      <w:r>
        <w:rPr>
          <w:rFonts w:eastAsia="Calibri"/>
        </w:rPr>
        <w:t>Industry</w:t>
      </w:r>
      <w:r>
        <w:rPr>
          <w:rFonts w:eastAsia="Calibri"/>
          <w:spacing w:val="23"/>
        </w:rPr>
        <w:t xml:space="preserve"> </w:t>
      </w:r>
      <w:r>
        <w:rPr>
          <w:rFonts w:eastAsia="Calibri"/>
        </w:rPr>
        <w:t>Sector</w:t>
      </w:r>
      <w:r>
        <w:rPr>
          <w:rFonts w:eastAsia="Calibri"/>
          <w:spacing w:val="21"/>
        </w:rPr>
        <w:t xml:space="preserve"> </w:t>
      </w:r>
      <w:r>
        <w:rPr>
          <w:rFonts w:eastAsia="Calibri"/>
        </w:rPr>
        <w:t>EHS</w:t>
      </w:r>
      <w:r>
        <w:rPr>
          <w:rFonts w:eastAsia="Calibri"/>
          <w:spacing w:val="22"/>
        </w:rPr>
        <w:t xml:space="preserve"> </w:t>
      </w:r>
      <w:r>
        <w:rPr>
          <w:rFonts w:eastAsia="Calibri"/>
        </w:rPr>
        <w:t>Guidelines</w:t>
      </w:r>
      <w:r>
        <w:rPr>
          <w:rFonts w:eastAsia="Calibri"/>
          <w:spacing w:val="21"/>
        </w:rPr>
        <w:t xml:space="preserve"> </w:t>
      </w:r>
      <w:r>
        <w:rPr>
          <w:rFonts w:eastAsia="Calibri"/>
        </w:rPr>
        <w:t>available</w:t>
      </w:r>
      <w:r>
        <w:rPr>
          <w:rFonts w:eastAsia="Calibri"/>
          <w:spacing w:val="48"/>
          <w:w w:val="102"/>
        </w:rPr>
        <w:t xml:space="preserve"> </w:t>
      </w:r>
      <w:r>
        <w:rPr>
          <w:rFonts w:eastAsia="Calibri"/>
        </w:rPr>
        <w:t>at</w:t>
      </w:r>
      <w:r>
        <w:rPr>
          <w:rFonts w:eastAsia="Calibri"/>
          <w:spacing w:val="34"/>
        </w:rPr>
        <w:t xml:space="preserve"> </w:t>
      </w:r>
      <w:hyperlink r:id="rId34">
        <w:r>
          <w:rPr>
            <w:rFonts w:eastAsia="Calibri"/>
            <w:color w:val="0563C1"/>
            <w:u w:val="single" w:color="0563C1"/>
          </w:rPr>
          <w:t>www.ifc.org/ehsguidelines</w:t>
        </w:r>
        <w:r>
          <w:rPr>
            <w:rFonts w:eastAsia="Calibri"/>
          </w:rPr>
          <w:t>.</w:t>
        </w:r>
      </w:hyperlink>
    </w:p>
    <w:p w14:paraId="793C7E4B" w14:textId="73B5D6C7" w:rsidR="00E03316" w:rsidRPr="001749AB" w:rsidRDefault="00097B3F" w:rsidP="00301A92">
      <w:pPr>
        <w:pStyle w:val="Heading5"/>
      </w:pPr>
      <w:r w:rsidRPr="001749AB">
        <w:t>PRINCIPLES</w:t>
      </w:r>
    </w:p>
    <w:p w14:paraId="68C9CCA7" w14:textId="77777777" w:rsidR="00E03316" w:rsidRDefault="00E03316" w:rsidP="00301A92">
      <w:pPr>
        <w:pStyle w:val="BodyText1"/>
      </w:pPr>
      <w:r>
        <w:t>Employers</w:t>
      </w:r>
      <w:r>
        <w:rPr>
          <w:spacing w:val="16"/>
        </w:rPr>
        <w:t xml:space="preserve"> </w:t>
      </w:r>
      <w:r>
        <w:t>must</w:t>
      </w:r>
      <w:r>
        <w:rPr>
          <w:spacing w:val="16"/>
        </w:rPr>
        <w:t xml:space="preserve"> </w:t>
      </w:r>
      <w:r>
        <w:t>take</w:t>
      </w:r>
      <w:r>
        <w:rPr>
          <w:spacing w:val="18"/>
        </w:rPr>
        <w:t xml:space="preserve"> </w:t>
      </w:r>
      <w:r>
        <w:t>all</w:t>
      </w:r>
      <w:r>
        <w:rPr>
          <w:spacing w:val="16"/>
        </w:rPr>
        <w:t xml:space="preserve"> </w:t>
      </w:r>
      <w:proofErr w:type="gramStart"/>
      <w:r>
        <w:t>reasonable</w:t>
      </w:r>
      <w:proofErr w:type="gramEnd"/>
      <w:r>
        <w:rPr>
          <w:spacing w:val="18"/>
        </w:rPr>
        <w:t xml:space="preserve"> </w:t>
      </w:r>
      <w:r>
        <w:t>practicable</w:t>
      </w:r>
      <w:r>
        <w:rPr>
          <w:spacing w:val="18"/>
        </w:rPr>
        <w:t xml:space="preserve"> </w:t>
      </w:r>
      <w:r>
        <w:t>steps</w:t>
      </w:r>
      <w:r>
        <w:rPr>
          <w:spacing w:val="16"/>
        </w:rPr>
        <w:t xml:space="preserve"> </w:t>
      </w:r>
      <w:r>
        <w:t>to</w:t>
      </w:r>
      <w:r>
        <w:rPr>
          <w:spacing w:val="18"/>
        </w:rPr>
        <w:t xml:space="preserve"> </w:t>
      </w:r>
      <w:r>
        <w:t>protect</w:t>
      </w:r>
      <w:r>
        <w:rPr>
          <w:spacing w:val="16"/>
        </w:rPr>
        <w:t xml:space="preserve"> </w:t>
      </w:r>
      <w:r>
        <w:t>the</w:t>
      </w:r>
      <w:r>
        <w:rPr>
          <w:spacing w:val="18"/>
        </w:rPr>
        <w:t xml:space="preserve"> </w:t>
      </w:r>
      <w:r>
        <w:t>health</w:t>
      </w:r>
      <w:r>
        <w:rPr>
          <w:spacing w:val="17"/>
        </w:rPr>
        <w:t xml:space="preserve"> </w:t>
      </w:r>
      <w:r>
        <w:t>and</w:t>
      </w:r>
      <w:r>
        <w:rPr>
          <w:spacing w:val="18"/>
        </w:rPr>
        <w:t xml:space="preserve"> </w:t>
      </w:r>
      <w:r>
        <w:t>safety</w:t>
      </w:r>
      <w:r>
        <w:rPr>
          <w:spacing w:val="18"/>
        </w:rPr>
        <w:t xml:space="preserve"> </w:t>
      </w:r>
      <w:r>
        <w:t>of</w:t>
      </w:r>
      <w:r>
        <w:rPr>
          <w:spacing w:val="16"/>
        </w:rPr>
        <w:t xml:space="preserve"> </w:t>
      </w:r>
      <w:r>
        <w:t>workers</w:t>
      </w:r>
      <w:r>
        <w:rPr>
          <w:spacing w:val="16"/>
        </w:rPr>
        <w:t xml:space="preserve"> </w:t>
      </w:r>
      <w:r>
        <w:t>and</w:t>
      </w:r>
      <w:r>
        <w:rPr>
          <w:spacing w:val="30"/>
          <w:w w:val="102"/>
        </w:rPr>
        <w:t xml:space="preserve"> </w:t>
      </w:r>
      <w:r>
        <w:t>the</w:t>
      </w:r>
      <w:r>
        <w:rPr>
          <w:spacing w:val="19"/>
        </w:rPr>
        <w:t xml:space="preserve"> </w:t>
      </w:r>
      <w:r>
        <w:t>community</w:t>
      </w:r>
      <w:r>
        <w:rPr>
          <w:spacing w:val="19"/>
        </w:rPr>
        <w:t xml:space="preserve"> </w:t>
      </w:r>
      <w:r>
        <w:t>and</w:t>
      </w:r>
      <w:r>
        <w:rPr>
          <w:spacing w:val="19"/>
        </w:rPr>
        <w:t xml:space="preserve"> </w:t>
      </w:r>
      <w:r>
        <w:t>provide</w:t>
      </w:r>
      <w:r>
        <w:rPr>
          <w:spacing w:val="19"/>
        </w:rPr>
        <w:t xml:space="preserve"> </w:t>
      </w:r>
      <w:r>
        <w:t>and</w:t>
      </w:r>
      <w:r>
        <w:rPr>
          <w:spacing w:val="19"/>
        </w:rPr>
        <w:t xml:space="preserve"> </w:t>
      </w:r>
      <w:r>
        <w:t>maintain</w:t>
      </w:r>
      <w:r>
        <w:rPr>
          <w:spacing w:val="20"/>
        </w:rPr>
        <w:t xml:space="preserve"> </w:t>
      </w:r>
      <w:r>
        <w:t>a</w:t>
      </w:r>
      <w:r>
        <w:rPr>
          <w:spacing w:val="19"/>
        </w:rPr>
        <w:t xml:space="preserve"> </w:t>
      </w:r>
      <w:r>
        <w:t>safe</w:t>
      </w:r>
      <w:r>
        <w:rPr>
          <w:spacing w:val="19"/>
        </w:rPr>
        <w:t xml:space="preserve"> </w:t>
      </w:r>
      <w:r>
        <w:t>and</w:t>
      </w:r>
      <w:r>
        <w:rPr>
          <w:spacing w:val="19"/>
        </w:rPr>
        <w:t xml:space="preserve"> </w:t>
      </w:r>
      <w:r>
        <w:t>healthy</w:t>
      </w:r>
      <w:r>
        <w:rPr>
          <w:spacing w:val="19"/>
        </w:rPr>
        <w:t xml:space="preserve"> </w:t>
      </w:r>
      <w:r>
        <w:t>working</w:t>
      </w:r>
      <w:r>
        <w:rPr>
          <w:spacing w:val="19"/>
        </w:rPr>
        <w:t xml:space="preserve"> </w:t>
      </w:r>
      <w:r>
        <w:t>environment.</w:t>
      </w:r>
      <w:r>
        <w:rPr>
          <w:spacing w:val="18"/>
        </w:rPr>
        <w:t xml:space="preserve"> </w:t>
      </w:r>
      <w:r>
        <w:t>The</w:t>
      </w:r>
      <w:r>
        <w:rPr>
          <w:spacing w:val="20"/>
        </w:rPr>
        <w:t xml:space="preserve"> </w:t>
      </w:r>
      <w:r>
        <w:t>following</w:t>
      </w:r>
      <w:r>
        <w:rPr>
          <w:spacing w:val="19"/>
        </w:rPr>
        <w:t xml:space="preserve"> </w:t>
      </w:r>
      <w:r>
        <w:t>key</w:t>
      </w:r>
      <w:r>
        <w:rPr>
          <w:spacing w:val="40"/>
          <w:w w:val="102"/>
        </w:rPr>
        <w:t xml:space="preserve"> </w:t>
      </w:r>
      <w:r>
        <w:t>principles</w:t>
      </w:r>
      <w:r>
        <w:rPr>
          <w:spacing w:val="22"/>
        </w:rPr>
        <w:t xml:space="preserve"> </w:t>
      </w:r>
      <w:r>
        <w:t>are</w:t>
      </w:r>
      <w:r>
        <w:rPr>
          <w:spacing w:val="23"/>
        </w:rPr>
        <w:t xml:space="preserve"> </w:t>
      </w:r>
      <w:r>
        <w:t>relevant</w:t>
      </w:r>
      <w:r>
        <w:rPr>
          <w:spacing w:val="22"/>
        </w:rPr>
        <w:t xml:space="preserve"> </w:t>
      </w:r>
      <w:r>
        <w:t>to</w:t>
      </w:r>
      <w:r>
        <w:rPr>
          <w:spacing w:val="24"/>
        </w:rPr>
        <w:t xml:space="preserve"> </w:t>
      </w:r>
      <w:r>
        <w:t>maintaining</w:t>
      </w:r>
      <w:r>
        <w:rPr>
          <w:spacing w:val="23"/>
        </w:rPr>
        <w:t xml:space="preserve"> </w:t>
      </w:r>
      <w:r>
        <w:t>worker</w:t>
      </w:r>
      <w:r>
        <w:rPr>
          <w:spacing w:val="22"/>
        </w:rPr>
        <w:t xml:space="preserve"> </w:t>
      </w:r>
      <w:r>
        <w:t>health</w:t>
      </w:r>
      <w:r>
        <w:rPr>
          <w:spacing w:val="24"/>
        </w:rPr>
        <w:t xml:space="preserve"> </w:t>
      </w:r>
      <w:r>
        <w:t>and</w:t>
      </w:r>
      <w:r>
        <w:rPr>
          <w:spacing w:val="23"/>
        </w:rPr>
        <w:t xml:space="preserve"> </w:t>
      </w:r>
      <w:r>
        <w:t>safety:</w:t>
      </w:r>
    </w:p>
    <w:p w14:paraId="20BD12C3" w14:textId="77777777" w:rsidR="00E03316" w:rsidRPr="001749AB" w:rsidRDefault="00E03316" w:rsidP="00301A92">
      <w:pPr>
        <w:pStyle w:val="Heading6"/>
      </w:pPr>
      <w:r w:rsidRPr="001749AB">
        <w:t>Identification and assessment of hazards</w:t>
      </w:r>
    </w:p>
    <w:p w14:paraId="1085927E" w14:textId="77777777" w:rsidR="00E03316" w:rsidRDefault="00E03316" w:rsidP="00301A92">
      <w:pPr>
        <w:pStyle w:val="BodyText1"/>
      </w:pPr>
      <w:r>
        <w:t>Each</w:t>
      </w:r>
      <w:r>
        <w:rPr>
          <w:spacing w:val="21"/>
        </w:rPr>
        <w:t xml:space="preserve"> </w:t>
      </w:r>
      <w:r>
        <w:t>employer</w:t>
      </w:r>
      <w:r>
        <w:rPr>
          <w:spacing w:val="21"/>
        </w:rPr>
        <w:t xml:space="preserve"> </w:t>
      </w:r>
      <w:r>
        <w:t>must</w:t>
      </w:r>
      <w:r>
        <w:rPr>
          <w:spacing w:val="20"/>
        </w:rPr>
        <w:t xml:space="preserve"> </w:t>
      </w:r>
      <w:r>
        <w:t>establish</w:t>
      </w:r>
      <w:r>
        <w:rPr>
          <w:spacing w:val="22"/>
        </w:rPr>
        <w:t xml:space="preserve"> </w:t>
      </w:r>
      <w:r>
        <w:t>and</w:t>
      </w:r>
      <w:r>
        <w:rPr>
          <w:spacing w:val="22"/>
        </w:rPr>
        <w:t xml:space="preserve"> </w:t>
      </w:r>
      <w:r>
        <w:t>maintain</w:t>
      </w:r>
      <w:r>
        <w:rPr>
          <w:spacing w:val="22"/>
        </w:rPr>
        <w:t xml:space="preserve"> </w:t>
      </w:r>
      <w:r>
        <w:t>effective</w:t>
      </w:r>
      <w:r>
        <w:rPr>
          <w:spacing w:val="22"/>
        </w:rPr>
        <w:t xml:space="preserve"> </w:t>
      </w:r>
      <w:r>
        <w:t>methods</w:t>
      </w:r>
      <w:r>
        <w:rPr>
          <w:spacing w:val="20"/>
        </w:rPr>
        <w:t xml:space="preserve"> </w:t>
      </w:r>
      <w:r>
        <w:t>for:</w:t>
      </w:r>
    </w:p>
    <w:p w14:paraId="6F51A278" w14:textId="77777777" w:rsidR="00E03316" w:rsidRDefault="00E03316" w:rsidP="00301A92">
      <w:pPr>
        <w:pStyle w:val="BodyText1"/>
        <w:numPr>
          <w:ilvl w:val="0"/>
          <w:numId w:val="15"/>
        </w:numPr>
      </w:pPr>
      <w:r>
        <w:t>Systematically</w:t>
      </w:r>
      <w:r>
        <w:rPr>
          <w:spacing w:val="24"/>
        </w:rPr>
        <w:t xml:space="preserve"> </w:t>
      </w:r>
      <w:r>
        <w:t>identifying</w:t>
      </w:r>
      <w:r>
        <w:rPr>
          <w:spacing w:val="25"/>
        </w:rPr>
        <w:t xml:space="preserve"> </w:t>
      </w:r>
      <w:r>
        <w:t>existing</w:t>
      </w:r>
      <w:r>
        <w:rPr>
          <w:spacing w:val="24"/>
        </w:rPr>
        <w:t xml:space="preserve"> </w:t>
      </w:r>
      <w:r>
        <w:t>and</w:t>
      </w:r>
      <w:r>
        <w:rPr>
          <w:spacing w:val="25"/>
        </w:rPr>
        <w:t xml:space="preserve"> </w:t>
      </w:r>
      <w:r>
        <w:t>potential</w:t>
      </w:r>
      <w:r>
        <w:rPr>
          <w:spacing w:val="23"/>
        </w:rPr>
        <w:t xml:space="preserve"> </w:t>
      </w:r>
      <w:r>
        <w:t>hazards</w:t>
      </w:r>
      <w:r>
        <w:rPr>
          <w:spacing w:val="24"/>
        </w:rPr>
        <w:t xml:space="preserve"> </w:t>
      </w:r>
      <w:r>
        <w:t>to</w:t>
      </w:r>
      <w:r>
        <w:rPr>
          <w:spacing w:val="24"/>
        </w:rPr>
        <w:t xml:space="preserve"> </w:t>
      </w:r>
      <w:r>
        <w:t>employees</w:t>
      </w:r>
      <w:r>
        <w:rPr>
          <w:spacing w:val="23"/>
        </w:rPr>
        <w:t xml:space="preserve"> </w:t>
      </w:r>
      <w:r>
        <w:t>and</w:t>
      </w:r>
      <w:r>
        <w:rPr>
          <w:spacing w:val="25"/>
        </w:rPr>
        <w:t xml:space="preserve"> </w:t>
      </w:r>
      <w:r>
        <w:t>the</w:t>
      </w:r>
      <w:r>
        <w:rPr>
          <w:spacing w:val="25"/>
        </w:rPr>
        <w:t xml:space="preserve"> </w:t>
      </w:r>
      <w:r>
        <w:t>community;</w:t>
      </w:r>
    </w:p>
    <w:p w14:paraId="29D2C65D" w14:textId="77777777" w:rsidR="00E03316" w:rsidRDefault="00E03316" w:rsidP="00301A92">
      <w:pPr>
        <w:pStyle w:val="BodyText1"/>
        <w:numPr>
          <w:ilvl w:val="0"/>
          <w:numId w:val="15"/>
        </w:numPr>
      </w:pPr>
      <w:r>
        <w:t>Systematically</w:t>
      </w:r>
      <w:r>
        <w:rPr>
          <w:spacing w:val="17"/>
        </w:rPr>
        <w:t xml:space="preserve"> </w:t>
      </w:r>
      <w:r>
        <w:t>identifying,</w:t>
      </w:r>
      <w:r>
        <w:rPr>
          <w:spacing w:val="18"/>
        </w:rPr>
        <w:t xml:space="preserve"> </w:t>
      </w:r>
      <w:r>
        <w:t>at</w:t>
      </w:r>
      <w:r>
        <w:rPr>
          <w:spacing w:val="18"/>
        </w:rPr>
        <w:t xml:space="preserve"> </w:t>
      </w:r>
      <w:r>
        <w:t>the</w:t>
      </w:r>
      <w:r>
        <w:rPr>
          <w:spacing w:val="20"/>
        </w:rPr>
        <w:t xml:space="preserve"> </w:t>
      </w:r>
      <w:r>
        <w:t>earliest</w:t>
      </w:r>
      <w:r>
        <w:rPr>
          <w:spacing w:val="18"/>
        </w:rPr>
        <w:t xml:space="preserve"> </w:t>
      </w:r>
      <w:r>
        <w:t>practicable</w:t>
      </w:r>
      <w:r>
        <w:rPr>
          <w:spacing w:val="19"/>
        </w:rPr>
        <w:t xml:space="preserve"> </w:t>
      </w:r>
      <w:r>
        <w:t>time,</w:t>
      </w:r>
      <w:r>
        <w:rPr>
          <w:spacing w:val="18"/>
        </w:rPr>
        <w:t xml:space="preserve"> </w:t>
      </w:r>
      <w:r>
        <w:t>new</w:t>
      </w:r>
      <w:r>
        <w:rPr>
          <w:spacing w:val="20"/>
        </w:rPr>
        <w:t xml:space="preserve"> </w:t>
      </w:r>
      <w:r>
        <w:t>hazards</w:t>
      </w:r>
      <w:r>
        <w:rPr>
          <w:spacing w:val="20"/>
        </w:rPr>
        <w:t xml:space="preserve"> </w:t>
      </w:r>
      <w:r>
        <w:t>to</w:t>
      </w:r>
      <w:r>
        <w:rPr>
          <w:spacing w:val="19"/>
        </w:rPr>
        <w:t xml:space="preserve"> </w:t>
      </w:r>
      <w:r>
        <w:t>employees</w:t>
      </w:r>
      <w:r>
        <w:rPr>
          <w:spacing w:val="19"/>
        </w:rPr>
        <w:t xml:space="preserve"> </w:t>
      </w:r>
      <w:r>
        <w:t>and</w:t>
      </w:r>
      <w:r>
        <w:rPr>
          <w:spacing w:val="19"/>
        </w:rPr>
        <w:t xml:space="preserve"> </w:t>
      </w:r>
      <w:r>
        <w:t>the</w:t>
      </w:r>
      <w:r>
        <w:rPr>
          <w:spacing w:val="88"/>
          <w:w w:val="102"/>
        </w:rPr>
        <w:t xml:space="preserve"> </w:t>
      </w:r>
      <w:r>
        <w:t>community;</w:t>
      </w:r>
    </w:p>
    <w:p w14:paraId="16109F80" w14:textId="77777777" w:rsidR="00E03316" w:rsidRDefault="00E03316" w:rsidP="00301A92">
      <w:pPr>
        <w:pStyle w:val="BodyText1"/>
        <w:numPr>
          <w:ilvl w:val="0"/>
          <w:numId w:val="15"/>
        </w:numPr>
      </w:pPr>
      <w:r>
        <w:t>Regularly</w:t>
      </w:r>
      <w:r>
        <w:rPr>
          <w:spacing w:val="18"/>
        </w:rPr>
        <w:t xml:space="preserve"> </w:t>
      </w:r>
      <w:r>
        <w:t>assessing</w:t>
      </w:r>
      <w:r>
        <w:rPr>
          <w:spacing w:val="19"/>
        </w:rPr>
        <w:t xml:space="preserve"> </w:t>
      </w:r>
      <w:r>
        <w:t>the</w:t>
      </w:r>
      <w:r>
        <w:rPr>
          <w:spacing w:val="18"/>
        </w:rPr>
        <w:t xml:space="preserve"> </w:t>
      </w:r>
      <w:r>
        <w:t>extent</w:t>
      </w:r>
      <w:r>
        <w:rPr>
          <w:spacing w:val="18"/>
        </w:rPr>
        <w:t xml:space="preserve"> </w:t>
      </w:r>
      <w:r>
        <w:t>to</w:t>
      </w:r>
      <w:r>
        <w:rPr>
          <w:spacing w:val="18"/>
        </w:rPr>
        <w:t xml:space="preserve"> </w:t>
      </w:r>
      <w:r>
        <w:t>which</w:t>
      </w:r>
      <w:r>
        <w:rPr>
          <w:spacing w:val="19"/>
        </w:rPr>
        <w:t xml:space="preserve"> </w:t>
      </w:r>
      <w:r>
        <w:t>a</w:t>
      </w:r>
      <w:r>
        <w:rPr>
          <w:spacing w:val="18"/>
        </w:rPr>
        <w:t xml:space="preserve"> </w:t>
      </w:r>
      <w:r>
        <w:t>hazard</w:t>
      </w:r>
      <w:r>
        <w:rPr>
          <w:spacing w:val="19"/>
        </w:rPr>
        <w:t xml:space="preserve"> </w:t>
      </w:r>
      <w:r>
        <w:t>poses</w:t>
      </w:r>
      <w:r>
        <w:rPr>
          <w:spacing w:val="17"/>
        </w:rPr>
        <w:t xml:space="preserve"> </w:t>
      </w:r>
      <w:r>
        <w:t>a</w:t>
      </w:r>
      <w:r>
        <w:rPr>
          <w:spacing w:val="19"/>
        </w:rPr>
        <w:t xml:space="preserve"> </w:t>
      </w:r>
      <w:r>
        <w:t>risk</w:t>
      </w:r>
      <w:r>
        <w:rPr>
          <w:spacing w:val="19"/>
        </w:rPr>
        <w:t xml:space="preserve"> </w:t>
      </w:r>
      <w:r>
        <w:t>to</w:t>
      </w:r>
      <w:r>
        <w:rPr>
          <w:spacing w:val="18"/>
        </w:rPr>
        <w:t xml:space="preserve"> </w:t>
      </w:r>
      <w:r>
        <w:t>employees</w:t>
      </w:r>
      <w:r>
        <w:rPr>
          <w:spacing w:val="18"/>
        </w:rPr>
        <w:t xml:space="preserve"> </w:t>
      </w:r>
      <w:r>
        <w:t>and</w:t>
      </w:r>
      <w:r>
        <w:rPr>
          <w:spacing w:val="18"/>
        </w:rPr>
        <w:t xml:space="preserve"> </w:t>
      </w:r>
      <w:r>
        <w:t>the</w:t>
      </w:r>
      <w:r>
        <w:rPr>
          <w:spacing w:val="19"/>
        </w:rPr>
        <w:t xml:space="preserve"> </w:t>
      </w:r>
      <w:r>
        <w:t>community.</w:t>
      </w:r>
    </w:p>
    <w:p w14:paraId="6C54A8B4" w14:textId="77777777" w:rsidR="00E03316" w:rsidRDefault="00E03316" w:rsidP="00301A92">
      <w:pPr>
        <w:pStyle w:val="Heading6"/>
      </w:pPr>
      <w:r>
        <w:t>Management</w:t>
      </w:r>
      <w:r>
        <w:rPr>
          <w:spacing w:val="31"/>
        </w:rPr>
        <w:t xml:space="preserve"> </w:t>
      </w:r>
      <w:r>
        <w:t>of</w:t>
      </w:r>
      <w:r>
        <w:rPr>
          <w:spacing w:val="32"/>
        </w:rPr>
        <w:t xml:space="preserve"> </w:t>
      </w:r>
      <w:r>
        <w:t>identified</w:t>
      </w:r>
      <w:r>
        <w:rPr>
          <w:spacing w:val="33"/>
        </w:rPr>
        <w:t xml:space="preserve"> </w:t>
      </w:r>
      <w:r>
        <w:t>hazards</w:t>
      </w:r>
    </w:p>
    <w:p w14:paraId="06D8F070" w14:textId="77777777" w:rsidR="00E03316" w:rsidRDefault="00E03316" w:rsidP="00301A92">
      <w:pPr>
        <w:pStyle w:val="BodyText1"/>
      </w:pPr>
      <w:r>
        <w:t>Each</w:t>
      </w:r>
      <w:r>
        <w:rPr>
          <w:spacing w:val="21"/>
        </w:rPr>
        <w:t xml:space="preserve"> </w:t>
      </w:r>
      <w:r>
        <w:t>employer</w:t>
      </w:r>
      <w:r>
        <w:rPr>
          <w:spacing w:val="20"/>
        </w:rPr>
        <w:t xml:space="preserve"> </w:t>
      </w:r>
      <w:r>
        <w:t>must</w:t>
      </w:r>
      <w:r>
        <w:rPr>
          <w:spacing w:val="20"/>
        </w:rPr>
        <w:t xml:space="preserve"> </w:t>
      </w:r>
      <w:r>
        <w:t>apply</w:t>
      </w:r>
      <w:r>
        <w:rPr>
          <w:spacing w:val="22"/>
        </w:rPr>
        <w:t xml:space="preserve"> </w:t>
      </w:r>
      <w:r>
        <w:t>prevention</w:t>
      </w:r>
      <w:r>
        <w:rPr>
          <w:spacing w:val="22"/>
        </w:rPr>
        <w:t xml:space="preserve"> </w:t>
      </w:r>
      <w:r>
        <w:t>and</w:t>
      </w:r>
      <w:r>
        <w:rPr>
          <w:spacing w:val="21"/>
        </w:rPr>
        <w:t xml:space="preserve"> </w:t>
      </w:r>
      <w:r>
        <w:t>control</w:t>
      </w:r>
      <w:r>
        <w:rPr>
          <w:spacing w:val="20"/>
        </w:rPr>
        <w:t xml:space="preserve"> </w:t>
      </w:r>
      <w:r>
        <w:t>measures</w:t>
      </w:r>
      <w:r>
        <w:rPr>
          <w:spacing w:val="21"/>
        </w:rPr>
        <w:t xml:space="preserve"> </w:t>
      </w:r>
      <w:r>
        <w:t>to</w:t>
      </w:r>
      <w:r>
        <w:rPr>
          <w:spacing w:val="21"/>
        </w:rPr>
        <w:t xml:space="preserve"> </w:t>
      </w:r>
      <w:r>
        <w:t>control</w:t>
      </w:r>
      <w:r>
        <w:rPr>
          <w:spacing w:val="20"/>
        </w:rPr>
        <w:t xml:space="preserve"> </w:t>
      </w:r>
      <w:r>
        <w:t>hazards</w:t>
      </w:r>
      <w:r>
        <w:rPr>
          <w:spacing w:val="20"/>
        </w:rPr>
        <w:t xml:space="preserve"> </w:t>
      </w:r>
      <w:r>
        <w:t>which</w:t>
      </w:r>
      <w:r>
        <w:rPr>
          <w:spacing w:val="22"/>
        </w:rPr>
        <w:t xml:space="preserve"> </w:t>
      </w:r>
      <w:r>
        <w:t>are</w:t>
      </w:r>
      <w:r>
        <w:rPr>
          <w:spacing w:val="22"/>
        </w:rPr>
        <w:t xml:space="preserve"> </w:t>
      </w:r>
      <w:r>
        <w:t>identified</w:t>
      </w:r>
      <w:r>
        <w:rPr>
          <w:spacing w:val="21"/>
        </w:rPr>
        <w:t xml:space="preserve"> </w:t>
      </w:r>
      <w:r>
        <w:t>and</w:t>
      </w:r>
      <w:r>
        <w:rPr>
          <w:spacing w:val="58"/>
          <w:w w:val="102"/>
        </w:rPr>
        <w:t xml:space="preserve"> </w:t>
      </w:r>
      <w:r>
        <w:t>assessed</w:t>
      </w:r>
      <w:r>
        <w:rPr>
          <w:spacing w:val="18"/>
        </w:rPr>
        <w:t xml:space="preserve"> </w:t>
      </w:r>
      <w:r>
        <w:t>as</w:t>
      </w:r>
      <w:r>
        <w:rPr>
          <w:spacing w:val="17"/>
        </w:rPr>
        <w:t xml:space="preserve"> </w:t>
      </w:r>
      <w:r>
        <w:t>posing</w:t>
      </w:r>
      <w:r>
        <w:rPr>
          <w:spacing w:val="17"/>
        </w:rPr>
        <w:t xml:space="preserve"> </w:t>
      </w:r>
      <w:r>
        <w:t>a</w:t>
      </w:r>
      <w:r>
        <w:rPr>
          <w:spacing w:val="19"/>
        </w:rPr>
        <w:t xml:space="preserve"> </w:t>
      </w:r>
      <w:r>
        <w:t>threat</w:t>
      </w:r>
      <w:r>
        <w:rPr>
          <w:spacing w:val="17"/>
        </w:rPr>
        <w:t xml:space="preserve"> </w:t>
      </w:r>
      <w:r>
        <w:t>to</w:t>
      </w:r>
      <w:r>
        <w:rPr>
          <w:spacing w:val="19"/>
        </w:rPr>
        <w:t xml:space="preserve"> </w:t>
      </w:r>
      <w:r>
        <w:t>the</w:t>
      </w:r>
      <w:r>
        <w:rPr>
          <w:spacing w:val="18"/>
        </w:rPr>
        <w:t xml:space="preserve"> </w:t>
      </w:r>
      <w:r>
        <w:t>safety,</w:t>
      </w:r>
      <w:r>
        <w:rPr>
          <w:spacing w:val="17"/>
        </w:rPr>
        <w:t xml:space="preserve"> </w:t>
      </w:r>
      <w:r>
        <w:t>health</w:t>
      </w:r>
      <w:r>
        <w:rPr>
          <w:spacing w:val="19"/>
        </w:rPr>
        <w:t xml:space="preserve"> </w:t>
      </w:r>
      <w:r>
        <w:t>or</w:t>
      </w:r>
      <w:r>
        <w:rPr>
          <w:spacing w:val="17"/>
        </w:rPr>
        <w:t xml:space="preserve"> </w:t>
      </w:r>
      <w:r>
        <w:t>welfare</w:t>
      </w:r>
      <w:r>
        <w:rPr>
          <w:spacing w:val="18"/>
        </w:rPr>
        <w:t xml:space="preserve"> </w:t>
      </w:r>
      <w:r>
        <w:t>of</w:t>
      </w:r>
      <w:r>
        <w:rPr>
          <w:spacing w:val="18"/>
        </w:rPr>
        <w:t xml:space="preserve"> </w:t>
      </w:r>
      <w:r>
        <w:t>employees</w:t>
      </w:r>
      <w:r>
        <w:rPr>
          <w:spacing w:val="17"/>
        </w:rPr>
        <w:t xml:space="preserve"> </w:t>
      </w:r>
      <w:r>
        <w:t>and</w:t>
      </w:r>
      <w:r>
        <w:rPr>
          <w:spacing w:val="18"/>
        </w:rPr>
        <w:t xml:space="preserve"> </w:t>
      </w:r>
      <w:r>
        <w:t>the</w:t>
      </w:r>
      <w:r>
        <w:rPr>
          <w:spacing w:val="19"/>
        </w:rPr>
        <w:t xml:space="preserve"> </w:t>
      </w:r>
      <w:r>
        <w:t>community,</w:t>
      </w:r>
      <w:r>
        <w:rPr>
          <w:spacing w:val="17"/>
        </w:rPr>
        <w:t xml:space="preserve"> </w:t>
      </w:r>
      <w:r>
        <w:t>and</w:t>
      </w:r>
      <w:r>
        <w:rPr>
          <w:spacing w:val="18"/>
        </w:rPr>
        <w:t xml:space="preserve"> </w:t>
      </w:r>
      <w:r>
        <w:t>where</w:t>
      </w:r>
      <w:r>
        <w:rPr>
          <w:spacing w:val="38"/>
          <w:w w:val="102"/>
        </w:rPr>
        <w:t xml:space="preserve"> </w:t>
      </w:r>
      <w:r>
        <w:t>practicable,</w:t>
      </w:r>
      <w:r>
        <w:rPr>
          <w:spacing w:val="22"/>
        </w:rPr>
        <w:t xml:space="preserve"> </w:t>
      </w:r>
      <w:r>
        <w:t>the</w:t>
      </w:r>
      <w:r>
        <w:rPr>
          <w:spacing w:val="24"/>
        </w:rPr>
        <w:t xml:space="preserve"> </w:t>
      </w:r>
      <w:r>
        <w:t>hazard</w:t>
      </w:r>
      <w:r>
        <w:rPr>
          <w:spacing w:val="23"/>
        </w:rPr>
        <w:t xml:space="preserve"> </w:t>
      </w:r>
      <w:r>
        <w:t>shall</w:t>
      </w:r>
      <w:r>
        <w:rPr>
          <w:spacing w:val="23"/>
        </w:rPr>
        <w:t xml:space="preserve"> </w:t>
      </w:r>
      <w:r>
        <w:t>he</w:t>
      </w:r>
      <w:r>
        <w:rPr>
          <w:spacing w:val="24"/>
        </w:rPr>
        <w:t xml:space="preserve"> </w:t>
      </w:r>
      <w:r>
        <w:t>eliminated.</w:t>
      </w:r>
      <w:r>
        <w:rPr>
          <w:spacing w:val="22"/>
        </w:rPr>
        <w:t xml:space="preserve"> </w:t>
      </w:r>
      <w:r>
        <w:t>The</w:t>
      </w:r>
      <w:r>
        <w:rPr>
          <w:spacing w:val="24"/>
        </w:rPr>
        <w:t xml:space="preserve"> </w:t>
      </w:r>
      <w:r>
        <w:t>following</w:t>
      </w:r>
      <w:r>
        <w:rPr>
          <w:spacing w:val="24"/>
        </w:rPr>
        <w:t xml:space="preserve"> </w:t>
      </w:r>
      <w:r>
        <w:t>preventive</w:t>
      </w:r>
      <w:r>
        <w:rPr>
          <w:spacing w:val="23"/>
        </w:rPr>
        <w:t xml:space="preserve"> </w:t>
      </w:r>
      <w:r>
        <w:t>and</w:t>
      </w:r>
      <w:r>
        <w:rPr>
          <w:spacing w:val="24"/>
        </w:rPr>
        <w:t xml:space="preserve"> </w:t>
      </w:r>
      <w:r>
        <w:t>protective</w:t>
      </w:r>
      <w:r>
        <w:rPr>
          <w:spacing w:val="24"/>
        </w:rPr>
        <w:t xml:space="preserve"> </w:t>
      </w:r>
      <w:r>
        <w:t>measures</w:t>
      </w:r>
      <w:r>
        <w:rPr>
          <w:spacing w:val="22"/>
        </w:rPr>
        <w:t xml:space="preserve"> </w:t>
      </w:r>
      <w:r>
        <w:t>must</w:t>
      </w:r>
      <w:r>
        <w:rPr>
          <w:spacing w:val="23"/>
        </w:rPr>
        <w:t xml:space="preserve"> </w:t>
      </w:r>
      <w:r>
        <w:t>be</w:t>
      </w:r>
      <w:r>
        <w:rPr>
          <w:spacing w:val="38"/>
          <w:w w:val="102"/>
        </w:rPr>
        <w:t xml:space="preserve"> </w:t>
      </w:r>
      <w:r>
        <w:t>implemented</w:t>
      </w:r>
      <w:r>
        <w:rPr>
          <w:spacing w:val="26"/>
        </w:rPr>
        <w:t xml:space="preserve"> </w:t>
      </w:r>
      <w:r>
        <w:t>order</w:t>
      </w:r>
      <w:r>
        <w:rPr>
          <w:spacing w:val="26"/>
        </w:rPr>
        <w:t xml:space="preserve"> </w:t>
      </w:r>
      <w:r>
        <w:t>of</w:t>
      </w:r>
      <w:r>
        <w:rPr>
          <w:spacing w:val="25"/>
        </w:rPr>
        <w:t xml:space="preserve"> </w:t>
      </w:r>
      <w:r>
        <w:t>priority:</w:t>
      </w:r>
    </w:p>
    <w:p w14:paraId="4B8CB3A8" w14:textId="77777777" w:rsidR="00E03316" w:rsidRDefault="00E03316" w:rsidP="00301A92">
      <w:pPr>
        <w:pStyle w:val="BodyText1"/>
        <w:numPr>
          <w:ilvl w:val="0"/>
          <w:numId w:val="16"/>
        </w:numPr>
      </w:pPr>
      <w:r>
        <w:t>Eliminating</w:t>
      </w:r>
      <w:r>
        <w:rPr>
          <w:spacing w:val="20"/>
        </w:rPr>
        <w:t xml:space="preserve"> </w:t>
      </w:r>
      <w:r>
        <w:t>the</w:t>
      </w:r>
      <w:r>
        <w:rPr>
          <w:spacing w:val="21"/>
        </w:rPr>
        <w:t xml:space="preserve"> </w:t>
      </w:r>
      <w:r>
        <w:t>hazard</w:t>
      </w:r>
      <w:r>
        <w:rPr>
          <w:spacing w:val="20"/>
        </w:rPr>
        <w:t xml:space="preserve"> </w:t>
      </w:r>
      <w:r>
        <w:t>by</w:t>
      </w:r>
      <w:r>
        <w:rPr>
          <w:spacing w:val="21"/>
        </w:rPr>
        <w:t xml:space="preserve"> </w:t>
      </w:r>
      <w:r>
        <w:t>removing</w:t>
      </w:r>
      <w:r>
        <w:rPr>
          <w:spacing w:val="21"/>
        </w:rPr>
        <w:t xml:space="preserve"> </w:t>
      </w:r>
      <w:r>
        <w:t>the</w:t>
      </w:r>
      <w:r>
        <w:rPr>
          <w:spacing w:val="20"/>
        </w:rPr>
        <w:t xml:space="preserve"> </w:t>
      </w:r>
      <w:r>
        <w:t>activity</w:t>
      </w:r>
      <w:r>
        <w:rPr>
          <w:spacing w:val="21"/>
        </w:rPr>
        <w:t xml:space="preserve"> </w:t>
      </w:r>
      <w:r>
        <w:t>from</w:t>
      </w:r>
      <w:r>
        <w:rPr>
          <w:spacing w:val="22"/>
        </w:rPr>
        <w:t xml:space="preserve"> </w:t>
      </w:r>
      <w:r>
        <w:t>the</w:t>
      </w:r>
      <w:r>
        <w:rPr>
          <w:spacing w:val="20"/>
        </w:rPr>
        <w:t xml:space="preserve"> </w:t>
      </w:r>
      <w:r>
        <w:t>work</w:t>
      </w:r>
      <w:r>
        <w:rPr>
          <w:spacing w:val="21"/>
        </w:rPr>
        <w:t xml:space="preserve"> </w:t>
      </w:r>
      <w:r>
        <w:t>process;</w:t>
      </w:r>
    </w:p>
    <w:p w14:paraId="6FD50BFF" w14:textId="77777777" w:rsidR="00E03316" w:rsidRDefault="00E03316" w:rsidP="00301A92">
      <w:pPr>
        <w:pStyle w:val="BodyText1"/>
        <w:numPr>
          <w:ilvl w:val="0"/>
          <w:numId w:val="16"/>
        </w:numPr>
      </w:pPr>
      <w:r>
        <w:t>Controlling</w:t>
      </w:r>
      <w:r>
        <w:rPr>
          <w:spacing w:val="24"/>
        </w:rPr>
        <w:t xml:space="preserve"> </w:t>
      </w:r>
      <w:r>
        <w:t>the</w:t>
      </w:r>
      <w:r>
        <w:rPr>
          <w:spacing w:val="24"/>
        </w:rPr>
        <w:t xml:space="preserve"> </w:t>
      </w:r>
      <w:r>
        <w:t>hazard</w:t>
      </w:r>
      <w:r>
        <w:rPr>
          <w:spacing w:val="24"/>
        </w:rPr>
        <w:t xml:space="preserve"> </w:t>
      </w:r>
      <w:r>
        <w:t>at</w:t>
      </w:r>
      <w:r>
        <w:rPr>
          <w:spacing w:val="22"/>
        </w:rPr>
        <w:t xml:space="preserve"> </w:t>
      </w:r>
      <w:r>
        <w:t>its</w:t>
      </w:r>
      <w:r>
        <w:rPr>
          <w:spacing w:val="23"/>
        </w:rPr>
        <w:t xml:space="preserve"> </w:t>
      </w:r>
      <w:r>
        <w:t>source</w:t>
      </w:r>
      <w:r>
        <w:rPr>
          <w:spacing w:val="24"/>
        </w:rPr>
        <w:t xml:space="preserve"> </w:t>
      </w:r>
      <w:r>
        <w:t>through</w:t>
      </w:r>
      <w:r>
        <w:rPr>
          <w:spacing w:val="24"/>
        </w:rPr>
        <w:t xml:space="preserve"> </w:t>
      </w:r>
      <w:r>
        <w:t>engineering</w:t>
      </w:r>
      <w:r>
        <w:rPr>
          <w:spacing w:val="24"/>
        </w:rPr>
        <w:t xml:space="preserve"> </w:t>
      </w:r>
      <w:r>
        <w:t>controls;</w:t>
      </w:r>
    </w:p>
    <w:p w14:paraId="5B3A18EA" w14:textId="77777777" w:rsidR="00E03316" w:rsidRDefault="00E03316" w:rsidP="00301A92">
      <w:pPr>
        <w:pStyle w:val="BodyText1"/>
        <w:numPr>
          <w:ilvl w:val="0"/>
          <w:numId w:val="16"/>
        </w:numPr>
      </w:pPr>
      <w:r>
        <w:t>Minimizing</w:t>
      </w:r>
      <w:r>
        <w:rPr>
          <w:spacing w:val="21"/>
        </w:rPr>
        <w:t xml:space="preserve"> </w:t>
      </w:r>
      <w:r>
        <w:t>the</w:t>
      </w:r>
      <w:r>
        <w:rPr>
          <w:spacing w:val="22"/>
        </w:rPr>
        <w:t xml:space="preserve"> </w:t>
      </w:r>
      <w:r>
        <w:t>hazard</w:t>
      </w:r>
      <w:r>
        <w:rPr>
          <w:spacing w:val="22"/>
        </w:rPr>
        <w:t xml:space="preserve"> </w:t>
      </w:r>
      <w:r>
        <w:t>through</w:t>
      </w:r>
      <w:r>
        <w:rPr>
          <w:spacing w:val="22"/>
        </w:rPr>
        <w:t xml:space="preserve"> </w:t>
      </w:r>
      <w:r>
        <w:t>design</w:t>
      </w:r>
      <w:r>
        <w:rPr>
          <w:spacing w:val="22"/>
        </w:rPr>
        <w:t xml:space="preserve"> </w:t>
      </w:r>
      <w:r>
        <w:t>of</w:t>
      </w:r>
      <w:r>
        <w:rPr>
          <w:spacing w:val="21"/>
        </w:rPr>
        <w:t xml:space="preserve"> </w:t>
      </w:r>
      <w:r>
        <w:t>safe</w:t>
      </w:r>
      <w:r>
        <w:rPr>
          <w:spacing w:val="22"/>
        </w:rPr>
        <w:t xml:space="preserve"> </w:t>
      </w:r>
      <w:r>
        <w:t>work</w:t>
      </w:r>
      <w:r>
        <w:rPr>
          <w:spacing w:val="20"/>
        </w:rPr>
        <w:t xml:space="preserve"> </w:t>
      </w:r>
      <w:r>
        <w:t>systems;</w:t>
      </w:r>
    </w:p>
    <w:p w14:paraId="5EDABCC5" w14:textId="77777777" w:rsidR="00E03316" w:rsidRDefault="00E03316" w:rsidP="00301A92">
      <w:pPr>
        <w:pStyle w:val="BodyText1"/>
        <w:numPr>
          <w:ilvl w:val="0"/>
          <w:numId w:val="16"/>
        </w:numPr>
      </w:pPr>
      <w:r>
        <w:t>Providing</w:t>
      </w:r>
      <w:r>
        <w:rPr>
          <w:spacing w:val="34"/>
        </w:rPr>
        <w:t xml:space="preserve"> </w:t>
      </w:r>
      <w:r>
        <w:t>appropriate</w:t>
      </w:r>
      <w:r>
        <w:rPr>
          <w:spacing w:val="35"/>
        </w:rPr>
        <w:t xml:space="preserve"> </w:t>
      </w:r>
      <w:r>
        <w:t>personal</w:t>
      </w:r>
      <w:r>
        <w:rPr>
          <w:spacing w:val="34"/>
        </w:rPr>
        <w:t xml:space="preserve"> </w:t>
      </w:r>
      <w:r>
        <w:t>protective</w:t>
      </w:r>
      <w:r>
        <w:rPr>
          <w:spacing w:val="35"/>
        </w:rPr>
        <w:t xml:space="preserve"> </w:t>
      </w:r>
      <w:r>
        <w:t>equipment</w:t>
      </w:r>
      <w:r>
        <w:rPr>
          <w:spacing w:val="33"/>
        </w:rPr>
        <w:t xml:space="preserve"> </w:t>
      </w:r>
      <w:r>
        <w:t>(PPE).</w:t>
      </w:r>
    </w:p>
    <w:p w14:paraId="0888C3C3" w14:textId="77777777" w:rsidR="00E03316" w:rsidRDefault="00E03316" w:rsidP="00301A92">
      <w:pPr>
        <w:pStyle w:val="BodyText1"/>
      </w:pPr>
      <w:r>
        <w:lastRenderedPageBreak/>
        <w:t>The</w:t>
      </w:r>
      <w:r>
        <w:rPr>
          <w:spacing w:val="22"/>
        </w:rPr>
        <w:t xml:space="preserve"> </w:t>
      </w:r>
      <w:r>
        <w:t>application</w:t>
      </w:r>
      <w:r>
        <w:rPr>
          <w:spacing w:val="22"/>
        </w:rPr>
        <w:t xml:space="preserve"> </w:t>
      </w:r>
      <w:r>
        <w:t>of</w:t>
      </w:r>
      <w:r>
        <w:rPr>
          <w:spacing w:val="20"/>
        </w:rPr>
        <w:t xml:space="preserve"> </w:t>
      </w:r>
      <w:r>
        <w:t>prevention</w:t>
      </w:r>
      <w:r>
        <w:rPr>
          <w:spacing w:val="22"/>
        </w:rPr>
        <w:t xml:space="preserve"> </w:t>
      </w:r>
      <w:r>
        <w:t>and</w:t>
      </w:r>
      <w:r>
        <w:rPr>
          <w:spacing w:val="23"/>
        </w:rPr>
        <w:t xml:space="preserve"> </w:t>
      </w:r>
      <w:r>
        <w:t>control</w:t>
      </w:r>
      <w:r>
        <w:rPr>
          <w:spacing w:val="20"/>
        </w:rPr>
        <w:t xml:space="preserve"> </w:t>
      </w:r>
      <w:r>
        <w:t>measures</w:t>
      </w:r>
      <w:r>
        <w:rPr>
          <w:spacing w:val="21"/>
        </w:rPr>
        <w:t xml:space="preserve"> </w:t>
      </w:r>
      <w:r>
        <w:t>to</w:t>
      </w:r>
      <w:r>
        <w:rPr>
          <w:spacing w:val="22"/>
        </w:rPr>
        <w:t xml:space="preserve"> </w:t>
      </w:r>
      <w:r>
        <w:t>occupational</w:t>
      </w:r>
      <w:r>
        <w:rPr>
          <w:spacing w:val="21"/>
        </w:rPr>
        <w:t xml:space="preserve"> </w:t>
      </w:r>
      <w:r>
        <w:t>hazards</w:t>
      </w:r>
      <w:r>
        <w:rPr>
          <w:spacing w:val="20"/>
        </w:rPr>
        <w:t xml:space="preserve"> </w:t>
      </w:r>
      <w:r>
        <w:t>should</w:t>
      </w:r>
      <w:r>
        <w:rPr>
          <w:spacing w:val="22"/>
        </w:rPr>
        <w:t xml:space="preserve"> </w:t>
      </w:r>
      <w:r>
        <w:t>be</w:t>
      </w:r>
      <w:r>
        <w:rPr>
          <w:spacing w:val="23"/>
        </w:rPr>
        <w:t xml:space="preserve"> </w:t>
      </w:r>
      <w:r>
        <w:t>based</w:t>
      </w:r>
      <w:r>
        <w:rPr>
          <w:spacing w:val="22"/>
        </w:rPr>
        <w:t xml:space="preserve"> </w:t>
      </w:r>
      <w:r>
        <w:t>on</w:t>
      </w:r>
      <w:r>
        <w:rPr>
          <w:spacing w:val="38"/>
          <w:w w:val="102"/>
        </w:rPr>
        <w:t xml:space="preserve"> </w:t>
      </w:r>
      <w:r>
        <w:t>comprehensive</w:t>
      </w:r>
      <w:r>
        <w:rPr>
          <w:spacing w:val="17"/>
        </w:rPr>
        <w:t xml:space="preserve"> </w:t>
      </w:r>
      <w:r>
        <w:t>job</w:t>
      </w:r>
      <w:r>
        <w:rPr>
          <w:spacing w:val="17"/>
        </w:rPr>
        <w:t xml:space="preserve"> </w:t>
      </w:r>
      <w:r>
        <w:t>safety</w:t>
      </w:r>
      <w:r>
        <w:rPr>
          <w:spacing w:val="17"/>
        </w:rPr>
        <w:t xml:space="preserve"> </w:t>
      </w:r>
      <w:r>
        <w:t>analyses</w:t>
      </w:r>
      <w:r>
        <w:rPr>
          <w:spacing w:val="17"/>
        </w:rPr>
        <w:t xml:space="preserve"> </w:t>
      </w:r>
      <w:r>
        <w:t>(JSA).</w:t>
      </w:r>
      <w:r>
        <w:rPr>
          <w:spacing w:val="16"/>
        </w:rPr>
        <w:t xml:space="preserve"> </w:t>
      </w:r>
      <w:r>
        <w:t>The</w:t>
      </w:r>
      <w:r>
        <w:rPr>
          <w:spacing w:val="17"/>
        </w:rPr>
        <w:t xml:space="preserve"> </w:t>
      </w:r>
      <w:r>
        <w:t>results</w:t>
      </w:r>
      <w:r>
        <w:rPr>
          <w:spacing w:val="17"/>
        </w:rPr>
        <w:t xml:space="preserve"> </w:t>
      </w:r>
      <w:r>
        <w:t>of</w:t>
      </w:r>
      <w:r>
        <w:rPr>
          <w:spacing w:val="16"/>
        </w:rPr>
        <w:t xml:space="preserve"> </w:t>
      </w:r>
      <w:r>
        <w:t>these</w:t>
      </w:r>
      <w:r>
        <w:rPr>
          <w:spacing w:val="17"/>
        </w:rPr>
        <w:t xml:space="preserve"> </w:t>
      </w:r>
      <w:r>
        <w:t>analyses</w:t>
      </w:r>
      <w:r>
        <w:rPr>
          <w:spacing w:val="18"/>
        </w:rPr>
        <w:t xml:space="preserve"> </w:t>
      </w:r>
      <w:r>
        <w:t>should</w:t>
      </w:r>
      <w:r>
        <w:rPr>
          <w:spacing w:val="17"/>
        </w:rPr>
        <w:t xml:space="preserve"> </w:t>
      </w:r>
      <w:r>
        <w:t>be</w:t>
      </w:r>
      <w:r>
        <w:rPr>
          <w:spacing w:val="17"/>
        </w:rPr>
        <w:t xml:space="preserve"> </w:t>
      </w:r>
      <w:r>
        <w:t>prioritized</w:t>
      </w:r>
      <w:r>
        <w:rPr>
          <w:spacing w:val="17"/>
        </w:rPr>
        <w:t xml:space="preserve"> </w:t>
      </w:r>
      <w:r>
        <w:t>as</w:t>
      </w:r>
      <w:r>
        <w:rPr>
          <w:spacing w:val="17"/>
        </w:rPr>
        <w:t xml:space="preserve"> </w:t>
      </w:r>
      <w:r>
        <w:t>part</w:t>
      </w:r>
      <w:r>
        <w:rPr>
          <w:spacing w:val="16"/>
        </w:rPr>
        <w:t xml:space="preserve"> </w:t>
      </w:r>
      <w:r>
        <w:t>of</w:t>
      </w:r>
      <w:r>
        <w:rPr>
          <w:spacing w:val="16"/>
        </w:rPr>
        <w:t xml:space="preserve"> </w:t>
      </w:r>
      <w:r>
        <w:t>an</w:t>
      </w:r>
      <w:r>
        <w:rPr>
          <w:spacing w:val="88"/>
          <w:w w:val="102"/>
        </w:rPr>
        <w:t xml:space="preserve"> </w:t>
      </w:r>
      <w:r>
        <w:t>action</w:t>
      </w:r>
      <w:r>
        <w:rPr>
          <w:spacing w:val="19"/>
        </w:rPr>
        <w:t xml:space="preserve"> </w:t>
      </w:r>
      <w:r>
        <w:t>plan</w:t>
      </w:r>
      <w:r>
        <w:rPr>
          <w:spacing w:val="19"/>
        </w:rPr>
        <w:t xml:space="preserve"> </w:t>
      </w:r>
      <w:r>
        <w:t>based</w:t>
      </w:r>
      <w:r>
        <w:rPr>
          <w:spacing w:val="19"/>
        </w:rPr>
        <w:t xml:space="preserve"> </w:t>
      </w:r>
      <w:r>
        <w:t>on</w:t>
      </w:r>
      <w:r>
        <w:rPr>
          <w:spacing w:val="19"/>
        </w:rPr>
        <w:t xml:space="preserve"> </w:t>
      </w:r>
      <w:r>
        <w:t>the</w:t>
      </w:r>
      <w:r>
        <w:rPr>
          <w:spacing w:val="19"/>
        </w:rPr>
        <w:t xml:space="preserve"> </w:t>
      </w:r>
      <w:r>
        <w:t>likelihood</w:t>
      </w:r>
      <w:r>
        <w:rPr>
          <w:spacing w:val="19"/>
        </w:rPr>
        <w:t xml:space="preserve"> </w:t>
      </w:r>
      <w:r>
        <w:t>and</w:t>
      </w:r>
      <w:r>
        <w:rPr>
          <w:spacing w:val="19"/>
        </w:rPr>
        <w:t xml:space="preserve"> </w:t>
      </w:r>
      <w:r>
        <w:t>severity</w:t>
      </w:r>
      <w:r>
        <w:rPr>
          <w:spacing w:val="19"/>
        </w:rPr>
        <w:t xml:space="preserve"> </w:t>
      </w:r>
      <w:r>
        <w:t>of</w:t>
      </w:r>
      <w:r>
        <w:rPr>
          <w:spacing w:val="18"/>
        </w:rPr>
        <w:t xml:space="preserve"> </w:t>
      </w:r>
      <w:r>
        <w:t>the</w:t>
      </w:r>
      <w:r>
        <w:rPr>
          <w:spacing w:val="19"/>
        </w:rPr>
        <w:t xml:space="preserve"> </w:t>
      </w:r>
      <w:r>
        <w:t>consequence</w:t>
      </w:r>
      <w:r>
        <w:rPr>
          <w:spacing w:val="20"/>
        </w:rPr>
        <w:t xml:space="preserve"> </w:t>
      </w:r>
      <w:r>
        <w:t>of</w:t>
      </w:r>
      <w:r>
        <w:rPr>
          <w:spacing w:val="17"/>
        </w:rPr>
        <w:t xml:space="preserve"> </w:t>
      </w:r>
      <w:r>
        <w:t>exposure</w:t>
      </w:r>
      <w:r>
        <w:rPr>
          <w:spacing w:val="20"/>
        </w:rPr>
        <w:t xml:space="preserve"> </w:t>
      </w:r>
      <w:r>
        <w:t>to</w:t>
      </w:r>
      <w:r>
        <w:rPr>
          <w:spacing w:val="19"/>
        </w:rPr>
        <w:t xml:space="preserve"> </w:t>
      </w:r>
      <w:r>
        <w:t>the</w:t>
      </w:r>
      <w:r>
        <w:rPr>
          <w:spacing w:val="19"/>
        </w:rPr>
        <w:t xml:space="preserve"> </w:t>
      </w:r>
      <w:r>
        <w:t>identified</w:t>
      </w:r>
      <w:r>
        <w:rPr>
          <w:spacing w:val="52"/>
          <w:w w:val="102"/>
        </w:rPr>
        <w:t xml:space="preserve"> </w:t>
      </w:r>
      <w:r>
        <w:t>hazards.</w:t>
      </w:r>
    </w:p>
    <w:p w14:paraId="59AB57FF" w14:textId="24E04E9D" w:rsidR="00E03316" w:rsidRPr="001749AB" w:rsidRDefault="00E03316" w:rsidP="00301A92">
      <w:pPr>
        <w:pStyle w:val="Heading6"/>
      </w:pPr>
      <w:r>
        <w:t>Training</w:t>
      </w:r>
      <w:r>
        <w:rPr>
          <w:spacing w:val="35"/>
        </w:rPr>
        <w:t xml:space="preserve"> </w:t>
      </w:r>
      <w:r>
        <w:t>and</w:t>
      </w:r>
      <w:r>
        <w:rPr>
          <w:spacing w:val="35"/>
        </w:rPr>
        <w:t xml:space="preserve"> </w:t>
      </w:r>
      <w:r>
        <w:t>supervision</w:t>
      </w:r>
    </w:p>
    <w:p w14:paraId="77B86D2C" w14:textId="07916598" w:rsidR="00E03316" w:rsidRDefault="00E03316" w:rsidP="00301A92">
      <w:pPr>
        <w:pStyle w:val="BodyText1"/>
      </w:pPr>
      <w:r>
        <w:t>Each</w:t>
      </w:r>
      <w:r>
        <w:rPr>
          <w:spacing w:val="21"/>
        </w:rPr>
        <w:t xml:space="preserve"> </w:t>
      </w:r>
      <w:r>
        <w:t>employer</w:t>
      </w:r>
      <w:r>
        <w:rPr>
          <w:spacing w:val="21"/>
        </w:rPr>
        <w:t xml:space="preserve"> </w:t>
      </w:r>
      <w:r>
        <w:t>must</w:t>
      </w:r>
      <w:r>
        <w:rPr>
          <w:spacing w:val="20"/>
        </w:rPr>
        <w:t xml:space="preserve"> </w:t>
      </w:r>
      <w:r>
        <w:t>take</w:t>
      </w:r>
      <w:r>
        <w:rPr>
          <w:spacing w:val="21"/>
        </w:rPr>
        <w:t xml:space="preserve"> </w:t>
      </w:r>
      <w:r>
        <w:t>all</w:t>
      </w:r>
      <w:r>
        <w:rPr>
          <w:spacing w:val="21"/>
        </w:rPr>
        <w:t xml:space="preserve"> </w:t>
      </w:r>
      <w:r>
        <w:t>reasonable</w:t>
      </w:r>
      <w:r>
        <w:rPr>
          <w:spacing w:val="21"/>
        </w:rPr>
        <w:t xml:space="preserve"> </w:t>
      </w:r>
      <w:r>
        <w:t>practicable</w:t>
      </w:r>
      <w:r>
        <w:rPr>
          <w:spacing w:val="22"/>
        </w:rPr>
        <w:t xml:space="preserve"> </w:t>
      </w:r>
      <w:r>
        <w:t>steps</w:t>
      </w:r>
      <w:r>
        <w:rPr>
          <w:spacing w:val="20"/>
        </w:rPr>
        <w:t xml:space="preserve"> </w:t>
      </w:r>
      <w:r>
        <w:t>to</w:t>
      </w:r>
      <w:r>
        <w:rPr>
          <w:spacing w:val="22"/>
        </w:rPr>
        <w:t xml:space="preserve"> </w:t>
      </w:r>
      <w:r>
        <w:t>provide</w:t>
      </w:r>
      <w:r>
        <w:rPr>
          <w:spacing w:val="22"/>
        </w:rPr>
        <w:t xml:space="preserve"> </w:t>
      </w:r>
      <w:r>
        <w:t>to</w:t>
      </w:r>
      <w:r>
        <w:rPr>
          <w:spacing w:val="21"/>
        </w:rPr>
        <w:t xml:space="preserve"> </w:t>
      </w:r>
      <w:r>
        <w:t>employees</w:t>
      </w:r>
      <w:r>
        <w:rPr>
          <w:spacing w:val="21"/>
        </w:rPr>
        <w:t xml:space="preserve"> </w:t>
      </w:r>
      <w:r>
        <w:t>(in</w:t>
      </w:r>
      <w:r>
        <w:rPr>
          <w:spacing w:val="21"/>
        </w:rPr>
        <w:t xml:space="preserve"> </w:t>
      </w:r>
      <w:r>
        <w:t>appropriate</w:t>
      </w:r>
      <w:r>
        <w:rPr>
          <w:spacing w:val="46"/>
          <w:w w:val="102"/>
        </w:rPr>
        <w:t xml:space="preserve"> </w:t>
      </w:r>
      <w:r>
        <w:t>languages)</w:t>
      </w:r>
      <w:r>
        <w:rPr>
          <w:spacing w:val="26"/>
        </w:rPr>
        <w:t xml:space="preserve"> </w:t>
      </w:r>
      <w:r>
        <w:t>the</w:t>
      </w:r>
      <w:r>
        <w:rPr>
          <w:spacing w:val="27"/>
        </w:rPr>
        <w:t xml:space="preserve"> </w:t>
      </w:r>
      <w:r>
        <w:t>necessary</w:t>
      </w:r>
      <w:r>
        <w:rPr>
          <w:spacing w:val="28"/>
        </w:rPr>
        <w:t xml:space="preserve"> </w:t>
      </w:r>
      <w:r>
        <w:t>information,</w:t>
      </w:r>
      <w:r>
        <w:rPr>
          <w:spacing w:val="26"/>
        </w:rPr>
        <w:t xml:space="preserve"> </w:t>
      </w:r>
      <w:r w:rsidR="007C4DDD">
        <w:t>instruction;</w:t>
      </w:r>
      <w:r>
        <w:rPr>
          <w:spacing w:val="26"/>
        </w:rPr>
        <w:t xml:space="preserve"> </w:t>
      </w:r>
      <w:r>
        <w:t>training</w:t>
      </w:r>
      <w:r>
        <w:rPr>
          <w:spacing w:val="27"/>
        </w:rPr>
        <w:t xml:space="preserve"> </w:t>
      </w:r>
      <w:r>
        <w:t>and</w:t>
      </w:r>
      <w:r>
        <w:rPr>
          <w:spacing w:val="28"/>
        </w:rPr>
        <w:t xml:space="preserve"> </w:t>
      </w:r>
      <w:r>
        <w:t>supervision</w:t>
      </w:r>
      <w:r>
        <w:rPr>
          <w:spacing w:val="27"/>
        </w:rPr>
        <w:t xml:space="preserve"> </w:t>
      </w:r>
      <w:r>
        <w:t>to</w:t>
      </w:r>
      <w:r>
        <w:rPr>
          <w:spacing w:val="28"/>
        </w:rPr>
        <w:t xml:space="preserve"> </w:t>
      </w:r>
      <w:r>
        <w:t>protect</w:t>
      </w:r>
      <w:r>
        <w:rPr>
          <w:spacing w:val="26"/>
        </w:rPr>
        <w:t xml:space="preserve"> </w:t>
      </w:r>
      <w:r>
        <w:t>each</w:t>
      </w:r>
      <w:r>
        <w:rPr>
          <w:spacing w:val="27"/>
        </w:rPr>
        <w:t xml:space="preserve"> </w:t>
      </w:r>
      <w:r>
        <w:t>employee's</w:t>
      </w:r>
      <w:r>
        <w:rPr>
          <w:spacing w:val="36"/>
          <w:w w:val="102"/>
        </w:rPr>
        <w:t xml:space="preserve"> </w:t>
      </w:r>
      <w:r>
        <w:t>health</w:t>
      </w:r>
      <w:r>
        <w:rPr>
          <w:spacing w:val="18"/>
        </w:rPr>
        <w:t xml:space="preserve"> </w:t>
      </w:r>
      <w:r>
        <w:t>and</w:t>
      </w:r>
      <w:r>
        <w:rPr>
          <w:spacing w:val="19"/>
        </w:rPr>
        <w:t xml:space="preserve"> </w:t>
      </w:r>
      <w:r>
        <w:t>to</w:t>
      </w:r>
      <w:r>
        <w:rPr>
          <w:spacing w:val="18"/>
        </w:rPr>
        <w:t xml:space="preserve"> </w:t>
      </w:r>
      <w:r>
        <w:t>manage</w:t>
      </w:r>
      <w:r>
        <w:rPr>
          <w:spacing w:val="19"/>
        </w:rPr>
        <w:t xml:space="preserve"> </w:t>
      </w:r>
      <w:r>
        <w:t>emergencies</w:t>
      </w:r>
      <w:r>
        <w:rPr>
          <w:spacing w:val="17"/>
        </w:rPr>
        <w:t xml:space="preserve"> </w:t>
      </w:r>
      <w:r>
        <w:t>that</w:t>
      </w:r>
      <w:r>
        <w:rPr>
          <w:spacing w:val="17"/>
        </w:rPr>
        <w:t xml:space="preserve"> </w:t>
      </w:r>
      <w:r>
        <w:t>might</w:t>
      </w:r>
      <w:r>
        <w:rPr>
          <w:spacing w:val="17"/>
        </w:rPr>
        <w:t xml:space="preserve"> </w:t>
      </w:r>
      <w:r>
        <w:t>reasonably</w:t>
      </w:r>
      <w:r>
        <w:rPr>
          <w:spacing w:val="19"/>
        </w:rPr>
        <w:t xml:space="preserve"> </w:t>
      </w:r>
      <w:r>
        <w:t>be</w:t>
      </w:r>
      <w:r>
        <w:rPr>
          <w:spacing w:val="18"/>
        </w:rPr>
        <w:t xml:space="preserve"> </w:t>
      </w:r>
      <w:r>
        <w:t>expected</w:t>
      </w:r>
      <w:r>
        <w:rPr>
          <w:spacing w:val="19"/>
        </w:rPr>
        <w:t xml:space="preserve"> </w:t>
      </w:r>
      <w:r>
        <w:t>to</w:t>
      </w:r>
      <w:r>
        <w:rPr>
          <w:spacing w:val="18"/>
        </w:rPr>
        <w:t xml:space="preserve"> </w:t>
      </w:r>
      <w:r>
        <w:t>arise</w:t>
      </w:r>
      <w:r>
        <w:rPr>
          <w:spacing w:val="19"/>
        </w:rPr>
        <w:t xml:space="preserve"> </w:t>
      </w:r>
      <w:r>
        <w:t>in</w:t>
      </w:r>
      <w:r>
        <w:rPr>
          <w:spacing w:val="18"/>
        </w:rPr>
        <w:t xml:space="preserve"> </w:t>
      </w:r>
      <w:r>
        <w:t>the</w:t>
      </w:r>
      <w:r>
        <w:rPr>
          <w:spacing w:val="19"/>
        </w:rPr>
        <w:t xml:space="preserve"> </w:t>
      </w:r>
      <w:r>
        <w:t>course</w:t>
      </w:r>
      <w:r>
        <w:rPr>
          <w:spacing w:val="18"/>
        </w:rPr>
        <w:t xml:space="preserve"> </w:t>
      </w:r>
      <w:r>
        <w:t>of</w:t>
      </w:r>
      <w:r>
        <w:rPr>
          <w:spacing w:val="18"/>
        </w:rPr>
        <w:t xml:space="preserve"> </w:t>
      </w:r>
      <w:r>
        <w:t>work.</w:t>
      </w:r>
      <w:r>
        <w:rPr>
          <w:spacing w:val="52"/>
          <w:w w:val="103"/>
        </w:rPr>
        <w:t xml:space="preserve"> </w:t>
      </w:r>
      <w:r>
        <w:t>Training</w:t>
      </w:r>
      <w:r>
        <w:rPr>
          <w:spacing w:val="21"/>
        </w:rPr>
        <w:t xml:space="preserve"> </w:t>
      </w:r>
      <w:r>
        <w:t>and</w:t>
      </w:r>
      <w:r>
        <w:rPr>
          <w:spacing w:val="21"/>
        </w:rPr>
        <w:t xml:space="preserve"> </w:t>
      </w:r>
      <w:r>
        <w:t>supervision</w:t>
      </w:r>
      <w:r>
        <w:rPr>
          <w:spacing w:val="22"/>
        </w:rPr>
        <w:t xml:space="preserve"> </w:t>
      </w:r>
      <w:proofErr w:type="gramStart"/>
      <w:r>
        <w:t>extends</w:t>
      </w:r>
      <w:proofErr w:type="gramEnd"/>
      <w:r>
        <w:rPr>
          <w:spacing w:val="20"/>
        </w:rPr>
        <w:t xml:space="preserve"> </w:t>
      </w:r>
      <w:r>
        <w:t>to</w:t>
      </w:r>
      <w:r>
        <w:rPr>
          <w:spacing w:val="21"/>
        </w:rPr>
        <w:t xml:space="preserve"> </w:t>
      </w:r>
      <w:r>
        <w:t>the</w:t>
      </w:r>
      <w:r>
        <w:rPr>
          <w:spacing w:val="22"/>
        </w:rPr>
        <w:t xml:space="preserve"> </w:t>
      </w:r>
      <w:r>
        <w:t>correct</w:t>
      </w:r>
      <w:r>
        <w:rPr>
          <w:spacing w:val="20"/>
        </w:rPr>
        <w:t xml:space="preserve"> </w:t>
      </w:r>
      <w:r>
        <w:t>use</w:t>
      </w:r>
      <w:r>
        <w:rPr>
          <w:spacing w:val="21"/>
        </w:rPr>
        <w:t xml:space="preserve"> </w:t>
      </w:r>
      <w:r>
        <w:t>of</w:t>
      </w:r>
      <w:r>
        <w:rPr>
          <w:spacing w:val="20"/>
        </w:rPr>
        <w:t xml:space="preserve"> </w:t>
      </w:r>
      <w:r>
        <w:t>PPE</w:t>
      </w:r>
      <w:r>
        <w:rPr>
          <w:spacing w:val="22"/>
        </w:rPr>
        <w:t xml:space="preserve"> </w:t>
      </w:r>
      <w:r>
        <w:t>and</w:t>
      </w:r>
      <w:r>
        <w:rPr>
          <w:spacing w:val="21"/>
        </w:rPr>
        <w:t xml:space="preserve"> </w:t>
      </w:r>
      <w:r>
        <w:t>providing</w:t>
      </w:r>
      <w:r>
        <w:rPr>
          <w:spacing w:val="21"/>
        </w:rPr>
        <w:t xml:space="preserve"> </w:t>
      </w:r>
      <w:r>
        <w:t>employees</w:t>
      </w:r>
      <w:r>
        <w:rPr>
          <w:spacing w:val="20"/>
        </w:rPr>
        <w:t xml:space="preserve"> </w:t>
      </w:r>
      <w:r>
        <w:t>with</w:t>
      </w:r>
      <w:r>
        <w:rPr>
          <w:spacing w:val="22"/>
        </w:rPr>
        <w:t xml:space="preserve"> </w:t>
      </w:r>
      <w:r>
        <w:t>appropriate</w:t>
      </w:r>
      <w:r>
        <w:rPr>
          <w:spacing w:val="30"/>
          <w:w w:val="102"/>
        </w:rPr>
        <w:t xml:space="preserve"> </w:t>
      </w:r>
      <w:r>
        <w:t>incentives</w:t>
      </w:r>
      <w:r>
        <w:rPr>
          <w:spacing w:val="17"/>
        </w:rPr>
        <w:t xml:space="preserve"> </w:t>
      </w:r>
      <w:r>
        <w:t>to</w:t>
      </w:r>
      <w:r>
        <w:rPr>
          <w:spacing w:val="18"/>
        </w:rPr>
        <w:t xml:space="preserve"> </w:t>
      </w:r>
      <w:r>
        <w:t>use</w:t>
      </w:r>
      <w:r>
        <w:rPr>
          <w:spacing w:val="18"/>
        </w:rPr>
        <w:t xml:space="preserve"> </w:t>
      </w:r>
      <w:r>
        <w:t>PPE.</w:t>
      </w:r>
    </w:p>
    <w:p w14:paraId="79413408" w14:textId="77777777" w:rsidR="00E03316" w:rsidRDefault="00E03316" w:rsidP="00301A92">
      <w:pPr>
        <w:pStyle w:val="Heading6"/>
      </w:pPr>
      <w:r>
        <w:t>General</w:t>
      </w:r>
      <w:r>
        <w:rPr>
          <w:spacing w:val="24"/>
        </w:rPr>
        <w:t xml:space="preserve"> </w:t>
      </w:r>
      <w:r>
        <w:t>duty</w:t>
      </w:r>
      <w:r>
        <w:rPr>
          <w:spacing w:val="27"/>
        </w:rPr>
        <w:t xml:space="preserve"> </w:t>
      </w:r>
      <w:r>
        <w:t>of</w:t>
      </w:r>
      <w:r>
        <w:rPr>
          <w:spacing w:val="25"/>
        </w:rPr>
        <w:t xml:space="preserve"> </w:t>
      </w:r>
      <w:r>
        <w:t>employees</w:t>
      </w:r>
    </w:p>
    <w:p w14:paraId="55760B45" w14:textId="77777777" w:rsidR="00E03316" w:rsidRDefault="00E03316" w:rsidP="00301A92">
      <w:pPr>
        <w:pStyle w:val="BodyText1"/>
      </w:pPr>
      <w:r>
        <w:t>Each</w:t>
      </w:r>
      <w:r>
        <w:rPr>
          <w:spacing w:val="25"/>
        </w:rPr>
        <w:t xml:space="preserve"> </w:t>
      </w:r>
      <w:r>
        <w:t>employee</w:t>
      </w:r>
      <w:r>
        <w:rPr>
          <w:spacing w:val="25"/>
        </w:rPr>
        <w:t xml:space="preserve"> </w:t>
      </w:r>
      <w:r>
        <w:t>shall:</w:t>
      </w:r>
    </w:p>
    <w:p w14:paraId="2C9B335B" w14:textId="77777777" w:rsidR="00E03316" w:rsidRPr="00D16E0C" w:rsidRDefault="00E03316" w:rsidP="000E526C">
      <w:pPr>
        <w:pStyle w:val="BodyText"/>
        <w:numPr>
          <w:ilvl w:val="2"/>
          <w:numId w:val="8"/>
        </w:numPr>
        <w:autoSpaceDE/>
        <w:autoSpaceDN/>
        <w:spacing w:before="0" w:after="120"/>
        <w:ind w:left="709" w:right="833" w:hanging="284"/>
        <w:jc w:val="left"/>
        <w:rPr>
          <w:rFonts w:asciiTheme="minorHAnsi" w:hAnsiTheme="minorHAnsi" w:cstheme="minorHAnsi"/>
        </w:rPr>
      </w:pPr>
      <w:r w:rsidRPr="00D16E0C">
        <w:rPr>
          <w:rFonts w:asciiTheme="minorHAnsi" w:hAnsiTheme="minorHAnsi" w:cstheme="minorHAnsi"/>
        </w:rPr>
        <w:t>take</w:t>
      </w:r>
      <w:r w:rsidRPr="00D16E0C">
        <w:rPr>
          <w:rFonts w:asciiTheme="minorHAnsi" w:hAnsiTheme="minorHAnsi" w:cstheme="minorHAnsi"/>
          <w:spacing w:val="17"/>
        </w:rPr>
        <w:t xml:space="preserve"> </w:t>
      </w:r>
      <w:r w:rsidRPr="00D16E0C">
        <w:rPr>
          <w:rFonts w:asciiTheme="minorHAnsi" w:hAnsiTheme="minorHAnsi" w:cstheme="minorHAnsi"/>
        </w:rPr>
        <w:t>all</w:t>
      </w:r>
      <w:r w:rsidRPr="00D16E0C">
        <w:rPr>
          <w:rFonts w:asciiTheme="minorHAnsi" w:hAnsiTheme="minorHAnsi" w:cstheme="minorHAnsi"/>
          <w:spacing w:val="16"/>
        </w:rPr>
        <w:t xml:space="preserve"> </w:t>
      </w:r>
      <w:r w:rsidRPr="00D16E0C">
        <w:rPr>
          <w:rFonts w:asciiTheme="minorHAnsi" w:hAnsiTheme="minorHAnsi" w:cstheme="minorHAnsi"/>
        </w:rPr>
        <w:t>reasonable</w:t>
      </w:r>
      <w:r w:rsidRPr="00D16E0C">
        <w:rPr>
          <w:rFonts w:asciiTheme="minorHAnsi" w:hAnsiTheme="minorHAnsi" w:cstheme="minorHAnsi"/>
          <w:spacing w:val="18"/>
        </w:rPr>
        <w:t xml:space="preserve"> </w:t>
      </w:r>
      <w:r w:rsidRPr="00D16E0C">
        <w:rPr>
          <w:rFonts w:asciiTheme="minorHAnsi" w:hAnsiTheme="minorHAnsi" w:cstheme="minorHAnsi"/>
        </w:rPr>
        <w:t>care</w:t>
      </w:r>
      <w:r w:rsidRPr="00D16E0C">
        <w:rPr>
          <w:rFonts w:asciiTheme="minorHAnsi" w:hAnsiTheme="minorHAnsi" w:cstheme="minorHAnsi"/>
          <w:spacing w:val="18"/>
        </w:rPr>
        <w:t xml:space="preserve"> </w:t>
      </w:r>
      <w:r w:rsidRPr="00D16E0C">
        <w:rPr>
          <w:rFonts w:asciiTheme="minorHAnsi" w:hAnsiTheme="minorHAnsi" w:cstheme="minorHAnsi"/>
        </w:rPr>
        <w:t>to</w:t>
      </w:r>
      <w:r w:rsidRPr="00D16E0C">
        <w:rPr>
          <w:rFonts w:asciiTheme="minorHAnsi" w:hAnsiTheme="minorHAnsi" w:cstheme="minorHAnsi"/>
          <w:spacing w:val="17"/>
        </w:rPr>
        <w:t xml:space="preserve"> </w:t>
      </w:r>
      <w:r w:rsidRPr="00D16E0C">
        <w:rPr>
          <w:rFonts w:asciiTheme="minorHAnsi" w:hAnsiTheme="minorHAnsi" w:cstheme="minorHAnsi"/>
        </w:rPr>
        <w:t>protect</w:t>
      </w:r>
      <w:r w:rsidRPr="00D16E0C">
        <w:rPr>
          <w:rFonts w:asciiTheme="minorHAnsi" w:hAnsiTheme="minorHAnsi" w:cstheme="minorHAnsi"/>
          <w:spacing w:val="17"/>
        </w:rPr>
        <w:t xml:space="preserve"> </w:t>
      </w:r>
      <w:r w:rsidRPr="00D16E0C">
        <w:rPr>
          <w:rFonts w:asciiTheme="minorHAnsi" w:hAnsiTheme="minorHAnsi" w:cstheme="minorHAnsi"/>
        </w:rPr>
        <w:t>their</w:t>
      </w:r>
      <w:r w:rsidRPr="00D16E0C">
        <w:rPr>
          <w:rFonts w:asciiTheme="minorHAnsi" w:hAnsiTheme="minorHAnsi" w:cstheme="minorHAnsi"/>
          <w:spacing w:val="16"/>
        </w:rPr>
        <w:t xml:space="preserve"> </w:t>
      </w:r>
      <w:r w:rsidRPr="00D16E0C">
        <w:rPr>
          <w:rFonts w:asciiTheme="minorHAnsi" w:hAnsiTheme="minorHAnsi" w:cstheme="minorHAnsi"/>
        </w:rPr>
        <w:t>own</w:t>
      </w:r>
      <w:r w:rsidRPr="00D16E0C">
        <w:rPr>
          <w:rFonts w:asciiTheme="minorHAnsi" w:hAnsiTheme="minorHAnsi" w:cstheme="minorHAnsi"/>
          <w:spacing w:val="18"/>
        </w:rPr>
        <w:t xml:space="preserve"> </w:t>
      </w:r>
      <w:r w:rsidRPr="00D16E0C">
        <w:rPr>
          <w:rFonts w:asciiTheme="minorHAnsi" w:hAnsiTheme="minorHAnsi" w:cstheme="minorHAnsi"/>
        </w:rPr>
        <w:t>and</w:t>
      </w:r>
      <w:r w:rsidRPr="00D16E0C">
        <w:rPr>
          <w:rFonts w:asciiTheme="minorHAnsi" w:hAnsiTheme="minorHAnsi" w:cstheme="minorHAnsi"/>
          <w:spacing w:val="17"/>
        </w:rPr>
        <w:t xml:space="preserve"> </w:t>
      </w:r>
      <w:r w:rsidRPr="00D16E0C">
        <w:rPr>
          <w:rFonts w:asciiTheme="minorHAnsi" w:hAnsiTheme="minorHAnsi" w:cstheme="minorHAnsi"/>
        </w:rPr>
        <w:t>fellow</w:t>
      </w:r>
      <w:r w:rsidRPr="00D16E0C">
        <w:rPr>
          <w:rFonts w:asciiTheme="minorHAnsi" w:hAnsiTheme="minorHAnsi" w:cstheme="minorHAnsi"/>
          <w:spacing w:val="19"/>
        </w:rPr>
        <w:t xml:space="preserve"> </w:t>
      </w:r>
      <w:r w:rsidRPr="00D16E0C">
        <w:rPr>
          <w:rFonts w:asciiTheme="minorHAnsi" w:hAnsiTheme="minorHAnsi" w:cstheme="minorHAnsi"/>
        </w:rPr>
        <w:t>workers</w:t>
      </w:r>
      <w:r w:rsidRPr="00D16E0C">
        <w:rPr>
          <w:rFonts w:asciiTheme="minorHAnsi" w:hAnsiTheme="minorHAnsi" w:cstheme="minorHAnsi"/>
          <w:spacing w:val="17"/>
        </w:rPr>
        <w:t xml:space="preserve"> </w:t>
      </w:r>
      <w:r w:rsidRPr="00D16E0C">
        <w:rPr>
          <w:rFonts w:asciiTheme="minorHAnsi" w:hAnsiTheme="minorHAnsi" w:cstheme="minorHAnsi"/>
        </w:rPr>
        <w:t>health</w:t>
      </w:r>
      <w:r w:rsidRPr="00D16E0C">
        <w:rPr>
          <w:rFonts w:asciiTheme="minorHAnsi" w:hAnsiTheme="minorHAnsi" w:cstheme="minorHAnsi"/>
          <w:spacing w:val="17"/>
        </w:rPr>
        <w:t xml:space="preserve"> </w:t>
      </w:r>
      <w:r w:rsidRPr="00D16E0C">
        <w:rPr>
          <w:rFonts w:asciiTheme="minorHAnsi" w:hAnsiTheme="minorHAnsi" w:cstheme="minorHAnsi"/>
        </w:rPr>
        <w:t>and</w:t>
      </w:r>
      <w:r w:rsidRPr="00D16E0C">
        <w:rPr>
          <w:rFonts w:asciiTheme="minorHAnsi" w:hAnsiTheme="minorHAnsi" w:cstheme="minorHAnsi"/>
          <w:spacing w:val="18"/>
        </w:rPr>
        <w:t xml:space="preserve"> </w:t>
      </w:r>
      <w:r w:rsidRPr="00D16E0C">
        <w:rPr>
          <w:rFonts w:asciiTheme="minorHAnsi" w:hAnsiTheme="minorHAnsi" w:cstheme="minorHAnsi"/>
        </w:rPr>
        <w:t>safety</w:t>
      </w:r>
      <w:r w:rsidRPr="00D16E0C">
        <w:rPr>
          <w:rFonts w:asciiTheme="minorHAnsi" w:hAnsiTheme="minorHAnsi" w:cstheme="minorHAnsi"/>
          <w:spacing w:val="17"/>
        </w:rPr>
        <w:t xml:space="preserve"> </w:t>
      </w:r>
      <w:r w:rsidRPr="00D16E0C">
        <w:rPr>
          <w:rFonts w:asciiTheme="minorHAnsi" w:hAnsiTheme="minorHAnsi" w:cstheme="minorHAnsi"/>
        </w:rPr>
        <w:t>at</w:t>
      </w:r>
      <w:r w:rsidRPr="00D16E0C">
        <w:rPr>
          <w:rFonts w:asciiTheme="minorHAnsi" w:hAnsiTheme="minorHAnsi" w:cstheme="minorHAnsi"/>
          <w:spacing w:val="17"/>
        </w:rPr>
        <w:t xml:space="preserve"> </w:t>
      </w:r>
      <w:r w:rsidRPr="00D16E0C">
        <w:rPr>
          <w:rFonts w:asciiTheme="minorHAnsi" w:hAnsiTheme="minorHAnsi" w:cstheme="minorHAnsi"/>
        </w:rPr>
        <w:t>the</w:t>
      </w:r>
      <w:r w:rsidRPr="00D16E0C">
        <w:rPr>
          <w:rFonts w:asciiTheme="minorHAnsi" w:hAnsiTheme="minorHAnsi" w:cstheme="minorHAnsi"/>
          <w:spacing w:val="42"/>
          <w:w w:val="102"/>
        </w:rPr>
        <w:t xml:space="preserve"> </w:t>
      </w:r>
      <w:r w:rsidRPr="00D16E0C">
        <w:rPr>
          <w:rFonts w:asciiTheme="minorHAnsi" w:hAnsiTheme="minorHAnsi" w:cstheme="minorHAnsi"/>
        </w:rPr>
        <w:t>workplace</w:t>
      </w:r>
      <w:r w:rsidRPr="00D16E0C">
        <w:rPr>
          <w:rFonts w:asciiTheme="minorHAnsi" w:hAnsiTheme="minorHAnsi" w:cstheme="minorHAnsi"/>
          <w:spacing w:val="21"/>
        </w:rPr>
        <w:t xml:space="preserve"> </w:t>
      </w:r>
      <w:r w:rsidRPr="00D16E0C">
        <w:rPr>
          <w:rFonts w:asciiTheme="minorHAnsi" w:hAnsiTheme="minorHAnsi" w:cstheme="minorHAnsi"/>
        </w:rPr>
        <w:t>and,</w:t>
      </w:r>
      <w:r w:rsidRPr="00D16E0C">
        <w:rPr>
          <w:rFonts w:asciiTheme="minorHAnsi" w:hAnsiTheme="minorHAnsi" w:cstheme="minorHAnsi"/>
          <w:spacing w:val="20"/>
        </w:rPr>
        <w:t xml:space="preserve"> </w:t>
      </w:r>
      <w:r w:rsidRPr="00D16E0C">
        <w:rPr>
          <w:rFonts w:asciiTheme="minorHAnsi" w:hAnsiTheme="minorHAnsi" w:cstheme="minorHAnsi"/>
        </w:rPr>
        <w:t>as</w:t>
      </w:r>
      <w:r w:rsidRPr="00D16E0C">
        <w:rPr>
          <w:rFonts w:asciiTheme="minorHAnsi" w:hAnsiTheme="minorHAnsi" w:cstheme="minorHAnsi"/>
          <w:spacing w:val="20"/>
        </w:rPr>
        <w:t xml:space="preserve"> </w:t>
      </w:r>
      <w:r w:rsidRPr="00D16E0C">
        <w:rPr>
          <w:rFonts w:asciiTheme="minorHAnsi" w:hAnsiTheme="minorHAnsi" w:cstheme="minorHAnsi"/>
        </w:rPr>
        <w:t>appropriate,</w:t>
      </w:r>
      <w:r w:rsidRPr="00D16E0C">
        <w:rPr>
          <w:rFonts w:asciiTheme="minorHAnsi" w:hAnsiTheme="minorHAnsi" w:cstheme="minorHAnsi"/>
          <w:spacing w:val="20"/>
        </w:rPr>
        <w:t xml:space="preserve"> </w:t>
      </w:r>
      <w:r w:rsidRPr="00D16E0C">
        <w:rPr>
          <w:rFonts w:asciiTheme="minorHAnsi" w:hAnsiTheme="minorHAnsi" w:cstheme="minorHAnsi"/>
        </w:rPr>
        <w:t>other</w:t>
      </w:r>
      <w:r w:rsidRPr="00D16E0C">
        <w:rPr>
          <w:rFonts w:asciiTheme="minorHAnsi" w:hAnsiTheme="minorHAnsi" w:cstheme="minorHAnsi"/>
          <w:spacing w:val="20"/>
        </w:rPr>
        <w:t xml:space="preserve"> </w:t>
      </w:r>
      <w:r w:rsidRPr="00D16E0C">
        <w:rPr>
          <w:rFonts w:asciiTheme="minorHAnsi" w:hAnsiTheme="minorHAnsi" w:cstheme="minorHAnsi"/>
        </w:rPr>
        <w:t>persons</w:t>
      </w:r>
      <w:r w:rsidRPr="00D16E0C">
        <w:rPr>
          <w:rFonts w:asciiTheme="minorHAnsi" w:hAnsiTheme="minorHAnsi" w:cstheme="minorHAnsi"/>
          <w:spacing w:val="20"/>
        </w:rPr>
        <w:t xml:space="preserve"> </w:t>
      </w:r>
      <w:r w:rsidRPr="00D16E0C">
        <w:rPr>
          <w:rFonts w:asciiTheme="minorHAnsi" w:hAnsiTheme="minorHAnsi" w:cstheme="minorHAnsi"/>
        </w:rPr>
        <w:t>in</w:t>
      </w:r>
      <w:r w:rsidRPr="00D16E0C">
        <w:rPr>
          <w:rFonts w:asciiTheme="minorHAnsi" w:hAnsiTheme="minorHAnsi" w:cstheme="minorHAnsi"/>
          <w:spacing w:val="21"/>
        </w:rPr>
        <w:t xml:space="preserve"> </w:t>
      </w:r>
      <w:r w:rsidRPr="00D16E0C">
        <w:rPr>
          <w:rFonts w:asciiTheme="minorHAnsi" w:hAnsiTheme="minorHAnsi" w:cstheme="minorHAnsi"/>
        </w:rPr>
        <w:t>the</w:t>
      </w:r>
      <w:r w:rsidRPr="00D16E0C">
        <w:rPr>
          <w:rFonts w:asciiTheme="minorHAnsi" w:hAnsiTheme="minorHAnsi" w:cstheme="minorHAnsi"/>
          <w:spacing w:val="21"/>
        </w:rPr>
        <w:t xml:space="preserve"> </w:t>
      </w:r>
      <w:r w:rsidRPr="00D16E0C">
        <w:rPr>
          <w:rFonts w:asciiTheme="minorHAnsi" w:hAnsiTheme="minorHAnsi" w:cstheme="minorHAnsi"/>
        </w:rPr>
        <w:t>vicinity</w:t>
      </w:r>
      <w:r w:rsidRPr="00D16E0C">
        <w:rPr>
          <w:rFonts w:asciiTheme="minorHAnsi" w:hAnsiTheme="minorHAnsi" w:cstheme="minorHAnsi"/>
          <w:spacing w:val="21"/>
        </w:rPr>
        <w:t xml:space="preserve"> </w:t>
      </w:r>
      <w:r w:rsidRPr="00D16E0C">
        <w:rPr>
          <w:rFonts w:asciiTheme="minorHAnsi" w:hAnsiTheme="minorHAnsi" w:cstheme="minorHAnsi"/>
        </w:rPr>
        <w:t>of</w:t>
      </w:r>
      <w:r w:rsidRPr="00D16E0C">
        <w:rPr>
          <w:rFonts w:asciiTheme="minorHAnsi" w:hAnsiTheme="minorHAnsi" w:cstheme="minorHAnsi"/>
          <w:spacing w:val="20"/>
        </w:rPr>
        <w:t xml:space="preserve"> </w:t>
      </w:r>
      <w:r w:rsidRPr="00D16E0C">
        <w:rPr>
          <w:rFonts w:asciiTheme="minorHAnsi" w:hAnsiTheme="minorHAnsi" w:cstheme="minorHAnsi"/>
        </w:rPr>
        <w:t>the</w:t>
      </w:r>
      <w:r w:rsidRPr="00D16E0C">
        <w:rPr>
          <w:rFonts w:asciiTheme="minorHAnsi" w:hAnsiTheme="minorHAnsi" w:cstheme="minorHAnsi"/>
          <w:spacing w:val="22"/>
        </w:rPr>
        <w:t xml:space="preserve"> </w:t>
      </w:r>
      <w:r w:rsidRPr="00D16E0C">
        <w:rPr>
          <w:rFonts w:asciiTheme="minorHAnsi" w:hAnsiTheme="minorHAnsi" w:cstheme="minorHAnsi"/>
        </w:rPr>
        <w:t>workplace;</w:t>
      </w:r>
    </w:p>
    <w:p w14:paraId="590DE301" w14:textId="77777777" w:rsidR="00E03316" w:rsidRPr="00D16E0C" w:rsidRDefault="00E03316" w:rsidP="000E526C">
      <w:pPr>
        <w:pStyle w:val="BodyText"/>
        <w:numPr>
          <w:ilvl w:val="2"/>
          <w:numId w:val="8"/>
        </w:numPr>
        <w:autoSpaceDE/>
        <w:autoSpaceDN/>
        <w:spacing w:before="0" w:after="120"/>
        <w:ind w:left="709" w:right="0" w:hanging="284"/>
        <w:jc w:val="left"/>
        <w:rPr>
          <w:rFonts w:asciiTheme="minorHAnsi" w:hAnsiTheme="minorHAnsi" w:cstheme="minorHAnsi"/>
        </w:rPr>
      </w:pPr>
      <w:r w:rsidRPr="00D16E0C">
        <w:rPr>
          <w:rFonts w:asciiTheme="minorHAnsi" w:hAnsiTheme="minorHAnsi" w:cstheme="minorHAnsi"/>
        </w:rPr>
        <w:t>use</w:t>
      </w:r>
      <w:r w:rsidRPr="00D16E0C">
        <w:rPr>
          <w:rFonts w:asciiTheme="minorHAnsi" w:hAnsiTheme="minorHAnsi" w:cstheme="minorHAnsi"/>
          <w:spacing w:val="20"/>
        </w:rPr>
        <w:t xml:space="preserve"> </w:t>
      </w:r>
      <w:r w:rsidRPr="00D16E0C">
        <w:rPr>
          <w:rFonts w:asciiTheme="minorHAnsi" w:hAnsiTheme="minorHAnsi" w:cstheme="minorHAnsi"/>
        </w:rPr>
        <w:t>PPE</w:t>
      </w:r>
      <w:r w:rsidRPr="00D16E0C">
        <w:rPr>
          <w:rFonts w:asciiTheme="minorHAnsi" w:hAnsiTheme="minorHAnsi" w:cstheme="minorHAnsi"/>
          <w:spacing w:val="21"/>
        </w:rPr>
        <w:t xml:space="preserve"> </w:t>
      </w:r>
      <w:r w:rsidRPr="00D16E0C">
        <w:rPr>
          <w:rFonts w:asciiTheme="minorHAnsi" w:hAnsiTheme="minorHAnsi" w:cstheme="minorHAnsi"/>
        </w:rPr>
        <w:t>and</w:t>
      </w:r>
      <w:r w:rsidRPr="00D16E0C">
        <w:rPr>
          <w:rFonts w:asciiTheme="minorHAnsi" w:hAnsiTheme="minorHAnsi" w:cstheme="minorHAnsi"/>
          <w:spacing w:val="20"/>
        </w:rPr>
        <w:t xml:space="preserve"> </w:t>
      </w:r>
      <w:r w:rsidRPr="00D16E0C">
        <w:rPr>
          <w:rFonts w:asciiTheme="minorHAnsi" w:hAnsiTheme="minorHAnsi" w:cstheme="minorHAnsi"/>
        </w:rPr>
        <w:t>other</w:t>
      </w:r>
      <w:r w:rsidRPr="00D16E0C">
        <w:rPr>
          <w:rFonts w:asciiTheme="minorHAnsi" w:hAnsiTheme="minorHAnsi" w:cstheme="minorHAnsi"/>
          <w:spacing w:val="20"/>
        </w:rPr>
        <w:t xml:space="preserve"> </w:t>
      </w:r>
      <w:r w:rsidRPr="00D16E0C">
        <w:rPr>
          <w:rFonts w:asciiTheme="minorHAnsi" w:hAnsiTheme="minorHAnsi" w:cstheme="minorHAnsi"/>
        </w:rPr>
        <w:t>safety</w:t>
      </w:r>
      <w:r w:rsidRPr="00D16E0C">
        <w:rPr>
          <w:rFonts w:asciiTheme="minorHAnsi" w:hAnsiTheme="minorHAnsi" w:cstheme="minorHAnsi"/>
          <w:spacing w:val="20"/>
        </w:rPr>
        <w:t xml:space="preserve"> </w:t>
      </w:r>
      <w:r w:rsidRPr="00D16E0C">
        <w:rPr>
          <w:rFonts w:asciiTheme="minorHAnsi" w:hAnsiTheme="minorHAnsi" w:cstheme="minorHAnsi"/>
        </w:rPr>
        <w:t>equipment</w:t>
      </w:r>
      <w:r w:rsidRPr="00D16E0C">
        <w:rPr>
          <w:rFonts w:asciiTheme="minorHAnsi" w:hAnsiTheme="minorHAnsi" w:cstheme="minorHAnsi"/>
          <w:spacing w:val="20"/>
        </w:rPr>
        <w:t xml:space="preserve"> </w:t>
      </w:r>
      <w:r w:rsidRPr="00D16E0C">
        <w:rPr>
          <w:rFonts w:asciiTheme="minorHAnsi" w:hAnsiTheme="minorHAnsi" w:cstheme="minorHAnsi"/>
        </w:rPr>
        <w:t>supplied</w:t>
      </w:r>
      <w:r w:rsidRPr="00D16E0C">
        <w:rPr>
          <w:rFonts w:asciiTheme="minorHAnsi" w:hAnsiTheme="minorHAnsi" w:cstheme="minorHAnsi"/>
          <w:spacing w:val="20"/>
        </w:rPr>
        <w:t xml:space="preserve"> </w:t>
      </w:r>
      <w:r w:rsidRPr="00D16E0C">
        <w:rPr>
          <w:rFonts w:asciiTheme="minorHAnsi" w:hAnsiTheme="minorHAnsi" w:cstheme="minorHAnsi"/>
        </w:rPr>
        <w:t>as</w:t>
      </w:r>
      <w:r w:rsidRPr="00D16E0C">
        <w:rPr>
          <w:rFonts w:asciiTheme="minorHAnsi" w:hAnsiTheme="minorHAnsi" w:cstheme="minorHAnsi"/>
          <w:spacing w:val="20"/>
        </w:rPr>
        <w:t xml:space="preserve"> </w:t>
      </w:r>
      <w:r w:rsidRPr="00D16E0C">
        <w:rPr>
          <w:rFonts w:asciiTheme="minorHAnsi" w:hAnsiTheme="minorHAnsi" w:cstheme="minorHAnsi"/>
        </w:rPr>
        <w:t>required;</w:t>
      </w:r>
      <w:r w:rsidRPr="00D16E0C">
        <w:rPr>
          <w:rFonts w:asciiTheme="minorHAnsi" w:hAnsiTheme="minorHAnsi" w:cstheme="minorHAnsi"/>
          <w:spacing w:val="19"/>
        </w:rPr>
        <w:t xml:space="preserve"> </w:t>
      </w:r>
      <w:r w:rsidRPr="00D16E0C">
        <w:rPr>
          <w:rFonts w:asciiTheme="minorHAnsi" w:hAnsiTheme="minorHAnsi" w:cstheme="minorHAnsi"/>
        </w:rPr>
        <w:t>and</w:t>
      </w:r>
    </w:p>
    <w:p w14:paraId="04CA7901" w14:textId="77777777" w:rsidR="00E03316" w:rsidRDefault="00E03316" w:rsidP="000E526C">
      <w:pPr>
        <w:pStyle w:val="BodyText"/>
        <w:numPr>
          <w:ilvl w:val="2"/>
          <w:numId w:val="8"/>
        </w:numPr>
        <w:autoSpaceDE/>
        <w:autoSpaceDN/>
        <w:spacing w:before="0" w:after="120"/>
        <w:ind w:left="709" w:right="662" w:hanging="284"/>
        <w:jc w:val="left"/>
      </w:pPr>
      <w:r w:rsidRPr="00D16E0C">
        <w:rPr>
          <w:rFonts w:asciiTheme="minorHAnsi" w:hAnsiTheme="minorHAnsi" w:cstheme="minorHAnsi"/>
        </w:rPr>
        <w:t>not</w:t>
      </w:r>
      <w:r w:rsidRPr="00D16E0C">
        <w:rPr>
          <w:rFonts w:asciiTheme="minorHAnsi" w:hAnsiTheme="minorHAnsi" w:cstheme="minorHAnsi"/>
          <w:spacing w:val="16"/>
        </w:rPr>
        <w:t xml:space="preserve"> </w:t>
      </w:r>
      <w:r w:rsidRPr="00D16E0C">
        <w:rPr>
          <w:rFonts w:asciiTheme="minorHAnsi" w:hAnsiTheme="minorHAnsi" w:cstheme="minorHAnsi"/>
        </w:rPr>
        <w:t>use</w:t>
      </w:r>
      <w:r w:rsidRPr="00D16E0C">
        <w:rPr>
          <w:rFonts w:asciiTheme="minorHAnsi" w:hAnsiTheme="minorHAnsi" w:cstheme="minorHAnsi"/>
          <w:spacing w:val="17"/>
        </w:rPr>
        <w:t xml:space="preserve"> </w:t>
      </w:r>
      <w:r w:rsidRPr="00D16E0C">
        <w:rPr>
          <w:rFonts w:asciiTheme="minorHAnsi" w:hAnsiTheme="minorHAnsi" w:cstheme="minorHAnsi"/>
        </w:rPr>
        <w:t>PPE</w:t>
      </w:r>
      <w:r w:rsidRPr="00D16E0C">
        <w:rPr>
          <w:rFonts w:asciiTheme="minorHAnsi" w:hAnsiTheme="minorHAnsi" w:cstheme="minorHAnsi"/>
          <w:spacing w:val="17"/>
        </w:rPr>
        <w:t xml:space="preserve"> </w:t>
      </w:r>
      <w:r w:rsidRPr="00D16E0C">
        <w:rPr>
          <w:rFonts w:asciiTheme="minorHAnsi" w:hAnsiTheme="minorHAnsi" w:cstheme="minorHAnsi"/>
        </w:rPr>
        <w:t>or</w:t>
      </w:r>
      <w:r w:rsidRPr="00D16E0C">
        <w:rPr>
          <w:rFonts w:asciiTheme="minorHAnsi" w:hAnsiTheme="minorHAnsi" w:cstheme="minorHAnsi"/>
          <w:spacing w:val="16"/>
        </w:rPr>
        <w:t xml:space="preserve"> </w:t>
      </w:r>
      <w:r w:rsidRPr="00D16E0C">
        <w:rPr>
          <w:rFonts w:asciiTheme="minorHAnsi" w:hAnsiTheme="minorHAnsi" w:cstheme="minorHAnsi"/>
        </w:rPr>
        <w:t>other</w:t>
      </w:r>
      <w:r w:rsidRPr="00D16E0C">
        <w:rPr>
          <w:rFonts w:asciiTheme="minorHAnsi" w:hAnsiTheme="minorHAnsi" w:cstheme="minorHAnsi"/>
          <w:spacing w:val="16"/>
        </w:rPr>
        <w:t xml:space="preserve"> </w:t>
      </w:r>
      <w:r w:rsidRPr="00D16E0C">
        <w:rPr>
          <w:rFonts w:asciiTheme="minorHAnsi" w:hAnsiTheme="minorHAnsi" w:cstheme="minorHAnsi"/>
        </w:rPr>
        <w:t>safety</w:t>
      </w:r>
      <w:r w:rsidRPr="00D16E0C">
        <w:rPr>
          <w:rFonts w:asciiTheme="minorHAnsi" w:hAnsiTheme="minorHAnsi" w:cstheme="minorHAnsi"/>
          <w:spacing w:val="18"/>
        </w:rPr>
        <w:t xml:space="preserve"> </w:t>
      </w:r>
      <w:r w:rsidRPr="00D16E0C">
        <w:rPr>
          <w:rFonts w:asciiTheme="minorHAnsi" w:hAnsiTheme="minorHAnsi" w:cstheme="minorHAnsi"/>
        </w:rPr>
        <w:t>equipment</w:t>
      </w:r>
      <w:r w:rsidRPr="00D16E0C">
        <w:rPr>
          <w:rFonts w:asciiTheme="minorHAnsi" w:hAnsiTheme="minorHAnsi" w:cstheme="minorHAnsi"/>
          <w:spacing w:val="16"/>
        </w:rPr>
        <w:t xml:space="preserve"> </w:t>
      </w:r>
      <w:r w:rsidRPr="00D16E0C">
        <w:rPr>
          <w:rFonts w:asciiTheme="minorHAnsi" w:hAnsiTheme="minorHAnsi" w:cstheme="minorHAnsi"/>
        </w:rPr>
        <w:t>for</w:t>
      </w:r>
      <w:r w:rsidRPr="00D16E0C">
        <w:rPr>
          <w:rFonts w:asciiTheme="minorHAnsi" w:hAnsiTheme="minorHAnsi" w:cstheme="minorHAnsi"/>
          <w:spacing w:val="16"/>
        </w:rPr>
        <w:t xml:space="preserve"> </w:t>
      </w:r>
      <w:r w:rsidRPr="00D16E0C">
        <w:rPr>
          <w:rFonts w:asciiTheme="minorHAnsi" w:hAnsiTheme="minorHAnsi" w:cstheme="minorHAnsi"/>
        </w:rPr>
        <w:t>any</w:t>
      </w:r>
      <w:r w:rsidRPr="00D16E0C">
        <w:rPr>
          <w:rFonts w:asciiTheme="minorHAnsi" w:hAnsiTheme="minorHAnsi" w:cstheme="minorHAnsi"/>
          <w:spacing w:val="17"/>
        </w:rPr>
        <w:t xml:space="preserve"> </w:t>
      </w:r>
      <w:r w:rsidRPr="00D16E0C">
        <w:rPr>
          <w:rFonts w:asciiTheme="minorHAnsi" w:hAnsiTheme="minorHAnsi" w:cstheme="minorHAnsi"/>
        </w:rPr>
        <w:t>purpose</w:t>
      </w:r>
      <w:r w:rsidRPr="00D16E0C">
        <w:rPr>
          <w:rFonts w:asciiTheme="minorHAnsi" w:hAnsiTheme="minorHAnsi" w:cstheme="minorHAnsi"/>
          <w:spacing w:val="18"/>
        </w:rPr>
        <w:t xml:space="preserve"> </w:t>
      </w:r>
      <w:r w:rsidRPr="00D16E0C">
        <w:rPr>
          <w:rFonts w:asciiTheme="minorHAnsi" w:hAnsiTheme="minorHAnsi" w:cstheme="minorHAnsi"/>
        </w:rPr>
        <w:t>not</w:t>
      </w:r>
      <w:r w:rsidRPr="00D16E0C">
        <w:rPr>
          <w:rFonts w:asciiTheme="minorHAnsi" w:hAnsiTheme="minorHAnsi" w:cstheme="minorHAnsi"/>
          <w:spacing w:val="16"/>
        </w:rPr>
        <w:t xml:space="preserve"> </w:t>
      </w:r>
      <w:r w:rsidRPr="00D16E0C">
        <w:rPr>
          <w:rFonts w:asciiTheme="minorHAnsi" w:hAnsiTheme="minorHAnsi" w:cstheme="minorHAnsi"/>
        </w:rPr>
        <w:t>directly</w:t>
      </w:r>
      <w:r w:rsidRPr="00D16E0C">
        <w:rPr>
          <w:rFonts w:asciiTheme="minorHAnsi" w:hAnsiTheme="minorHAnsi" w:cstheme="minorHAnsi"/>
          <w:spacing w:val="17"/>
        </w:rPr>
        <w:t xml:space="preserve"> </w:t>
      </w:r>
      <w:r w:rsidRPr="00D16E0C">
        <w:rPr>
          <w:rFonts w:asciiTheme="minorHAnsi" w:hAnsiTheme="minorHAnsi" w:cstheme="minorHAnsi"/>
        </w:rPr>
        <w:t>related</w:t>
      </w:r>
      <w:r w:rsidRPr="00D16E0C">
        <w:rPr>
          <w:rFonts w:asciiTheme="minorHAnsi" w:hAnsiTheme="minorHAnsi" w:cstheme="minorHAnsi"/>
          <w:spacing w:val="18"/>
        </w:rPr>
        <w:t xml:space="preserve"> </w:t>
      </w:r>
      <w:r w:rsidRPr="00D16E0C">
        <w:rPr>
          <w:rFonts w:asciiTheme="minorHAnsi" w:hAnsiTheme="minorHAnsi" w:cstheme="minorHAnsi"/>
        </w:rPr>
        <w:t>to</w:t>
      </w:r>
      <w:r w:rsidRPr="00D16E0C">
        <w:rPr>
          <w:rFonts w:asciiTheme="minorHAnsi" w:hAnsiTheme="minorHAnsi" w:cstheme="minorHAnsi"/>
          <w:spacing w:val="17"/>
        </w:rPr>
        <w:t xml:space="preserve"> </w:t>
      </w:r>
      <w:r w:rsidRPr="00D16E0C">
        <w:rPr>
          <w:rFonts w:asciiTheme="minorHAnsi" w:hAnsiTheme="minorHAnsi" w:cstheme="minorHAnsi"/>
        </w:rPr>
        <w:t>the</w:t>
      </w:r>
      <w:r w:rsidRPr="00D16E0C">
        <w:rPr>
          <w:rFonts w:asciiTheme="minorHAnsi" w:hAnsiTheme="minorHAnsi" w:cstheme="minorHAnsi"/>
          <w:spacing w:val="17"/>
        </w:rPr>
        <w:t xml:space="preserve"> </w:t>
      </w:r>
      <w:r w:rsidRPr="00D16E0C">
        <w:rPr>
          <w:rFonts w:asciiTheme="minorHAnsi" w:hAnsiTheme="minorHAnsi" w:cstheme="minorHAnsi"/>
        </w:rPr>
        <w:t>work</w:t>
      </w:r>
      <w:r w:rsidRPr="00D16E0C">
        <w:rPr>
          <w:rFonts w:asciiTheme="minorHAnsi" w:hAnsiTheme="minorHAnsi" w:cstheme="minorHAnsi"/>
          <w:spacing w:val="18"/>
        </w:rPr>
        <w:t xml:space="preserve"> </w:t>
      </w:r>
      <w:r w:rsidRPr="00D16E0C">
        <w:rPr>
          <w:rFonts w:asciiTheme="minorHAnsi" w:hAnsiTheme="minorHAnsi" w:cstheme="minorHAnsi"/>
        </w:rPr>
        <w:t>for</w:t>
      </w:r>
      <w:r w:rsidRPr="00D16E0C">
        <w:rPr>
          <w:rFonts w:asciiTheme="minorHAnsi" w:hAnsiTheme="minorHAnsi" w:cstheme="minorHAnsi"/>
          <w:spacing w:val="44"/>
          <w:w w:val="102"/>
        </w:rPr>
        <w:t xml:space="preserve"> </w:t>
      </w:r>
      <w:r w:rsidRPr="00D16E0C">
        <w:rPr>
          <w:rFonts w:asciiTheme="minorHAnsi" w:hAnsiTheme="minorHAnsi" w:cstheme="minorHAnsi"/>
        </w:rPr>
        <w:t>which</w:t>
      </w:r>
      <w:r w:rsidRPr="00D16E0C">
        <w:rPr>
          <w:rFonts w:asciiTheme="minorHAnsi" w:hAnsiTheme="minorHAnsi" w:cstheme="minorHAnsi"/>
          <w:spacing w:val="20"/>
        </w:rPr>
        <w:t xml:space="preserve"> </w:t>
      </w:r>
      <w:r w:rsidRPr="00D16E0C">
        <w:rPr>
          <w:rFonts w:asciiTheme="minorHAnsi" w:hAnsiTheme="minorHAnsi" w:cstheme="minorHAnsi"/>
        </w:rPr>
        <w:t>it</w:t>
      </w:r>
      <w:r w:rsidRPr="00D16E0C">
        <w:rPr>
          <w:rFonts w:asciiTheme="minorHAnsi" w:hAnsiTheme="minorHAnsi" w:cstheme="minorHAnsi"/>
          <w:spacing w:val="19"/>
        </w:rPr>
        <w:t xml:space="preserve"> </w:t>
      </w:r>
      <w:r w:rsidRPr="00D16E0C">
        <w:rPr>
          <w:rFonts w:asciiTheme="minorHAnsi" w:hAnsiTheme="minorHAnsi" w:cstheme="minorHAnsi"/>
        </w:rPr>
        <w:t>is</w:t>
      </w:r>
      <w:r w:rsidRPr="00D16E0C">
        <w:rPr>
          <w:rFonts w:asciiTheme="minorHAnsi" w:hAnsiTheme="minorHAnsi" w:cstheme="minorHAnsi"/>
          <w:spacing w:val="18"/>
        </w:rPr>
        <w:t xml:space="preserve"> </w:t>
      </w:r>
      <w:r w:rsidRPr="00D16E0C">
        <w:rPr>
          <w:rFonts w:asciiTheme="minorHAnsi" w:hAnsiTheme="minorHAnsi" w:cstheme="minorHAnsi"/>
        </w:rPr>
        <w:t>provided</w:t>
      </w:r>
      <w:r>
        <w:t>.</w:t>
      </w:r>
    </w:p>
    <w:p w14:paraId="5D337614" w14:textId="77777777" w:rsidR="00E03316" w:rsidRDefault="00E03316" w:rsidP="00301A92">
      <w:pPr>
        <w:pStyle w:val="Heading6"/>
      </w:pPr>
      <w:r>
        <w:t>Protective</w:t>
      </w:r>
      <w:r>
        <w:rPr>
          <w:spacing w:val="33"/>
        </w:rPr>
        <w:t xml:space="preserve"> </w:t>
      </w:r>
      <w:r>
        <w:t>clothing</w:t>
      </w:r>
      <w:r>
        <w:rPr>
          <w:spacing w:val="33"/>
        </w:rPr>
        <w:t xml:space="preserve"> </w:t>
      </w:r>
      <w:r>
        <w:t>and</w:t>
      </w:r>
      <w:r>
        <w:rPr>
          <w:spacing w:val="33"/>
        </w:rPr>
        <w:t xml:space="preserve"> </w:t>
      </w:r>
      <w:r>
        <w:t>equipment</w:t>
      </w:r>
    </w:p>
    <w:p w14:paraId="1A45B47C" w14:textId="77777777" w:rsidR="00E03316" w:rsidRDefault="00E03316" w:rsidP="00301A92">
      <w:pPr>
        <w:pStyle w:val="BodyText1"/>
      </w:pPr>
      <w:r>
        <w:t>Each</w:t>
      </w:r>
      <w:r>
        <w:rPr>
          <w:spacing w:val="25"/>
        </w:rPr>
        <w:t xml:space="preserve"> </w:t>
      </w:r>
      <w:r>
        <w:t>employer</w:t>
      </w:r>
      <w:r>
        <w:rPr>
          <w:spacing w:val="24"/>
        </w:rPr>
        <w:t xml:space="preserve"> </w:t>
      </w:r>
      <w:r>
        <w:t>shall:</w:t>
      </w:r>
    </w:p>
    <w:p w14:paraId="7F29BD01" w14:textId="29B0406C" w:rsidR="00E03316" w:rsidRDefault="00E03316" w:rsidP="00301A92">
      <w:pPr>
        <w:pStyle w:val="BodyText1"/>
        <w:numPr>
          <w:ilvl w:val="0"/>
          <w:numId w:val="17"/>
        </w:numPr>
      </w:pPr>
      <w:r>
        <w:t>provide,</w:t>
      </w:r>
      <w:r>
        <w:rPr>
          <w:spacing w:val="19"/>
        </w:rPr>
        <w:t xml:space="preserve"> </w:t>
      </w:r>
      <w:r w:rsidR="00E81649">
        <w:t>maintain,</w:t>
      </w:r>
      <w:r>
        <w:rPr>
          <w:spacing w:val="20"/>
        </w:rPr>
        <w:t xml:space="preserve"> </w:t>
      </w:r>
      <w:r>
        <w:t>and</w:t>
      </w:r>
      <w:r>
        <w:rPr>
          <w:spacing w:val="21"/>
        </w:rPr>
        <w:t xml:space="preserve"> </w:t>
      </w:r>
      <w:r>
        <w:t>make</w:t>
      </w:r>
      <w:r>
        <w:rPr>
          <w:spacing w:val="21"/>
        </w:rPr>
        <w:t xml:space="preserve"> </w:t>
      </w:r>
      <w:r>
        <w:t>accessible</w:t>
      </w:r>
      <w:r>
        <w:rPr>
          <w:spacing w:val="20"/>
        </w:rPr>
        <w:t xml:space="preserve"> </w:t>
      </w:r>
      <w:r>
        <w:t>to</w:t>
      </w:r>
      <w:r>
        <w:rPr>
          <w:spacing w:val="21"/>
        </w:rPr>
        <w:t xml:space="preserve"> </w:t>
      </w:r>
      <w:r>
        <w:t>employees</w:t>
      </w:r>
      <w:r>
        <w:rPr>
          <w:spacing w:val="19"/>
        </w:rPr>
        <w:t xml:space="preserve"> </w:t>
      </w:r>
      <w:r>
        <w:t>the</w:t>
      </w:r>
      <w:r>
        <w:rPr>
          <w:spacing w:val="21"/>
        </w:rPr>
        <w:t xml:space="preserve"> </w:t>
      </w:r>
      <w:r>
        <w:t>PPE</w:t>
      </w:r>
      <w:r>
        <w:rPr>
          <w:spacing w:val="21"/>
        </w:rPr>
        <w:t xml:space="preserve"> </w:t>
      </w:r>
      <w:r>
        <w:t>necessary</w:t>
      </w:r>
      <w:r>
        <w:rPr>
          <w:spacing w:val="20"/>
        </w:rPr>
        <w:t xml:space="preserve"> </w:t>
      </w:r>
      <w:r>
        <w:t>to</w:t>
      </w:r>
      <w:r>
        <w:rPr>
          <w:spacing w:val="21"/>
        </w:rPr>
        <w:t xml:space="preserve"> </w:t>
      </w:r>
      <w:r>
        <w:t>avoid</w:t>
      </w:r>
      <w:r>
        <w:rPr>
          <w:spacing w:val="21"/>
        </w:rPr>
        <w:t xml:space="preserve"> </w:t>
      </w:r>
      <w:r>
        <w:t>injury</w:t>
      </w:r>
      <w:r>
        <w:rPr>
          <w:spacing w:val="20"/>
        </w:rPr>
        <w:t xml:space="preserve"> </w:t>
      </w:r>
      <w:r>
        <w:t>and</w:t>
      </w:r>
      <w:r>
        <w:rPr>
          <w:spacing w:val="42"/>
          <w:w w:val="102"/>
        </w:rPr>
        <w:t xml:space="preserve"> </w:t>
      </w:r>
      <w:r>
        <w:t>damage</w:t>
      </w:r>
      <w:r>
        <w:rPr>
          <w:spacing w:val="22"/>
        </w:rPr>
        <w:t xml:space="preserve"> </w:t>
      </w:r>
      <w:r>
        <w:t>to</w:t>
      </w:r>
      <w:r>
        <w:rPr>
          <w:spacing w:val="23"/>
        </w:rPr>
        <w:t xml:space="preserve"> </w:t>
      </w:r>
      <w:r>
        <w:t>their</w:t>
      </w:r>
      <w:r>
        <w:rPr>
          <w:spacing w:val="22"/>
        </w:rPr>
        <w:t xml:space="preserve"> </w:t>
      </w:r>
      <w:r>
        <w:t>health;</w:t>
      </w:r>
    </w:p>
    <w:p w14:paraId="7F44C5E5" w14:textId="77777777" w:rsidR="00E03316" w:rsidRDefault="00E03316" w:rsidP="00301A92">
      <w:pPr>
        <w:pStyle w:val="BodyText1"/>
        <w:numPr>
          <w:ilvl w:val="0"/>
          <w:numId w:val="17"/>
        </w:numPr>
      </w:pPr>
      <w:r>
        <w:t>take</w:t>
      </w:r>
      <w:r>
        <w:rPr>
          <w:spacing w:val="20"/>
        </w:rPr>
        <w:t xml:space="preserve"> </w:t>
      </w:r>
      <w:r>
        <w:t>all</w:t>
      </w:r>
      <w:r>
        <w:rPr>
          <w:spacing w:val="19"/>
        </w:rPr>
        <w:t xml:space="preserve"> </w:t>
      </w:r>
      <w:r>
        <w:t>reasonably</w:t>
      </w:r>
      <w:r>
        <w:rPr>
          <w:spacing w:val="21"/>
        </w:rPr>
        <w:t xml:space="preserve"> </w:t>
      </w:r>
      <w:r>
        <w:t>practicable</w:t>
      </w:r>
      <w:r>
        <w:rPr>
          <w:spacing w:val="20"/>
        </w:rPr>
        <w:t xml:space="preserve"> </w:t>
      </w:r>
      <w:r>
        <w:t>steps</w:t>
      </w:r>
      <w:r>
        <w:rPr>
          <w:spacing w:val="20"/>
        </w:rPr>
        <w:t xml:space="preserve"> </w:t>
      </w:r>
      <w:r>
        <w:t>to</w:t>
      </w:r>
      <w:r>
        <w:rPr>
          <w:spacing w:val="20"/>
        </w:rPr>
        <w:t xml:space="preserve"> </w:t>
      </w:r>
      <w:r>
        <w:t>ensure</w:t>
      </w:r>
      <w:r>
        <w:rPr>
          <w:spacing w:val="21"/>
        </w:rPr>
        <w:t xml:space="preserve"> </w:t>
      </w:r>
      <w:r>
        <w:t>that</w:t>
      </w:r>
      <w:r>
        <w:rPr>
          <w:spacing w:val="19"/>
        </w:rPr>
        <w:t xml:space="preserve"> </w:t>
      </w:r>
      <w:r>
        <w:t>employees</w:t>
      </w:r>
      <w:r>
        <w:rPr>
          <w:spacing w:val="19"/>
        </w:rPr>
        <w:t xml:space="preserve"> </w:t>
      </w:r>
      <w:r>
        <w:t>use</w:t>
      </w:r>
      <w:r>
        <w:rPr>
          <w:spacing w:val="20"/>
        </w:rPr>
        <w:t xml:space="preserve"> </w:t>
      </w:r>
      <w:r>
        <w:t>that</w:t>
      </w:r>
      <w:r>
        <w:rPr>
          <w:spacing w:val="20"/>
        </w:rPr>
        <w:t xml:space="preserve"> </w:t>
      </w:r>
      <w:r>
        <w:t>PPE</w:t>
      </w:r>
      <w:r>
        <w:rPr>
          <w:spacing w:val="20"/>
        </w:rPr>
        <w:t xml:space="preserve"> </w:t>
      </w:r>
      <w:r>
        <w:t>in</w:t>
      </w:r>
      <w:r>
        <w:rPr>
          <w:spacing w:val="21"/>
        </w:rPr>
        <w:t xml:space="preserve"> </w:t>
      </w:r>
      <w:r>
        <w:t>the</w:t>
      </w:r>
      <w:r>
        <w:rPr>
          <w:spacing w:val="20"/>
        </w:rPr>
        <w:t xml:space="preserve"> </w:t>
      </w:r>
      <w:r>
        <w:t>circumstances</w:t>
      </w:r>
      <w:r>
        <w:rPr>
          <w:spacing w:val="46"/>
          <w:w w:val="102"/>
        </w:rPr>
        <w:t xml:space="preserve"> </w:t>
      </w:r>
      <w:r>
        <w:t>for</w:t>
      </w:r>
      <w:r>
        <w:rPr>
          <w:spacing w:val="15"/>
        </w:rPr>
        <w:t xml:space="preserve"> </w:t>
      </w:r>
      <w:r>
        <w:t>which</w:t>
      </w:r>
      <w:r>
        <w:rPr>
          <w:spacing w:val="18"/>
        </w:rPr>
        <w:t xml:space="preserve"> </w:t>
      </w:r>
      <w:r>
        <w:t>it</w:t>
      </w:r>
      <w:r>
        <w:rPr>
          <w:spacing w:val="16"/>
        </w:rPr>
        <w:t xml:space="preserve"> </w:t>
      </w:r>
      <w:r>
        <w:t>is</w:t>
      </w:r>
      <w:r>
        <w:rPr>
          <w:spacing w:val="15"/>
        </w:rPr>
        <w:t xml:space="preserve"> </w:t>
      </w:r>
      <w:r>
        <w:t>provided;</w:t>
      </w:r>
      <w:r>
        <w:rPr>
          <w:spacing w:val="16"/>
        </w:rPr>
        <w:t xml:space="preserve"> </w:t>
      </w:r>
      <w:r>
        <w:t>and</w:t>
      </w:r>
    </w:p>
    <w:p w14:paraId="0C68F02F" w14:textId="77777777" w:rsidR="00E03316" w:rsidRDefault="00E03316" w:rsidP="00301A92">
      <w:pPr>
        <w:pStyle w:val="BodyText1"/>
        <w:numPr>
          <w:ilvl w:val="0"/>
          <w:numId w:val="17"/>
        </w:numPr>
      </w:pPr>
      <w:r>
        <w:t>make</w:t>
      </w:r>
      <w:r>
        <w:rPr>
          <w:spacing w:val="16"/>
        </w:rPr>
        <w:t xml:space="preserve"> </w:t>
      </w:r>
      <w:r>
        <w:t>provision</w:t>
      </w:r>
      <w:r>
        <w:rPr>
          <w:spacing w:val="17"/>
        </w:rPr>
        <w:t xml:space="preserve"> </w:t>
      </w:r>
      <w:r>
        <w:t>at</w:t>
      </w:r>
      <w:r>
        <w:rPr>
          <w:spacing w:val="16"/>
        </w:rPr>
        <w:t xml:space="preserve"> </w:t>
      </w:r>
      <w:r>
        <w:t>the</w:t>
      </w:r>
      <w:r>
        <w:rPr>
          <w:spacing w:val="17"/>
        </w:rPr>
        <w:t xml:space="preserve"> </w:t>
      </w:r>
      <w:r>
        <w:t>workplace</w:t>
      </w:r>
      <w:r>
        <w:rPr>
          <w:spacing w:val="17"/>
        </w:rPr>
        <w:t xml:space="preserve"> </w:t>
      </w:r>
      <w:r>
        <w:t>for</w:t>
      </w:r>
      <w:r>
        <w:rPr>
          <w:spacing w:val="15"/>
        </w:rPr>
        <w:t xml:space="preserve"> </w:t>
      </w:r>
      <w:r>
        <w:t>PPE</w:t>
      </w:r>
      <w:r>
        <w:rPr>
          <w:spacing w:val="17"/>
        </w:rPr>
        <w:t xml:space="preserve"> </w:t>
      </w:r>
      <w:r>
        <w:t>to</w:t>
      </w:r>
      <w:r>
        <w:rPr>
          <w:spacing w:val="17"/>
        </w:rPr>
        <w:t xml:space="preserve"> </w:t>
      </w:r>
      <w:r>
        <w:t>be</w:t>
      </w:r>
      <w:r>
        <w:rPr>
          <w:spacing w:val="18"/>
        </w:rPr>
        <w:t xml:space="preserve"> </w:t>
      </w:r>
      <w:r>
        <w:t>cleaned</w:t>
      </w:r>
      <w:r>
        <w:rPr>
          <w:spacing w:val="17"/>
        </w:rPr>
        <w:t xml:space="preserve"> </w:t>
      </w:r>
      <w:r>
        <w:t>and</w:t>
      </w:r>
      <w:r>
        <w:rPr>
          <w:spacing w:val="17"/>
        </w:rPr>
        <w:t xml:space="preserve"> </w:t>
      </w:r>
      <w:r>
        <w:t>securely</w:t>
      </w:r>
      <w:r>
        <w:rPr>
          <w:spacing w:val="17"/>
        </w:rPr>
        <w:t xml:space="preserve"> </w:t>
      </w:r>
      <w:r>
        <w:t>stored</w:t>
      </w:r>
      <w:r>
        <w:rPr>
          <w:spacing w:val="17"/>
        </w:rPr>
        <w:t xml:space="preserve"> </w:t>
      </w:r>
      <w:r>
        <w:t>without</w:t>
      </w:r>
      <w:r>
        <w:rPr>
          <w:spacing w:val="15"/>
        </w:rPr>
        <w:t xml:space="preserve"> </w:t>
      </w:r>
      <w:r>
        <w:t>risk</w:t>
      </w:r>
      <w:r>
        <w:rPr>
          <w:spacing w:val="17"/>
        </w:rPr>
        <w:t xml:space="preserve"> </w:t>
      </w:r>
      <w:r>
        <w:t>of</w:t>
      </w:r>
      <w:r>
        <w:rPr>
          <w:spacing w:val="44"/>
          <w:w w:val="102"/>
        </w:rPr>
        <w:t xml:space="preserve"> </w:t>
      </w:r>
      <w:r>
        <w:t>damage</w:t>
      </w:r>
      <w:r>
        <w:rPr>
          <w:spacing w:val="26"/>
        </w:rPr>
        <w:t xml:space="preserve"> </w:t>
      </w:r>
      <w:r>
        <w:t>when</w:t>
      </w:r>
      <w:r>
        <w:rPr>
          <w:spacing w:val="26"/>
        </w:rPr>
        <w:t xml:space="preserve"> </w:t>
      </w:r>
      <w:r>
        <w:t>not</w:t>
      </w:r>
      <w:r>
        <w:rPr>
          <w:spacing w:val="25"/>
        </w:rPr>
        <w:t xml:space="preserve"> </w:t>
      </w:r>
      <w:r>
        <w:t>required.</w:t>
      </w:r>
    </w:p>
    <w:p w14:paraId="30D2F6A5" w14:textId="77777777" w:rsidR="00E03316" w:rsidRDefault="00E03316" w:rsidP="00301A92">
      <w:pPr>
        <w:pStyle w:val="BodyText1"/>
      </w:pPr>
      <w:r>
        <w:t>The</w:t>
      </w:r>
      <w:r>
        <w:rPr>
          <w:spacing w:val="22"/>
        </w:rPr>
        <w:t xml:space="preserve"> </w:t>
      </w:r>
      <w:r>
        <w:t>application</w:t>
      </w:r>
      <w:r>
        <w:rPr>
          <w:spacing w:val="22"/>
        </w:rPr>
        <w:t xml:space="preserve"> </w:t>
      </w:r>
      <w:r>
        <w:t>of</w:t>
      </w:r>
      <w:r>
        <w:rPr>
          <w:spacing w:val="20"/>
        </w:rPr>
        <w:t xml:space="preserve"> </w:t>
      </w:r>
      <w:r>
        <w:t>prevention</w:t>
      </w:r>
      <w:r>
        <w:rPr>
          <w:spacing w:val="22"/>
        </w:rPr>
        <w:t xml:space="preserve"> </w:t>
      </w:r>
      <w:r>
        <w:t>and</w:t>
      </w:r>
      <w:r>
        <w:rPr>
          <w:spacing w:val="23"/>
        </w:rPr>
        <w:t xml:space="preserve"> </w:t>
      </w:r>
      <w:r>
        <w:t>control</w:t>
      </w:r>
      <w:r>
        <w:rPr>
          <w:spacing w:val="20"/>
        </w:rPr>
        <w:t xml:space="preserve"> </w:t>
      </w:r>
      <w:r>
        <w:t>measures</w:t>
      </w:r>
      <w:r>
        <w:rPr>
          <w:spacing w:val="21"/>
        </w:rPr>
        <w:t xml:space="preserve"> </w:t>
      </w:r>
      <w:r>
        <w:t>to</w:t>
      </w:r>
      <w:r>
        <w:rPr>
          <w:spacing w:val="22"/>
        </w:rPr>
        <w:t xml:space="preserve"> </w:t>
      </w:r>
      <w:r>
        <w:t>occupational</w:t>
      </w:r>
      <w:r>
        <w:rPr>
          <w:spacing w:val="21"/>
        </w:rPr>
        <w:t xml:space="preserve"> </w:t>
      </w:r>
      <w:r>
        <w:t>hazards</w:t>
      </w:r>
      <w:r>
        <w:rPr>
          <w:spacing w:val="20"/>
        </w:rPr>
        <w:t xml:space="preserve"> </w:t>
      </w:r>
      <w:r>
        <w:t>should</w:t>
      </w:r>
      <w:r>
        <w:rPr>
          <w:spacing w:val="22"/>
        </w:rPr>
        <w:t xml:space="preserve"> </w:t>
      </w:r>
      <w:r>
        <w:t>be</w:t>
      </w:r>
      <w:r>
        <w:rPr>
          <w:spacing w:val="23"/>
        </w:rPr>
        <w:t xml:space="preserve"> </w:t>
      </w:r>
      <w:r>
        <w:t>based</w:t>
      </w:r>
      <w:r>
        <w:rPr>
          <w:spacing w:val="22"/>
        </w:rPr>
        <w:t xml:space="preserve"> </w:t>
      </w:r>
      <w:r>
        <w:t>on</w:t>
      </w:r>
      <w:r>
        <w:rPr>
          <w:spacing w:val="38"/>
          <w:w w:val="102"/>
        </w:rPr>
        <w:t xml:space="preserve"> </w:t>
      </w:r>
      <w:r>
        <w:t>comprehensive</w:t>
      </w:r>
      <w:r>
        <w:rPr>
          <w:spacing w:val="17"/>
        </w:rPr>
        <w:t xml:space="preserve"> </w:t>
      </w:r>
      <w:r>
        <w:t>job</w:t>
      </w:r>
      <w:r>
        <w:rPr>
          <w:spacing w:val="17"/>
        </w:rPr>
        <w:t xml:space="preserve"> </w:t>
      </w:r>
      <w:r>
        <w:t>safety</w:t>
      </w:r>
      <w:r>
        <w:rPr>
          <w:spacing w:val="17"/>
        </w:rPr>
        <w:t xml:space="preserve"> </w:t>
      </w:r>
      <w:r>
        <w:t>analyses</w:t>
      </w:r>
      <w:r>
        <w:rPr>
          <w:spacing w:val="18"/>
        </w:rPr>
        <w:t xml:space="preserve"> </w:t>
      </w:r>
      <w:r>
        <w:t>(JSA).</w:t>
      </w:r>
      <w:r>
        <w:rPr>
          <w:spacing w:val="16"/>
        </w:rPr>
        <w:t xml:space="preserve"> </w:t>
      </w:r>
      <w:r>
        <w:t>The</w:t>
      </w:r>
      <w:r>
        <w:rPr>
          <w:spacing w:val="17"/>
        </w:rPr>
        <w:t xml:space="preserve"> </w:t>
      </w:r>
      <w:r>
        <w:t>results</w:t>
      </w:r>
      <w:r>
        <w:rPr>
          <w:spacing w:val="17"/>
        </w:rPr>
        <w:t xml:space="preserve"> </w:t>
      </w:r>
      <w:r>
        <w:t>of</w:t>
      </w:r>
      <w:r>
        <w:rPr>
          <w:spacing w:val="16"/>
        </w:rPr>
        <w:t xml:space="preserve"> </w:t>
      </w:r>
      <w:r>
        <w:t>these</w:t>
      </w:r>
      <w:r>
        <w:rPr>
          <w:spacing w:val="18"/>
        </w:rPr>
        <w:t xml:space="preserve"> </w:t>
      </w:r>
      <w:r>
        <w:t>analyses</w:t>
      </w:r>
      <w:r>
        <w:rPr>
          <w:spacing w:val="17"/>
        </w:rPr>
        <w:t xml:space="preserve"> </w:t>
      </w:r>
      <w:r>
        <w:t>should</w:t>
      </w:r>
      <w:r>
        <w:rPr>
          <w:spacing w:val="17"/>
        </w:rPr>
        <w:t xml:space="preserve"> </w:t>
      </w:r>
      <w:r>
        <w:t>be</w:t>
      </w:r>
      <w:r>
        <w:rPr>
          <w:spacing w:val="17"/>
        </w:rPr>
        <w:t xml:space="preserve"> </w:t>
      </w:r>
      <w:r>
        <w:t>prioritized</w:t>
      </w:r>
      <w:r>
        <w:rPr>
          <w:spacing w:val="19"/>
        </w:rPr>
        <w:t xml:space="preserve"> </w:t>
      </w:r>
      <w:r>
        <w:t>as</w:t>
      </w:r>
      <w:r>
        <w:rPr>
          <w:spacing w:val="16"/>
        </w:rPr>
        <w:t xml:space="preserve"> </w:t>
      </w:r>
      <w:r>
        <w:t>part</w:t>
      </w:r>
      <w:r>
        <w:rPr>
          <w:spacing w:val="16"/>
        </w:rPr>
        <w:t xml:space="preserve"> </w:t>
      </w:r>
      <w:r>
        <w:t>of</w:t>
      </w:r>
      <w:r>
        <w:rPr>
          <w:spacing w:val="16"/>
        </w:rPr>
        <w:t xml:space="preserve"> </w:t>
      </w:r>
      <w:r>
        <w:t>an</w:t>
      </w:r>
      <w:r>
        <w:rPr>
          <w:spacing w:val="87"/>
          <w:w w:val="102"/>
        </w:rPr>
        <w:t xml:space="preserve"> </w:t>
      </w:r>
      <w:r>
        <w:t>action</w:t>
      </w:r>
      <w:r>
        <w:rPr>
          <w:spacing w:val="18"/>
        </w:rPr>
        <w:t xml:space="preserve"> </w:t>
      </w:r>
      <w:r>
        <w:t>plan</w:t>
      </w:r>
      <w:r>
        <w:rPr>
          <w:spacing w:val="18"/>
        </w:rPr>
        <w:t xml:space="preserve"> </w:t>
      </w:r>
      <w:r>
        <w:t>based</w:t>
      </w:r>
      <w:r>
        <w:rPr>
          <w:spacing w:val="19"/>
        </w:rPr>
        <w:t xml:space="preserve"> </w:t>
      </w:r>
      <w:r>
        <w:t>on</w:t>
      </w:r>
      <w:r>
        <w:rPr>
          <w:spacing w:val="18"/>
        </w:rPr>
        <w:t xml:space="preserve"> </w:t>
      </w:r>
      <w:r>
        <w:t>the</w:t>
      </w:r>
      <w:r>
        <w:rPr>
          <w:spacing w:val="19"/>
        </w:rPr>
        <w:t xml:space="preserve"> </w:t>
      </w:r>
      <w:r>
        <w:t>likelihood</w:t>
      </w:r>
      <w:r>
        <w:rPr>
          <w:spacing w:val="18"/>
        </w:rPr>
        <w:t xml:space="preserve"> </w:t>
      </w:r>
      <w:r>
        <w:t>and</w:t>
      </w:r>
      <w:r>
        <w:rPr>
          <w:spacing w:val="18"/>
        </w:rPr>
        <w:t xml:space="preserve"> </w:t>
      </w:r>
      <w:r>
        <w:t>severity</w:t>
      </w:r>
      <w:r>
        <w:rPr>
          <w:spacing w:val="19"/>
        </w:rPr>
        <w:t xml:space="preserve"> </w:t>
      </w:r>
      <w:r>
        <w:t>of</w:t>
      </w:r>
      <w:r>
        <w:rPr>
          <w:spacing w:val="17"/>
        </w:rPr>
        <w:t xml:space="preserve"> </w:t>
      </w:r>
      <w:r>
        <w:t>the</w:t>
      </w:r>
      <w:r>
        <w:rPr>
          <w:spacing w:val="18"/>
        </w:rPr>
        <w:t xml:space="preserve"> </w:t>
      </w:r>
      <w:r>
        <w:t>consequence</w:t>
      </w:r>
      <w:r>
        <w:rPr>
          <w:spacing w:val="19"/>
        </w:rPr>
        <w:t xml:space="preserve"> </w:t>
      </w:r>
      <w:r>
        <w:t>of</w:t>
      </w:r>
      <w:r>
        <w:rPr>
          <w:spacing w:val="17"/>
        </w:rPr>
        <w:t xml:space="preserve"> </w:t>
      </w:r>
      <w:r>
        <w:t>exposure</w:t>
      </w:r>
      <w:r>
        <w:rPr>
          <w:spacing w:val="18"/>
        </w:rPr>
        <w:t xml:space="preserve"> </w:t>
      </w:r>
      <w:r>
        <w:t>to</w:t>
      </w:r>
      <w:r>
        <w:rPr>
          <w:spacing w:val="19"/>
        </w:rPr>
        <w:t xml:space="preserve"> </w:t>
      </w:r>
      <w:r>
        <w:t>the</w:t>
      </w:r>
      <w:r>
        <w:rPr>
          <w:spacing w:val="18"/>
        </w:rPr>
        <w:t xml:space="preserve"> </w:t>
      </w:r>
      <w:r>
        <w:t>identified</w:t>
      </w:r>
      <w:r>
        <w:rPr>
          <w:spacing w:val="62"/>
          <w:w w:val="102"/>
        </w:rPr>
        <w:t xml:space="preserve"> </w:t>
      </w:r>
      <w:r>
        <w:t>hazards.</w:t>
      </w:r>
    </w:p>
    <w:p w14:paraId="27779EC6" w14:textId="77777777" w:rsidR="00E03316" w:rsidRDefault="00E03316" w:rsidP="00301A92">
      <w:pPr>
        <w:pStyle w:val="Heading5"/>
      </w:pPr>
      <w:r>
        <w:rPr>
          <w:spacing w:val="1"/>
        </w:rPr>
        <w:t>De</w:t>
      </w:r>
      <w:r>
        <w:t>sign</w:t>
      </w:r>
    </w:p>
    <w:p w14:paraId="767EA6A9" w14:textId="77777777" w:rsidR="00E03316" w:rsidRDefault="00E03316" w:rsidP="00301A92">
      <w:pPr>
        <w:pStyle w:val="BodyText1"/>
      </w:pPr>
      <w:r>
        <w:t>Effective</w:t>
      </w:r>
      <w:r>
        <w:rPr>
          <w:spacing w:val="19"/>
        </w:rPr>
        <w:t xml:space="preserve"> </w:t>
      </w:r>
      <w:r>
        <w:t>management</w:t>
      </w:r>
      <w:r>
        <w:rPr>
          <w:spacing w:val="19"/>
        </w:rPr>
        <w:t xml:space="preserve"> </w:t>
      </w:r>
      <w:r>
        <w:t>of</w:t>
      </w:r>
      <w:r>
        <w:rPr>
          <w:spacing w:val="18"/>
        </w:rPr>
        <w:t xml:space="preserve"> </w:t>
      </w:r>
      <w:r>
        <w:t>health</w:t>
      </w:r>
      <w:r>
        <w:rPr>
          <w:spacing w:val="20"/>
        </w:rPr>
        <w:t xml:space="preserve"> </w:t>
      </w:r>
      <w:r>
        <w:t>and</w:t>
      </w:r>
      <w:r>
        <w:rPr>
          <w:spacing w:val="20"/>
        </w:rPr>
        <w:t xml:space="preserve"> </w:t>
      </w:r>
      <w:r>
        <w:t>safety</w:t>
      </w:r>
      <w:r>
        <w:rPr>
          <w:spacing w:val="19"/>
        </w:rPr>
        <w:t xml:space="preserve"> </w:t>
      </w:r>
      <w:r>
        <w:t>issues</w:t>
      </w:r>
      <w:r>
        <w:rPr>
          <w:spacing w:val="19"/>
        </w:rPr>
        <w:t xml:space="preserve"> </w:t>
      </w:r>
      <w:r>
        <w:t>requires</w:t>
      </w:r>
      <w:r>
        <w:rPr>
          <w:spacing w:val="18"/>
        </w:rPr>
        <w:t xml:space="preserve"> </w:t>
      </w:r>
      <w:r>
        <w:t>the</w:t>
      </w:r>
      <w:r>
        <w:rPr>
          <w:spacing w:val="20"/>
        </w:rPr>
        <w:t xml:space="preserve"> </w:t>
      </w:r>
      <w:r>
        <w:t>inclusion</w:t>
      </w:r>
      <w:r>
        <w:rPr>
          <w:spacing w:val="20"/>
        </w:rPr>
        <w:t xml:space="preserve"> </w:t>
      </w:r>
      <w:r>
        <w:t>of</w:t>
      </w:r>
      <w:r>
        <w:rPr>
          <w:spacing w:val="18"/>
        </w:rPr>
        <w:t xml:space="preserve"> </w:t>
      </w:r>
      <w:r>
        <w:t>health</w:t>
      </w:r>
      <w:r>
        <w:rPr>
          <w:spacing w:val="20"/>
        </w:rPr>
        <w:t xml:space="preserve"> </w:t>
      </w:r>
      <w:r>
        <w:t>and</w:t>
      </w:r>
      <w:r>
        <w:rPr>
          <w:spacing w:val="19"/>
        </w:rPr>
        <w:t xml:space="preserve"> </w:t>
      </w:r>
      <w:r>
        <w:t>safety</w:t>
      </w:r>
      <w:r>
        <w:rPr>
          <w:spacing w:val="58"/>
          <w:w w:val="102"/>
        </w:rPr>
        <w:t xml:space="preserve"> </w:t>
      </w:r>
      <w:r>
        <w:t>considerations</w:t>
      </w:r>
      <w:r>
        <w:rPr>
          <w:spacing w:val="25"/>
        </w:rPr>
        <w:t xml:space="preserve"> </w:t>
      </w:r>
      <w:r>
        <w:t>during</w:t>
      </w:r>
      <w:r>
        <w:rPr>
          <w:spacing w:val="25"/>
        </w:rPr>
        <w:t xml:space="preserve"> </w:t>
      </w:r>
      <w:r>
        <w:t>design</w:t>
      </w:r>
      <w:r>
        <w:rPr>
          <w:spacing w:val="25"/>
        </w:rPr>
        <w:t xml:space="preserve"> </w:t>
      </w:r>
      <w:r>
        <w:t>processes</w:t>
      </w:r>
      <w:r>
        <w:rPr>
          <w:spacing w:val="24"/>
        </w:rPr>
        <w:t xml:space="preserve"> </w:t>
      </w:r>
      <w:r>
        <w:t>in</w:t>
      </w:r>
      <w:r>
        <w:rPr>
          <w:spacing w:val="25"/>
        </w:rPr>
        <w:t xml:space="preserve"> </w:t>
      </w:r>
      <w:r>
        <w:t>an</w:t>
      </w:r>
      <w:r>
        <w:rPr>
          <w:spacing w:val="25"/>
        </w:rPr>
        <w:t xml:space="preserve"> </w:t>
      </w:r>
      <w:r>
        <w:t>organized,</w:t>
      </w:r>
      <w:r>
        <w:rPr>
          <w:spacing w:val="24"/>
        </w:rPr>
        <w:t xml:space="preserve"> </w:t>
      </w:r>
      <w:r>
        <w:t>hierarchical</w:t>
      </w:r>
      <w:r>
        <w:rPr>
          <w:spacing w:val="23"/>
        </w:rPr>
        <w:t xml:space="preserve"> </w:t>
      </w:r>
      <w:r>
        <w:t>manner</w:t>
      </w:r>
      <w:r>
        <w:rPr>
          <w:spacing w:val="24"/>
        </w:rPr>
        <w:t xml:space="preserve"> </w:t>
      </w:r>
      <w:r>
        <w:t>that</w:t>
      </w:r>
      <w:r>
        <w:rPr>
          <w:spacing w:val="24"/>
        </w:rPr>
        <w:t xml:space="preserve"> </w:t>
      </w:r>
      <w:r>
        <w:t>includes</w:t>
      </w:r>
      <w:r>
        <w:rPr>
          <w:spacing w:val="24"/>
        </w:rPr>
        <w:t xml:space="preserve"> </w:t>
      </w:r>
      <w:r>
        <w:t>the</w:t>
      </w:r>
      <w:r>
        <w:rPr>
          <w:spacing w:val="25"/>
        </w:rPr>
        <w:t xml:space="preserve"> </w:t>
      </w:r>
      <w:r>
        <w:t>following</w:t>
      </w:r>
      <w:r>
        <w:rPr>
          <w:spacing w:val="38"/>
          <w:w w:val="102"/>
        </w:rPr>
        <w:t xml:space="preserve"> </w:t>
      </w:r>
      <w:r>
        <w:t>steps:</w:t>
      </w:r>
    </w:p>
    <w:p w14:paraId="73CC936F" w14:textId="77777777" w:rsidR="00E03316" w:rsidRDefault="00E03316" w:rsidP="00301A92">
      <w:pPr>
        <w:pStyle w:val="BodyText1"/>
        <w:numPr>
          <w:ilvl w:val="0"/>
          <w:numId w:val="18"/>
        </w:numPr>
      </w:pPr>
      <w:r>
        <w:t>identifying</w:t>
      </w:r>
      <w:r>
        <w:rPr>
          <w:spacing w:val="16"/>
        </w:rPr>
        <w:t xml:space="preserve"> </w:t>
      </w:r>
      <w:r>
        <w:t>project</w:t>
      </w:r>
      <w:r>
        <w:rPr>
          <w:spacing w:val="15"/>
        </w:rPr>
        <w:t xml:space="preserve"> </w:t>
      </w:r>
      <w:r>
        <w:t>health</w:t>
      </w:r>
      <w:r>
        <w:rPr>
          <w:spacing w:val="16"/>
        </w:rPr>
        <w:t xml:space="preserve"> </w:t>
      </w:r>
      <w:r>
        <w:t>and</w:t>
      </w:r>
      <w:r>
        <w:rPr>
          <w:spacing w:val="17"/>
        </w:rPr>
        <w:t xml:space="preserve"> </w:t>
      </w:r>
      <w:r>
        <w:t>safety</w:t>
      </w:r>
      <w:r>
        <w:rPr>
          <w:spacing w:val="16"/>
        </w:rPr>
        <w:t xml:space="preserve"> </w:t>
      </w:r>
      <w:r>
        <w:t>hazards</w:t>
      </w:r>
      <w:r>
        <w:rPr>
          <w:spacing w:val="16"/>
        </w:rPr>
        <w:t xml:space="preserve"> </w:t>
      </w:r>
      <w:r>
        <w:t>and</w:t>
      </w:r>
      <w:r>
        <w:rPr>
          <w:spacing w:val="17"/>
        </w:rPr>
        <w:t xml:space="preserve"> </w:t>
      </w:r>
      <w:r>
        <w:t>associated</w:t>
      </w:r>
      <w:r>
        <w:rPr>
          <w:spacing w:val="16"/>
        </w:rPr>
        <w:t xml:space="preserve"> </w:t>
      </w:r>
      <w:r>
        <w:t>risks</w:t>
      </w:r>
      <w:r>
        <w:rPr>
          <w:spacing w:val="16"/>
        </w:rPr>
        <w:t xml:space="preserve"> </w:t>
      </w:r>
      <w:r>
        <w:t>as</w:t>
      </w:r>
      <w:r>
        <w:rPr>
          <w:spacing w:val="17"/>
        </w:rPr>
        <w:t xml:space="preserve"> </w:t>
      </w:r>
      <w:r>
        <w:t>early</w:t>
      </w:r>
      <w:r>
        <w:rPr>
          <w:spacing w:val="16"/>
        </w:rPr>
        <w:t xml:space="preserve"> </w:t>
      </w:r>
      <w:r>
        <w:t>as</w:t>
      </w:r>
      <w:r>
        <w:rPr>
          <w:spacing w:val="17"/>
        </w:rPr>
        <w:t xml:space="preserve"> </w:t>
      </w:r>
      <w:r>
        <w:t>possible</w:t>
      </w:r>
      <w:r>
        <w:rPr>
          <w:spacing w:val="16"/>
        </w:rPr>
        <w:t xml:space="preserve"> </w:t>
      </w:r>
      <w:r>
        <w:t>in</w:t>
      </w:r>
      <w:r>
        <w:rPr>
          <w:spacing w:val="16"/>
        </w:rPr>
        <w:t xml:space="preserve"> </w:t>
      </w:r>
      <w:r>
        <w:t>the</w:t>
      </w:r>
      <w:r>
        <w:rPr>
          <w:spacing w:val="76"/>
          <w:w w:val="102"/>
        </w:rPr>
        <w:t xml:space="preserve"> </w:t>
      </w:r>
      <w:r>
        <w:t>project</w:t>
      </w:r>
      <w:r>
        <w:rPr>
          <w:spacing w:val="22"/>
        </w:rPr>
        <w:t xml:space="preserve"> </w:t>
      </w:r>
      <w:r>
        <w:t>cycle</w:t>
      </w:r>
      <w:r>
        <w:rPr>
          <w:spacing w:val="23"/>
        </w:rPr>
        <w:t xml:space="preserve"> </w:t>
      </w:r>
      <w:r>
        <w:t>including</w:t>
      </w:r>
      <w:r>
        <w:rPr>
          <w:spacing w:val="23"/>
        </w:rPr>
        <w:t xml:space="preserve"> </w:t>
      </w:r>
      <w:r>
        <w:t>the</w:t>
      </w:r>
      <w:r>
        <w:rPr>
          <w:spacing w:val="24"/>
        </w:rPr>
        <w:t xml:space="preserve"> </w:t>
      </w:r>
      <w:r>
        <w:t>incorporation</w:t>
      </w:r>
      <w:r>
        <w:rPr>
          <w:spacing w:val="23"/>
        </w:rPr>
        <w:t xml:space="preserve"> </w:t>
      </w:r>
      <w:r>
        <w:t>of</w:t>
      </w:r>
      <w:r>
        <w:rPr>
          <w:spacing w:val="22"/>
        </w:rPr>
        <w:t xml:space="preserve"> </w:t>
      </w:r>
      <w:r>
        <w:t>health</w:t>
      </w:r>
      <w:r>
        <w:rPr>
          <w:spacing w:val="24"/>
        </w:rPr>
        <w:t xml:space="preserve"> </w:t>
      </w:r>
      <w:r>
        <w:t>and</w:t>
      </w:r>
      <w:r>
        <w:rPr>
          <w:spacing w:val="23"/>
        </w:rPr>
        <w:t xml:space="preserve"> </w:t>
      </w:r>
      <w:r>
        <w:t>safety</w:t>
      </w:r>
      <w:r>
        <w:rPr>
          <w:spacing w:val="24"/>
        </w:rPr>
        <w:t xml:space="preserve"> </w:t>
      </w:r>
      <w:r>
        <w:t>considerations</w:t>
      </w:r>
      <w:r>
        <w:rPr>
          <w:spacing w:val="22"/>
        </w:rPr>
        <w:t xml:space="preserve"> </w:t>
      </w:r>
      <w:r>
        <w:t>into</w:t>
      </w:r>
      <w:r>
        <w:rPr>
          <w:spacing w:val="20"/>
        </w:rPr>
        <w:t xml:space="preserve"> </w:t>
      </w:r>
      <w:r>
        <w:t>the</w:t>
      </w:r>
      <w:r>
        <w:rPr>
          <w:spacing w:val="24"/>
        </w:rPr>
        <w:t xml:space="preserve"> </w:t>
      </w:r>
      <w:r>
        <w:t>worksite</w:t>
      </w:r>
      <w:r>
        <w:rPr>
          <w:spacing w:val="41"/>
          <w:w w:val="102"/>
        </w:rPr>
        <w:t xml:space="preserve"> </w:t>
      </w:r>
      <w:r>
        <w:t>selection</w:t>
      </w:r>
      <w:r>
        <w:rPr>
          <w:spacing w:val="34"/>
        </w:rPr>
        <w:t xml:space="preserve"> </w:t>
      </w:r>
      <w:r>
        <w:t>process</w:t>
      </w:r>
      <w:r>
        <w:rPr>
          <w:spacing w:val="33"/>
        </w:rPr>
        <w:t xml:space="preserve"> </w:t>
      </w:r>
      <w:r>
        <w:t>and</w:t>
      </w:r>
      <w:r>
        <w:rPr>
          <w:spacing w:val="34"/>
        </w:rPr>
        <w:t xml:space="preserve"> </w:t>
      </w:r>
      <w:r>
        <w:t>construction</w:t>
      </w:r>
      <w:r>
        <w:rPr>
          <w:spacing w:val="35"/>
        </w:rPr>
        <w:t xml:space="preserve"> </w:t>
      </w:r>
      <w:r>
        <w:t>methodologies;</w:t>
      </w:r>
    </w:p>
    <w:p w14:paraId="41C9D24E" w14:textId="77777777" w:rsidR="00B34FC5" w:rsidRDefault="00E03316" w:rsidP="00301A92">
      <w:pPr>
        <w:pStyle w:val="BodyText1"/>
        <w:numPr>
          <w:ilvl w:val="0"/>
          <w:numId w:val="18"/>
        </w:numPr>
      </w:pPr>
      <w:r>
        <w:lastRenderedPageBreak/>
        <w:t>involving</w:t>
      </w:r>
      <w:r>
        <w:rPr>
          <w:spacing w:val="22"/>
        </w:rPr>
        <w:t xml:space="preserve"> </w:t>
      </w:r>
      <w:r>
        <w:t>health</w:t>
      </w:r>
      <w:r>
        <w:rPr>
          <w:spacing w:val="22"/>
        </w:rPr>
        <w:t xml:space="preserve"> </w:t>
      </w:r>
      <w:r>
        <w:t>and</w:t>
      </w:r>
      <w:r>
        <w:rPr>
          <w:spacing w:val="22"/>
        </w:rPr>
        <w:t xml:space="preserve"> </w:t>
      </w:r>
      <w:r>
        <w:t>safety</w:t>
      </w:r>
      <w:r>
        <w:rPr>
          <w:spacing w:val="22"/>
        </w:rPr>
        <w:t xml:space="preserve"> </w:t>
      </w:r>
      <w:r>
        <w:t>professionals</w:t>
      </w:r>
      <w:r>
        <w:rPr>
          <w:spacing w:val="23"/>
        </w:rPr>
        <w:t xml:space="preserve"> </w:t>
      </w:r>
      <w:r>
        <w:t>who</w:t>
      </w:r>
      <w:r>
        <w:rPr>
          <w:spacing w:val="22"/>
        </w:rPr>
        <w:t xml:space="preserve"> </w:t>
      </w:r>
      <w:r>
        <w:t>have</w:t>
      </w:r>
      <w:r>
        <w:rPr>
          <w:spacing w:val="22"/>
        </w:rPr>
        <w:t xml:space="preserve"> </w:t>
      </w:r>
      <w:r>
        <w:t>the</w:t>
      </w:r>
      <w:r>
        <w:rPr>
          <w:spacing w:val="22"/>
        </w:rPr>
        <w:t xml:space="preserve"> </w:t>
      </w:r>
      <w:r>
        <w:t>experience,</w:t>
      </w:r>
      <w:r>
        <w:rPr>
          <w:spacing w:val="21"/>
        </w:rPr>
        <w:t xml:space="preserve"> </w:t>
      </w:r>
      <w:r>
        <w:t>competence,</w:t>
      </w:r>
      <w:r>
        <w:rPr>
          <w:spacing w:val="21"/>
        </w:rPr>
        <w:t xml:space="preserve"> </w:t>
      </w:r>
      <w:r>
        <w:t>and</w:t>
      </w:r>
      <w:r>
        <w:rPr>
          <w:spacing w:val="22"/>
        </w:rPr>
        <w:t xml:space="preserve"> </w:t>
      </w:r>
      <w:r>
        <w:t>training</w:t>
      </w:r>
      <w:r>
        <w:rPr>
          <w:spacing w:val="62"/>
          <w:w w:val="102"/>
        </w:rPr>
        <w:t xml:space="preserve"> </w:t>
      </w:r>
      <w:r>
        <w:t>necessary</w:t>
      </w:r>
      <w:r>
        <w:rPr>
          <w:spacing w:val="20"/>
        </w:rPr>
        <w:t xml:space="preserve"> </w:t>
      </w:r>
      <w:r>
        <w:t>to</w:t>
      </w:r>
      <w:r>
        <w:rPr>
          <w:spacing w:val="19"/>
        </w:rPr>
        <w:t xml:space="preserve"> </w:t>
      </w:r>
      <w:r>
        <w:t>assess</w:t>
      </w:r>
      <w:r>
        <w:rPr>
          <w:spacing w:val="19"/>
        </w:rPr>
        <w:t xml:space="preserve"> </w:t>
      </w:r>
      <w:r>
        <w:t>and</w:t>
      </w:r>
      <w:r>
        <w:rPr>
          <w:spacing w:val="20"/>
        </w:rPr>
        <w:t xml:space="preserve"> </w:t>
      </w:r>
      <w:r>
        <w:t>manage</w:t>
      </w:r>
      <w:r>
        <w:rPr>
          <w:spacing w:val="20"/>
        </w:rPr>
        <w:t xml:space="preserve"> </w:t>
      </w:r>
      <w:r>
        <w:t>health</w:t>
      </w:r>
      <w:r>
        <w:rPr>
          <w:spacing w:val="20"/>
        </w:rPr>
        <w:t xml:space="preserve"> </w:t>
      </w:r>
      <w:r>
        <w:t>and</w:t>
      </w:r>
      <w:r>
        <w:rPr>
          <w:spacing w:val="20"/>
        </w:rPr>
        <w:t xml:space="preserve"> </w:t>
      </w:r>
      <w:r>
        <w:t>safety</w:t>
      </w:r>
      <w:r>
        <w:rPr>
          <w:spacing w:val="20"/>
        </w:rPr>
        <w:t xml:space="preserve"> </w:t>
      </w:r>
      <w:r>
        <w:t>risks;</w:t>
      </w:r>
    </w:p>
    <w:p w14:paraId="78FDF57B" w14:textId="7695D213" w:rsidR="00E03316" w:rsidRDefault="00E03316" w:rsidP="00301A92">
      <w:pPr>
        <w:pStyle w:val="BodyText1"/>
        <w:numPr>
          <w:ilvl w:val="0"/>
          <w:numId w:val="18"/>
        </w:numPr>
      </w:pPr>
      <w:r>
        <w:t>understanding</w:t>
      </w:r>
      <w:r w:rsidRPr="00B34FC5">
        <w:rPr>
          <w:spacing w:val="21"/>
        </w:rPr>
        <w:t xml:space="preserve"> </w:t>
      </w:r>
      <w:r>
        <w:t>the</w:t>
      </w:r>
      <w:r w:rsidRPr="00B34FC5">
        <w:rPr>
          <w:spacing w:val="22"/>
        </w:rPr>
        <w:t xml:space="preserve"> </w:t>
      </w:r>
      <w:r>
        <w:t>likelihood</w:t>
      </w:r>
      <w:r w:rsidRPr="00B34FC5">
        <w:rPr>
          <w:spacing w:val="22"/>
        </w:rPr>
        <w:t xml:space="preserve"> </w:t>
      </w:r>
      <w:r>
        <w:t>and</w:t>
      </w:r>
      <w:r w:rsidRPr="00B34FC5">
        <w:rPr>
          <w:spacing w:val="21"/>
        </w:rPr>
        <w:t xml:space="preserve"> </w:t>
      </w:r>
      <w:r>
        <w:t>magnitude</w:t>
      </w:r>
      <w:r w:rsidRPr="00B34FC5">
        <w:rPr>
          <w:spacing w:val="22"/>
        </w:rPr>
        <w:t xml:space="preserve"> </w:t>
      </w:r>
      <w:r>
        <w:t>of</w:t>
      </w:r>
      <w:r w:rsidRPr="00B34FC5">
        <w:rPr>
          <w:spacing w:val="19"/>
        </w:rPr>
        <w:t xml:space="preserve"> </w:t>
      </w:r>
      <w:r>
        <w:t>health</w:t>
      </w:r>
      <w:r w:rsidRPr="00B34FC5">
        <w:rPr>
          <w:spacing w:val="22"/>
        </w:rPr>
        <w:t xml:space="preserve"> </w:t>
      </w:r>
      <w:r>
        <w:t>and</w:t>
      </w:r>
      <w:r w:rsidRPr="00B34FC5">
        <w:rPr>
          <w:spacing w:val="21"/>
        </w:rPr>
        <w:t xml:space="preserve"> </w:t>
      </w:r>
      <w:r>
        <w:t>safety</w:t>
      </w:r>
      <w:r w:rsidRPr="00B34FC5">
        <w:rPr>
          <w:spacing w:val="22"/>
        </w:rPr>
        <w:t xml:space="preserve"> </w:t>
      </w:r>
      <w:r>
        <w:t>risks,</w:t>
      </w:r>
      <w:r w:rsidRPr="00B34FC5">
        <w:rPr>
          <w:spacing w:val="20"/>
        </w:rPr>
        <w:t xml:space="preserve"> </w:t>
      </w:r>
      <w:r>
        <w:t>based</w:t>
      </w:r>
      <w:r w:rsidRPr="00B34FC5">
        <w:rPr>
          <w:spacing w:val="22"/>
        </w:rPr>
        <w:t xml:space="preserve"> </w:t>
      </w:r>
      <w:r w:rsidRPr="00B34FC5">
        <w:rPr>
          <w:spacing w:val="1"/>
        </w:rPr>
        <w:t>on:</w:t>
      </w:r>
    </w:p>
    <w:p w14:paraId="41BF68EB" w14:textId="77777777" w:rsidR="00E03316" w:rsidRDefault="00E03316" w:rsidP="00301A92">
      <w:pPr>
        <w:pStyle w:val="BodyText1"/>
        <w:numPr>
          <w:ilvl w:val="1"/>
          <w:numId w:val="18"/>
        </w:numPr>
      </w:pPr>
      <w:r>
        <w:t>the</w:t>
      </w:r>
      <w:r>
        <w:rPr>
          <w:spacing w:val="18"/>
        </w:rPr>
        <w:t xml:space="preserve"> </w:t>
      </w:r>
      <w:r>
        <w:t>nature</w:t>
      </w:r>
      <w:r>
        <w:rPr>
          <w:spacing w:val="19"/>
        </w:rPr>
        <w:t xml:space="preserve"> </w:t>
      </w:r>
      <w:r>
        <w:t>of</w:t>
      </w:r>
      <w:r>
        <w:rPr>
          <w:spacing w:val="18"/>
        </w:rPr>
        <w:t xml:space="preserve"> </w:t>
      </w:r>
      <w:r>
        <w:t>the</w:t>
      </w:r>
      <w:r>
        <w:rPr>
          <w:spacing w:val="18"/>
        </w:rPr>
        <w:t xml:space="preserve"> </w:t>
      </w:r>
      <w:r>
        <w:t>project</w:t>
      </w:r>
      <w:r>
        <w:rPr>
          <w:spacing w:val="18"/>
        </w:rPr>
        <w:t xml:space="preserve"> </w:t>
      </w:r>
      <w:r>
        <w:t>activities,</w:t>
      </w:r>
      <w:r>
        <w:rPr>
          <w:spacing w:val="17"/>
        </w:rPr>
        <w:t xml:space="preserve"> </w:t>
      </w:r>
      <w:r>
        <w:t>such</w:t>
      </w:r>
      <w:r>
        <w:rPr>
          <w:spacing w:val="19"/>
        </w:rPr>
        <w:t xml:space="preserve"> </w:t>
      </w:r>
      <w:r>
        <w:t>as</w:t>
      </w:r>
      <w:r>
        <w:rPr>
          <w:spacing w:val="18"/>
        </w:rPr>
        <w:t xml:space="preserve"> </w:t>
      </w:r>
      <w:r>
        <w:t>whether</w:t>
      </w:r>
      <w:r>
        <w:rPr>
          <w:spacing w:val="17"/>
        </w:rPr>
        <w:t xml:space="preserve"> </w:t>
      </w:r>
      <w:r>
        <w:t>the</w:t>
      </w:r>
      <w:r>
        <w:rPr>
          <w:spacing w:val="19"/>
        </w:rPr>
        <w:t xml:space="preserve"> </w:t>
      </w:r>
      <w:r>
        <w:t>project</w:t>
      </w:r>
      <w:r>
        <w:rPr>
          <w:spacing w:val="17"/>
        </w:rPr>
        <w:t xml:space="preserve"> </w:t>
      </w:r>
      <w:r>
        <w:t>will</w:t>
      </w:r>
      <w:r>
        <w:rPr>
          <w:spacing w:val="18"/>
        </w:rPr>
        <w:t xml:space="preserve"> </w:t>
      </w:r>
      <w:r>
        <w:t>involve</w:t>
      </w:r>
      <w:r>
        <w:rPr>
          <w:spacing w:val="19"/>
        </w:rPr>
        <w:t xml:space="preserve"> </w:t>
      </w:r>
      <w:r>
        <w:t>hazardous</w:t>
      </w:r>
      <w:r>
        <w:rPr>
          <w:spacing w:val="60"/>
          <w:w w:val="102"/>
        </w:rPr>
        <w:t xml:space="preserve"> </w:t>
      </w:r>
      <w:r>
        <w:t>materials</w:t>
      </w:r>
      <w:r>
        <w:rPr>
          <w:spacing w:val="28"/>
        </w:rPr>
        <w:t xml:space="preserve"> </w:t>
      </w:r>
      <w:r>
        <w:t>or</w:t>
      </w:r>
      <w:r>
        <w:rPr>
          <w:spacing w:val="28"/>
        </w:rPr>
        <w:t xml:space="preserve"> </w:t>
      </w:r>
      <w:r>
        <w:t>processes;</w:t>
      </w:r>
    </w:p>
    <w:p w14:paraId="363615D0" w14:textId="0648EECA" w:rsidR="002546D4" w:rsidRDefault="00D21541" w:rsidP="00301A92">
      <w:pPr>
        <w:pStyle w:val="BodyText1"/>
        <w:numPr>
          <w:ilvl w:val="1"/>
          <w:numId w:val="18"/>
        </w:numPr>
      </w:pPr>
      <w:r>
        <w:t>t</w:t>
      </w:r>
      <w:r w:rsidR="00E03316">
        <w:t>he</w:t>
      </w:r>
      <w:r w:rsidR="00E03316" w:rsidRPr="001749AB">
        <w:t xml:space="preserve"> </w:t>
      </w:r>
      <w:r w:rsidR="00E03316">
        <w:t>potential</w:t>
      </w:r>
      <w:r w:rsidR="00E03316" w:rsidRPr="001749AB">
        <w:t xml:space="preserve"> </w:t>
      </w:r>
      <w:r w:rsidR="00E03316">
        <w:t>consequences</w:t>
      </w:r>
      <w:r w:rsidR="00E03316" w:rsidRPr="001749AB">
        <w:t xml:space="preserve"> </w:t>
      </w:r>
      <w:r w:rsidR="00E03316">
        <w:t>to</w:t>
      </w:r>
      <w:r w:rsidR="00E03316" w:rsidRPr="001749AB">
        <w:t xml:space="preserve"> </w:t>
      </w:r>
      <w:r w:rsidR="00E03316">
        <w:t>workers</w:t>
      </w:r>
      <w:r w:rsidR="00E03316" w:rsidRPr="001749AB">
        <w:t xml:space="preserve"> </w:t>
      </w:r>
      <w:r w:rsidR="00E03316">
        <w:t>if</w:t>
      </w:r>
      <w:r w:rsidR="00E03316" w:rsidRPr="001749AB">
        <w:t xml:space="preserve"> </w:t>
      </w:r>
      <w:r w:rsidR="00E03316">
        <w:t>hazards</w:t>
      </w:r>
      <w:r w:rsidR="00E03316" w:rsidRPr="001749AB">
        <w:t xml:space="preserve"> </w:t>
      </w:r>
      <w:r w:rsidR="00E03316">
        <w:t>are</w:t>
      </w:r>
      <w:r w:rsidR="00E03316" w:rsidRPr="001749AB">
        <w:t xml:space="preserve"> </w:t>
      </w:r>
      <w:r w:rsidR="00E03316">
        <w:t>not</w:t>
      </w:r>
      <w:r w:rsidR="00E03316" w:rsidRPr="001749AB">
        <w:t xml:space="preserve"> </w:t>
      </w:r>
      <w:r w:rsidR="00E03316">
        <w:t>adequately</w:t>
      </w:r>
      <w:r w:rsidR="00E03316" w:rsidRPr="001749AB">
        <w:t xml:space="preserve"> </w:t>
      </w:r>
      <w:r w:rsidR="00E03316">
        <w:t>managed;</w:t>
      </w:r>
    </w:p>
    <w:p w14:paraId="248C4504" w14:textId="43628932" w:rsidR="00E03316" w:rsidRDefault="00E03316" w:rsidP="00301A92">
      <w:pPr>
        <w:pStyle w:val="BodyText1"/>
        <w:numPr>
          <w:ilvl w:val="1"/>
          <w:numId w:val="18"/>
        </w:numPr>
      </w:pPr>
      <w:r>
        <w:t>designing</w:t>
      </w:r>
      <w:r w:rsidRPr="001749AB">
        <w:t xml:space="preserve"> </w:t>
      </w:r>
      <w:r>
        <w:t>and</w:t>
      </w:r>
      <w:r w:rsidRPr="001749AB">
        <w:t xml:space="preserve"> </w:t>
      </w:r>
      <w:r>
        <w:t>implementing</w:t>
      </w:r>
      <w:r w:rsidRPr="001749AB">
        <w:t xml:space="preserve"> </w:t>
      </w:r>
      <w:r>
        <w:t>risk</w:t>
      </w:r>
      <w:r w:rsidRPr="001749AB">
        <w:t xml:space="preserve"> </w:t>
      </w:r>
      <w:r>
        <w:t>management</w:t>
      </w:r>
      <w:r w:rsidRPr="001749AB">
        <w:t xml:space="preserve"> </w:t>
      </w:r>
      <w:r>
        <w:t>strategies</w:t>
      </w:r>
      <w:r w:rsidRPr="001749AB">
        <w:t xml:space="preserve"> </w:t>
      </w:r>
      <w:r>
        <w:t>with</w:t>
      </w:r>
      <w:r w:rsidRPr="001749AB">
        <w:t xml:space="preserve"> </w:t>
      </w:r>
      <w:r>
        <w:t>the</w:t>
      </w:r>
      <w:r w:rsidRPr="001749AB">
        <w:t xml:space="preserve"> </w:t>
      </w:r>
      <w:r>
        <w:t>objective</w:t>
      </w:r>
      <w:r w:rsidRPr="001749AB">
        <w:t xml:space="preserve"> </w:t>
      </w:r>
      <w:r>
        <w:t>of</w:t>
      </w:r>
      <w:r w:rsidRPr="001749AB">
        <w:t xml:space="preserve"> </w:t>
      </w:r>
      <w:r>
        <w:t>reducing</w:t>
      </w:r>
      <w:r w:rsidRPr="001749AB">
        <w:t xml:space="preserve"> </w:t>
      </w:r>
      <w:r>
        <w:t>the</w:t>
      </w:r>
      <w:r w:rsidRPr="001749AB">
        <w:t xml:space="preserve"> </w:t>
      </w:r>
      <w:r>
        <w:t>risk</w:t>
      </w:r>
      <w:r w:rsidRPr="001749AB">
        <w:t xml:space="preserve"> </w:t>
      </w:r>
      <w:r>
        <w:t>to</w:t>
      </w:r>
      <w:r w:rsidRPr="001749AB">
        <w:t xml:space="preserve"> </w:t>
      </w:r>
      <w:r>
        <w:t>human</w:t>
      </w:r>
      <w:r w:rsidRPr="001749AB">
        <w:t xml:space="preserve"> </w:t>
      </w:r>
      <w:r>
        <w:t>health;</w:t>
      </w:r>
    </w:p>
    <w:p w14:paraId="41269E99" w14:textId="77777777" w:rsidR="00E03316" w:rsidRDefault="00E03316" w:rsidP="00301A92">
      <w:pPr>
        <w:pStyle w:val="BodyText1"/>
        <w:numPr>
          <w:ilvl w:val="1"/>
          <w:numId w:val="18"/>
        </w:numPr>
      </w:pPr>
      <w:r>
        <w:t>prioritising</w:t>
      </w:r>
      <w:r w:rsidRPr="001749AB">
        <w:t xml:space="preserve"> </w:t>
      </w:r>
      <w:r>
        <w:t>strategies</w:t>
      </w:r>
      <w:r w:rsidRPr="001749AB">
        <w:t xml:space="preserve"> </w:t>
      </w:r>
      <w:r>
        <w:t>that</w:t>
      </w:r>
      <w:r w:rsidRPr="001749AB">
        <w:t xml:space="preserve"> </w:t>
      </w:r>
      <w:r>
        <w:t>eliminate</w:t>
      </w:r>
      <w:r w:rsidRPr="001749AB">
        <w:t xml:space="preserve"> </w:t>
      </w:r>
      <w:r>
        <w:t>the</w:t>
      </w:r>
      <w:r w:rsidRPr="001749AB">
        <w:t xml:space="preserve"> </w:t>
      </w:r>
      <w:r>
        <w:t>cause</w:t>
      </w:r>
      <w:r w:rsidRPr="001749AB">
        <w:t xml:space="preserve"> </w:t>
      </w:r>
      <w:r>
        <w:t>of</w:t>
      </w:r>
      <w:r w:rsidRPr="001749AB">
        <w:t xml:space="preserve"> </w:t>
      </w:r>
      <w:r>
        <w:t>the</w:t>
      </w:r>
      <w:r w:rsidRPr="001749AB">
        <w:t xml:space="preserve"> </w:t>
      </w:r>
      <w:r>
        <w:t>hazard</w:t>
      </w:r>
      <w:r w:rsidRPr="001749AB">
        <w:t xml:space="preserve"> </w:t>
      </w:r>
      <w:r>
        <w:t>at</w:t>
      </w:r>
      <w:r w:rsidRPr="001749AB">
        <w:t xml:space="preserve"> </w:t>
      </w:r>
      <w:r>
        <w:t>its</w:t>
      </w:r>
      <w:r w:rsidRPr="001749AB">
        <w:t xml:space="preserve"> </w:t>
      </w:r>
      <w:r>
        <w:t>source</w:t>
      </w:r>
      <w:r w:rsidRPr="001749AB">
        <w:t xml:space="preserve"> </w:t>
      </w:r>
      <w:r>
        <w:t>by</w:t>
      </w:r>
      <w:r w:rsidRPr="001749AB">
        <w:t xml:space="preserve"> </w:t>
      </w:r>
      <w:r>
        <w:t>selecting</w:t>
      </w:r>
      <w:r w:rsidRPr="001749AB">
        <w:t xml:space="preserve"> </w:t>
      </w:r>
      <w:r>
        <w:t>less</w:t>
      </w:r>
      <w:r w:rsidRPr="001749AB">
        <w:t xml:space="preserve"> </w:t>
      </w:r>
      <w:r>
        <w:t>hazardous</w:t>
      </w:r>
      <w:r w:rsidRPr="001749AB">
        <w:t xml:space="preserve"> </w:t>
      </w:r>
      <w:r>
        <w:t>materials</w:t>
      </w:r>
      <w:r w:rsidRPr="001749AB">
        <w:t xml:space="preserve"> </w:t>
      </w:r>
      <w:r>
        <w:t>or</w:t>
      </w:r>
      <w:r w:rsidRPr="001749AB">
        <w:t xml:space="preserve"> </w:t>
      </w:r>
      <w:r>
        <w:t>processes</w:t>
      </w:r>
      <w:r w:rsidRPr="001749AB">
        <w:t xml:space="preserve"> </w:t>
      </w:r>
      <w:r>
        <w:t>that</w:t>
      </w:r>
      <w:r w:rsidRPr="001749AB">
        <w:t xml:space="preserve"> </w:t>
      </w:r>
      <w:r>
        <w:t>avoid</w:t>
      </w:r>
      <w:r w:rsidRPr="001749AB">
        <w:t xml:space="preserve"> </w:t>
      </w:r>
      <w:r>
        <w:t>the</w:t>
      </w:r>
      <w:r w:rsidRPr="001749AB">
        <w:t xml:space="preserve"> </w:t>
      </w:r>
      <w:r>
        <w:t>need</w:t>
      </w:r>
      <w:r w:rsidRPr="001749AB">
        <w:t xml:space="preserve"> </w:t>
      </w:r>
      <w:r>
        <w:t>for</w:t>
      </w:r>
      <w:r w:rsidRPr="001749AB">
        <w:t xml:space="preserve"> </w:t>
      </w:r>
      <w:r>
        <w:t>health</w:t>
      </w:r>
      <w:r w:rsidRPr="001749AB">
        <w:t xml:space="preserve"> </w:t>
      </w:r>
      <w:r>
        <w:t>and</w:t>
      </w:r>
      <w:r w:rsidRPr="001749AB">
        <w:t xml:space="preserve"> </w:t>
      </w:r>
      <w:r>
        <w:t>safety</w:t>
      </w:r>
      <w:r w:rsidRPr="001749AB">
        <w:t xml:space="preserve"> </w:t>
      </w:r>
      <w:r>
        <w:t>controls;</w:t>
      </w:r>
    </w:p>
    <w:p w14:paraId="019F1CDE" w14:textId="77777777" w:rsidR="00E03316" w:rsidRDefault="00E03316" w:rsidP="00301A92">
      <w:pPr>
        <w:pStyle w:val="BodyText1"/>
        <w:numPr>
          <w:ilvl w:val="1"/>
          <w:numId w:val="18"/>
        </w:numPr>
      </w:pPr>
      <w:r>
        <w:t>when</w:t>
      </w:r>
      <w:r w:rsidRPr="001749AB">
        <w:t xml:space="preserve"> </w:t>
      </w:r>
      <w:r>
        <w:t>impact</w:t>
      </w:r>
      <w:r w:rsidRPr="001749AB">
        <w:t xml:space="preserve"> </w:t>
      </w:r>
      <w:r>
        <w:t>avoidance</w:t>
      </w:r>
      <w:r w:rsidRPr="001749AB">
        <w:t xml:space="preserve"> </w:t>
      </w:r>
      <w:r>
        <w:t>is</w:t>
      </w:r>
      <w:r w:rsidRPr="001749AB">
        <w:t xml:space="preserve"> </w:t>
      </w:r>
      <w:r>
        <w:t>not</w:t>
      </w:r>
      <w:r w:rsidRPr="001749AB">
        <w:t xml:space="preserve"> </w:t>
      </w:r>
      <w:r>
        <w:t>feasible,</w:t>
      </w:r>
      <w:r w:rsidRPr="001749AB">
        <w:t xml:space="preserve"> </w:t>
      </w:r>
      <w:r>
        <w:t>incorporating</w:t>
      </w:r>
      <w:r w:rsidRPr="001749AB">
        <w:t xml:space="preserve"> </w:t>
      </w:r>
      <w:r>
        <w:t>engineering</w:t>
      </w:r>
      <w:r w:rsidRPr="001749AB">
        <w:t xml:space="preserve"> </w:t>
      </w:r>
      <w:r>
        <w:t>and</w:t>
      </w:r>
      <w:r w:rsidRPr="001749AB">
        <w:t xml:space="preserve"> </w:t>
      </w:r>
      <w:r>
        <w:t>management</w:t>
      </w:r>
      <w:r w:rsidRPr="001749AB">
        <w:t xml:space="preserve"> </w:t>
      </w:r>
      <w:r>
        <w:t>controls</w:t>
      </w:r>
      <w:r w:rsidRPr="001749AB">
        <w:t xml:space="preserve"> </w:t>
      </w:r>
      <w:r>
        <w:t>to</w:t>
      </w:r>
      <w:r w:rsidRPr="001749AB">
        <w:t xml:space="preserve"> </w:t>
      </w:r>
      <w:r>
        <w:t>reduce</w:t>
      </w:r>
      <w:r w:rsidRPr="001749AB">
        <w:t xml:space="preserve"> </w:t>
      </w:r>
      <w:r>
        <w:t>or</w:t>
      </w:r>
      <w:r w:rsidRPr="001749AB">
        <w:t xml:space="preserve"> </w:t>
      </w:r>
      <w:r>
        <w:t>minimize</w:t>
      </w:r>
      <w:r w:rsidRPr="001749AB">
        <w:t xml:space="preserve"> </w:t>
      </w:r>
      <w:r>
        <w:t>the</w:t>
      </w:r>
      <w:r w:rsidRPr="001749AB">
        <w:t xml:space="preserve"> </w:t>
      </w:r>
      <w:r>
        <w:t>possibility</w:t>
      </w:r>
      <w:r w:rsidRPr="001749AB">
        <w:t xml:space="preserve"> </w:t>
      </w:r>
      <w:r>
        <w:t>and</w:t>
      </w:r>
      <w:r w:rsidRPr="001749AB">
        <w:t xml:space="preserve"> </w:t>
      </w:r>
      <w:r>
        <w:t>magnitude</w:t>
      </w:r>
      <w:r w:rsidRPr="001749AB">
        <w:t xml:space="preserve"> </w:t>
      </w:r>
      <w:r>
        <w:t>of</w:t>
      </w:r>
      <w:r w:rsidRPr="001749AB">
        <w:t xml:space="preserve"> </w:t>
      </w:r>
      <w:r>
        <w:t>undesired</w:t>
      </w:r>
      <w:r w:rsidRPr="001749AB">
        <w:t xml:space="preserve"> </w:t>
      </w:r>
      <w:r>
        <w:t>consequences;</w:t>
      </w:r>
    </w:p>
    <w:p w14:paraId="5023167D" w14:textId="43194E06" w:rsidR="00E03316" w:rsidRDefault="00E03316" w:rsidP="00301A92">
      <w:pPr>
        <w:pStyle w:val="BodyText1"/>
        <w:numPr>
          <w:ilvl w:val="1"/>
          <w:numId w:val="18"/>
        </w:numPr>
      </w:pPr>
      <w:r>
        <w:t>preparing</w:t>
      </w:r>
      <w:r w:rsidRPr="001749AB">
        <w:t xml:space="preserve"> </w:t>
      </w:r>
      <w:r>
        <w:t>workers</w:t>
      </w:r>
      <w:r w:rsidRPr="001749AB">
        <w:t xml:space="preserve"> </w:t>
      </w:r>
      <w:r>
        <w:t>and</w:t>
      </w:r>
      <w:r w:rsidRPr="001749AB">
        <w:t xml:space="preserve"> </w:t>
      </w:r>
      <w:r>
        <w:t>nearby</w:t>
      </w:r>
      <w:r w:rsidRPr="001749AB">
        <w:t xml:space="preserve"> </w:t>
      </w:r>
      <w:r>
        <w:t>communities</w:t>
      </w:r>
      <w:r w:rsidRPr="001749AB">
        <w:t xml:space="preserve"> </w:t>
      </w:r>
      <w:r>
        <w:t>to</w:t>
      </w:r>
      <w:r w:rsidRPr="001749AB">
        <w:t xml:space="preserve"> </w:t>
      </w:r>
      <w:r>
        <w:t>respond</w:t>
      </w:r>
      <w:r w:rsidRPr="001749AB">
        <w:t xml:space="preserve"> </w:t>
      </w:r>
      <w:r>
        <w:t>to</w:t>
      </w:r>
      <w:r w:rsidRPr="001749AB">
        <w:t xml:space="preserve"> </w:t>
      </w:r>
      <w:r>
        <w:t>accidents,</w:t>
      </w:r>
      <w:r w:rsidRPr="001749AB">
        <w:t xml:space="preserve"> </w:t>
      </w:r>
      <w:r>
        <w:t>including</w:t>
      </w:r>
      <w:r w:rsidRPr="001749AB">
        <w:t xml:space="preserve"> </w:t>
      </w:r>
      <w:r>
        <w:t>providing</w:t>
      </w:r>
      <w:r w:rsidRPr="001749AB">
        <w:t xml:space="preserve"> </w:t>
      </w:r>
      <w:r>
        <w:t>technical</w:t>
      </w:r>
      <w:r w:rsidRPr="001749AB">
        <w:t xml:space="preserve"> </w:t>
      </w:r>
      <w:r>
        <w:t>resources</w:t>
      </w:r>
      <w:r w:rsidRPr="001749AB">
        <w:t xml:space="preserve"> </w:t>
      </w:r>
      <w:r>
        <w:t>to</w:t>
      </w:r>
      <w:r w:rsidRPr="001749AB">
        <w:t xml:space="preserve"> </w:t>
      </w:r>
      <w:r>
        <w:t>effectively</w:t>
      </w:r>
      <w:r w:rsidRPr="001749AB">
        <w:t xml:space="preserve"> </w:t>
      </w:r>
      <w:r>
        <w:t>and</w:t>
      </w:r>
      <w:r w:rsidRPr="001749AB">
        <w:t xml:space="preserve"> </w:t>
      </w:r>
      <w:r>
        <w:t>safely</w:t>
      </w:r>
      <w:r w:rsidRPr="001749AB">
        <w:t xml:space="preserve"> </w:t>
      </w:r>
      <w:r>
        <w:t>control</w:t>
      </w:r>
      <w:r w:rsidRPr="001749AB">
        <w:t xml:space="preserve"> </w:t>
      </w:r>
      <w:r>
        <w:t>such</w:t>
      </w:r>
      <w:r w:rsidRPr="001749AB">
        <w:t xml:space="preserve"> </w:t>
      </w:r>
      <w:r>
        <w:t>events;</w:t>
      </w:r>
      <w:r w:rsidR="00D21541">
        <w:t xml:space="preserve"> and</w:t>
      </w:r>
    </w:p>
    <w:p w14:paraId="6D2288D5" w14:textId="77777777" w:rsidR="00E03316" w:rsidRDefault="00E03316" w:rsidP="00301A92">
      <w:pPr>
        <w:pStyle w:val="BodyText1"/>
        <w:numPr>
          <w:ilvl w:val="1"/>
          <w:numId w:val="18"/>
        </w:numPr>
      </w:pPr>
      <w:r>
        <w:t>Improving</w:t>
      </w:r>
      <w:r w:rsidRPr="001749AB">
        <w:t xml:space="preserve"> </w:t>
      </w:r>
      <w:r>
        <w:t>health</w:t>
      </w:r>
      <w:r w:rsidRPr="001749AB">
        <w:t xml:space="preserve"> </w:t>
      </w:r>
      <w:r>
        <w:t>and</w:t>
      </w:r>
      <w:r w:rsidRPr="001749AB">
        <w:t xml:space="preserve"> </w:t>
      </w:r>
      <w:r>
        <w:t>safety</w:t>
      </w:r>
      <w:r w:rsidRPr="001749AB">
        <w:t xml:space="preserve"> </w:t>
      </w:r>
      <w:r>
        <w:t>performance</w:t>
      </w:r>
      <w:r w:rsidRPr="001749AB">
        <w:t xml:space="preserve"> </w:t>
      </w:r>
      <w:r>
        <w:t>through</w:t>
      </w:r>
      <w:r w:rsidRPr="001749AB">
        <w:t xml:space="preserve"> </w:t>
      </w:r>
      <w:r>
        <w:t>a</w:t>
      </w:r>
      <w:r w:rsidRPr="001749AB">
        <w:t xml:space="preserve"> </w:t>
      </w:r>
      <w:r>
        <w:t>combination</w:t>
      </w:r>
      <w:r w:rsidRPr="001749AB">
        <w:t xml:space="preserve"> </w:t>
      </w:r>
      <w:r>
        <w:t>of</w:t>
      </w:r>
      <w:r w:rsidRPr="001749AB">
        <w:t xml:space="preserve"> </w:t>
      </w:r>
      <w:r>
        <w:t>ongoing</w:t>
      </w:r>
      <w:r w:rsidRPr="001749AB">
        <w:t xml:space="preserve"> </w:t>
      </w:r>
      <w:r>
        <w:t>monitoring</w:t>
      </w:r>
      <w:r w:rsidRPr="001749AB">
        <w:t xml:space="preserve"> </w:t>
      </w:r>
      <w:r>
        <w:t>of</w:t>
      </w:r>
      <w:r w:rsidRPr="001749AB">
        <w:t xml:space="preserve"> </w:t>
      </w:r>
      <w:r>
        <w:t>facility</w:t>
      </w:r>
      <w:r w:rsidRPr="001749AB">
        <w:t xml:space="preserve"> </w:t>
      </w:r>
      <w:r>
        <w:t>performance</w:t>
      </w:r>
      <w:r w:rsidRPr="001749AB">
        <w:t xml:space="preserve"> </w:t>
      </w:r>
      <w:r>
        <w:t>and</w:t>
      </w:r>
      <w:r w:rsidRPr="001749AB">
        <w:t xml:space="preserve"> </w:t>
      </w:r>
      <w:r>
        <w:t>effective</w:t>
      </w:r>
      <w:r w:rsidRPr="001749AB">
        <w:t xml:space="preserve"> </w:t>
      </w:r>
      <w:r>
        <w:t>accountability.</w:t>
      </w:r>
    </w:p>
    <w:p w14:paraId="4AECB789" w14:textId="1C70F304" w:rsidR="00E03316" w:rsidRDefault="00E03316" w:rsidP="00301A92">
      <w:pPr>
        <w:pStyle w:val="Heading5"/>
      </w:pPr>
      <w:r>
        <w:t>Job</w:t>
      </w:r>
      <w:r>
        <w:rPr>
          <w:spacing w:val="28"/>
        </w:rPr>
        <w:t xml:space="preserve"> </w:t>
      </w:r>
      <w:r>
        <w:t>Safety</w:t>
      </w:r>
      <w:r>
        <w:rPr>
          <w:spacing w:val="28"/>
        </w:rPr>
        <w:t xml:space="preserve"> </w:t>
      </w:r>
      <w:r>
        <w:t>Analysis</w:t>
      </w:r>
    </w:p>
    <w:p w14:paraId="7649D8EF" w14:textId="77777777" w:rsidR="00E03316" w:rsidRDefault="00E03316" w:rsidP="00301A92">
      <w:pPr>
        <w:pStyle w:val="BodyText1"/>
      </w:pPr>
      <w:r>
        <w:t>Job</w:t>
      </w:r>
      <w:r>
        <w:rPr>
          <w:spacing w:val="18"/>
        </w:rPr>
        <w:t xml:space="preserve"> </w:t>
      </w:r>
      <w:r>
        <w:t>safety</w:t>
      </w:r>
      <w:r>
        <w:rPr>
          <w:spacing w:val="18"/>
        </w:rPr>
        <w:t xml:space="preserve"> </w:t>
      </w:r>
      <w:r>
        <w:t>analysis</w:t>
      </w:r>
      <w:r>
        <w:rPr>
          <w:spacing w:val="18"/>
        </w:rPr>
        <w:t xml:space="preserve"> </w:t>
      </w:r>
      <w:r>
        <w:t>(JSA)</w:t>
      </w:r>
      <w:r>
        <w:rPr>
          <w:spacing w:val="17"/>
        </w:rPr>
        <w:t xml:space="preserve"> </w:t>
      </w:r>
      <w:r>
        <w:t>is</w:t>
      </w:r>
      <w:r>
        <w:rPr>
          <w:spacing w:val="19"/>
        </w:rPr>
        <w:t xml:space="preserve"> </w:t>
      </w:r>
      <w:r>
        <w:t>a</w:t>
      </w:r>
      <w:r>
        <w:rPr>
          <w:spacing w:val="19"/>
        </w:rPr>
        <w:t xml:space="preserve"> </w:t>
      </w:r>
      <w:r>
        <w:t>process</w:t>
      </w:r>
      <w:r>
        <w:rPr>
          <w:spacing w:val="17"/>
        </w:rPr>
        <w:t xml:space="preserve"> </w:t>
      </w:r>
      <w:r>
        <w:t>involving</w:t>
      </w:r>
      <w:r>
        <w:rPr>
          <w:spacing w:val="18"/>
        </w:rPr>
        <w:t xml:space="preserve"> </w:t>
      </w:r>
      <w:r>
        <w:t>the</w:t>
      </w:r>
      <w:r>
        <w:rPr>
          <w:spacing w:val="19"/>
        </w:rPr>
        <w:t xml:space="preserve"> </w:t>
      </w:r>
      <w:r>
        <w:t>identification</w:t>
      </w:r>
      <w:r>
        <w:rPr>
          <w:spacing w:val="19"/>
        </w:rPr>
        <w:t xml:space="preserve"> </w:t>
      </w:r>
      <w:r>
        <w:t>of</w:t>
      </w:r>
      <w:r>
        <w:rPr>
          <w:spacing w:val="17"/>
        </w:rPr>
        <w:t xml:space="preserve"> </w:t>
      </w:r>
      <w:r>
        <w:t>potential</w:t>
      </w:r>
      <w:r>
        <w:rPr>
          <w:spacing w:val="18"/>
        </w:rPr>
        <w:t xml:space="preserve"> </w:t>
      </w:r>
      <w:r>
        <w:t>health</w:t>
      </w:r>
      <w:r>
        <w:rPr>
          <w:spacing w:val="19"/>
        </w:rPr>
        <w:t xml:space="preserve"> </w:t>
      </w:r>
      <w:r>
        <w:t>and</w:t>
      </w:r>
      <w:r>
        <w:rPr>
          <w:spacing w:val="19"/>
        </w:rPr>
        <w:t xml:space="preserve"> </w:t>
      </w:r>
      <w:r>
        <w:t>safety</w:t>
      </w:r>
      <w:r>
        <w:rPr>
          <w:spacing w:val="19"/>
        </w:rPr>
        <w:t xml:space="preserve"> </w:t>
      </w:r>
      <w:r>
        <w:t>hazards</w:t>
      </w:r>
      <w:r>
        <w:rPr>
          <w:spacing w:val="66"/>
          <w:w w:val="102"/>
        </w:rPr>
        <w:t xml:space="preserve"> </w:t>
      </w:r>
      <w:r>
        <w:t>from</w:t>
      </w:r>
      <w:r>
        <w:rPr>
          <w:spacing w:val="20"/>
        </w:rPr>
        <w:t xml:space="preserve"> </w:t>
      </w:r>
      <w:r>
        <w:t>a</w:t>
      </w:r>
      <w:r>
        <w:rPr>
          <w:spacing w:val="19"/>
        </w:rPr>
        <w:t xml:space="preserve"> </w:t>
      </w:r>
      <w:r>
        <w:t>particular</w:t>
      </w:r>
      <w:r>
        <w:rPr>
          <w:spacing w:val="18"/>
        </w:rPr>
        <w:t xml:space="preserve"> </w:t>
      </w:r>
      <w:r>
        <w:t>work</w:t>
      </w:r>
      <w:r>
        <w:rPr>
          <w:spacing w:val="18"/>
        </w:rPr>
        <w:t xml:space="preserve"> </w:t>
      </w:r>
      <w:r>
        <w:t>activity</w:t>
      </w:r>
      <w:r>
        <w:rPr>
          <w:spacing w:val="18"/>
        </w:rPr>
        <w:t xml:space="preserve"> </w:t>
      </w:r>
      <w:r>
        <w:t>and</w:t>
      </w:r>
      <w:r>
        <w:rPr>
          <w:spacing w:val="19"/>
        </w:rPr>
        <w:t xml:space="preserve"> </w:t>
      </w:r>
      <w:r>
        <w:t>designing</w:t>
      </w:r>
      <w:r>
        <w:rPr>
          <w:spacing w:val="19"/>
        </w:rPr>
        <w:t xml:space="preserve"> </w:t>
      </w:r>
      <w:r>
        <w:t>risk</w:t>
      </w:r>
      <w:r>
        <w:rPr>
          <w:spacing w:val="18"/>
        </w:rPr>
        <w:t xml:space="preserve"> </w:t>
      </w:r>
      <w:r>
        <w:t>control</w:t>
      </w:r>
      <w:r>
        <w:rPr>
          <w:spacing w:val="18"/>
        </w:rPr>
        <w:t xml:space="preserve"> </w:t>
      </w:r>
      <w:r>
        <w:t>measures</w:t>
      </w:r>
      <w:r>
        <w:rPr>
          <w:spacing w:val="17"/>
        </w:rPr>
        <w:t xml:space="preserve"> </w:t>
      </w:r>
      <w:r>
        <w:t>to</w:t>
      </w:r>
      <w:r>
        <w:rPr>
          <w:spacing w:val="20"/>
        </w:rPr>
        <w:t xml:space="preserve"> </w:t>
      </w:r>
      <w:r>
        <w:t>eliminate</w:t>
      </w:r>
      <w:r>
        <w:rPr>
          <w:spacing w:val="19"/>
        </w:rPr>
        <w:t xml:space="preserve"> </w:t>
      </w:r>
      <w:r>
        <w:t>the</w:t>
      </w:r>
      <w:r>
        <w:rPr>
          <w:spacing w:val="19"/>
        </w:rPr>
        <w:t xml:space="preserve"> </w:t>
      </w:r>
      <w:r>
        <w:t>hazards</w:t>
      </w:r>
      <w:r>
        <w:rPr>
          <w:spacing w:val="18"/>
        </w:rPr>
        <w:t xml:space="preserve"> </w:t>
      </w:r>
      <w:r>
        <w:t>or</w:t>
      </w:r>
      <w:r>
        <w:rPr>
          <w:spacing w:val="18"/>
        </w:rPr>
        <w:t xml:space="preserve"> </w:t>
      </w:r>
      <w:r>
        <w:t>reduce</w:t>
      </w:r>
      <w:r>
        <w:rPr>
          <w:spacing w:val="56"/>
          <w:w w:val="102"/>
        </w:rPr>
        <w:t xml:space="preserve"> </w:t>
      </w:r>
      <w:r>
        <w:t>the</w:t>
      </w:r>
      <w:r>
        <w:rPr>
          <w:spacing w:val="17"/>
        </w:rPr>
        <w:t xml:space="preserve"> </w:t>
      </w:r>
      <w:r>
        <w:t>risk</w:t>
      </w:r>
      <w:r>
        <w:rPr>
          <w:spacing w:val="18"/>
        </w:rPr>
        <w:t xml:space="preserve"> </w:t>
      </w:r>
      <w:r>
        <w:t>to</w:t>
      </w:r>
      <w:r>
        <w:rPr>
          <w:spacing w:val="17"/>
        </w:rPr>
        <w:t xml:space="preserve"> </w:t>
      </w:r>
      <w:r>
        <w:t>an</w:t>
      </w:r>
      <w:r>
        <w:rPr>
          <w:spacing w:val="18"/>
        </w:rPr>
        <w:t xml:space="preserve"> </w:t>
      </w:r>
      <w:r>
        <w:t>acceptable</w:t>
      </w:r>
      <w:r>
        <w:rPr>
          <w:spacing w:val="18"/>
        </w:rPr>
        <w:t xml:space="preserve"> </w:t>
      </w:r>
      <w:r>
        <w:t>level.</w:t>
      </w:r>
      <w:r>
        <w:rPr>
          <w:spacing w:val="16"/>
        </w:rPr>
        <w:t xml:space="preserve"> </w:t>
      </w:r>
      <w:r>
        <w:t>JSAs</w:t>
      </w:r>
      <w:r>
        <w:rPr>
          <w:spacing w:val="16"/>
        </w:rPr>
        <w:t xml:space="preserve"> </w:t>
      </w:r>
      <w:r>
        <w:t>must</w:t>
      </w:r>
      <w:r>
        <w:rPr>
          <w:spacing w:val="17"/>
        </w:rPr>
        <w:t xml:space="preserve"> </w:t>
      </w:r>
      <w:r>
        <w:t>be</w:t>
      </w:r>
      <w:r>
        <w:rPr>
          <w:spacing w:val="17"/>
        </w:rPr>
        <w:t xml:space="preserve"> </w:t>
      </w:r>
      <w:r>
        <w:t>undertaken</w:t>
      </w:r>
      <w:r>
        <w:rPr>
          <w:spacing w:val="18"/>
        </w:rPr>
        <w:t xml:space="preserve"> </w:t>
      </w:r>
      <w:r>
        <w:t>for</w:t>
      </w:r>
      <w:r>
        <w:rPr>
          <w:spacing w:val="16"/>
        </w:rPr>
        <w:t xml:space="preserve"> </w:t>
      </w:r>
      <w:r>
        <w:t>discrete</w:t>
      </w:r>
      <w:r>
        <w:rPr>
          <w:spacing w:val="18"/>
        </w:rPr>
        <w:t xml:space="preserve"> </w:t>
      </w:r>
      <w:r>
        <w:t>project</w:t>
      </w:r>
      <w:r>
        <w:rPr>
          <w:spacing w:val="16"/>
        </w:rPr>
        <w:t xml:space="preserve"> </w:t>
      </w:r>
      <w:r>
        <w:t>activities</w:t>
      </w:r>
      <w:r>
        <w:rPr>
          <w:spacing w:val="17"/>
        </w:rPr>
        <w:t xml:space="preserve"> </w:t>
      </w:r>
      <w:r>
        <w:t>such</w:t>
      </w:r>
      <w:r>
        <w:rPr>
          <w:spacing w:val="17"/>
        </w:rPr>
        <w:t xml:space="preserve"> </w:t>
      </w:r>
      <w:r>
        <w:t>that</w:t>
      </w:r>
      <w:r>
        <w:rPr>
          <w:spacing w:val="17"/>
        </w:rPr>
        <w:t xml:space="preserve"> </w:t>
      </w:r>
      <w:r>
        <w:t>the</w:t>
      </w:r>
      <w:r>
        <w:rPr>
          <w:spacing w:val="17"/>
        </w:rPr>
        <w:t xml:space="preserve"> </w:t>
      </w:r>
      <w:r>
        <w:t>risks</w:t>
      </w:r>
      <w:r>
        <w:rPr>
          <w:spacing w:val="54"/>
          <w:w w:val="102"/>
        </w:rPr>
        <w:t xml:space="preserve"> </w:t>
      </w:r>
      <w:r>
        <w:t>can</w:t>
      </w:r>
      <w:r>
        <w:rPr>
          <w:spacing w:val="23"/>
        </w:rPr>
        <w:t xml:space="preserve"> </w:t>
      </w:r>
      <w:r>
        <w:t>be</w:t>
      </w:r>
      <w:r>
        <w:rPr>
          <w:spacing w:val="23"/>
        </w:rPr>
        <w:t xml:space="preserve"> </w:t>
      </w:r>
      <w:r>
        <w:t>readily</w:t>
      </w:r>
      <w:r>
        <w:rPr>
          <w:spacing w:val="23"/>
        </w:rPr>
        <w:t xml:space="preserve"> </w:t>
      </w:r>
      <w:proofErr w:type="gramStart"/>
      <w:r>
        <w:t>identified</w:t>
      </w:r>
      <w:proofErr w:type="gramEnd"/>
      <w:r>
        <w:rPr>
          <w:spacing w:val="24"/>
        </w:rPr>
        <w:t xml:space="preserve"> </w:t>
      </w:r>
      <w:r>
        <w:t>and</w:t>
      </w:r>
      <w:r>
        <w:rPr>
          <w:spacing w:val="23"/>
        </w:rPr>
        <w:t xml:space="preserve"> </w:t>
      </w:r>
      <w:r>
        <w:t>appropriate</w:t>
      </w:r>
      <w:r>
        <w:rPr>
          <w:spacing w:val="23"/>
        </w:rPr>
        <w:t xml:space="preserve"> </w:t>
      </w:r>
      <w:r>
        <w:t>risk</w:t>
      </w:r>
      <w:r>
        <w:rPr>
          <w:spacing w:val="24"/>
        </w:rPr>
        <w:t xml:space="preserve"> </w:t>
      </w:r>
      <w:r>
        <w:t>management</w:t>
      </w:r>
      <w:r>
        <w:rPr>
          <w:spacing w:val="22"/>
        </w:rPr>
        <w:t xml:space="preserve"> </w:t>
      </w:r>
      <w:r>
        <w:t>measures</w:t>
      </w:r>
      <w:r>
        <w:rPr>
          <w:spacing w:val="23"/>
        </w:rPr>
        <w:t xml:space="preserve"> </w:t>
      </w:r>
      <w:r>
        <w:t>designed.</w:t>
      </w:r>
    </w:p>
    <w:p w14:paraId="0A1444AF" w14:textId="77777777" w:rsidR="00E03316" w:rsidRDefault="00E03316" w:rsidP="00301A92">
      <w:pPr>
        <w:pStyle w:val="BodyText1"/>
      </w:pPr>
      <w:r>
        <w:t>This</w:t>
      </w:r>
      <w:r>
        <w:rPr>
          <w:spacing w:val="16"/>
        </w:rPr>
        <w:t xml:space="preserve"> </w:t>
      </w:r>
      <w:r>
        <w:t>Guideline</w:t>
      </w:r>
      <w:r>
        <w:rPr>
          <w:spacing w:val="18"/>
        </w:rPr>
        <w:t xml:space="preserve"> </w:t>
      </w:r>
      <w:r>
        <w:t>includes</w:t>
      </w:r>
      <w:r>
        <w:rPr>
          <w:spacing w:val="17"/>
        </w:rPr>
        <w:t xml:space="preserve"> </w:t>
      </w:r>
      <w:r>
        <w:t>a</w:t>
      </w:r>
      <w:r>
        <w:rPr>
          <w:spacing w:val="18"/>
        </w:rPr>
        <w:t xml:space="preserve"> </w:t>
      </w:r>
      <w:r>
        <w:t>template</w:t>
      </w:r>
      <w:r>
        <w:rPr>
          <w:spacing w:val="18"/>
        </w:rPr>
        <w:t xml:space="preserve"> </w:t>
      </w:r>
      <w:r>
        <w:t>for</w:t>
      </w:r>
      <w:r>
        <w:rPr>
          <w:spacing w:val="16"/>
        </w:rPr>
        <w:t xml:space="preserve"> </w:t>
      </w:r>
      <w:r>
        <w:t>a</w:t>
      </w:r>
      <w:r>
        <w:rPr>
          <w:spacing w:val="18"/>
        </w:rPr>
        <w:t xml:space="preserve"> </w:t>
      </w:r>
      <w:r>
        <w:t>JSA</w:t>
      </w:r>
      <w:r>
        <w:rPr>
          <w:spacing w:val="18"/>
        </w:rPr>
        <w:t xml:space="preserve"> </w:t>
      </w:r>
      <w:r>
        <w:t>that</w:t>
      </w:r>
      <w:r>
        <w:rPr>
          <w:spacing w:val="17"/>
        </w:rPr>
        <w:t xml:space="preserve"> </w:t>
      </w:r>
      <w:r>
        <w:t>must</w:t>
      </w:r>
      <w:r>
        <w:rPr>
          <w:spacing w:val="16"/>
        </w:rPr>
        <w:t xml:space="preserve"> </w:t>
      </w:r>
      <w:r>
        <w:t>be</w:t>
      </w:r>
      <w:r>
        <w:rPr>
          <w:spacing w:val="18"/>
        </w:rPr>
        <w:t xml:space="preserve"> </w:t>
      </w:r>
      <w:r>
        <w:t>completed</w:t>
      </w:r>
      <w:r>
        <w:rPr>
          <w:spacing w:val="18"/>
        </w:rPr>
        <w:t xml:space="preserve"> </w:t>
      </w:r>
      <w:r>
        <w:t>and</w:t>
      </w:r>
      <w:r>
        <w:rPr>
          <w:spacing w:val="18"/>
        </w:rPr>
        <w:t xml:space="preserve"> </w:t>
      </w:r>
      <w:r>
        <w:t>included</w:t>
      </w:r>
      <w:r>
        <w:rPr>
          <w:spacing w:val="18"/>
        </w:rPr>
        <w:t xml:space="preserve"> </w:t>
      </w:r>
      <w:r>
        <w:t>as</w:t>
      </w:r>
      <w:r>
        <w:rPr>
          <w:spacing w:val="17"/>
        </w:rPr>
        <w:t xml:space="preserve"> </w:t>
      </w:r>
      <w:r>
        <w:t>an</w:t>
      </w:r>
      <w:r>
        <w:rPr>
          <w:spacing w:val="18"/>
        </w:rPr>
        <w:t xml:space="preserve"> </w:t>
      </w:r>
      <w:r>
        <w:t>attachment</w:t>
      </w:r>
      <w:r>
        <w:rPr>
          <w:spacing w:val="16"/>
        </w:rPr>
        <w:t xml:space="preserve"> </w:t>
      </w:r>
      <w:r>
        <w:t>to</w:t>
      </w:r>
      <w:r>
        <w:rPr>
          <w:spacing w:val="38"/>
          <w:w w:val="102"/>
        </w:rPr>
        <w:t xml:space="preserve"> </w:t>
      </w:r>
      <w:r>
        <w:t>the</w:t>
      </w:r>
      <w:r>
        <w:rPr>
          <w:spacing w:val="23"/>
        </w:rPr>
        <w:t xml:space="preserve"> </w:t>
      </w:r>
      <w:r>
        <w:t>Health</w:t>
      </w:r>
      <w:r>
        <w:rPr>
          <w:spacing w:val="23"/>
        </w:rPr>
        <w:t xml:space="preserve"> </w:t>
      </w:r>
      <w:r>
        <w:t>and</w:t>
      </w:r>
      <w:r>
        <w:rPr>
          <w:spacing w:val="24"/>
        </w:rPr>
        <w:t xml:space="preserve"> </w:t>
      </w:r>
      <w:r>
        <w:t>Safety</w:t>
      </w:r>
      <w:r>
        <w:rPr>
          <w:spacing w:val="23"/>
        </w:rPr>
        <w:t xml:space="preserve"> </w:t>
      </w:r>
      <w:r>
        <w:t>Sub-plan.</w:t>
      </w:r>
    </w:p>
    <w:p w14:paraId="5CF3F095" w14:textId="77777777" w:rsidR="00E03316" w:rsidRDefault="00E03316" w:rsidP="00301A92">
      <w:pPr>
        <w:pStyle w:val="Heading5"/>
      </w:pPr>
      <w:r>
        <w:t>Implementation</w:t>
      </w:r>
    </w:p>
    <w:p w14:paraId="53814336" w14:textId="77777777" w:rsidR="00E03316" w:rsidRDefault="00E03316" w:rsidP="00301A92">
      <w:pPr>
        <w:pStyle w:val="Heading6"/>
      </w:pPr>
      <w:r>
        <w:t>Documentation</w:t>
      </w:r>
    </w:p>
    <w:p w14:paraId="5FD5AB39" w14:textId="717C19E9" w:rsidR="001B28ED" w:rsidRPr="001B28ED" w:rsidRDefault="001B28ED" w:rsidP="00301A92">
      <w:pPr>
        <w:pStyle w:val="BodyText1"/>
        <w:rPr>
          <w:rFonts w:eastAsia="Arial"/>
          <w:lang w:bidi="en-US"/>
        </w:rPr>
      </w:pPr>
      <w:r w:rsidRPr="001B28ED">
        <w:rPr>
          <w:rFonts w:eastAsia="Arial"/>
          <w:lang w:bidi="en-US"/>
        </w:rPr>
        <w:t xml:space="preserve">A Health and Safety </w:t>
      </w:r>
      <w:r w:rsidR="00A261DD">
        <w:rPr>
          <w:rFonts w:eastAsia="Arial"/>
          <w:lang w:bidi="en-US"/>
        </w:rPr>
        <w:t xml:space="preserve">Management </w:t>
      </w:r>
      <w:r w:rsidRPr="001B28ED">
        <w:rPr>
          <w:rFonts w:eastAsia="Arial"/>
          <w:lang w:bidi="en-US"/>
        </w:rPr>
        <w:t>Plan must be prepared and approved prior to any works commencing on site. The H</w:t>
      </w:r>
      <w:r w:rsidR="00A261DD">
        <w:rPr>
          <w:rFonts w:eastAsia="Arial"/>
          <w:lang w:bidi="en-US"/>
        </w:rPr>
        <w:t xml:space="preserve">ealth and Safety Management </w:t>
      </w:r>
      <w:r w:rsidRPr="001B28ED">
        <w:rPr>
          <w:rFonts w:eastAsia="Arial"/>
          <w:lang w:bidi="en-US"/>
        </w:rPr>
        <w:t xml:space="preserve">Plan must demonstrate the </w:t>
      </w:r>
      <w:r w:rsidR="007C4DDD" w:rsidRPr="001B28ED">
        <w:rPr>
          <w:rFonts w:eastAsia="Arial"/>
          <w:lang w:bidi="en-US"/>
        </w:rPr>
        <w:t>Contractor understands</w:t>
      </w:r>
      <w:r w:rsidRPr="001B28ED">
        <w:rPr>
          <w:rFonts w:eastAsia="Arial"/>
          <w:lang w:bidi="en-US"/>
        </w:rPr>
        <w:t xml:space="preserve"> of how to manage safety and a commitment to providing a workplace that enables all work activities to be carried out safely. The </w:t>
      </w:r>
      <w:r w:rsidR="00A261DD" w:rsidRPr="001B28ED">
        <w:rPr>
          <w:rFonts w:eastAsia="Arial"/>
          <w:lang w:bidi="en-US"/>
        </w:rPr>
        <w:t>H</w:t>
      </w:r>
      <w:r w:rsidR="00A261DD">
        <w:rPr>
          <w:rFonts w:eastAsia="Arial"/>
          <w:lang w:bidi="en-US"/>
        </w:rPr>
        <w:t xml:space="preserve">ealth and Safety Management </w:t>
      </w:r>
      <w:r w:rsidR="00A261DD" w:rsidRPr="001B28ED">
        <w:rPr>
          <w:rFonts w:eastAsia="Arial"/>
          <w:lang w:bidi="en-US"/>
        </w:rPr>
        <w:t xml:space="preserve">Plan </w:t>
      </w:r>
      <w:r w:rsidRPr="001B28ED">
        <w:rPr>
          <w:rFonts w:eastAsia="Arial"/>
          <w:lang w:bidi="en-US"/>
        </w:rPr>
        <w:t xml:space="preserve">must detail reasonably practicable measures to eliminate or minimise risks to the health, safety and welfare of workers, contractors, visitors, and anyone else who may be affected by the operations. The </w:t>
      </w:r>
      <w:r w:rsidR="00A261DD" w:rsidRPr="001B28ED">
        <w:rPr>
          <w:rFonts w:eastAsia="Arial"/>
          <w:lang w:bidi="en-US"/>
        </w:rPr>
        <w:t>H</w:t>
      </w:r>
      <w:r w:rsidR="00A261DD">
        <w:rPr>
          <w:rFonts w:eastAsia="Arial"/>
          <w:lang w:bidi="en-US"/>
        </w:rPr>
        <w:t xml:space="preserve">ealth and Safety Management </w:t>
      </w:r>
      <w:r w:rsidR="00A261DD" w:rsidRPr="001B28ED">
        <w:rPr>
          <w:rFonts w:eastAsia="Arial"/>
          <w:lang w:bidi="en-US"/>
        </w:rPr>
        <w:t xml:space="preserve">Plan </w:t>
      </w:r>
      <w:r w:rsidRPr="001B28ED">
        <w:rPr>
          <w:rFonts w:eastAsia="Arial"/>
          <w:lang w:bidi="en-US"/>
        </w:rPr>
        <w:t>must be prepared in accordance with the World Bank</w:t>
      </w:r>
      <w:r w:rsidR="00A261DD">
        <w:rPr>
          <w:rFonts w:eastAsia="Arial"/>
          <w:lang w:bidi="en-US"/>
        </w:rPr>
        <w:t xml:space="preserve"> Group</w:t>
      </w:r>
      <w:r w:rsidRPr="001B28ED">
        <w:rPr>
          <w:rFonts w:eastAsia="Arial"/>
          <w:lang w:bidi="en-US"/>
        </w:rPr>
        <w:t xml:space="preserve"> EH&amp;S Guidelines.</w:t>
      </w:r>
    </w:p>
    <w:p w14:paraId="231699F4" w14:textId="56441D8B" w:rsidR="001B28ED" w:rsidRPr="001749AB" w:rsidRDefault="001B28ED" w:rsidP="00301A92">
      <w:pPr>
        <w:pStyle w:val="Heading6"/>
        <w:rPr>
          <w:lang w:bidi="en-US"/>
        </w:rPr>
      </w:pPr>
      <w:r w:rsidRPr="001749AB">
        <w:rPr>
          <w:lang w:bidi="en-US"/>
        </w:rPr>
        <w:tab/>
        <w:t>Training and Awareness</w:t>
      </w:r>
    </w:p>
    <w:p w14:paraId="351CDCDD" w14:textId="77777777" w:rsidR="001B28ED" w:rsidRPr="001749AB" w:rsidRDefault="001B28ED" w:rsidP="00301A92">
      <w:pPr>
        <w:pStyle w:val="BodyText1"/>
        <w:rPr>
          <w:rFonts w:eastAsia="Arial"/>
          <w:b/>
          <w:bCs/>
          <w:lang w:bidi="en-US"/>
        </w:rPr>
      </w:pPr>
      <w:r w:rsidRPr="001749AB">
        <w:rPr>
          <w:rFonts w:eastAsia="Arial"/>
          <w:lang w:bidi="en-US"/>
        </w:rPr>
        <w:lastRenderedPageBreak/>
        <w:t>Provisions should be made to provide health and safety orientation training to all new employees to ensure they are apprised of the basic site rules of work at / on the site and of personal protection and preventing injury to fellow employees. Training should consist of basic hazard awareness, site-specific hazards, safe work practices, and emergency procedures for fire, evacuation, and natural disaster, as appropriate.</w:t>
      </w:r>
    </w:p>
    <w:p w14:paraId="2F51DF1B" w14:textId="77777777" w:rsidR="001B28ED" w:rsidRPr="001749AB" w:rsidRDefault="001B28ED" w:rsidP="00301A92">
      <w:pPr>
        <w:pStyle w:val="BodyText1"/>
        <w:rPr>
          <w:rFonts w:eastAsia="Arial"/>
          <w:b/>
          <w:bCs/>
          <w:lang w:bidi="en-US"/>
        </w:rPr>
      </w:pPr>
      <w:r w:rsidRPr="001749AB">
        <w:rPr>
          <w:rFonts w:eastAsia="Arial"/>
          <w:lang w:bidi="en-US"/>
        </w:rPr>
        <w:t xml:space="preserve">Visitors to worksites must be provided with a site induction prior to entering and </w:t>
      </w:r>
      <w:proofErr w:type="gramStart"/>
      <w:r w:rsidRPr="001749AB">
        <w:rPr>
          <w:rFonts w:eastAsia="Arial"/>
          <w:lang w:bidi="en-US"/>
        </w:rPr>
        <w:t>must be escorted at all times</w:t>
      </w:r>
      <w:proofErr w:type="gramEnd"/>
      <w:r w:rsidRPr="001749AB">
        <w:rPr>
          <w:rFonts w:eastAsia="Arial"/>
          <w:lang w:bidi="en-US"/>
        </w:rPr>
        <w:t xml:space="preserve"> while on site. This induction must include details of site hazards, provision of necessary PPE and emergency procedures. Visitors are not permitted to access to areas where hazardous conditions or substances may be present, unless appropriately inducted.</w:t>
      </w:r>
    </w:p>
    <w:p w14:paraId="72E8D9F5" w14:textId="62F4A3D0" w:rsidR="001B28ED" w:rsidRPr="001749AB" w:rsidRDefault="001B28ED" w:rsidP="00301A92">
      <w:pPr>
        <w:pStyle w:val="Heading6"/>
      </w:pPr>
      <w:r w:rsidRPr="001749AB">
        <w:tab/>
        <w:t>Personal Protective Equipment (PPE)</w:t>
      </w:r>
    </w:p>
    <w:p w14:paraId="69FE9352" w14:textId="77777777" w:rsidR="001B28ED" w:rsidRPr="001749AB" w:rsidRDefault="001B28ED" w:rsidP="00301A92">
      <w:pPr>
        <w:pStyle w:val="BodyText1"/>
        <w:rPr>
          <w:rFonts w:eastAsia="Arial"/>
          <w:b/>
          <w:bCs/>
          <w:lang w:bidi="en-US"/>
        </w:rPr>
      </w:pPr>
      <w:r w:rsidRPr="001749AB">
        <w:rPr>
          <w:rFonts w:eastAsia="Arial"/>
          <w:lang w:bidi="en-US"/>
        </w:rPr>
        <w:t>Personal Protective Equipment (PPE) provides additional protection to workers exposed to workplace hazards in conjunction with other facility controls and safety systems.</w:t>
      </w:r>
    </w:p>
    <w:p w14:paraId="673CF7AD" w14:textId="69A43B82" w:rsidR="001B28ED" w:rsidRPr="001749AB" w:rsidRDefault="001B28ED" w:rsidP="00301A92">
      <w:pPr>
        <w:pStyle w:val="BodyText1"/>
        <w:rPr>
          <w:rFonts w:eastAsia="Arial"/>
          <w:b/>
          <w:bCs/>
          <w:lang w:bidi="en-US"/>
        </w:rPr>
      </w:pPr>
      <w:r w:rsidRPr="001749AB">
        <w:rPr>
          <w:rFonts w:eastAsia="Arial"/>
          <w:lang w:bidi="en-US"/>
        </w:rPr>
        <w:t xml:space="preserve">PPE </w:t>
      </w:r>
      <w:proofErr w:type="gramStart"/>
      <w:r w:rsidRPr="001749AB">
        <w:rPr>
          <w:rFonts w:eastAsia="Arial"/>
          <w:lang w:bidi="en-US"/>
        </w:rPr>
        <w:t>is considered to be</w:t>
      </w:r>
      <w:proofErr w:type="gramEnd"/>
      <w:r w:rsidRPr="001749AB">
        <w:rPr>
          <w:rFonts w:eastAsia="Arial"/>
          <w:lang w:bidi="en-US"/>
        </w:rPr>
        <w:t xml:space="preserve"> a last resort that is above and beyond the other facility controls and provides the worker with an extra level of personal protection. The table below presents general examples of occupational hazards and types of PPE available for different purposes. Recommended measures for use of PPE in the workplace </w:t>
      </w:r>
      <w:r w:rsidR="00E81649" w:rsidRPr="001749AB">
        <w:rPr>
          <w:rFonts w:eastAsia="Arial"/>
          <w:lang w:bidi="en-US"/>
        </w:rPr>
        <w:t>include: ·</w:t>
      </w:r>
    </w:p>
    <w:p w14:paraId="28F6A56E" w14:textId="59B98AD1" w:rsidR="001B28ED" w:rsidRPr="001749AB" w:rsidRDefault="001B28ED" w:rsidP="00301A92">
      <w:pPr>
        <w:pStyle w:val="BodyText1"/>
        <w:rPr>
          <w:rFonts w:eastAsia="Arial"/>
          <w:b/>
          <w:bCs/>
          <w:lang w:bidi="en-US"/>
        </w:rPr>
      </w:pPr>
      <w:r w:rsidRPr="001749AB">
        <w:rPr>
          <w:rFonts w:eastAsia="Arial"/>
          <w:lang w:bidi="en-US"/>
        </w:rPr>
        <w:t>•</w:t>
      </w:r>
      <w:r w:rsidRPr="001749AB">
        <w:rPr>
          <w:rFonts w:eastAsia="Arial"/>
          <w:lang w:bidi="en-US"/>
        </w:rPr>
        <w:tab/>
      </w:r>
      <w:r w:rsidR="007C4DDD">
        <w:rPr>
          <w:rFonts w:eastAsia="Arial"/>
          <w:lang w:bidi="en-US"/>
        </w:rPr>
        <w:t>A</w:t>
      </w:r>
      <w:r w:rsidRPr="001749AB">
        <w:rPr>
          <w:rFonts w:eastAsia="Arial"/>
          <w:lang w:bidi="en-US"/>
        </w:rPr>
        <w:t>ctive use of PPE if alternative technologies, work plans or procedures cannot eliminate, or sufficiently reduce, a hazard or exposure;</w:t>
      </w:r>
    </w:p>
    <w:p w14:paraId="193530EC" w14:textId="6B4CB3B4" w:rsidR="001B28ED" w:rsidRPr="00D16E0C" w:rsidRDefault="001B28ED" w:rsidP="00301A92">
      <w:pPr>
        <w:pStyle w:val="BodyText1"/>
        <w:rPr>
          <w:rFonts w:eastAsia="Arial"/>
          <w:lang w:bidi="en-US"/>
        </w:rPr>
      </w:pPr>
      <w:r w:rsidRPr="001749AB">
        <w:rPr>
          <w:rFonts w:eastAsia="Arial"/>
          <w:lang w:bidi="en-US"/>
        </w:rPr>
        <w:t>•</w:t>
      </w:r>
      <w:r w:rsidRPr="001749AB">
        <w:rPr>
          <w:rFonts w:eastAsia="Arial"/>
          <w:lang w:bidi="en-US"/>
        </w:rPr>
        <w:tab/>
      </w:r>
      <w:r w:rsidR="007C4DDD">
        <w:rPr>
          <w:rFonts w:eastAsia="Arial"/>
          <w:lang w:bidi="en-US"/>
        </w:rPr>
        <w:t>I</w:t>
      </w:r>
      <w:r w:rsidRPr="001749AB">
        <w:rPr>
          <w:rFonts w:eastAsia="Arial"/>
          <w:lang w:bidi="en-US"/>
        </w:rPr>
        <w:t>dentification and provision of appropriate PPE that offers adequate protection to the worker, co-workers, and occasional visitors, without incurring unnecessary inconvenience to the individual;</w:t>
      </w:r>
    </w:p>
    <w:p w14:paraId="28A29DE9" w14:textId="4F1F1118" w:rsidR="001B28ED" w:rsidRPr="00D16E0C" w:rsidRDefault="001B28ED" w:rsidP="00301A92">
      <w:pPr>
        <w:pStyle w:val="BodyText1"/>
        <w:rPr>
          <w:rFonts w:eastAsia="Arial"/>
          <w:lang w:bidi="en-US"/>
        </w:rPr>
      </w:pPr>
      <w:r w:rsidRPr="001749AB">
        <w:rPr>
          <w:rFonts w:eastAsia="Arial"/>
          <w:lang w:bidi="en-US"/>
        </w:rPr>
        <w:t>•</w:t>
      </w:r>
      <w:r w:rsidRPr="001749AB">
        <w:rPr>
          <w:rFonts w:eastAsia="Arial"/>
          <w:lang w:bidi="en-US"/>
        </w:rPr>
        <w:tab/>
      </w:r>
      <w:r w:rsidR="007C4DDD">
        <w:rPr>
          <w:rFonts w:eastAsia="Arial"/>
          <w:lang w:bidi="en-US"/>
        </w:rPr>
        <w:t>P</w:t>
      </w:r>
      <w:r w:rsidRPr="001749AB">
        <w:rPr>
          <w:rFonts w:eastAsia="Arial"/>
          <w:lang w:bidi="en-US"/>
        </w:rPr>
        <w:t>roper maintenance of PPE, including cleaning when dirty and replacement when damaged or worn out. Proper use of PPE should be part of the recurrent training programs for Employees</w:t>
      </w:r>
    </w:p>
    <w:p w14:paraId="7C958A08" w14:textId="596AE59C" w:rsidR="00B34FC5" w:rsidRPr="001749AB" w:rsidRDefault="001B28ED" w:rsidP="00301A92">
      <w:pPr>
        <w:pStyle w:val="BodyText1"/>
        <w:rPr>
          <w:rFonts w:eastAsia="Arial"/>
          <w:lang w:bidi="en-US"/>
        </w:rPr>
      </w:pPr>
      <w:r w:rsidRPr="001749AB">
        <w:rPr>
          <w:rFonts w:eastAsia="Arial"/>
          <w:lang w:bidi="en-US"/>
        </w:rPr>
        <w:t>•</w:t>
      </w:r>
      <w:r w:rsidRPr="001749AB">
        <w:rPr>
          <w:rFonts w:eastAsia="Arial"/>
          <w:lang w:bidi="en-US"/>
        </w:rPr>
        <w:tab/>
      </w:r>
      <w:r w:rsidR="007C4DDD">
        <w:rPr>
          <w:rFonts w:eastAsia="Arial"/>
          <w:lang w:bidi="en-US"/>
        </w:rPr>
        <w:t>S</w:t>
      </w:r>
      <w:r w:rsidRPr="001749AB">
        <w:rPr>
          <w:rFonts w:eastAsia="Arial"/>
          <w:lang w:bidi="en-US"/>
        </w:rPr>
        <w:t xml:space="preserve">election of PPE should be based on the hazard and risk ranking described earlier in this </w:t>
      </w:r>
      <w:proofErr w:type="gramStart"/>
      <w:r w:rsidRPr="001749AB">
        <w:rPr>
          <w:rFonts w:eastAsia="Arial"/>
          <w:lang w:bidi="en-US"/>
        </w:rPr>
        <w:t>section, and</w:t>
      </w:r>
      <w:proofErr w:type="gramEnd"/>
      <w:r w:rsidRPr="001749AB">
        <w:rPr>
          <w:rFonts w:eastAsia="Arial"/>
          <w:lang w:bidi="en-US"/>
        </w:rPr>
        <w:t xml:space="preserve"> selected according to criteria on performance and testing established</w:t>
      </w:r>
      <w:r>
        <w:rPr>
          <w:rFonts w:eastAsia="Arial"/>
          <w:lang w:bidi="en-US"/>
        </w:rPr>
        <w:t>.</w:t>
      </w:r>
    </w:p>
    <w:tbl>
      <w:tblPr>
        <w:tblW w:w="0" w:type="auto"/>
        <w:tblInd w:w="290" w:type="dxa"/>
        <w:tblLayout w:type="fixed"/>
        <w:tblCellMar>
          <w:left w:w="0" w:type="dxa"/>
          <w:right w:w="0" w:type="dxa"/>
        </w:tblCellMar>
        <w:tblLook w:val="01E0" w:firstRow="1" w:lastRow="1" w:firstColumn="1" w:lastColumn="1" w:noHBand="0" w:noVBand="0"/>
      </w:tblPr>
      <w:tblGrid>
        <w:gridCol w:w="2375"/>
        <w:gridCol w:w="3398"/>
        <w:gridCol w:w="3403"/>
      </w:tblGrid>
      <w:tr w:rsidR="00E03316" w14:paraId="2C2CD69C" w14:textId="77777777" w:rsidTr="00B34FC5">
        <w:trPr>
          <w:trHeight w:hRule="exact" w:val="413"/>
        </w:trPr>
        <w:tc>
          <w:tcPr>
            <w:tcW w:w="2375" w:type="dxa"/>
            <w:tcBorders>
              <w:top w:val="single" w:sz="5" w:space="0" w:color="000000"/>
              <w:left w:val="single" w:sz="5" w:space="0" w:color="000000"/>
              <w:bottom w:val="single" w:sz="5" w:space="0" w:color="000000"/>
              <w:right w:val="single" w:sz="5" w:space="0" w:color="000000"/>
            </w:tcBorders>
            <w:shd w:val="clear" w:color="auto" w:fill="C9C9C9" w:themeFill="accent3" w:themeFillTint="99"/>
          </w:tcPr>
          <w:p w14:paraId="01CA409A" w14:textId="77777777" w:rsidR="00E03316" w:rsidRDefault="00E03316" w:rsidP="00B34FC5">
            <w:pPr>
              <w:pStyle w:val="TableParagraph"/>
              <w:spacing w:before="60" w:line="240" w:lineRule="auto"/>
              <w:ind w:left="104"/>
              <w:jc w:val="center"/>
              <w:rPr>
                <w:sz w:val="21"/>
                <w:szCs w:val="21"/>
              </w:rPr>
            </w:pPr>
            <w:r>
              <w:rPr>
                <w:b/>
                <w:spacing w:val="1"/>
                <w:sz w:val="21"/>
              </w:rPr>
              <w:t>Ob</w:t>
            </w:r>
            <w:r>
              <w:rPr>
                <w:b/>
                <w:sz w:val="21"/>
              </w:rPr>
              <w:t>j</w:t>
            </w:r>
            <w:r>
              <w:rPr>
                <w:b/>
                <w:spacing w:val="1"/>
                <w:sz w:val="21"/>
              </w:rPr>
              <w:t>e</w:t>
            </w:r>
            <w:r>
              <w:rPr>
                <w:b/>
                <w:sz w:val="21"/>
              </w:rPr>
              <w:t>ctive</w:t>
            </w:r>
          </w:p>
        </w:tc>
        <w:tc>
          <w:tcPr>
            <w:tcW w:w="3398" w:type="dxa"/>
            <w:tcBorders>
              <w:top w:val="single" w:sz="5" w:space="0" w:color="000000"/>
              <w:left w:val="single" w:sz="5" w:space="0" w:color="000000"/>
              <w:bottom w:val="single" w:sz="5" w:space="0" w:color="000000"/>
              <w:right w:val="single" w:sz="5" w:space="0" w:color="000000"/>
            </w:tcBorders>
            <w:shd w:val="clear" w:color="auto" w:fill="C9C9C9" w:themeFill="accent3" w:themeFillTint="99"/>
          </w:tcPr>
          <w:p w14:paraId="471CFFEE" w14:textId="77777777" w:rsidR="00E03316" w:rsidRDefault="00E03316" w:rsidP="00B34FC5">
            <w:pPr>
              <w:pStyle w:val="TableParagraph"/>
              <w:spacing w:before="60" w:line="240" w:lineRule="auto"/>
              <w:ind w:left="99"/>
              <w:jc w:val="center"/>
              <w:rPr>
                <w:sz w:val="21"/>
                <w:szCs w:val="21"/>
              </w:rPr>
            </w:pPr>
            <w:r>
              <w:rPr>
                <w:b/>
                <w:sz w:val="21"/>
              </w:rPr>
              <w:t xml:space="preserve">Workplace </w:t>
            </w:r>
            <w:r>
              <w:rPr>
                <w:b/>
                <w:spacing w:val="5"/>
                <w:sz w:val="21"/>
              </w:rPr>
              <w:t xml:space="preserve"> </w:t>
            </w:r>
            <w:r>
              <w:rPr>
                <w:b/>
                <w:sz w:val="21"/>
              </w:rPr>
              <w:t>Hazards</w:t>
            </w:r>
          </w:p>
        </w:tc>
        <w:tc>
          <w:tcPr>
            <w:tcW w:w="3403" w:type="dxa"/>
            <w:tcBorders>
              <w:top w:val="single" w:sz="5" w:space="0" w:color="000000"/>
              <w:left w:val="single" w:sz="5" w:space="0" w:color="000000"/>
              <w:bottom w:val="single" w:sz="5" w:space="0" w:color="000000"/>
              <w:right w:val="single" w:sz="5" w:space="0" w:color="000000"/>
            </w:tcBorders>
            <w:shd w:val="clear" w:color="auto" w:fill="C9C9C9" w:themeFill="accent3" w:themeFillTint="99"/>
          </w:tcPr>
          <w:p w14:paraId="7E545EE2" w14:textId="77777777" w:rsidR="00E03316" w:rsidRDefault="00E03316" w:rsidP="00B34FC5">
            <w:pPr>
              <w:pStyle w:val="TableParagraph"/>
              <w:spacing w:before="60" w:line="240" w:lineRule="auto"/>
              <w:ind w:left="104"/>
              <w:jc w:val="center"/>
              <w:rPr>
                <w:b/>
                <w:sz w:val="21"/>
              </w:rPr>
            </w:pPr>
            <w:r>
              <w:rPr>
                <w:b/>
                <w:sz w:val="21"/>
              </w:rPr>
              <w:t>Suggested</w:t>
            </w:r>
            <w:r>
              <w:rPr>
                <w:b/>
                <w:spacing w:val="40"/>
                <w:sz w:val="21"/>
              </w:rPr>
              <w:t xml:space="preserve"> </w:t>
            </w:r>
            <w:r>
              <w:rPr>
                <w:b/>
                <w:sz w:val="21"/>
              </w:rPr>
              <w:t>PPE</w:t>
            </w:r>
          </w:p>
          <w:p w14:paraId="3E9318D7" w14:textId="77777777" w:rsidR="00B34FC5" w:rsidRDefault="00B34FC5" w:rsidP="00B34FC5">
            <w:pPr>
              <w:pStyle w:val="TableParagraph"/>
              <w:spacing w:before="60" w:line="240" w:lineRule="auto"/>
              <w:ind w:left="104"/>
              <w:jc w:val="center"/>
              <w:rPr>
                <w:sz w:val="21"/>
                <w:szCs w:val="21"/>
              </w:rPr>
            </w:pPr>
          </w:p>
        </w:tc>
      </w:tr>
      <w:tr w:rsidR="00E03316" w:rsidRPr="00B34FC5" w14:paraId="7D93B8A0" w14:textId="77777777" w:rsidTr="00B34FC5">
        <w:trPr>
          <w:trHeight w:hRule="exact" w:val="816"/>
        </w:trPr>
        <w:tc>
          <w:tcPr>
            <w:tcW w:w="2375" w:type="dxa"/>
            <w:tcBorders>
              <w:top w:val="single" w:sz="5" w:space="0" w:color="000000"/>
              <w:left w:val="single" w:sz="5" w:space="0" w:color="000000"/>
              <w:bottom w:val="single" w:sz="5" w:space="0" w:color="000000"/>
              <w:right w:val="single" w:sz="5" w:space="0" w:color="000000"/>
            </w:tcBorders>
          </w:tcPr>
          <w:p w14:paraId="4F31E4BB" w14:textId="77777777" w:rsidR="00E03316" w:rsidRPr="00B34FC5" w:rsidRDefault="00E03316" w:rsidP="00B34FC5">
            <w:pPr>
              <w:pStyle w:val="TableParagraph"/>
              <w:spacing w:before="60" w:after="60" w:line="240" w:lineRule="auto"/>
              <w:ind w:left="104"/>
              <w:jc w:val="left"/>
              <w:rPr>
                <w:sz w:val="20"/>
                <w:szCs w:val="20"/>
              </w:rPr>
            </w:pPr>
            <w:r w:rsidRPr="00B34FC5">
              <w:rPr>
                <w:sz w:val="20"/>
                <w:szCs w:val="20"/>
              </w:rPr>
              <w:t>Eye</w:t>
            </w:r>
            <w:r w:rsidRPr="00B34FC5">
              <w:rPr>
                <w:spacing w:val="22"/>
                <w:sz w:val="20"/>
                <w:szCs w:val="20"/>
              </w:rPr>
              <w:t xml:space="preserve"> </w:t>
            </w:r>
            <w:r w:rsidRPr="00B34FC5">
              <w:rPr>
                <w:sz w:val="20"/>
                <w:szCs w:val="20"/>
              </w:rPr>
              <w:t>and</w:t>
            </w:r>
            <w:r w:rsidRPr="00B34FC5">
              <w:rPr>
                <w:spacing w:val="22"/>
                <w:sz w:val="20"/>
                <w:szCs w:val="20"/>
              </w:rPr>
              <w:t xml:space="preserve"> </w:t>
            </w:r>
            <w:r w:rsidRPr="00B34FC5">
              <w:rPr>
                <w:sz w:val="20"/>
                <w:szCs w:val="20"/>
              </w:rPr>
              <w:t>face</w:t>
            </w:r>
            <w:r w:rsidRPr="00B34FC5">
              <w:rPr>
                <w:spacing w:val="23"/>
                <w:sz w:val="20"/>
                <w:szCs w:val="20"/>
              </w:rPr>
              <w:t xml:space="preserve"> </w:t>
            </w:r>
            <w:r w:rsidRPr="00B34FC5">
              <w:rPr>
                <w:sz w:val="20"/>
                <w:szCs w:val="20"/>
              </w:rPr>
              <w:t>protection</w:t>
            </w:r>
          </w:p>
        </w:tc>
        <w:tc>
          <w:tcPr>
            <w:tcW w:w="3398" w:type="dxa"/>
            <w:tcBorders>
              <w:top w:val="single" w:sz="5" w:space="0" w:color="000000"/>
              <w:left w:val="single" w:sz="5" w:space="0" w:color="000000"/>
              <w:bottom w:val="single" w:sz="5" w:space="0" w:color="000000"/>
              <w:right w:val="single" w:sz="5" w:space="0" w:color="000000"/>
            </w:tcBorders>
          </w:tcPr>
          <w:p w14:paraId="4820AD67" w14:textId="77777777" w:rsidR="00E03316" w:rsidRPr="00B34FC5" w:rsidRDefault="00E03316" w:rsidP="00B34FC5">
            <w:pPr>
              <w:pStyle w:val="TableParagraph"/>
              <w:spacing w:before="60" w:after="60" w:line="240" w:lineRule="auto"/>
              <w:ind w:left="99" w:right="317"/>
              <w:jc w:val="left"/>
              <w:rPr>
                <w:sz w:val="20"/>
                <w:szCs w:val="20"/>
              </w:rPr>
            </w:pPr>
            <w:r w:rsidRPr="00B34FC5">
              <w:rPr>
                <w:sz w:val="20"/>
                <w:szCs w:val="20"/>
              </w:rPr>
              <w:t>Flying</w:t>
            </w:r>
            <w:r w:rsidRPr="00B34FC5">
              <w:rPr>
                <w:spacing w:val="25"/>
                <w:sz w:val="20"/>
                <w:szCs w:val="20"/>
              </w:rPr>
              <w:t xml:space="preserve"> </w:t>
            </w:r>
            <w:r w:rsidRPr="00B34FC5">
              <w:rPr>
                <w:sz w:val="20"/>
                <w:szCs w:val="20"/>
              </w:rPr>
              <w:t>particles,</w:t>
            </w:r>
            <w:r w:rsidRPr="00B34FC5">
              <w:rPr>
                <w:spacing w:val="24"/>
                <w:sz w:val="20"/>
                <w:szCs w:val="20"/>
              </w:rPr>
              <w:t xml:space="preserve"> </w:t>
            </w:r>
            <w:r w:rsidRPr="00B34FC5">
              <w:rPr>
                <w:sz w:val="20"/>
                <w:szCs w:val="20"/>
              </w:rPr>
              <w:t>molten</w:t>
            </w:r>
            <w:r w:rsidRPr="00B34FC5">
              <w:rPr>
                <w:spacing w:val="26"/>
                <w:sz w:val="20"/>
                <w:szCs w:val="20"/>
              </w:rPr>
              <w:t xml:space="preserve"> </w:t>
            </w:r>
            <w:r w:rsidRPr="00B34FC5">
              <w:rPr>
                <w:sz w:val="20"/>
                <w:szCs w:val="20"/>
              </w:rPr>
              <w:t>metal,</w:t>
            </w:r>
            <w:r w:rsidRPr="00B34FC5">
              <w:rPr>
                <w:spacing w:val="32"/>
                <w:w w:val="102"/>
                <w:sz w:val="20"/>
                <w:szCs w:val="20"/>
              </w:rPr>
              <w:t xml:space="preserve"> </w:t>
            </w:r>
            <w:r w:rsidRPr="00B34FC5">
              <w:rPr>
                <w:sz w:val="20"/>
                <w:szCs w:val="20"/>
              </w:rPr>
              <w:t>liquid</w:t>
            </w:r>
            <w:r w:rsidRPr="00B34FC5">
              <w:rPr>
                <w:spacing w:val="22"/>
                <w:sz w:val="20"/>
                <w:szCs w:val="20"/>
              </w:rPr>
              <w:t xml:space="preserve"> </w:t>
            </w:r>
            <w:r w:rsidRPr="00B34FC5">
              <w:rPr>
                <w:sz w:val="20"/>
                <w:szCs w:val="20"/>
              </w:rPr>
              <w:t>chemicals,</w:t>
            </w:r>
            <w:r w:rsidRPr="00B34FC5">
              <w:rPr>
                <w:spacing w:val="21"/>
                <w:sz w:val="20"/>
                <w:szCs w:val="20"/>
              </w:rPr>
              <w:t xml:space="preserve"> </w:t>
            </w:r>
            <w:r w:rsidRPr="00B34FC5">
              <w:rPr>
                <w:sz w:val="20"/>
                <w:szCs w:val="20"/>
              </w:rPr>
              <w:t>gases</w:t>
            </w:r>
            <w:r w:rsidRPr="00B34FC5">
              <w:rPr>
                <w:spacing w:val="23"/>
                <w:sz w:val="20"/>
                <w:szCs w:val="20"/>
              </w:rPr>
              <w:t xml:space="preserve"> </w:t>
            </w:r>
            <w:r w:rsidRPr="00B34FC5">
              <w:rPr>
                <w:sz w:val="20"/>
                <w:szCs w:val="20"/>
              </w:rPr>
              <w:t>or</w:t>
            </w:r>
            <w:r w:rsidRPr="00B34FC5">
              <w:rPr>
                <w:spacing w:val="21"/>
                <w:sz w:val="20"/>
                <w:szCs w:val="20"/>
              </w:rPr>
              <w:t xml:space="preserve"> </w:t>
            </w:r>
            <w:r w:rsidRPr="00B34FC5">
              <w:rPr>
                <w:sz w:val="20"/>
                <w:szCs w:val="20"/>
              </w:rPr>
              <w:t>vapors,</w:t>
            </w:r>
            <w:r w:rsidRPr="00B34FC5">
              <w:rPr>
                <w:spacing w:val="29"/>
                <w:w w:val="102"/>
                <w:sz w:val="20"/>
                <w:szCs w:val="20"/>
              </w:rPr>
              <w:t xml:space="preserve"> </w:t>
            </w:r>
            <w:r w:rsidRPr="00B34FC5">
              <w:rPr>
                <w:sz w:val="20"/>
                <w:szCs w:val="20"/>
              </w:rPr>
              <w:t>light</w:t>
            </w:r>
            <w:r w:rsidRPr="00B34FC5">
              <w:rPr>
                <w:spacing w:val="37"/>
                <w:sz w:val="20"/>
                <w:szCs w:val="20"/>
              </w:rPr>
              <w:t xml:space="preserve"> </w:t>
            </w:r>
            <w:r w:rsidRPr="00B34FC5">
              <w:rPr>
                <w:sz w:val="20"/>
                <w:szCs w:val="20"/>
              </w:rPr>
              <w:t>radiation.</w:t>
            </w:r>
          </w:p>
        </w:tc>
        <w:tc>
          <w:tcPr>
            <w:tcW w:w="3403" w:type="dxa"/>
            <w:tcBorders>
              <w:top w:val="single" w:sz="5" w:space="0" w:color="000000"/>
              <w:left w:val="single" w:sz="5" w:space="0" w:color="000000"/>
              <w:bottom w:val="single" w:sz="5" w:space="0" w:color="000000"/>
              <w:right w:val="single" w:sz="5" w:space="0" w:color="000000"/>
            </w:tcBorders>
          </w:tcPr>
          <w:p w14:paraId="28A92F99" w14:textId="77777777" w:rsidR="00E03316" w:rsidRPr="00B34FC5" w:rsidRDefault="00E03316" w:rsidP="00B34FC5">
            <w:pPr>
              <w:pStyle w:val="TableParagraph"/>
              <w:spacing w:before="60" w:after="60" w:line="240" w:lineRule="auto"/>
              <w:ind w:left="104" w:right="422"/>
              <w:jc w:val="left"/>
              <w:rPr>
                <w:sz w:val="20"/>
                <w:szCs w:val="20"/>
              </w:rPr>
            </w:pPr>
            <w:r w:rsidRPr="00B34FC5">
              <w:rPr>
                <w:sz w:val="20"/>
                <w:szCs w:val="20"/>
              </w:rPr>
              <w:t>Safety</w:t>
            </w:r>
            <w:r w:rsidRPr="00B34FC5">
              <w:rPr>
                <w:spacing w:val="30"/>
                <w:sz w:val="20"/>
                <w:szCs w:val="20"/>
              </w:rPr>
              <w:t xml:space="preserve"> </w:t>
            </w:r>
            <w:r w:rsidRPr="00B34FC5">
              <w:rPr>
                <w:sz w:val="20"/>
                <w:szCs w:val="20"/>
              </w:rPr>
              <w:t>Glasses</w:t>
            </w:r>
            <w:r w:rsidRPr="00B34FC5">
              <w:rPr>
                <w:spacing w:val="30"/>
                <w:sz w:val="20"/>
                <w:szCs w:val="20"/>
              </w:rPr>
              <w:t xml:space="preserve"> </w:t>
            </w:r>
            <w:r w:rsidRPr="00B34FC5">
              <w:rPr>
                <w:sz w:val="20"/>
                <w:szCs w:val="20"/>
              </w:rPr>
              <w:t>with</w:t>
            </w:r>
            <w:r w:rsidRPr="00B34FC5">
              <w:rPr>
                <w:spacing w:val="31"/>
                <w:sz w:val="20"/>
                <w:szCs w:val="20"/>
              </w:rPr>
              <w:t xml:space="preserve"> </w:t>
            </w:r>
            <w:r w:rsidRPr="00B34FC5">
              <w:rPr>
                <w:sz w:val="20"/>
                <w:szCs w:val="20"/>
              </w:rPr>
              <w:t>side-shields,</w:t>
            </w:r>
            <w:r w:rsidRPr="00B34FC5">
              <w:rPr>
                <w:spacing w:val="25"/>
                <w:w w:val="102"/>
                <w:sz w:val="20"/>
                <w:szCs w:val="20"/>
              </w:rPr>
              <w:t xml:space="preserve"> </w:t>
            </w:r>
            <w:r w:rsidRPr="00B34FC5">
              <w:rPr>
                <w:sz w:val="20"/>
                <w:szCs w:val="20"/>
              </w:rPr>
              <w:t>protective</w:t>
            </w:r>
            <w:r w:rsidRPr="00B34FC5">
              <w:rPr>
                <w:spacing w:val="33"/>
                <w:sz w:val="20"/>
                <w:szCs w:val="20"/>
              </w:rPr>
              <w:t xml:space="preserve"> </w:t>
            </w:r>
            <w:r w:rsidRPr="00B34FC5">
              <w:rPr>
                <w:sz w:val="20"/>
                <w:szCs w:val="20"/>
              </w:rPr>
              <w:t>shades,</w:t>
            </w:r>
            <w:r w:rsidRPr="00B34FC5">
              <w:rPr>
                <w:spacing w:val="32"/>
                <w:sz w:val="20"/>
                <w:szCs w:val="20"/>
              </w:rPr>
              <w:t xml:space="preserve"> </w:t>
            </w:r>
            <w:r w:rsidRPr="00B34FC5">
              <w:rPr>
                <w:sz w:val="20"/>
                <w:szCs w:val="20"/>
              </w:rPr>
              <w:t>etc.</w:t>
            </w:r>
          </w:p>
        </w:tc>
      </w:tr>
      <w:tr w:rsidR="00E03316" w:rsidRPr="00B34FC5" w14:paraId="07561359" w14:textId="77777777" w:rsidTr="00B34FC5">
        <w:trPr>
          <w:trHeight w:hRule="exact" w:val="816"/>
        </w:trPr>
        <w:tc>
          <w:tcPr>
            <w:tcW w:w="2375" w:type="dxa"/>
            <w:tcBorders>
              <w:top w:val="single" w:sz="5" w:space="0" w:color="000000"/>
              <w:left w:val="single" w:sz="5" w:space="0" w:color="000000"/>
              <w:bottom w:val="single" w:sz="5" w:space="0" w:color="000000"/>
              <w:right w:val="single" w:sz="5" w:space="0" w:color="000000"/>
            </w:tcBorders>
          </w:tcPr>
          <w:p w14:paraId="271ECD3C" w14:textId="77777777" w:rsidR="00E03316" w:rsidRPr="00B34FC5" w:rsidRDefault="00E03316" w:rsidP="00B34FC5">
            <w:pPr>
              <w:pStyle w:val="TableParagraph"/>
              <w:spacing w:before="60" w:after="60" w:line="240" w:lineRule="auto"/>
              <w:ind w:left="104"/>
              <w:jc w:val="left"/>
              <w:rPr>
                <w:sz w:val="20"/>
                <w:szCs w:val="20"/>
              </w:rPr>
            </w:pPr>
            <w:r w:rsidRPr="00B34FC5">
              <w:rPr>
                <w:sz w:val="20"/>
                <w:szCs w:val="20"/>
              </w:rPr>
              <w:t>Head</w:t>
            </w:r>
            <w:r w:rsidRPr="00B34FC5">
              <w:rPr>
                <w:spacing w:val="45"/>
                <w:sz w:val="20"/>
                <w:szCs w:val="20"/>
              </w:rPr>
              <w:t xml:space="preserve"> </w:t>
            </w:r>
            <w:r w:rsidRPr="00B34FC5">
              <w:rPr>
                <w:sz w:val="20"/>
                <w:szCs w:val="20"/>
              </w:rPr>
              <w:t>protection</w:t>
            </w:r>
          </w:p>
        </w:tc>
        <w:tc>
          <w:tcPr>
            <w:tcW w:w="3398" w:type="dxa"/>
            <w:tcBorders>
              <w:top w:val="single" w:sz="5" w:space="0" w:color="000000"/>
              <w:left w:val="single" w:sz="5" w:space="0" w:color="000000"/>
              <w:bottom w:val="single" w:sz="5" w:space="0" w:color="000000"/>
              <w:right w:val="single" w:sz="5" w:space="0" w:color="000000"/>
            </w:tcBorders>
          </w:tcPr>
          <w:p w14:paraId="63B43B0E" w14:textId="77777777" w:rsidR="00E03316" w:rsidRPr="00B34FC5" w:rsidRDefault="00E03316" w:rsidP="00B34FC5">
            <w:pPr>
              <w:pStyle w:val="TableParagraph"/>
              <w:spacing w:before="60" w:after="60" w:line="240" w:lineRule="auto"/>
              <w:ind w:left="99" w:right="271"/>
              <w:jc w:val="left"/>
              <w:rPr>
                <w:sz w:val="20"/>
                <w:szCs w:val="20"/>
              </w:rPr>
            </w:pPr>
            <w:r w:rsidRPr="00B34FC5">
              <w:rPr>
                <w:sz w:val="20"/>
                <w:szCs w:val="20"/>
              </w:rPr>
              <w:t>Falling</w:t>
            </w:r>
            <w:r w:rsidRPr="00B34FC5">
              <w:rPr>
                <w:spacing w:val="31"/>
                <w:sz w:val="20"/>
                <w:szCs w:val="20"/>
              </w:rPr>
              <w:t xml:space="preserve"> </w:t>
            </w:r>
            <w:r w:rsidRPr="00B34FC5">
              <w:rPr>
                <w:sz w:val="20"/>
                <w:szCs w:val="20"/>
              </w:rPr>
              <w:t>objects,</w:t>
            </w:r>
            <w:r w:rsidRPr="00B34FC5">
              <w:rPr>
                <w:spacing w:val="29"/>
                <w:sz w:val="20"/>
                <w:szCs w:val="20"/>
              </w:rPr>
              <w:t xml:space="preserve"> </w:t>
            </w:r>
            <w:r w:rsidRPr="00B34FC5">
              <w:rPr>
                <w:sz w:val="20"/>
                <w:szCs w:val="20"/>
              </w:rPr>
              <w:t>inadequate</w:t>
            </w:r>
            <w:r w:rsidRPr="00B34FC5">
              <w:rPr>
                <w:spacing w:val="31"/>
                <w:sz w:val="20"/>
                <w:szCs w:val="20"/>
              </w:rPr>
              <w:t xml:space="preserve"> </w:t>
            </w:r>
            <w:r w:rsidRPr="00B34FC5">
              <w:rPr>
                <w:sz w:val="20"/>
                <w:szCs w:val="20"/>
              </w:rPr>
              <w:t>height</w:t>
            </w:r>
            <w:r w:rsidRPr="00B34FC5">
              <w:rPr>
                <w:spacing w:val="32"/>
                <w:w w:val="102"/>
                <w:sz w:val="20"/>
                <w:szCs w:val="20"/>
              </w:rPr>
              <w:t xml:space="preserve"> </w:t>
            </w:r>
            <w:r w:rsidRPr="00B34FC5">
              <w:rPr>
                <w:sz w:val="20"/>
                <w:szCs w:val="20"/>
              </w:rPr>
              <w:t>clearance,</w:t>
            </w:r>
            <w:r w:rsidRPr="00B34FC5">
              <w:rPr>
                <w:spacing w:val="25"/>
                <w:sz w:val="20"/>
                <w:szCs w:val="20"/>
              </w:rPr>
              <w:t xml:space="preserve"> </w:t>
            </w:r>
            <w:r w:rsidRPr="00B34FC5">
              <w:rPr>
                <w:sz w:val="20"/>
                <w:szCs w:val="20"/>
              </w:rPr>
              <w:t>and</w:t>
            </w:r>
            <w:r w:rsidRPr="00B34FC5">
              <w:rPr>
                <w:spacing w:val="26"/>
                <w:sz w:val="20"/>
                <w:szCs w:val="20"/>
              </w:rPr>
              <w:t xml:space="preserve"> </w:t>
            </w:r>
            <w:r w:rsidRPr="00B34FC5">
              <w:rPr>
                <w:sz w:val="20"/>
                <w:szCs w:val="20"/>
              </w:rPr>
              <w:t>overhead</w:t>
            </w:r>
            <w:r w:rsidRPr="00B34FC5">
              <w:rPr>
                <w:spacing w:val="27"/>
                <w:sz w:val="20"/>
                <w:szCs w:val="20"/>
              </w:rPr>
              <w:t xml:space="preserve"> </w:t>
            </w:r>
            <w:r w:rsidRPr="00B34FC5">
              <w:rPr>
                <w:sz w:val="20"/>
                <w:szCs w:val="20"/>
              </w:rPr>
              <w:t>power</w:t>
            </w:r>
            <w:r w:rsidRPr="00B34FC5">
              <w:rPr>
                <w:spacing w:val="24"/>
                <w:w w:val="102"/>
                <w:sz w:val="20"/>
                <w:szCs w:val="20"/>
              </w:rPr>
              <w:t xml:space="preserve"> </w:t>
            </w:r>
            <w:r w:rsidRPr="00B34FC5">
              <w:rPr>
                <w:sz w:val="20"/>
                <w:szCs w:val="20"/>
              </w:rPr>
              <w:t>cords.</w:t>
            </w:r>
          </w:p>
        </w:tc>
        <w:tc>
          <w:tcPr>
            <w:tcW w:w="3403" w:type="dxa"/>
            <w:tcBorders>
              <w:top w:val="single" w:sz="5" w:space="0" w:color="000000"/>
              <w:left w:val="single" w:sz="5" w:space="0" w:color="000000"/>
              <w:bottom w:val="single" w:sz="5" w:space="0" w:color="000000"/>
              <w:right w:val="single" w:sz="5" w:space="0" w:color="000000"/>
            </w:tcBorders>
          </w:tcPr>
          <w:p w14:paraId="144A7423" w14:textId="4FF86BC2" w:rsidR="00E03316" w:rsidRPr="00B34FC5" w:rsidRDefault="00E03316" w:rsidP="00B34FC5">
            <w:pPr>
              <w:pStyle w:val="TableParagraph"/>
              <w:spacing w:before="60" w:after="60" w:line="240" w:lineRule="auto"/>
              <w:ind w:left="104" w:right="322"/>
              <w:jc w:val="left"/>
              <w:rPr>
                <w:sz w:val="20"/>
                <w:szCs w:val="20"/>
              </w:rPr>
            </w:pPr>
            <w:r w:rsidRPr="00B34FC5">
              <w:rPr>
                <w:sz w:val="20"/>
                <w:szCs w:val="20"/>
              </w:rPr>
              <w:t>Plastic</w:t>
            </w:r>
            <w:r w:rsidRPr="00B34FC5">
              <w:rPr>
                <w:spacing w:val="20"/>
                <w:sz w:val="20"/>
                <w:szCs w:val="20"/>
              </w:rPr>
              <w:t xml:space="preserve"> </w:t>
            </w:r>
            <w:r w:rsidRPr="00B34FC5">
              <w:rPr>
                <w:sz w:val="20"/>
                <w:szCs w:val="20"/>
              </w:rPr>
              <w:t>Helmets</w:t>
            </w:r>
            <w:r w:rsidRPr="00B34FC5">
              <w:rPr>
                <w:spacing w:val="19"/>
                <w:sz w:val="20"/>
                <w:szCs w:val="20"/>
              </w:rPr>
              <w:t xml:space="preserve"> </w:t>
            </w:r>
            <w:r w:rsidRPr="00B34FC5">
              <w:rPr>
                <w:sz w:val="20"/>
                <w:szCs w:val="20"/>
              </w:rPr>
              <w:t>with</w:t>
            </w:r>
            <w:r w:rsidRPr="00B34FC5">
              <w:rPr>
                <w:spacing w:val="20"/>
                <w:sz w:val="20"/>
                <w:szCs w:val="20"/>
              </w:rPr>
              <w:t xml:space="preserve"> </w:t>
            </w:r>
            <w:r w:rsidRPr="00B34FC5">
              <w:rPr>
                <w:sz w:val="20"/>
                <w:szCs w:val="20"/>
              </w:rPr>
              <w:t>top</w:t>
            </w:r>
            <w:r w:rsidRPr="00B34FC5">
              <w:rPr>
                <w:spacing w:val="20"/>
                <w:sz w:val="20"/>
                <w:szCs w:val="20"/>
              </w:rPr>
              <w:t xml:space="preserve"> </w:t>
            </w:r>
            <w:r w:rsidRPr="00B34FC5">
              <w:rPr>
                <w:sz w:val="20"/>
                <w:szCs w:val="20"/>
              </w:rPr>
              <w:t>and</w:t>
            </w:r>
            <w:r w:rsidRPr="00B34FC5">
              <w:rPr>
                <w:spacing w:val="21"/>
                <w:sz w:val="20"/>
                <w:szCs w:val="20"/>
              </w:rPr>
              <w:t xml:space="preserve"> </w:t>
            </w:r>
            <w:r w:rsidRPr="00B34FC5">
              <w:rPr>
                <w:sz w:val="20"/>
                <w:szCs w:val="20"/>
              </w:rPr>
              <w:t>side</w:t>
            </w:r>
            <w:r w:rsidRPr="00B34FC5">
              <w:rPr>
                <w:spacing w:val="26"/>
                <w:w w:val="102"/>
                <w:sz w:val="20"/>
                <w:szCs w:val="20"/>
              </w:rPr>
              <w:t xml:space="preserve"> </w:t>
            </w:r>
            <w:r w:rsidRPr="00B34FC5">
              <w:rPr>
                <w:sz w:val="20"/>
                <w:szCs w:val="20"/>
              </w:rPr>
              <w:t>impact protection.</w:t>
            </w:r>
          </w:p>
        </w:tc>
      </w:tr>
      <w:tr w:rsidR="00E03316" w:rsidRPr="00B34FC5" w14:paraId="3B4A2BAE" w14:textId="77777777" w:rsidTr="00B34FC5">
        <w:trPr>
          <w:trHeight w:hRule="exact" w:val="547"/>
        </w:trPr>
        <w:tc>
          <w:tcPr>
            <w:tcW w:w="2375" w:type="dxa"/>
            <w:tcBorders>
              <w:top w:val="single" w:sz="5" w:space="0" w:color="000000"/>
              <w:left w:val="single" w:sz="5" w:space="0" w:color="000000"/>
              <w:bottom w:val="single" w:sz="5" w:space="0" w:color="000000"/>
              <w:right w:val="single" w:sz="5" w:space="0" w:color="000000"/>
            </w:tcBorders>
          </w:tcPr>
          <w:p w14:paraId="0C30EC64" w14:textId="40FAF595" w:rsidR="00E03316" w:rsidRPr="00B34FC5" w:rsidRDefault="00E03316" w:rsidP="00B34FC5">
            <w:pPr>
              <w:pStyle w:val="TableParagraph"/>
              <w:spacing w:before="60" w:after="60" w:line="240" w:lineRule="auto"/>
              <w:ind w:left="104"/>
              <w:jc w:val="left"/>
              <w:rPr>
                <w:sz w:val="20"/>
                <w:szCs w:val="20"/>
              </w:rPr>
            </w:pPr>
            <w:r w:rsidRPr="00B34FC5">
              <w:rPr>
                <w:sz w:val="20"/>
                <w:szCs w:val="20"/>
              </w:rPr>
              <w:t>Hearing protection</w:t>
            </w:r>
          </w:p>
        </w:tc>
        <w:tc>
          <w:tcPr>
            <w:tcW w:w="3398" w:type="dxa"/>
            <w:tcBorders>
              <w:top w:val="single" w:sz="5" w:space="0" w:color="000000"/>
              <w:left w:val="single" w:sz="5" w:space="0" w:color="000000"/>
              <w:bottom w:val="single" w:sz="5" w:space="0" w:color="000000"/>
              <w:right w:val="single" w:sz="5" w:space="0" w:color="000000"/>
            </w:tcBorders>
          </w:tcPr>
          <w:p w14:paraId="4BE96E80" w14:textId="1988DA66" w:rsidR="00E03316" w:rsidRPr="00B34FC5" w:rsidRDefault="00E03316" w:rsidP="00B34FC5">
            <w:pPr>
              <w:pStyle w:val="TableParagraph"/>
              <w:spacing w:before="60" w:after="60" w:line="240" w:lineRule="auto"/>
              <w:ind w:left="99"/>
              <w:jc w:val="left"/>
              <w:rPr>
                <w:sz w:val="20"/>
                <w:szCs w:val="20"/>
              </w:rPr>
            </w:pPr>
            <w:r w:rsidRPr="00B34FC5">
              <w:rPr>
                <w:sz w:val="20"/>
                <w:szCs w:val="20"/>
              </w:rPr>
              <w:t>Noise, ultra-sound.</w:t>
            </w:r>
          </w:p>
        </w:tc>
        <w:tc>
          <w:tcPr>
            <w:tcW w:w="3403" w:type="dxa"/>
            <w:tcBorders>
              <w:top w:val="single" w:sz="5" w:space="0" w:color="000000"/>
              <w:left w:val="single" w:sz="5" w:space="0" w:color="000000"/>
              <w:bottom w:val="single" w:sz="5" w:space="0" w:color="000000"/>
              <w:right w:val="single" w:sz="5" w:space="0" w:color="000000"/>
            </w:tcBorders>
          </w:tcPr>
          <w:p w14:paraId="55410ADA" w14:textId="77777777" w:rsidR="00E03316" w:rsidRPr="00B34FC5" w:rsidRDefault="00E03316" w:rsidP="00B34FC5">
            <w:pPr>
              <w:pStyle w:val="TableParagraph"/>
              <w:spacing w:before="60" w:after="60" w:line="240" w:lineRule="auto"/>
              <w:ind w:left="102" w:right="430"/>
              <w:jc w:val="left"/>
              <w:rPr>
                <w:sz w:val="20"/>
                <w:szCs w:val="20"/>
              </w:rPr>
            </w:pPr>
            <w:r w:rsidRPr="00B34FC5">
              <w:rPr>
                <w:sz w:val="20"/>
                <w:szCs w:val="20"/>
              </w:rPr>
              <w:t>Hearing</w:t>
            </w:r>
            <w:r w:rsidRPr="00B34FC5">
              <w:rPr>
                <w:spacing w:val="23"/>
                <w:sz w:val="20"/>
                <w:szCs w:val="20"/>
              </w:rPr>
              <w:t xml:space="preserve"> </w:t>
            </w:r>
            <w:r w:rsidRPr="00B34FC5">
              <w:rPr>
                <w:sz w:val="20"/>
                <w:szCs w:val="20"/>
              </w:rPr>
              <w:t>protectors</w:t>
            </w:r>
            <w:r w:rsidRPr="00B34FC5">
              <w:rPr>
                <w:spacing w:val="22"/>
                <w:sz w:val="20"/>
                <w:szCs w:val="20"/>
              </w:rPr>
              <w:t xml:space="preserve"> </w:t>
            </w:r>
            <w:r w:rsidRPr="00B34FC5">
              <w:rPr>
                <w:sz w:val="20"/>
                <w:szCs w:val="20"/>
              </w:rPr>
              <w:t>(ear</w:t>
            </w:r>
            <w:r w:rsidRPr="00B34FC5">
              <w:rPr>
                <w:spacing w:val="21"/>
                <w:sz w:val="20"/>
                <w:szCs w:val="20"/>
              </w:rPr>
              <w:t xml:space="preserve"> </w:t>
            </w:r>
            <w:r w:rsidRPr="00B34FC5">
              <w:rPr>
                <w:sz w:val="20"/>
                <w:szCs w:val="20"/>
              </w:rPr>
              <w:t>plugs</w:t>
            </w:r>
            <w:r w:rsidRPr="00B34FC5">
              <w:rPr>
                <w:spacing w:val="22"/>
                <w:sz w:val="20"/>
                <w:szCs w:val="20"/>
              </w:rPr>
              <w:t xml:space="preserve"> </w:t>
            </w:r>
            <w:r w:rsidRPr="00B34FC5">
              <w:rPr>
                <w:sz w:val="20"/>
                <w:szCs w:val="20"/>
              </w:rPr>
              <w:t>or</w:t>
            </w:r>
            <w:r w:rsidRPr="00B34FC5">
              <w:rPr>
                <w:spacing w:val="25"/>
                <w:w w:val="102"/>
                <w:sz w:val="20"/>
                <w:szCs w:val="20"/>
              </w:rPr>
              <w:t xml:space="preserve"> </w:t>
            </w:r>
            <w:proofErr w:type="gramStart"/>
            <w:r w:rsidRPr="00B34FC5">
              <w:rPr>
                <w:sz w:val="20"/>
                <w:szCs w:val="20"/>
              </w:rPr>
              <w:t>ear</w:t>
            </w:r>
            <w:r w:rsidRPr="00B34FC5">
              <w:rPr>
                <w:spacing w:val="31"/>
                <w:sz w:val="20"/>
                <w:szCs w:val="20"/>
              </w:rPr>
              <w:t xml:space="preserve"> </w:t>
            </w:r>
            <w:r w:rsidRPr="00B34FC5">
              <w:rPr>
                <w:sz w:val="20"/>
                <w:szCs w:val="20"/>
              </w:rPr>
              <w:t>muffs</w:t>
            </w:r>
            <w:proofErr w:type="gramEnd"/>
            <w:r w:rsidRPr="00B34FC5">
              <w:rPr>
                <w:sz w:val="20"/>
                <w:szCs w:val="20"/>
              </w:rPr>
              <w:t>).</w:t>
            </w:r>
          </w:p>
        </w:tc>
      </w:tr>
      <w:tr w:rsidR="00E03316" w:rsidRPr="00B34FC5" w14:paraId="3626F4ED" w14:textId="77777777" w:rsidTr="00B34FC5">
        <w:trPr>
          <w:trHeight w:hRule="exact" w:val="816"/>
        </w:trPr>
        <w:tc>
          <w:tcPr>
            <w:tcW w:w="2375" w:type="dxa"/>
            <w:tcBorders>
              <w:top w:val="single" w:sz="5" w:space="0" w:color="000000"/>
              <w:left w:val="single" w:sz="5" w:space="0" w:color="000000"/>
              <w:bottom w:val="single" w:sz="5" w:space="0" w:color="000000"/>
              <w:right w:val="single" w:sz="5" w:space="0" w:color="000000"/>
            </w:tcBorders>
          </w:tcPr>
          <w:p w14:paraId="277A8DED" w14:textId="77777777" w:rsidR="00E03316" w:rsidRPr="00B34FC5" w:rsidRDefault="00E03316" w:rsidP="00B34FC5">
            <w:pPr>
              <w:pStyle w:val="TableParagraph"/>
              <w:spacing w:before="60" w:after="60" w:line="240" w:lineRule="auto"/>
              <w:ind w:left="104"/>
              <w:jc w:val="left"/>
              <w:rPr>
                <w:sz w:val="20"/>
                <w:szCs w:val="20"/>
              </w:rPr>
            </w:pPr>
            <w:r w:rsidRPr="00B34FC5">
              <w:rPr>
                <w:sz w:val="20"/>
                <w:szCs w:val="20"/>
              </w:rPr>
              <w:t>Foot</w:t>
            </w:r>
            <w:r w:rsidRPr="00B34FC5">
              <w:rPr>
                <w:spacing w:val="43"/>
                <w:sz w:val="20"/>
                <w:szCs w:val="20"/>
              </w:rPr>
              <w:t xml:space="preserve"> </w:t>
            </w:r>
            <w:r w:rsidRPr="00B34FC5">
              <w:rPr>
                <w:sz w:val="20"/>
                <w:szCs w:val="20"/>
              </w:rPr>
              <w:t>protection</w:t>
            </w:r>
          </w:p>
        </w:tc>
        <w:tc>
          <w:tcPr>
            <w:tcW w:w="3398" w:type="dxa"/>
            <w:tcBorders>
              <w:top w:val="single" w:sz="5" w:space="0" w:color="000000"/>
              <w:left w:val="single" w:sz="5" w:space="0" w:color="000000"/>
              <w:bottom w:val="single" w:sz="5" w:space="0" w:color="000000"/>
              <w:right w:val="single" w:sz="5" w:space="0" w:color="000000"/>
            </w:tcBorders>
          </w:tcPr>
          <w:p w14:paraId="23A37D2A" w14:textId="77777777" w:rsidR="00E03316" w:rsidRPr="00B34FC5" w:rsidRDefault="00E03316" w:rsidP="00B34FC5">
            <w:pPr>
              <w:pStyle w:val="TableParagraph"/>
              <w:spacing w:before="60" w:after="60" w:line="240" w:lineRule="auto"/>
              <w:ind w:left="99" w:right="355"/>
              <w:jc w:val="left"/>
              <w:rPr>
                <w:sz w:val="20"/>
                <w:szCs w:val="20"/>
              </w:rPr>
            </w:pPr>
            <w:r w:rsidRPr="00B34FC5">
              <w:rPr>
                <w:sz w:val="20"/>
                <w:szCs w:val="20"/>
              </w:rPr>
              <w:t>Falling</w:t>
            </w:r>
            <w:r w:rsidRPr="00B34FC5">
              <w:rPr>
                <w:spacing w:val="22"/>
                <w:sz w:val="20"/>
                <w:szCs w:val="20"/>
              </w:rPr>
              <w:t xml:space="preserve"> </w:t>
            </w:r>
            <w:r w:rsidRPr="00B34FC5">
              <w:rPr>
                <w:sz w:val="20"/>
                <w:szCs w:val="20"/>
              </w:rPr>
              <w:t>or</w:t>
            </w:r>
            <w:r w:rsidRPr="00B34FC5">
              <w:rPr>
                <w:spacing w:val="21"/>
                <w:sz w:val="20"/>
                <w:szCs w:val="20"/>
              </w:rPr>
              <w:t xml:space="preserve"> </w:t>
            </w:r>
            <w:r w:rsidRPr="00B34FC5">
              <w:rPr>
                <w:sz w:val="20"/>
                <w:szCs w:val="20"/>
              </w:rPr>
              <w:t>rolling</w:t>
            </w:r>
            <w:r w:rsidRPr="00B34FC5">
              <w:rPr>
                <w:spacing w:val="22"/>
                <w:sz w:val="20"/>
                <w:szCs w:val="20"/>
              </w:rPr>
              <w:t xml:space="preserve"> </w:t>
            </w:r>
            <w:r w:rsidRPr="00B34FC5">
              <w:rPr>
                <w:sz w:val="20"/>
                <w:szCs w:val="20"/>
              </w:rPr>
              <w:t>objects,</w:t>
            </w:r>
            <w:r w:rsidRPr="00B34FC5">
              <w:rPr>
                <w:spacing w:val="21"/>
                <w:sz w:val="20"/>
                <w:szCs w:val="20"/>
              </w:rPr>
              <w:t xml:space="preserve"> </w:t>
            </w:r>
            <w:r w:rsidRPr="00B34FC5">
              <w:rPr>
                <w:sz w:val="20"/>
                <w:szCs w:val="20"/>
              </w:rPr>
              <w:t>pointed</w:t>
            </w:r>
            <w:r w:rsidRPr="00B34FC5">
              <w:rPr>
                <w:spacing w:val="34"/>
                <w:w w:val="102"/>
                <w:sz w:val="20"/>
                <w:szCs w:val="20"/>
              </w:rPr>
              <w:t xml:space="preserve"> </w:t>
            </w:r>
            <w:r w:rsidRPr="00B34FC5">
              <w:rPr>
                <w:sz w:val="20"/>
                <w:szCs w:val="20"/>
              </w:rPr>
              <w:t>objects.</w:t>
            </w:r>
            <w:r w:rsidRPr="00B34FC5">
              <w:rPr>
                <w:spacing w:val="23"/>
                <w:sz w:val="20"/>
                <w:szCs w:val="20"/>
              </w:rPr>
              <w:t xml:space="preserve"> </w:t>
            </w:r>
            <w:r w:rsidRPr="00B34FC5">
              <w:rPr>
                <w:sz w:val="20"/>
                <w:szCs w:val="20"/>
              </w:rPr>
              <w:t>Corrosive</w:t>
            </w:r>
            <w:r w:rsidRPr="00B34FC5">
              <w:rPr>
                <w:spacing w:val="26"/>
                <w:sz w:val="20"/>
                <w:szCs w:val="20"/>
              </w:rPr>
              <w:t xml:space="preserve"> </w:t>
            </w:r>
            <w:r w:rsidRPr="00B34FC5">
              <w:rPr>
                <w:sz w:val="20"/>
                <w:szCs w:val="20"/>
              </w:rPr>
              <w:t>or</w:t>
            </w:r>
            <w:r w:rsidRPr="00B34FC5">
              <w:rPr>
                <w:spacing w:val="23"/>
                <w:sz w:val="20"/>
                <w:szCs w:val="20"/>
              </w:rPr>
              <w:t xml:space="preserve"> </w:t>
            </w:r>
            <w:r w:rsidRPr="00B34FC5">
              <w:rPr>
                <w:sz w:val="20"/>
                <w:szCs w:val="20"/>
              </w:rPr>
              <w:t>hot</w:t>
            </w:r>
            <w:r w:rsidRPr="00B34FC5">
              <w:rPr>
                <w:spacing w:val="24"/>
                <w:sz w:val="20"/>
                <w:szCs w:val="20"/>
              </w:rPr>
              <w:t xml:space="preserve"> </w:t>
            </w:r>
            <w:r w:rsidRPr="00B34FC5">
              <w:rPr>
                <w:sz w:val="20"/>
                <w:szCs w:val="20"/>
              </w:rPr>
              <w:t>liquids.</w:t>
            </w:r>
          </w:p>
        </w:tc>
        <w:tc>
          <w:tcPr>
            <w:tcW w:w="3403" w:type="dxa"/>
            <w:tcBorders>
              <w:top w:val="single" w:sz="5" w:space="0" w:color="000000"/>
              <w:left w:val="single" w:sz="5" w:space="0" w:color="000000"/>
              <w:bottom w:val="single" w:sz="5" w:space="0" w:color="000000"/>
              <w:right w:val="single" w:sz="5" w:space="0" w:color="000000"/>
            </w:tcBorders>
          </w:tcPr>
          <w:p w14:paraId="52057359" w14:textId="77777777" w:rsidR="00E03316" w:rsidRPr="00B34FC5" w:rsidRDefault="00E03316" w:rsidP="00B34FC5">
            <w:pPr>
              <w:pStyle w:val="TableParagraph"/>
              <w:spacing w:before="60" w:after="60" w:line="240" w:lineRule="auto"/>
              <w:ind w:left="102" w:right="150"/>
              <w:jc w:val="left"/>
              <w:rPr>
                <w:sz w:val="20"/>
                <w:szCs w:val="20"/>
              </w:rPr>
            </w:pPr>
            <w:r w:rsidRPr="00B34FC5">
              <w:rPr>
                <w:sz w:val="20"/>
                <w:szCs w:val="20"/>
              </w:rPr>
              <w:t>Safety</w:t>
            </w:r>
            <w:r w:rsidRPr="00B34FC5">
              <w:rPr>
                <w:spacing w:val="20"/>
                <w:sz w:val="20"/>
                <w:szCs w:val="20"/>
              </w:rPr>
              <w:t xml:space="preserve"> </w:t>
            </w:r>
            <w:r w:rsidRPr="00B34FC5">
              <w:rPr>
                <w:sz w:val="20"/>
                <w:szCs w:val="20"/>
              </w:rPr>
              <w:t>shoes</w:t>
            </w:r>
            <w:r w:rsidRPr="00B34FC5">
              <w:rPr>
                <w:spacing w:val="18"/>
                <w:sz w:val="20"/>
                <w:szCs w:val="20"/>
              </w:rPr>
              <w:t xml:space="preserve"> </w:t>
            </w:r>
            <w:r w:rsidRPr="00B34FC5">
              <w:rPr>
                <w:sz w:val="20"/>
                <w:szCs w:val="20"/>
              </w:rPr>
              <w:t>and</w:t>
            </w:r>
            <w:r w:rsidRPr="00B34FC5">
              <w:rPr>
                <w:spacing w:val="20"/>
                <w:sz w:val="20"/>
                <w:szCs w:val="20"/>
              </w:rPr>
              <w:t xml:space="preserve"> </w:t>
            </w:r>
            <w:r w:rsidRPr="00B34FC5">
              <w:rPr>
                <w:sz w:val="20"/>
                <w:szCs w:val="20"/>
              </w:rPr>
              <w:t>boots</w:t>
            </w:r>
            <w:r w:rsidRPr="00B34FC5">
              <w:rPr>
                <w:spacing w:val="19"/>
                <w:sz w:val="20"/>
                <w:szCs w:val="20"/>
              </w:rPr>
              <w:t xml:space="preserve"> </w:t>
            </w:r>
            <w:r w:rsidRPr="00B34FC5">
              <w:rPr>
                <w:sz w:val="20"/>
                <w:szCs w:val="20"/>
              </w:rPr>
              <w:t>for</w:t>
            </w:r>
            <w:r w:rsidRPr="00B34FC5">
              <w:rPr>
                <w:spacing w:val="24"/>
                <w:w w:val="102"/>
                <w:sz w:val="20"/>
                <w:szCs w:val="20"/>
              </w:rPr>
              <w:t xml:space="preserve"> </w:t>
            </w:r>
            <w:r w:rsidRPr="00B34FC5">
              <w:rPr>
                <w:sz w:val="20"/>
                <w:szCs w:val="20"/>
              </w:rPr>
              <w:t>protection</w:t>
            </w:r>
            <w:r w:rsidRPr="00B34FC5">
              <w:rPr>
                <w:spacing w:val="26"/>
                <w:sz w:val="20"/>
                <w:szCs w:val="20"/>
              </w:rPr>
              <w:t xml:space="preserve"> </w:t>
            </w:r>
            <w:r w:rsidRPr="00B34FC5">
              <w:rPr>
                <w:sz w:val="20"/>
                <w:szCs w:val="20"/>
              </w:rPr>
              <w:t>against</w:t>
            </w:r>
            <w:r w:rsidRPr="00B34FC5">
              <w:rPr>
                <w:spacing w:val="25"/>
                <w:sz w:val="20"/>
                <w:szCs w:val="20"/>
              </w:rPr>
              <w:t xml:space="preserve"> </w:t>
            </w:r>
            <w:r w:rsidRPr="00B34FC5">
              <w:rPr>
                <w:sz w:val="20"/>
                <w:szCs w:val="20"/>
              </w:rPr>
              <w:t>moving</w:t>
            </w:r>
            <w:r w:rsidRPr="00B34FC5">
              <w:rPr>
                <w:spacing w:val="26"/>
                <w:sz w:val="20"/>
                <w:szCs w:val="20"/>
              </w:rPr>
              <w:t xml:space="preserve"> </w:t>
            </w:r>
            <w:r w:rsidRPr="00B34FC5">
              <w:rPr>
                <w:sz w:val="20"/>
                <w:szCs w:val="20"/>
              </w:rPr>
              <w:t>&amp;</w:t>
            </w:r>
            <w:r w:rsidRPr="00B34FC5">
              <w:rPr>
                <w:spacing w:val="27"/>
                <w:sz w:val="20"/>
                <w:szCs w:val="20"/>
              </w:rPr>
              <w:t xml:space="preserve"> </w:t>
            </w:r>
            <w:r w:rsidRPr="00B34FC5">
              <w:rPr>
                <w:sz w:val="20"/>
                <w:szCs w:val="20"/>
              </w:rPr>
              <w:t>falling</w:t>
            </w:r>
            <w:r w:rsidRPr="00B34FC5">
              <w:rPr>
                <w:spacing w:val="30"/>
                <w:w w:val="102"/>
                <w:sz w:val="20"/>
                <w:szCs w:val="20"/>
              </w:rPr>
              <w:t xml:space="preserve"> </w:t>
            </w:r>
            <w:r w:rsidRPr="00B34FC5">
              <w:rPr>
                <w:sz w:val="20"/>
                <w:szCs w:val="20"/>
              </w:rPr>
              <w:t>objects,</w:t>
            </w:r>
            <w:r w:rsidRPr="00B34FC5">
              <w:rPr>
                <w:spacing w:val="29"/>
                <w:sz w:val="20"/>
                <w:szCs w:val="20"/>
              </w:rPr>
              <w:t xml:space="preserve"> </w:t>
            </w:r>
            <w:r w:rsidRPr="00B34FC5">
              <w:rPr>
                <w:sz w:val="20"/>
                <w:szCs w:val="20"/>
              </w:rPr>
              <w:t>liquids</w:t>
            </w:r>
            <w:r w:rsidRPr="00B34FC5">
              <w:rPr>
                <w:spacing w:val="29"/>
                <w:sz w:val="20"/>
                <w:szCs w:val="20"/>
              </w:rPr>
              <w:t xml:space="preserve"> </w:t>
            </w:r>
            <w:r w:rsidRPr="00B34FC5">
              <w:rPr>
                <w:sz w:val="20"/>
                <w:szCs w:val="20"/>
              </w:rPr>
              <w:t>and</w:t>
            </w:r>
            <w:r w:rsidRPr="00B34FC5">
              <w:rPr>
                <w:spacing w:val="31"/>
                <w:sz w:val="20"/>
                <w:szCs w:val="20"/>
              </w:rPr>
              <w:t xml:space="preserve"> </w:t>
            </w:r>
            <w:r w:rsidRPr="00B34FC5">
              <w:rPr>
                <w:sz w:val="20"/>
                <w:szCs w:val="20"/>
              </w:rPr>
              <w:t>chemicals.</w:t>
            </w:r>
          </w:p>
        </w:tc>
      </w:tr>
      <w:tr w:rsidR="00E03316" w:rsidRPr="00B34FC5" w14:paraId="583D90B3" w14:textId="77777777" w:rsidTr="00B34FC5">
        <w:trPr>
          <w:trHeight w:hRule="exact" w:val="816"/>
        </w:trPr>
        <w:tc>
          <w:tcPr>
            <w:tcW w:w="2375" w:type="dxa"/>
            <w:tcBorders>
              <w:top w:val="single" w:sz="5" w:space="0" w:color="000000"/>
              <w:left w:val="single" w:sz="5" w:space="0" w:color="000000"/>
              <w:bottom w:val="single" w:sz="5" w:space="0" w:color="000000"/>
              <w:right w:val="single" w:sz="5" w:space="0" w:color="000000"/>
            </w:tcBorders>
          </w:tcPr>
          <w:p w14:paraId="0F8EE88A" w14:textId="77777777" w:rsidR="00E03316" w:rsidRPr="00B34FC5" w:rsidRDefault="00E03316" w:rsidP="00B34FC5">
            <w:pPr>
              <w:pStyle w:val="TableParagraph"/>
              <w:spacing w:before="60" w:after="60" w:line="240" w:lineRule="auto"/>
              <w:ind w:left="104"/>
              <w:jc w:val="left"/>
              <w:rPr>
                <w:sz w:val="20"/>
                <w:szCs w:val="20"/>
              </w:rPr>
            </w:pPr>
            <w:r w:rsidRPr="00B34FC5">
              <w:rPr>
                <w:sz w:val="20"/>
                <w:szCs w:val="20"/>
              </w:rPr>
              <w:t>Hand</w:t>
            </w:r>
            <w:r w:rsidRPr="00B34FC5">
              <w:rPr>
                <w:spacing w:val="45"/>
                <w:sz w:val="20"/>
                <w:szCs w:val="20"/>
              </w:rPr>
              <w:t xml:space="preserve"> </w:t>
            </w:r>
            <w:r w:rsidRPr="00B34FC5">
              <w:rPr>
                <w:sz w:val="20"/>
                <w:szCs w:val="20"/>
              </w:rPr>
              <w:t>protection</w:t>
            </w:r>
          </w:p>
        </w:tc>
        <w:tc>
          <w:tcPr>
            <w:tcW w:w="3398" w:type="dxa"/>
            <w:tcBorders>
              <w:top w:val="single" w:sz="5" w:space="0" w:color="000000"/>
              <w:left w:val="single" w:sz="5" w:space="0" w:color="000000"/>
              <w:bottom w:val="single" w:sz="5" w:space="0" w:color="000000"/>
              <w:right w:val="single" w:sz="5" w:space="0" w:color="000000"/>
            </w:tcBorders>
          </w:tcPr>
          <w:p w14:paraId="787BB1B3" w14:textId="77777777" w:rsidR="00E03316" w:rsidRPr="00B34FC5" w:rsidRDefault="00E03316" w:rsidP="00B34FC5">
            <w:pPr>
              <w:pStyle w:val="TableParagraph"/>
              <w:spacing w:before="60" w:after="60" w:line="240" w:lineRule="auto"/>
              <w:ind w:left="99" w:right="456"/>
              <w:jc w:val="left"/>
              <w:rPr>
                <w:sz w:val="20"/>
                <w:szCs w:val="20"/>
              </w:rPr>
            </w:pPr>
            <w:r w:rsidRPr="00B34FC5">
              <w:rPr>
                <w:sz w:val="20"/>
                <w:szCs w:val="20"/>
              </w:rPr>
              <w:t>Hazardous</w:t>
            </w:r>
            <w:r w:rsidRPr="00B34FC5">
              <w:rPr>
                <w:spacing w:val="23"/>
                <w:sz w:val="20"/>
                <w:szCs w:val="20"/>
              </w:rPr>
              <w:t xml:space="preserve"> </w:t>
            </w:r>
            <w:r w:rsidRPr="00B34FC5">
              <w:rPr>
                <w:sz w:val="20"/>
                <w:szCs w:val="20"/>
              </w:rPr>
              <w:t>materials,</w:t>
            </w:r>
            <w:r w:rsidRPr="00B34FC5">
              <w:rPr>
                <w:spacing w:val="24"/>
                <w:sz w:val="20"/>
                <w:szCs w:val="20"/>
              </w:rPr>
              <w:t xml:space="preserve"> </w:t>
            </w:r>
            <w:r w:rsidRPr="00B34FC5">
              <w:rPr>
                <w:sz w:val="20"/>
                <w:szCs w:val="20"/>
              </w:rPr>
              <w:t>cuts</w:t>
            </w:r>
            <w:r w:rsidRPr="00B34FC5">
              <w:rPr>
                <w:spacing w:val="23"/>
                <w:sz w:val="20"/>
                <w:szCs w:val="20"/>
              </w:rPr>
              <w:t xml:space="preserve"> </w:t>
            </w:r>
            <w:r w:rsidRPr="00B34FC5">
              <w:rPr>
                <w:sz w:val="20"/>
                <w:szCs w:val="20"/>
              </w:rPr>
              <w:t>or</w:t>
            </w:r>
            <w:r w:rsidRPr="00B34FC5">
              <w:rPr>
                <w:spacing w:val="24"/>
                <w:w w:val="102"/>
                <w:sz w:val="20"/>
                <w:szCs w:val="20"/>
              </w:rPr>
              <w:t xml:space="preserve"> </w:t>
            </w:r>
            <w:r w:rsidRPr="00B34FC5">
              <w:rPr>
                <w:sz w:val="20"/>
                <w:szCs w:val="20"/>
              </w:rPr>
              <w:t>lacerations,</w:t>
            </w:r>
            <w:r w:rsidRPr="00B34FC5">
              <w:rPr>
                <w:spacing w:val="38"/>
                <w:sz w:val="20"/>
                <w:szCs w:val="20"/>
              </w:rPr>
              <w:t xml:space="preserve"> </w:t>
            </w:r>
            <w:r w:rsidRPr="00B34FC5">
              <w:rPr>
                <w:sz w:val="20"/>
                <w:szCs w:val="20"/>
              </w:rPr>
              <w:t>vibrations,</w:t>
            </w:r>
            <w:r w:rsidRPr="00B34FC5">
              <w:rPr>
                <w:spacing w:val="38"/>
                <w:sz w:val="20"/>
                <w:szCs w:val="20"/>
              </w:rPr>
              <w:t xml:space="preserve"> </w:t>
            </w:r>
            <w:r w:rsidRPr="00B34FC5">
              <w:rPr>
                <w:sz w:val="20"/>
                <w:szCs w:val="20"/>
              </w:rPr>
              <w:t>extreme</w:t>
            </w:r>
            <w:r w:rsidRPr="00B34FC5">
              <w:rPr>
                <w:spacing w:val="24"/>
                <w:w w:val="102"/>
                <w:sz w:val="20"/>
                <w:szCs w:val="20"/>
              </w:rPr>
              <w:t xml:space="preserve"> </w:t>
            </w:r>
            <w:r w:rsidRPr="00B34FC5">
              <w:rPr>
                <w:sz w:val="20"/>
                <w:szCs w:val="20"/>
              </w:rPr>
              <w:t>temperatures.</w:t>
            </w:r>
          </w:p>
        </w:tc>
        <w:tc>
          <w:tcPr>
            <w:tcW w:w="3403" w:type="dxa"/>
            <w:tcBorders>
              <w:top w:val="single" w:sz="5" w:space="0" w:color="000000"/>
              <w:left w:val="single" w:sz="5" w:space="0" w:color="000000"/>
              <w:bottom w:val="single" w:sz="5" w:space="0" w:color="000000"/>
              <w:right w:val="single" w:sz="5" w:space="0" w:color="000000"/>
            </w:tcBorders>
          </w:tcPr>
          <w:p w14:paraId="3C5D0961" w14:textId="77777777" w:rsidR="00E03316" w:rsidRPr="00B34FC5" w:rsidRDefault="00E03316" w:rsidP="00B34FC5">
            <w:pPr>
              <w:pStyle w:val="TableParagraph"/>
              <w:spacing w:before="60" w:after="60" w:line="240" w:lineRule="auto"/>
              <w:ind w:left="102" w:right="128"/>
              <w:jc w:val="left"/>
              <w:rPr>
                <w:sz w:val="20"/>
                <w:szCs w:val="20"/>
              </w:rPr>
            </w:pPr>
            <w:r w:rsidRPr="00B34FC5">
              <w:rPr>
                <w:sz w:val="20"/>
                <w:szCs w:val="20"/>
              </w:rPr>
              <w:t>Gloves</w:t>
            </w:r>
            <w:r w:rsidRPr="00B34FC5">
              <w:rPr>
                <w:spacing w:val="19"/>
                <w:sz w:val="20"/>
                <w:szCs w:val="20"/>
              </w:rPr>
              <w:t xml:space="preserve"> </w:t>
            </w:r>
            <w:r w:rsidRPr="00B34FC5">
              <w:rPr>
                <w:sz w:val="20"/>
                <w:szCs w:val="20"/>
              </w:rPr>
              <w:t>made</w:t>
            </w:r>
            <w:r w:rsidRPr="00B34FC5">
              <w:rPr>
                <w:spacing w:val="22"/>
                <w:sz w:val="20"/>
                <w:szCs w:val="20"/>
              </w:rPr>
              <w:t xml:space="preserve"> </w:t>
            </w:r>
            <w:r w:rsidRPr="00B34FC5">
              <w:rPr>
                <w:sz w:val="20"/>
                <w:szCs w:val="20"/>
              </w:rPr>
              <w:t>of</w:t>
            </w:r>
            <w:r w:rsidRPr="00B34FC5">
              <w:rPr>
                <w:spacing w:val="20"/>
                <w:sz w:val="20"/>
                <w:szCs w:val="20"/>
              </w:rPr>
              <w:t xml:space="preserve"> </w:t>
            </w:r>
            <w:r w:rsidRPr="00B34FC5">
              <w:rPr>
                <w:sz w:val="20"/>
                <w:szCs w:val="20"/>
              </w:rPr>
              <w:t>rubber</w:t>
            </w:r>
            <w:r w:rsidRPr="00B34FC5">
              <w:rPr>
                <w:spacing w:val="20"/>
                <w:sz w:val="20"/>
                <w:szCs w:val="20"/>
              </w:rPr>
              <w:t xml:space="preserve"> </w:t>
            </w:r>
            <w:r w:rsidRPr="00B34FC5">
              <w:rPr>
                <w:sz w:val="20"/>
                <w:szCs w:val="20"/>
              </w:rPr>
              <w:t>or</w:t>
            </w:r>
            <w:r w:rsidRPr="00B34FC5">
              <w:rPr>
                <w:spacing w:val="20"/>
                <w:sz w:val="20"/>
                <w:szCs w:val="20"/>
              </w:rPr>
              <w:t xml:space="preserve"> </w:t>
            </w:r>
            <w:r w:rsidRPr="00B34FC5">
              <w:rPr>
                <w:sz w:val="20"/>
                <w:szCs w:val="20"/>
              </w:rPr>
              <w:t>synthetic</w:t>
            </w:r>
            <w:r w:rsidRPr="00B34FC5">
              <w:rPr>
                <w:spacing w:val="24"/>
                <w:w w:val="102"/>
                <w:sz w:val="20"/>
                <w:szCs w:val="20"/>
              </w:rPr>
              <w:t xml:space="preserve"> </w:t>
            </w:r>
            <w:r w:rsidRPr="00B34FC5">
              <w:rPr>
                <w:sz w:val="20"/>
                <w:szCs w:val="20"/>
              </w:rPr>
              <w:t>materials</w:t>
            </w:r>
            <w:r w:rsidRPr="00B34FC5">
              <w:rPr>
                <w:spacing w:val="34"/>
                <w:sz w:val="20"/>
                <w:szCs w:val="20"/>
              </w:rPr>
              <w:t xml:space="preserve"> </w:t>
            </w:r>
            <w:r w:rsidRPr="00B34FC5">
              <w:rPr>
                <w:sz w:val="20"/>
                <w:szCs w:val="20"/>
              </w:rPr>
              <w:t>(Neoprene),</w:t>
            </w:r>
            <w:r w:rsidRPr="00B34FC5">
              <w:rPr>
                <w:spacing w:val="34"/>
                <w:sz w:val="20"/>
                <w:szCs w:val="20"/>
              </w:rPr>
              <w:t xml:space="preserve"> </w:t>
            </w:r>
            <w:r w:rsidRPr="00B34FC5">
              <w:rPr>
                <w:sz w:val="20"/>
                <w:szCs w:val="20"/>
              </w:rPr>
              <w:t>leather,</w:t>
            </w:r>
            <w:r w:rsidRPr="00B34FC5">
              <w:rPr>
                <w:spacing w:val="36"/>
                <w:w w:val="102"/>
                <w:sz w:val="20"/>
                <w:szCs w:val="20"/>
              </w:rPr>
              <w:t xml:space="preserve"> </w:t>
            </w:r>
            <w:r w:rsidRPr="00B34FC5">
              <w:rPr>
                <w:sz w:val="20"/>
                <w:szCs w:val="20"/>
              </w:rPr>
              <w:t>steel,</w:t>
            </w:r>
            <w:r w:rsidRPr="00B34FC5">
              <w:rPr>
                <w:spacing w:val="28"/>
                <w:sz w:val="20"/>
                <w:szCs w:val="20"/>
              </w:rPr>
              <w:t xml:space="preserve"> </w:t>
            </w:r>
            <w:r w:rsidRPr="00B34FC5">
              <w:rPr>
                <w:sz w:val="20"/>
                <w:szCs w:val="20"/>
              </w:rPr>
              <w:t>insulating</w:t>
            </w:r>
            <w:r w:rsidRPr="00B34FC5">
              <w:rPr>
                <w:spacing w:val="29"/>
                <w:sz w:val="20"/>
                <w:szCs w:val="20"/>
              </w:rPr>
              <w:t xml:space="preserve"> </w:t>
            </w:r>
            <w:r w:rsidRPr="00B34FC5">
              <w:rPr>
                <w:sz w:val="20"/>
                <w:szCs w:val="20"/>
              </w:rPr>
              <w:t>materials,</w:t>
            </w:r>
            <w:r w:rsidRPr="00B34FC5">
              <w:rPr>
                <w:spacing w:val="28"/>
                <w:sz w:val="20"/>
                <w:szCs w:val="20"/>
              </w:rPr>
              <w:t xml:space="preserve"> </w:t>
            </w:r>
            <w:r w:rsidRPr="00B34FC5">
              <w:rPr>
                <w:sz w:val="20"/>
                <w:szCs w:val="20"/>
              </w:rPr>
              <w:t>etc.</w:t>
            </w:r>
          </w:p>
        </w:tc>
      </w:tr>
      <w:tr w:rsidR="00E03316" w:rsidRPr="00B34FC5" w14:paraId="51C417E6" w14:textId="77777777" w:rsidTr="00B34FC5">
        <w:trPr>
          <w:trHeight w:hRule="exact" w:val="1354"/>
        </w:trPr>
        <w:tc>
          <w:tcPr>
            <w:tcW w:w="2375" w:type="dxa"/>
            <w:vMerge w:val="restart"/>
            <w:tcBorders>
              <w:top w:val="single" w:sz="5" w:space="0" w:color="000000"/>
              <w:left w:val="single" w:sz="5" w:space="0" w:color="000000"/>
              <w:right w:val="single" w:sz="5" w:space="0" w:color="000000"/>
            </w:tcBorders>
          </w:tcPr>
          <w:p w14:paraId="4CE50149" w14:textId="77777777" w:rsidR="00E03316" w:rsidRPr="00B34FC5" w:rsidRDefault="00E03316" w:rsidP="00B34FC5">
            <w:pPr>
              <w:pStyle w:val="TableParagraph"/>
              <w:spacing w:before="60" w:after="60" w:line="240" w:lineRule="auto"/>
              <w:ind w:left="104" w:right="107"/>
              <w:jc w:val="left"/>
              <w:rPr>
                <w:sz w:val="20"/>
                <w:szCs w:val="20"/>
              </w:rPr>
            </w:pPr>
            <w:r w:rsidRPr="00B34FC5">
              <w:rPr>
                <w:sz w:val="20"/>
                <w:szCs w:val="20"/>
              </w:rPr>
              <w:lastRenderedPageBreak/>
              <w:t>Respiratory</w:t>
            </w:r>
            <w:r w:rsidRPr="00B34FC5">
              <w:rPr>
                <w:spacing w:val="22"/>
                <w:w w:val="102"/>
                <w:sz w:val="20"/>
                <w:szCs w:val="20"/>
              </w:rPr>
              <w:t xml:space="preserve"> </w:t>
            </w:r>
            <w:r w:rsidRPr="00B34FC5">
              <w:rPr>
                <w:sz w:val="20"/>
                <w:szCs w:val="20"/>
              </w:rPr>
              <w:t>protection</w:t>
            </w:r>
          </w:p>
        </w:tc>
        <w:tc>
          <w:tcPr>
            <w:tcW w:w="3398" w:type="dxa"/>
            <w:tcBorders>
              <w:top w:val="single" w:sz="5" w:space="0" w:color="000000"/>
              <w:left w:val="single" w:sz="5" w:space="0" w:color="000000"/>
              <w:bottom w:val="single" w:sz="5" w:space="0" w:color="000000"/>
              <w:right w:val="single" w:sz="5" w:space="0" w:color="000000"/>
            </w:tcBorders>
          </w:tcPr>
          <w:p w14:paraId="086F3AB2" w14:textId="77777777" w:rsidR="00E03316" w:rsidRPr="00B34FC5" w:rsidRDefault="00E03316" w:rsidP="00B34FC5">
            <w:pPr>
              <w:pStyle w:val="TableParagraph"/>
              <w:spacing w:before="60" w:after="60" w:line="240" w:lineRule="auto"/>
              <w:ind w:left="99" w:right="512"/>
              <w:jc w:val="left"/>
              <w:rPr>
                <w:sz w:val="20"/>
                <w:szCs w:val="20"/>
              </w:rPr>
            </w:pPr>
            <w:r w:rsidRPr="00B34FC5">
              <w:rPr>
                <w:sz w:val="20"/>
                <w:szCs w:val="20"/>
              </w:rPr>
              <w:t>Dust,</w:t>
            </w:r>
            <w:r w:rsidRPr="00B34FC5">
              <w:rPr>
                <w:spacing w:val="20"/>
                <w:sz w:val="20"/>
                <w:szCs w:val="20"/>
              </w:rPr>
              <w:t xml:space="preserve"> </w:t>
            </w:r>
            <w:r w:rsidRPr="00B34FC5">
              <w:rPr>
                <w:sz w:val="20"/>
                <w:szCs w:val="20"/>
              </w:rPr>
              <w:t>fogs,</w:t>
            </w:r>
            <w:r w:rsidRPr="00B34FC5">
              <w:rPr>
                <w:spacing w:val="21"/>
                <w:sz w:val="20"/>
                <w:szCs w:val="20"/>
              </w:rPr>
              <w:t xml:space="preserve"> </w:t>
            </w:r>
            <w:r w:rsidRPr="00B34FC5">
              <w:rPr>
                <w:sz w:val="20"/>
                <w:szCs w:val="20"/>
              </w:rPr>
              <w:t>fumes,</w:t>
            </w:r>
            <w:r w:rsidRPr="00B34FC5">
              <w:rPr>
                <w:spacing w:val="21"/>
                <w:sz w:val="20"/>
                <w:szCs w:val="20"/>
              </w:rPr>
              <w:t xml:space="preserve"> </w:t>
            </w:r>
            <w:r w:rsidRPr="00B34FC5">
              <w:rPr>
                <w:sz w:val="20"/>
                <w:szCs w:val="20"/>
              </w:rPr>
              <w:t>mists,</w:t>
            </w:r>
            <w:r w:rsidRPr="00B34FC5">
              <w:rPr>
                <w:spacing w:val="21"/>
                <w:sz w:val="20"/>
                <w:szCs w:val="20"/>
              </w:rPr>
              <w:t xml:space="preserve"> </w:t>
            </w:r>
            <w:r w:rsidRPr="00B34FC5">
              <w:rPr>
                <w:sz w:val="20"/>
                <w:szCs w:val="20"/>
              </w:rPr>
              <w:t>gases,</w:t>
            </w:r>
            <w:r w:rsidRPr="00B34FC5">
              <w:rPr>
                <w:spacing w:val="28"/>
                <w:w w:val="102"/>
                <w:sz w:val="20"/>
                <w:szCs w:val="20"/>
              </w:rPr>
              <w:t xml:space="preserve"> </w:t>
            </w:r>
            <w:r w:rsidRPr="00B34FC5">
              <w:rPr>
                <w:sz w:val="20"/>
                <w:szCs w:val="20"/>
              </w:rPr>
              <w:t>smokes,</w:t>
            </w:r>
            <w:r w:rsidRPr="00B34FC5">
              <w:rPr>
                <w:spacing w:val="43"/>
                <w:sz w:val="20"/>
                <w:szCs w:val="20"/>
              </w:rPr>
              <w:t xml:space="preserve"> </w:t>
            </w:r>
            <w:r w:rsidRPr="00B34FC5">
              <w:rPr>
                <w:sz w:val="20"/>
                <w:szCs w:val="20"/>
              </w:rPr>
              <w:t>vapors.</w:t>
            </w:r>
          </w:p>
        </w:tc>
        <w:tc>
          <w:tcPr>
            <w:tcW w:w="3403" w:type="dxa"/>
            <w:tcBorders>
              <w:top w:val="single" w:sz="5" w:space="0" w:color="000000"/>
              <w:left w:val="single" w:sz="5" w:space="0" w:color="000000"/>
              <w:bottom w:val="single" w:sz="5" w:space="0" w:color="000000"/>
              <w:right w:val="single" w:sz="5" w:space="0" w:color="000000"/>
            </w:tcBorders>
          </w:tcPr>
          <w:p w14:paraId="2E2B64BB" w14:textId="77777777" w:rsidR="00E03316" w:rsidRPr="00B34FC5" w:rsidRDefault="00E03316" w:rsidP="00B34FC5">
            <w:pPr>
              <w:pStyle w:val="TableParagraph"/>
              <w:spacing w:before="60" w:after="60" w:line="240" w:lineRule="auto"/>
              <w:ind w:left="102" w:right="183"/>
              <w:jc w:val="left"/>
              <w:rPr>
                <w:sz w:val="20"/>
                <w:szCs w:val="20"/>
              </w:rPr>
            </w:pPr>
            <w:r w:rsidRPr="00B34FC5">
              <w:rPr>
                <w:sz w:val="20"/>
                <w:szCs w:val="20"/>
              </w:rPr>
              <w:t>Facemasks</w:t>
            </w:r>
            <w:r w:rsidRPr="00B34FC5">
              <w:rPr>
                <w:spacing w:val="28"/>
                <w:sz w:val="20"/>
                <w:szCs w:val="20"/>
              </w:rPr>
              <w:t xml:space="preserve"> </w:t>
            </w:r>
            <w:r w:rsidRPr="00B34FC5">
              <w:rPr>
                <w:sz w:val="20"/>
                <w:szCs w:val="20"/>
              </w:rPr>
              <w:t>with</w:t>
            </w:r>
            <w:r w:rsidRPr="00B34FC5">
              <w:rPr>
                <w:spacing w:val="30"/>
                <w:sz w:val="20"/>
                <w:szCs w:val="20"/>
              </w:rPr>
              <w:t xml:space="preserve"> </w:t>
            </w:r>
            <w:r w:rsidRPr="00B34FC5">
              <w:rPr>
                <w:sz w:val="20"/>
                <w:szCs w:val="20"/>
              </w:rPr>
              <w:t>appropriate</w:t>
            </w:r>
            <w:r w:rsidRPr="00B34FC5">
              <w:rPr>
                <w:spacing w:val="30"/>
                <w:sz w:val="20"/>
                <w:szCs w:val="20"/>
              </w:rPr>
              <w:t xml:space="preserve"> </w:t>
            </w:r>
            <w:r w:rsidRPr="00B34FC5">
              <w:rPr>
                <w:sz w:val="20"/>
                <w:szCs w:val="20"/>
              </w:rPr>
              <w:t>filters</w:t>
            </w:r>
            <w:r w:rsidRPr="00B34FC5">
              <w:rPr>
                <w:spacing w:val="24"/>
                <w:w w:val="102"/>
                <w:sz w:val="20"/>
                <w:szCs w:val="20"/>
              </w:rPr>
              <w:t xml:space="preserve"> </w:t>
            </w:r>
            <w:r w:rsidRPr="00B34FC5">
              <w:rPr>
                <w:sz w:val="20"/>
                <w:szCs w:val="20"/>
              </w:rPr>
              <w:t>for</w:t>
            </w:r>
            <w:r w:rsidRPr="00B34FC5">
              <w:rPr>
                <w:spacing w:val="16"/>
                <w:sz w:val="20"/>
                <w:szCs w:val="20"/>
              </w:rPr>
              <w:t xml:space="preserve"> </w:t>
            </w:r>
            <w:r w:rsidRPr="00B34FC5">
              <w:rPr>
                <w:sz w:val="20"/>
                <w:szCs w:val="20"/>
              </w:rPr>
              <w:t>dust</w:t>
            </w:r>
            <w:r w:rsidRPr="00B34FC5">
              <w:rPr>
                <w:spacing w:val="17"/>
                <w:sz w:val="20"/>
                <w:szCs w:val="20"/>
              </w:rPr>
              <w:t xml:space="preserve"> </w:t>
            </w:r>
            <w:r w:rsidRPr="00B34FC5">
              <w:rPr>
                <w:sz w:val="20"/>
                <w:szCs w:val="20"/>
              </w:rPr>
              <w:t>removal</w:t>
            </w:r>
            <w:r w:rsidRPr="00B34FC5">
              <w:rPr>
                <w:spacing w:val="17"/>
                <w:sz w:val="20"/>
                <w:szCs w:val="20"/>
              </w:rPr>
              <w:t xml:space="preserve"> </w:t>
            </w:r>
            <w:r w:rsidRPr="00B34FC5">
              <w:rPr>
                <w:sz w:val="20"/>
                <w:szCs w:val="20"/>
              </w:rPr>
              <w:t>and</w:t>
            </w:r>
            <w:r w:rsidRPr="00B34FC5">
              <w:rPr>
                <w:spacing w:val="18"/>
                <w:sz w:val="20"/>
                <w:szCs w:val="20"/>
              </w:rPr>
              <w:t xml:space="preserve"> </w:t>
            </w:r>
            <w:r w:rsidRPr="00B34FC5">
              <w:rPr>
                <w:sz w:val="20"/>
                <w:szCs w:val="20"/>
              </w:rPr>
              <w:t>air</w:t>
            </w:r>
            <w:r w:rsidRPr="00B34FC5">
              <w:rPr>
                <w:spacing w:val="25"/>
                <w:w w:val="102"/>
                <w:sz w:val="20"/>
                <w:szCs w:val="20"/>
              </w:rPr>
              <w:t xml:space="preserve"> </w:t>
            </w:r>
            <w:r w:rsidRPr="00B34FC5">
              <w:rPr>
                <w:sz w:val="20"/>
                <w:szCs w:val="20"/>
              </w:rPr>
              <w:t>purification</w:t>
            </w:r>
            <w:r w:rsidRPr="00B34FC5">
              <w:rPr>
                <w:spacing w:val="44"/>
                <w:sz w:val="20"/>
                <w:szCs w:val="20"/>
              </w:rPr>
              <w:t xml:space="preserve"> </w:t>
            </w:r>
            <w:r w:rsidRPr="00B34FC5">
              <w:rPr>
                <w:sz w:val="20"/>
                <w:szCs w:val="20"/>
              </w:rPr>
              <w:t>(chemicals,</w:t>
            </w:r>
            <w:r w:rsidRPr="00B34FC5">
              <w:rPr>
                <w:spacing w:val="43"/>
                <w:sz w:val="20"/>
                <w:szCs w:val="20"/>
              </w:rPr>
              <w:t xml:space="preserve"> </w:t>
            </w:r>
            <w:r w:rsidRPr="00B34FC5">
              <w:rPr>
                <w:sz w:val="20"/>
                <w:szCs w:val="20"/>
              </w:rPr>
              <w:t>mists,</w:t>
            </w:r>
            <w:r w:rsidRPr="00B34FC5">
              <w:rPr>
                <w:spacing w:val="26"/>
                <w:w w:val="102"/>
                <w:sz w:val="20"/>
                <w:szCs w:val="20"/>
              </w:rPr>
              <w:t xml:space="preserve"> </w:t>
            </w:r>
            <w:r w:rsidRPr="00B34FC5">
              <w:rPr>
                <w:sz w:val="20"/>
                <w:szCs w:val="20"/>
              </w:rPr>
              <w:t>vapors</w:t>
            </w:r>
            <w:r w:rsidRPr="00B34FC5">
              <w:rPr>
                <w:spacing w:val="18"/>
                <w:sz w:val="20"/>
                <w:szCs w:val="20"/>
              </w:rPr>
              <w:t xml:space="preserve"> </w:t>
            </w:r>
            <w:r w:rsidRPr="00B34FC5">
              <w:rPr>
                <w:sz w:val="20"/>
                <w:szCs w:val="20"/>
              </w:rPr>
              <w:t>and</w:t>
            </w:r>
            <w:r w:rsidRPr="00B34FC5">
              <w:rPr>
                <w:spacing w:val="20"/>
                <w:sz w:val="20"/>
                <w:szCs w:val="20"/>
              </w:rPr>
              <w:t xml:space="preserve"> </w:t>
            </w:r>
            <w:r w:rsidRPr="00B34FC5">
              <w:rPr>
                <w:sz w:val="20"/>
                <w:szCs w:val="20"/>
              </w:rPr>
              <w:t>gases).</w:t>
            </w:r>
            <w:r w:rsidRPr="00B34FC5">
              <w:rPr>
                <w:spacing w:val="19"/>
                <w:sz w:val="20"/>
                <w:szCs w:val="20"/>
              </w:rPr>
              <w:t xml:space="preserve"> </w:t>
            </w:r>
            <w:r w:rsidRPr="00B34FC5">
              <w:rPr>
                <w:sz w:val="20"/>
                <w:szCs w:val="20"/>
              </w:rPr>
              <w:t>Single</w:t>
            </w:r>
            <w:r w:rsidRPr="00B34FC5">
              <w:rPr>
                <w:spacing w:val="20"/>
                <w:sz w:val="20"/>
                <w:szCs w:val="20"/>
              </w:rPr>
              <w:t xml:space="preserve"> </w:t>
            </w:r>
            <w:r w:rsidRPr="00B34FC5">
              <w:rPr>
                <w:sz w:val="20"/>
                <w:szCs w:val="20"/>
              </w:rPr>
              <w:t>or</w:t>
            </w:r>
            <w:r w:rsidRPr="00B34FC5">
              <w:rPr>
                <w:spacing w:val="19"/>
                <w:sz w:val="20"/>
                <w:szCs w:val="20"/>
              </w:rPr>
              <w:t xml:space="preserve"> </w:t>
            </w:r>
            <w:r w:rsidRPr="00B34FC5">
              <w:rPr>
                <w:sz w:val="20"/>
                <w:szCs w:val="20"/>
              </w:rPr>
              <w:t>multi-</w:t>
            </w:r>
            <w:r w:rsidRPr="00B34FC5">
              <w:rPr>
                <w:spacing w:val="26"/>
                <w:w w:val="102"/>
                <w:sz w:val="20"/>
                <w:szCs w:val="20"/>
              </w:rPr>
              <w:t xml:space="preserve"> </w:t>
            </w:r>
            <w:r w:rsidRPr="00B34FC5">
              <w:rPr>
                <w:sz w:val="20"/>
                <w:szCs w:val="20"/>
              </w:rPr>
              <w:t>gas</w:t>
            </w:r>
            <w:r w:rsidRPr="00B34FC5">
              <w:rPr>
                <w:spacing w:val="25"/>
                <w:sz w:val="20"/>
                <w:szCs w:val="20"/>
              </w:rPr>
              <w:t xml:space="preserve"> </w:t>
            </w:r>
            <w:r w:rsidRPr="00B34FC5">
              <w:rPr>
                <w:sz w:val="20"/>
                <w:szCs w:val="20"/>
              </w:rPr>
              <w:t>personal</w:t>
            </w:r>
            <w:r w:rsidRPr="00B34FC5">
              <w:rPr>
                <w:spacing w:val="25"/>
                <w:sz w:val="20"/>
                <w:szCs w:val="20"/>
              </w:rPr>
              <w:t xml:space="preserve"> </w:t>
            </w:r>
            <w:r w:rsidRPr="00B34FC5">
              <w:rPr>
                <w:sz w:val="20"/>
                <w:szCs w:val="20"/>
              </w:rPr>
              <w:t>monitors,</w:t>
            </w:r>
            <w:r w:rsidRPr="00B34FC5">
              <w:rPr>
                <w:spacing w:val="25"/>
                <w:sz w:val="20"/>
                <w:szCs w:val="20"/>
              </w:rPr>
              <w:t xml:space="preserve"> </w:t>
            </w:r>
            <w:r w:rsidRPr="00B34FC5">
              <w:rPr>
                <w:sz w:val="20"/>
                <w:szCs w:val="20"/>
              </w:rPr>
              <w:t>if</w:t>
            </w:r>
            <w:r w:rsidRPr="00B34FC5">
              <w:rPr>
                <w:spacing w:val="25"/>
                <w:sz w:val="20"/>
                <w:szCs w:val="20"/>
              </w:rPr>
              <w:t xml:space="preserve"> </w:t>
            </w:r>
            <w:r w:rsidRPr="00B34FC5">
              <w:rPr>
                <w:sz w:val="20"/>
                <w:szCs w:val="20"/>
              </w:rPr>
              <w:t>available.</w:t>
            </w:r>
          </w:p>
        </w:tc>
      </w:tr>
      <w:tr w:rsidR="00E03316" w:rsidRPr="00B34FC5" w14:paraId="56467C01" w14:textId="77777777" w:rsidTr="00B34FC5">
        <w:trPr>
          <w:trHeight w:hRule="exact" w:val="1074"/>
        </w:trPr>
        <w:tc>
          <w:tcPr>
            <w:tcW w:w="2375" w:type="dxa"/>
            <w:vMerge/>
            <w:tcBorders>
              <w:left w:val="single" w:sz="5" w:space="0" w:color="000000"/>
              <w:bottom w:val="single" w:sz="5" w:space="0" w:color="000000"/>
              <w:right w:val="single" w:sz="5" w:space="0" w:color="000000"/>
            </w:tcBorders>
          </w:tcPr>
          <w:p w14:paraId="6AD5B4B5" w14:textId="77777777" w:rsidR="00E03316" w:rsidRPr="00B34FC5" w:rsidRDefault="00E03316" w:rsidP="00B34FC5">
            <w:pPr>
              <w:spacing w:before="60" w:after="60"/>
              <w:jc w:val="left"/>
              <w:rPr>
                <w:sz w:val="20"/>
                <w:szCs w:val="20"/>
              </w:rPr>
            </w:pPr>
          </w:p>
        </w:tc>
        <w:tc>
          <w:tcPr>
            <w:tcW w:w="3398" w:type="dxa"/>
            <w:tcBorders>
              <w:top w:val="single" w:sz="5" w:space="0" w:color="000000"/>
              <w:left w:val="single" w:sz="5" w:space="0" w:color="000000"/>
              <w:bottom w:val="single" w:sz="5" w:space="0" w:color="000000"/>
              <w:right w:val="single" w:sz="5" w:space="0" w:color="000000"/>
            </w:tcBorders>
          </w:tcPr>
          <w:p w14:paraId="23828203" w14:textId="77777777" w:rsidR="00E03316" w:rsidRPr="00B34FC5" w:rsidRDefault="00E03316" w:rsidP="00B34FC5">
            <w:pPr>
              <w:pStyle w:val="TableParagraph"/>
              <w:spacing w:before="60" w:after="60" w:line="240" w:lineRule="auto"/>
              <w:ind w:left="99"/>
              <w:jc w:val="left"/>
              <w:rPr>
                <w:sz w:val="20"/>
                <w:szCs w:val="20"/>
              </w:rPr>
            </w:pPr>
            <w:r w:rsidRPr="00B34FC5">
              <w:rPr>
                <w:sz w:val="20"/>
                <w:szCs w:val="20"/>
              </w:rPr>
              <w:t>Oxygen</w:t>
            </w:r>
            <w:r w:rsidRPr="00B34FC5">
              <w:rPr>
                <w:spacing w:val="41"/>
                <w:sz w:val="20"/>
                <w:szCs w:val="20"/>
              </w:rPr>
              <w:t xml:space="preserve"> </w:t>
            </w:r>
            <w:r w:rsidRPr="00B34FC5">
              <w:rPr>
                <w:sz w:val="20"/>
                <w:szCs w:val="20"/>
              </w:rPr>
              <w:t>deficiency</w:t>
            </w:r>
          </w:p>
        </w:tc>
        <w:tc>
          <w:tcPr>
            <w:tcW w:w="3403" w:type="dxa"/>
            <w:tcBorders>
              <w:top w:val="single" w:sz="5" w:space="0" w:color="000000"/>
              <w:left w:val="single" w:sz="5" w:space="0" w:color="000000"/>
              <w:bottom w:val="single" w:sz="5" w:space="0" w:color="000000"/>
              <w:right w:val="single" w:sz="5" w:space="0" w:color="000000"/>
            </w:tcBorders>
          </w:tcPr>
          <w:p w14:paraId="5C0EF4E6" w14:textId="77777777" w:rsidR="00B34FC5" w:rsidRPr="00B34FC5" w:rsidRDefault="00E03316" w:rsidP="00B34FC5">
            <w:pPr>
              <w:pStyle w:val="TableParagraph"/>
              <w:spacing w:before="60" w:after="60" w:line="240" w:lineRule="auto"/>
              <w:ind w:left="102" w:right="635"/>
              <w:jc w:val="left"/>
              <w:rPr>
                <w:sz w:val="20"/>
                <w:szCs w:val="20"/>
              </w:rPr>
            </w:pPr>
            <w:r w:rsidRPr="00B34FC5">
              <w:rPr>
                <w:sz w:val="20"/>
                <w:szCs w:val="20"/>
              </w:rPr>
              <w:t>Portable</w:t>
            </w:r>
            <w:r w:rsidRPr="00B34FC5">
              <w:rPr>
                <w:spacing w:val="23"/>
                <w:sz w:val="20"/>
                <w:szCs w:val="20"/>
              </w:rPr>
              <w:t xml:space="preserve"> </w:t>
            </w:r>
            <w:r w:rsidRPr="00B34FC5">
              <w:rPr>
                <w:sz w:val="20"/>
                <w:szCs w:val="20"/>
              </w:rPr>
              <w:t>or</w:t>
            </w:r>
            <w:r w:rsidRPr="00B34FC5">
              <w:rPr>
                <w:spacing w:val="21"/>
                <w:sz w:val="20"/>
                <w:szCs w:val="20"/>
              </w:rPr>
              <w:t xml:space="preserve"> </w:t>
            </w:r>
            <w:r w:rsidRPr="00B34FC5">
              <w:rPr>
                <w:sz w:val="20"/>
                <w:szCs w:val="20"/>
              </w:rPr>
              <w:t>supplied</w:t>
            </w:r>
            <w:r w:rsidRPr="00B34FC5">
              <w:rPr>
                <w:spacing w:val="23"/>
                <w:sz w:val="20"/>
                <w:szCs w:val="20"/>
              </w:rPr>
              <w:t xml:space="preserve"> </w:t>
            </w:r>
            <w:r w:rsidRPr="00B34FC5">
              <w:rPr>
                <w:sz w:val="20"/>
                <w:szCs w:val="20"/>
              </w:rPr>
              <w:t>air</w:t>
            </w:r>
            <w:r w:rsidRPr="00B34FC5">
              <w:rPr>
                <w:spacing w:val="22"/>
                <w:sz w:val="20"/>
                <w:szCs w:val="20"/>
              </w:rPr>
              <w:t xml:space="preserve"> </w:t>
            </w:r>
            <w:r w:rsidRPr="00B34FC5">
              <w:rPr>
                <w:sz w:val="20"/>
                <w:szCs w:val="20"/>
              </w:rPr>
              <w:t>(fixed</w:t>
            </w:r>
            <w:r w:rsidRPr="00B34FC5">
              <w:rPr>
                <w:spacing w:val="30"/>
                <w:w w:val="102"/>
                <w:sz w:val="20"/>
                <w:szCs w:val="20"/>
              </w:rPr>
              <w:t xml:space="preserve"> </w:t>
            </w:r>
            <w:r w:rsidRPr="00B34FC5">
              <w:rPr>
                <w:sz w:val="20"/>
                <w:szCs w:val="20"/>
              </w:rPr>
              <w:t>lines).</w:t>
            </w:r>
          </w:p>
          <w:p w14:paraId="084ACE8B" w14:textId="44D60FB2" w:rsidR="00E03316" w:rsidRPr="00B34FC5" w:rsidRDefault="00E03316" w:rsidP="00B34FC5">
            <w:pPr>
              <w:pStyle w:val="TableParagraph"/>
              <w:spacing w:before="60" w:after="120" w:line="240" w:lineRule="auto"/>
              <w:ind w:left="102" w:right="635"/>
              <w:jc w:val="left"/>
              <w:rPr>
                <w:sz w:val="20"/>
                <w:szCs w:val="20"/>
              </w:rPr>
            </w:pPr>
            <w:r w:rsidRPr="00B34FC5">
              <w:rPr>
                <w:sz w:val="20"/>
                <w:szCs w:val="20"/>
              </w:rPr>
              <w:t>On-site</w:t>
            </w:r>
            <w:r w:rsidRPr="00B34FC5">
              <w:rPr>
                <w:spacing w:val="37"/>
                <w:sz w:val="20"/>
                <w:szCs w:val="20"/>
              </w:rPr>
              <w:t xml:space="preserve"> </w:t>
            </w:r>
            <w:r w:rsidRPr="00B34FC5">
              <w:rPr>
                <w:sz w:val="20"/>
                <w:szCs w:val="20"/>
              </w:rPr>
              <w:t>rescue</w:t>
            </w:r>
            <w:r w:rsidRPr="00B34FC5">
              <w:rPr>
                <w:spacing w:val="38"/>
                <w:sz w:val="20"/>
                <w:szCs w:val="20"/>
              </w:rPr>
              <w:t xml:space="preserve"> </w:t>
            </w:r>
            <w:r w:rsidRPr="00B34FC5">
              <w:rPr>
                <w:sz w:val="20"/>
                <w:szCs w:val="20"/>
              </w:rPr>
              <w:t>equipment.</w:t>
            </w:r>
          </w:p>
          <w:p w14:paraId="38E24E8A" w14:textId="77777777" w:rsidR="00B34FC5" w:rsidRPr="00B34FC5" w:rsidRDefault="00B34FC5" w:rsidP="00B34FC5">
            <w:pPr>
              <w:pStyle w:val="TableParagraph"/>
              <w:spacing w:before="60" w:after="60" w:line="240" w:lineRule="auto"/>
              <w:ind w:left="102"/>
              <w:jc w:val="left"/>
              <w:rPr>
                <w:sz w:val="20"/>
                <w:szCs w:val="20"/>
              </w:rPr>
            </w:pPr>
          </w:p>
          <w:p w14:paraId="1C6127F4" w14:textId="77777777" w:rsidR="00B34FC5" w:rsidRPr="00B34FC5" w:rsidRDefault="00B34FC5" w:rsidP="00B34FC5">
            <w:pPr>
              <w:pStyle w:val="TableParagraph"/>
              <w:spacing w:before="60" w:after="60" w:line="240" w:lineRule="auto"/>
              <w:ind w:left="102"/>
              <w:jc w:val="left"/>
              <w:rPr>
                <w:sz w:val="20"/>
                <w:szCs w:val="20"/>
              </w:rPr>
            </w:pPr>
          </w:p>
        </w:tc>
      </w:tr>
      <w:tr w:rsidR="00E03316" w:rsidRPr="00B34FC5" w14:paraId="1D5ACBA9" w14:textId="77777777" w:rsidTr="00B34FC5">
        <w:trPr>
          <w:trHeight w:hRule="exact" w:val="821"/>
        </w:trPr>
        <w:tc>
          <w:tcPr>
            <w:tcW w:w="2375" w:type="dxa"/>
            <w:tcBorders>
              <w:top w:val="single" w:sz="5" w:space="0" w:color="000000"/>
              <w:left w:val="single" w:sz="5" w:space="0" w:color="000000"/>
              <w:bottom w:val="single" w:sz="5" w:space="0" w:color="000000"/>
              <w:right w:val="single" w:sz="5" w:space="0" w:color="000000"/>
            </w:tcBorders>
          </w:tcPr>
          <w:p w14:paraId="69100D53" w14:textId="76AC2B5E" w:rsidR="00E03316" w:rsidRPr="00B34FC5" w:rsidRDefault="00E03316" w:rsidP="00B34FC5">
            <w:pPr>
              <w:pStyle w:val="TableParagraph"/>
              <w:spacing w:before="60" w:after="60" w:line="240" w:lineRule="auto"/>
              <w:ind w:left="104"/>
              <w:jc w:val="left"/>
              <w:rPr>
                <w:sz w:val="20"/>
                <w:szCs w:val="20"/>
              </w:rPr>
            </w:pPr>
            <w:r w:rsidRPr="00B34FC5">
              <w:rPr>
                <w:sz w:val="20"/>
                <w:szCs w:val="20"/>
              </w:rPr>
              <w:t>Body/leg</w:t>
            </w:r>
            <w:r w:rsidRPr="00B34FC5">
              <w:rPr>
                <w:spacing w:val="8"/>
                <w:sz w:val="20"/>
                <w:szCs w:val="20"/>
              </w:rPr>
              <w:t xml:space="preserve"> </w:t>
            </w:r>
            <w:r w:rsidRPr="00B34FC5">
              <w:rPr>
                <w:sz w:val="20"/>
                <w:szCs w:val="20"/>
              </w:rPr>
              <w:t>protection</w:t>
            </w:r>
          </w:p>
        </w:tc>
        <w:tc>
          <w:tcPr>
            <w:tcW w:w="3398" w:type="dxa"/>
            <w:tcBorders>
              <w:top w:val="single" w:sz="5" w:space="0" w:color="000000"/>
              <w:left w:val="single" w:sz="5" w:space="0" w:color="000000"/>
              <w:bottom w:val="single" w:sz="5" w:space="0" w:color="000000"/>
              <w:right w:val="single" w:sz="5" w:space="0" w:color="000000"/>
            </w:tcBorders>
          </w:tcPr>
          <w:p w14:paraId="27DC16A0" w14:textId="77777777" w:rsidR="00E03316" w:rsidRPr="00B34FC5" w:rsidRDefault="00E03316" w:rsidP="00B34FC5">
            <w:pPr>
              <w:pStyle w:val="TableParagraph"/>
              <w:spacing w:before="60" w:after="60" w:line="240" w:lineRule="auto"/>
              <w:ind w:left="99" w:right="124"/>
              <w:jc w:val="left"/>
              <w:rPr>
                <w:sz w:val="20"/>
                <w:szCs w:val="20"/>
              </w:rPr>
            </w:pPr>
            <w:r w:rsidRPr="00B34FC5">
              <w:rPr>
                <w:sz w:val="20"/>
                <w:szCs w:val="20"/>
              </w:rPr>
              <w:t>Extreme</w:t>
            </w:r>
            <w:r w:rsidRPr="00B34FC5">
              <w:rPr>
                <w:spacing w:val="47"/>
                <w:sz w:val="20"/>
                <w:szCs w:val="20"/>
              </w:rPr>
              <w:t xml:space="preserve"> </w:t>
            </w:r>
            <w:r w:rsidRPr="00B34FC5">
              <w:rPr>
                <w:sz w:val="20"/>
                <w:szCs w:val="20"/>
              </w:rPr>
              <w:t>temperatures,</w:t>
            </w:r>
            <w:r w:rsidRPr="00B34FC5">
              <w:rPr>
                <w:spacing w:val="45"/>
                <w:sz w:val="20"/>
                <w:szCs w:val="20"/>
              </w:rPr>
              <w:t xml:space="preserve"> </w:t>
            </w:r>
            <w:r w:rsidRPr="00B34FC5">
              <w:rPr>
                <w:sz w:val="20"/>
                <w:szCs w:val="20"/>
              </w:rPr>
              <w:t>hazardous</w:t>
            </w:r>
            <w:r w:rsidRPr="00B34FC5">
              <w:rPr>
                <w:spacing w:val="30"/>
                <w:w w:val="102"/>
                <w:sz w:val="20"/>
                <w:szCs w:val="20"/>
              </w:rPr>
              <w:t xml:space="preserve"> </w:t>
            </w:r>
            <w:r w:rsidRPr="00B34FC5">
              <w:rPr>
                <w:sz w:val="20"/>
                <w:szCs w:val="20"/>
              </w:rPr>
              <w:t>materials,</w:t>
            </w:r>
            <w:r w:rsidRPr="00B34FC5">
              <w:rPr>
                <w:spacing w:val="27"/>
                <w:sz w:val="20"/>
                <w:szCs w:val="20"/>
              </w:rPr>
              <w:t xml:space="preserve"> </w:t>
            </w:r>
            <w:r w:rsidRPr="00B34FC5">
              <w:rPr>
                <w:sz w:val="20"/>
                <w:szCs w:val="20"/>
              </w:rPr>
              <w:t>biological</w:t>
            </w:r>
            <w:r w:rsidRPr="00B34FC5">
              <w:rPr>
                <w:spacing w:val="28"/>
                <w:sz w:val="20"/>
                <w:szCs w:val="20"/>
              </w:rPr>
              <w:t xml:space="preserve"> </w:t>
            </w:r>
            <w:r w:rsidRPr="00B34FC5">
              <w:rPr>
                <w:sz w:val="20"/>
                <w:szCs w:val="20"/>
              </w:rPr>
              <w:t>agents,</w:t>
            </w:r>
            <w:r w:rsidRPr="00B34FC5">
              <w:rPr>
                <w:spacing w:val="28"/>
                <w:sz w:val="20"/>
                <w:szCs w:val="20"/>
              </w:rPr>
              <w:t xml:space="preserve"> </w:t>
            </w:r>
            <w:r w:rsidRPr="00B34FC5">
              <w:rPr>
                <w:sz w:val="20"/>
                <w:szCs w:val="20"/>
              </w:rPr>
              <w:t>cutting</w:t>
            </w:r>
            <w:r w:rsidRPr="00B34FC5">
              <w:rPr>
                <w:spacing w:val="36"/>
                <w:w w:val="102"/>
                <w:sz w:val="20"/>
                <w:szCs w:val="20"/>
              </w:rPr>
              <w:t xml:space="preserve"> </w:t>
            </w:r>
            <w:r w:rsidRPr="00B34FC5">
              <w:rPr>
                <w:sz w:val="20"/>
                <w:szCs w:val="20"/>
              </w:rPr>
              <w:t>a</w:t>
            </w:r>
            <w:r w:rsidRPr="00B34FC5">
              <w:rPr>
                <w:spacing w:val="1"/>
                <w:sz w:val="20"/>
                <w:szCs w:val="20"/>
              </w:rPr>
              <w:t>n</w:t>
            </w:r>
            <w:r w:rsidRPr="00B34FC5">
              <w:rPr>
                <w:sz w:val="20"/>
                <w:szCs w:val="20"/>
              </w:rPr>
              <w:t>d</w:t>
            </w:r>
            <w:r w:rsidRPr="00B34FC5">
              <w:rPr>
                <w:spacing w:val="40"/>
                <w:sz w:val="20"/>
                <w:szCs w:val="20"/>
              </w:rPr>
              <w:t xml:space="preserve"> </w:t>
            </w:r>
            <w:r w:rsidRPr="00B34FC5">
              <w:rPr>
                <w:sz w:val="20"/>
                <w:szCs w:val="20"/>
              </w:rPr>
              <w:t>lac</w:t>
            </w:r>
            <w:r w:rsidRPr="00B34FC5">
              <w:rPr>
                <w:spacing w:val="1"/>
                <w:sz w:val="20"/>
                <w:szCs w:val="20"/>
              </w:rPr>
              <w:t>e</w:t>
            </w:r>
            <w:r w:rsidRPr="00B34FC5">
              <w:rPr>
                <w:sz w:val="20"/>
                <w:szCs w:val="20"/>
              </w:rPr>
              <w:t>rati</w:t>
            </w:r>
            <w:r w:rsidRPr="00B34FC5">
              <w:rPr>
                <w:spacing w:val="1"/>
                <w:sz w:val="20"/>
                <w:szCs w:val="20"/>
              </w:rPr>
              <w:t>on</w:t>
            </w:r>
            <w:r w:rsidRPr="00B34FC5">
              <w:rPr>
                <w:sz w:val="20"/>
                <w:szCs w:val="20"/>
              </w:rPr>
              <w:t>.</w:t>
            </w:r>
          </w:p>
        </w:tc>
        <w:tc>
          <w:tcPr>
            <w:tcW w:w="3403" w:type="dxa"/>
            <w:tcBorders>
              <w:top w:val="single" w:sz="5" w:space="0" w:color="000000"/>
              <w:left w:val="single" w:sz="5" w:space="0" w:color="000000"/>
              <w:bottom w:val="single" w:sz="5" w:space="0" w:color="000000"/>
              <w:right w:val="single" w:sz="5" w:space="0" w:color="000000"/>
            </w:tcBorders>
          </w:tcPr>
          <w:p w14:paraId="415CBA10" w14:textId="77777777" w:rsidR="00E03316" w:rsidRPr="00B34FC5" w:rsidRDefault="00E03316" w:rsidP="00B34FC5">
            <w:pPr>
              <w:pStyle w:val="TableParagraph"/>
              <w:spacing w:before="60" w:after="120" w:line="240" w:lineRule="auto"/>
              <w:ind w:left="102" w:right="629"/>
              <w:jc w:val="left"/>
              <w:rPr>
                <w:sz w:val="20"/>
                <w:szCs w:val="20"/>
              </w:rPr>
            </w:pPr>
            <w:r w:rsidRPr="00B34FC5">
              <w:rPr>
                <w:sz w:val="20"/>
                <w:szCs w:val="20"/>
              </w:rPr>
              <w:t>Insulating</w:t>
            </w:r>
            <w:r w:rsidRPr="00B34FC5">
              <w:rPr>
                <w:spacing w:val="27"/>
                <w:sz w:val="20"/>
                <w:szCs w:val="20"/>
              </w:rPr>
              <w:t xml:space="preserve"> </w:t>
            </w:r>
            <w:r w:rsidRPr="00B34FC5">
              <w:rPr>
                <w:sz w:val="20"/>
                <w:szCs w:val="20"/>
              </w:rPr>
              <w:t>clothing,</w:t>
            </w:r>
            <w:r w:rsidRPr="00B34FC5">
              <w:rPr>
                <w:spacing w:val="27"/>
                <w:sz w:val="20"/>
                <w:szCs w:val="20"/>
              </w:rPr>
              <w:t xml:space="preserve"> </w:t>
            </w:r>
            <w:r w:rsidRPr="00B34FC5">
              <w:rPr>
                <w:sz w:val="20"/>
                <w:szCs w:val="20"/>
              </w:rPr>
              <w:t>body</w:t>
            </w:r>
            <w:r w:rsidRPr="00B34FC5">
              <w:rPr>
                <w:spacing w:val="27"/>
                <w:sz w:val="20"/>
                <w:szCs w:val="20"/>
              </w:rPr>
              <w:t xml:space="preserve"> </w:t>
            </w:r>
            <w:r w:rsidRPr="00B34FC5">
              <w:rPr>
                <w:sz w:val="20"/>
                <w:szCs w:val="20"/>
              </w:rPr>
              <w:t>suits</w:t>
            </w:r>
            <w:r w:rsidRPr="00B34FC5">
              <w:rPr>
                <w:spacing w:val="26"/>
                <w:w w:val="102"/>
                <w:sz w:val="20"/>
                <w:szCs w:val="20"/>
              </w:rPr>
              <w:t xml:space="preserve"> </w:t>
            </w:r>
            <w:r w:rsidRPr="00B34FC5">
              <w:rPr>
                <w:sz w:val="20"/>
                <w:szCs w:val="20"/>
              </w:rPr>
              <w:t>aprons</w:t>
            </w:r>
            <w:r w:rsidRPr="00B34FC5">
              <w:rPr>
                <w:spacing w:val="24"/>
                <w:sz w:val="20"/>
                <w:szCs w:val="20"/>
              </w:rPr>
              <w:t xml:space="preserve"> </w:t>
            </w:r>
            <w:r w:rsidRPr="00B34FC5">
              <w:rPr>
                <w:sz w:val="20"/>
                <w:szCs w:val="20"/>
              </w:rPr>
              <w:t>etc.</w:t>
            </w:r>
            <w:r w:rsidRPr="00B34FC5">
              <w:rPr>
                <w:spacing w:val="25"/>
                <w:sz w:val="20"/>
                <w:szCs w:val="20"/>
              </w:rPr>
              <w:t xml:space="preserve"> </w:t>
            </w:r>
            <w:r w:rsidRPr="00B34FC5">
              <w:rPr>
                <w:sz w:val="20"/>
                <w:szCs w:val="20"/>
              </w:rPr>
              <w:t>of</w:t>
            </w:r>
            <w:r w:rsidRPr="00B34FC5">
              <w:rPr>
                <w:spacing w:val="25"/>
                <w:sz w:val="20"/>
                <w:szCs w:val="20"/>
              </w:rPr>
              <w:t xml:space="preserve"> </w:t>
            </w:r>
            <w:r w:rsidRPr="00B34FC5">
              <w:rPr>
                <w:sz w:val="20"/>
                <w:szCs w:val="20"/>
              </w:rPr>
              <w:t>appropriate</w:t>
            </w:r>
            <w:r w:rsidRPr="00B34FC5">
              <w:rPr>
                <w:spacing w:val="24"/>
                <w:w w:val="102"/>
                <w:sz w:val="20"/>
                <w:szCs w:val="20"/>
              </w:rPr>
              <w:t xml:space="preserve"> </w:t>
            </w:r>
            <w:r w:rsidRPr="00B34FC5">
              <w:rPr>
                <w:sz w:val="20"/>
                <w:szCs w:val="20"/>
              </w:rPr>
              <w:t>materials.</w:t>
            </w:r>
          </w:p>
        </w:tc>
      </w:tr>
    </w:tbl>
    <w:p w14:paraId="3F43CFB0" w14:textId="77777777" w:rsidR="00E03316" w:rsidRPr="00B34FC5" w:rsidRDefault="00E03316" w:rsidP="00E03316">
      <w:pPr>
        <w:spacing w:before="8"/>
        <w:rPr>
          <w:rFonts w:ascii="Calibri" w:eastAsia="Calibri" w:hAnsi="Calibri" w:cs="Calibri"/>
          <w:sz w:val="21"/>
          <w:szCs w:val="21"/>
        </w:rPr>
      </w:pPr>
    </w:p>
    <w:p w14:paraId="27835CBE" w14:textId="3364C9ED" w:rsidR="00E03316" w:rsidRPr="00B34FC5" w:rsidRDefault="00B34FC5" w:rsidP="00301A92">
      <w:pPr>
        <w:pStyle w:val="Heading5"/>
      </w:pPr>
      <w:r>
        <w:t xml:space="preserve"> </w:t>
      </w:r>
      <w:r w:rsidR="00E03316" w:rsidRPr="00B34FC5">
        <w:t>Monitoring</w:t>
      </w:r>
    </w:p>
    <w:p w14:paraId="54F64926" w14:textId="36B2B1E0" w:rsidR="00E03316" w:rsidRPr="001749AB" w:rsidRDefault="00E03316" w:rsidP="00301A92">
      <w:pPr>
        <w:pStyle w:val="BodyText1"/>
      </w:pPr>
      <w:r w:rsidRPr="001749AB">
        <w:rPr>
          <w:rFonts w:eastAsia="Arial"/>
          <w:lang w:bidi="en-US"/>
        </w:rPr>
        <w:t xml:space="preserve">Occupational health and safety monitoring programs should </w:t>
      </w:r>
      <w:r w:rsidR="00A261DD">
        <w:rPr>
          <w:rFonts w:eastAsia="Arial"/>
          <w:lang w:bidi="en-US"/>
        </w:rPr>
        <w:t xml:space="preserve">be part of the Health and Safety Management Plan and </w:t>
      </w:r>
      <w:r w:rsidRPr="001749AB">
        <w:rPr>
          <w:rFonts w:eastAsia="Arial"/>
          <w:lang w:bidi="en-US"/>
        </w:rPr>
        <w:t>verify the effectiveness of prevention and control strategies. The selected indicators should be representative of the most significant occupational,</w:t>
      </w:r>
      <w:r w:rsidR="001B28ED" w:rsidRPr="001749AB">
        <w:rPr>
          <w:rFonts w:eastAsia="Arial"/>
          <w:lang w:bidi="en-US"/>
        </w:rPr>
        <w:t xml:space="preserve"> </w:t>
      </w:r>
      <w:r w:rsidRPr="001749AB">
        <w:rPr>
          <w:rFonts w:eastAsia="Arial"/>
          <w:lang w:bidi="en-US"/>
        </w:rPr>
        <w:t>health, and safety hazards, and the implementation of prevention and control strategies. The occupational health and safety monitoring program should include:</w:t>
      </w:r>
    </w:p>
    <w:p w14:paraId="07611DD6" w14:textId="77777777" w:rsidR="00E03316" w:rsidRPr="001749AB" w:rsidRDefault="00E03316" w:rsidP="00301A92">
      <w:pPr>
        <w:pStyle w:val="BodyText1"/>
      </w:pPr>
      <w:r w:rsidRPr="001749AB">
        <w:rPr>
          <w:rFonts w:eastAsia="Arial"/>
          <w:b/>
          <w:bCs/>
          <w:lang w:bidi="en-US"/>
        </w:rPr>
        <w:t xml:space="preserve">Safety inspection, testing and calibration: </w:t>
      </w:r>
      <w:r w:rsidRPr="001749AB">
        <w:rPr>
          <w:rFonts w:eastAsia="Arial"/>
          <w:lang w:bidi="en-US"/>
        </w:rPr>
        <w:t>This should include regular inspection and testing of all safety features and hazard control measures focusing on engineering and personal protective features, work procedures, places of work, installations, equipment, and tools used. The inspection should verify that issued PPE continues to provide adequate protection and is being worn as required.</w:t>
      </w:r>
    </w:p>
    <w:p w14:paraId="33C244DA" w14:textId="77777777" w:rsidR="00E03316" w:rsidRPr="001749AB" w:rsidRDefault="00E03316" w:rsidP="00301A92">
      <w:pPr>
        <w:pStyle w:val="BodyText1"/>
      </w:pPr>
      <w:r w:rsidRPr="001749AB">
        <w:rPr>
          <w:rFonts w:eastAsia="Arial"/>
          <w:b/>
          <w:bCs/>
          <w:lang w:bidi="en-US"/>
        </w:rPr>
        <w:t>Surveillance of the working environment:</w:t>
      </w:r>
      <w:r w:rsidRPr="001749AB">
        <w:rPr>
          <w:rFonts w:eastAsia="Arial"/>
          <w:lang w:bidi="en-US"/>
        </w:rPr>
        <w:t xml:space="preserve"> Employers should document compliance using an appropriate combination of portable and stationary sampling and monitoring instruments. Monitoring and analyses should be conducted according to internationally recognized methods and standards.</w:t>
      </w:r>
    </w:p>
    <w:p w14:paraId="3ED83C2F" w14:textId="77777777" w:rsidR="00E03316" w:rsidRPr="001749AB" w:rsidRDefault="00E03316" w:rsidP="00301A92">
      <w:pPr>
        <w:pStyle w:val="BodyText1"/>
      </w:pPr>
      <w:r w:rsidRPr="001749AB">
        <w:rPr>
          <w:rFonts w:eastAsia="Arial"/>
          <w:b/>
          <w:bCs/>
          <w:lang w:bidi="en-US"/>
        </w:rPr>
        <w:t>Surveillance of workers health:</w:t>
      </w:r>
      <w:r w:rsidRPr="001749AB">
        <w:rPr>
          <w:rFonts w:eastAsia="Arial"/>
          <w:lang w:bidi="en-US"/>
        </w:rPr>
        <w:t xml:space="preserve"> When extraordinary protective measures are required (for example, against hazardous compounds), workers should be provided appropriate and relevant health surveillance prior to first exposure, and at regular intervals thereafter.</w:t>
      </w:r>
    </w:p>
    <w:p w14:paraId="08899A83" w14:textId="77777777" w:rsidR="00E03316" w:rsidRPr="001749AB" w:rsidRDefault="00E03316" w:rsidP="00301A92">
      <w:pPr>
        <w:pStyle w:val="BodyText1"/>
      </w:pPr>
      <w:r w:rsidRPr="001749AB">
        <w:rPr>
          <w:rFonts w:eastAsia="Arial"/>
          <w:b/>
          <w:bCs/>
          <w:lang w:bidi="en-US"/>
        </w:rPr>
        <w:t>Training:</w:t>
      </w:r>
      <w:r w:rsidRPr="001749AB">
        <w:rPr>
          <w:rFonts w:eastAsia="Arial"/>
          <w:lang w:bidi="en-US"/>
        </w:rPr>
        <w:t xml:space="preserve"> Training activities for employees and visitors should be adequately monitored and documented (curriculum, duration, and participants). Emergency exercises, including fire drills, should be documented adequately.</w:t>
      </w:r>
    </w:p>
    <w:p w14:paraId="21F9595A" w14:textId="522B3B0D" w:rsidR="00E03316" w:rsidRPr="001749AB" w:rsidRDefault="00E03316" w:rsidP="00301A92">
      <w:pPr>
        <w:pStyle w:val="BodyText1"/>
        <w:rPr>
          <w:rFonts w:eastAsia="Arial"/>
          <w:lang w:bidi="en-US"/>
        </w:rPr>
      </w:pPr>
      <w:r w:rsidRPr="001749AB">
        <w:rPr>
          <w:rFonts w:eastAsia="Arial"/>
          <w:b/>
          <w:bCs/>
          <w:lang w:bidi="en-US"/>
        </w:rPr>
        <w:t>Accidents and Diseases monitoring</w:t>
      </w:r>
      <w:r w:rsidR="00030917">
        <w:rPr>
          <w:rFonts w:eastAsia="Arial"/>
          <w:b/>
          <w:bCs/>
          <w:lang w:bidi="en-US"/>
        </w:rPr>
        <w:t>:</w:t>
      </w:r>
      <w:r w:rsidRPr="001749AB">
        <w:rPr>
          <w:rFonts w:eastAsia="Arial"/>
          <w:lang w:bidi="en-US"/>
        </w:rPr>
        <w:t xml:space="preserve"> The employer should establish procedures and systems for reporting and recording:</w:t>
      </w:r>
    </w:p>
    <w:p w14:paraId="75E5894A" w14:textId="77777777" w:rsidR="00E03316" w:rsidRPr="001749AB" w:rsidRDefault="00E03316" w:rsidP="00301A92">
      <w:pPr>
        <w:pStyle w:val="BodyText1"/>
        <w:numPr>
          <w:ilvl w:val="0"/>
          <w:numId w:val="52"/>
        </w:numPr>
      </w:pPr>
      <w:r w:rsidRPr="001749AB">
        <w:rPr>
          <w:rFonts w:eastAsia="Arial"/>
          <w:lang w:bidi="en-US"/>
        </w:rPr>
        <w:t>Occupational accidents and diseases</w:t>
      </w:r>
    </w:p>
    <w:p w14:paraId="01D0D38C" w14:textId="77777777" w:rsidR="00E03316" w:rsidRPr="001749AB" w:rsidRDefault="00E03316" w:rsidP="00301A92">
      <w:pPr>
        <w:pStyle w:val="BodyText1"/>
        <w:numPr>
          <w:ilvl w:val="0"/>
          <w:numId w:val="52"/>
        </w:numPr>
      </w:pPr>
      <w:r w:rsidRPr="001749AB">
        <w:rPr>
          <w:rFonts w:eastAsia="Arial"/>
          <w:lang w:bidi="en-US"/>
        </w:rPr>
        <w:t>Dangerous occurrences and incidents</w:t>
      </w:r>
    </w:p>
    <w:p w14:paraId="4350587B" w14:textId="77777777" w:rsidR="00E03316" w:rsidRPr="001749AB" w:rsidRDefault="00E03316" w:rsidP="00301A92">
      <w:pPr>
        <w:pStyle w:val="BodyText1"/>
      </w:pPr>
      <w:r w:rsidRPr="001749AB">
        <w:rPr>
          <w:rFonts w:eastAsia="Arial"/>
          <w:lang w:bidi="en-US"/>
        </w:rPr>
        <w:t xml:space="preserve">These systems should enable workers to report immediately to their immediate supervisor any situation they believe presents </w:t>
      </w:r>
      <w:proofErr w:type="gramStart"/>
      <w:r w:rsidRPr="001749AB">
        <w:rPr>
          <w:rFonts w:eastAsia="Arial"/>
          <w:lang w:bidi="en-US"/>
        </w:rPr>
        <w:t>a serious danger</w:t>
      </w:r>
      <w:proofErr w:type="gramEnd"/>
      <w:r w:rsidRPr="001749AB">
        <w:rPr>
          <w:rFonts w:eastAsia="Arial"/>
          <w:lang w:bidi="en-US"/>
        </w:rPr>
        <w:t xml:space="preserve"> to life or health.</w:t>
      </w:r>
    </w:p>
    <w:p w14:paraId="7C5F507B" w14:textId="77777777" w:rsidR="00E03316" w:rsidRPr="001749AB" w:rsidRDefault="00E03316" w:rsidP="00301A92">
      <w:pPr>
        <w:pStyle w:val="BodyText1"/>
      </w:pPr>
      <w:r w:rsidRPr="001749AB">
        <w:rPr>
          <w:rFonts w:eastAsia="Arial"/>
          <w:lang w:bidi="en-US"/>
        </w:rPr>
        <w:t>All reported occupational accidents, occupational diseases, dangerous occurrences, and incidents together with near misses should be investigated with the assistance of a person knowledgeable and competent in occupational safety. The investigation should:</w:t>
      </w:r>
    </w:p>
    <w:p w14:paraId="6F9F81CE" w14:textId="77777777" w:rsidR="00E03316" w:rsidRPr="001749AB" w:rsidRDefault="00E03316" w:rsidP="00301A92">
      <w:pPr>
        <w:pStyle w:val="BodyText1"/>
        <w:numPr>
          <w:ilvl w:val="0"/>
          <w:numId w:val="19"/>
        </w:numPr>
      </w:pPr>
      <w:r w:rsidRPr="001749AB">
        <w:rPr>
          <w:rFonts w:eastAsia="Arial"/>
          <w:lang w:bidi="en-US"/>
        </w:rPr>
        <w:lastRenderedPageBreak/>
        <w:t>Establish what happened</w:t>
      </w:r>
    </w:p>
    <w:p w14:paraId="5543B73E" w14:textId="77777777" w:rsidR="00E03316" w:rsidRPr="001749AB" w:rsidRDefault="00E03316" w:rsidP="00301A92">
      <w:pPr>
        <w:pStyle w:val="BodyText1"/>
        <w:numPr>
          <w:ilvl w:val="0"/>
          <w:numId w:val="19"/>
        </w:numPr>
      </w:pPr>
      <w:r w:rsidRPr="001749AB">
        <w:rPr>
          <w:rFonts w:eastAsia="Arial"/>
          <w:lang w:bidi="en-US"/>
        </w:rPr>
        <w:t>Determine the cause of what happened</w:t>
      </w:r>
    </w:p>
    <w:p w14:paraId="35B4F998" w14:textId="4E525500" w:rsidR="001749AB" w:rsidRDefault="00E03316" w:rsidP="00301A92">
      <w:pPr>
        <w:pStyle w:val="BodyText1"/>
        <w:numPr>
          <w:ilvl w:val="0"/>
          <w:numId w:val="19"/>
        </w:numPr>
        <w:rPr>
          <w:rFonts w:eastAsia="Arial"/>
          <w:lang w:bidi="en-US"/>
        </w:rPr>
      </w:pPr>
      <w:r w:rsidRPr="001749AB">
        <w:rPr>
          <w:rFonts w:eastAsia="Arial"/>
          <w:lang w:bidi="en-US"/>
        </w:rPr>
        <w:t>Identify measures necessary to prevent a recurrence</w:t>
      </w:r>
    </w:p>
    <w:p w14:paraId="6E1AA649" w14:textId="77777777" w:rsidR="009A7ACD" w:rsidRPr="009402BF" w:rsidRDefault="009A7ACD" w:rsidP="00301A92">
      <w:pPr>
        <w:pStyle w:val="BodyText1"/>
        <w:rPr>
          <w:rFonts w:eastAsia="Arial"/>
          <w:lang w:bidi="en-US"/>
        </w:rPr>
        <w:sectPr w:rsidR="009A7ACD" w:rsidRPr="009402BF" w:rsidSect="009402BF">
          <w:pgSz w:w="11910" w:h="16840"/>
          <w:pgMar w:top="1120" w:right="1160" w:bottom="1980" w:left="1276" w:header="740" w:footer="1785" w:gutter="0"/>
          <w:cols w:space="720"/>
        </w:sectPr>
      </w:pPr>
    </w:p>
    <w:bookmarkEnd w:id="159"/>
    <w:p w14:paraId="7AD814B5" w14:textId="77777777" w:rsidR="00E03316" w:rsidRDefault="00E03316" w:rsidP="00E03316">
      <w:pPr>
        <w:spacing w:before="1"/>
        <w:rPr>
          <w:rFonts w:ascii="Calibri" w:eastAsia="Calibri" w:hAnsi="Calibri" w:cs="Calibri"/>
          <w:sz w:val="20"/>
          <w:szCs w:val="20"/>
        </w:rPr>
      </w:pPr>
    </w:p>
    <w:p w14:paraId="51047F9E" w14:textId="34C96640" w:rsidR="00E03316" w:rsidRPr="009A7ACD" w:rsidRDefault="00E03316" w:rsidP="009A7ACD">
      <w:pPr>
        <w:spacing w:before="63"/>
        <w:ind w:left="105"/>
        <w:rPr>
          <w:rFonts w:ascii="Arial" w:eastAsia="Arial" w:hAnsi="Arial" w:cs="Arial"/>
          <w:sz w:val="28"/>
          <w:szCs w:val="28"/>
        </w:rPr>
      </w:pPr>
      <w:r>
        <w:rPr>
          <w:rFonts w:ascii="Arial"/>
          <w:b/>
          <w:sz w:val="28"/>
        </w:rPr>
        <w:t>Job</w:t>
      </w:r>
      <w:r>
        <w:rPr>
          <w:rFonts w:ascii="Arial"/>
          <w:b/>
          <w:spacing w:val="-10"/>
          <w:sz w:val="28"/>
        </w:rPr>
        <w:t xml:space="preserve"> </w:t>
      </w:r>
      <w:r>
        <w:rPr>
          <w:rFonts w:ascii="Arial"/>
          <w:b/>
          <w:sz w:val="28"/>
        </w:rPr>
        <w:t>Safety</w:t>
      </w:r>
      <w:r>
        <w:rPr>
          <w:rFonts w:ascii="Arial"/>
          <w:b/>
          <w:spacing w:val="-11"/>
          <w:sz w:val="28"/>
        </w:rPr>
        <w:t xml:space="preserve"> </w:t>
      </w:r>
      <w:r>
        <w:rPr>
          <w:rFonts w:ascii="Arial"/>
          <w:b/>
          <w:sz w:val="28"/>
        </w:rPr>
        <w:t>Analysis</w:t>
      </w:r>
      <w:r>
        <w:rPr>
          <w:rFonts w:ascii="Arial"/>
          <w:b/>
          <w:spacing w:val="-11"/>
          <w:sz w:val="28"/>
        </w:rPr>
        <w:t xml:space="preserve"> </w:t>
      </w:r>
      <w:r>
        <w:rPr>
          <w:rFonts w:ascii="Arial"/>
          <w:b/>
          <w:sz w:val="28"/>
        </w:rPr>
        <w:t>(JSA)</w:t>
      </w:r>
    </w:p>
    <w:p w14:paraId="34A0BE3F" w14:textId="77777777" w:rsidR="00E03316" w:rsidRDefault="00E03316" w:rsidP="00E03316">
      <w:pPr>
        <w:spacing w:before="83"/>
        <w:ind w:right="1094"/>
        <w:jc w:val="right"/>
        <w:rPr>
          <w:rFonts w:ascii="Arial" w:eastAsia="Arial" w:hAnsi="Arial" w:cs="Arial"/>
          <w:sz w:val="18"/>
          <w:szCs w:val="18"/>
        </w:rPr>
      </w:pPr>
      <w:r>
        <w:rPr>
          <w:rFonts w:ascii="Arial"/>
          <w:w w:val="105"/>
          <w:sz w:val="18"/>
        </w:rPr>
        <w:t>Add</w:t>
      </w:r>
      <w:r>
        <w:rPr>
          <w:rFonts w:ascii="Arial"/>
          <w:spacing w:val="-10"/>
          <w:w w:val="105"/>
          <w:sz w:val="18"/>
        </w:rPr>
        <w:t xml:space="preserve"> </w:t>
      </w:r>
      <w:r>
        <w:rPr>
          <w:rFonts w:ascii="Arial"/>
          <w:w w:val="105"/>
          <w:sz w:val="18"/>
        </w:rPr>
        <w:t>Organisation</w:t>
      </w:r>
      <w:r>
        <w:rPr>
          <w:rFonts w:ascii="Arial"/>
          <w:spacing w:val="-9"/>
          <w:w w:val="105"/>
          <w:sz w:val="18"/>
        </w:rPr>
        <w:t xml:space="preserve"> </w:t>
      </w:r>
      <w:r>
        <w:rPr>
          <w:rFonts w:ascii="Arial"/>
          <w:spacing w:val="1"/>
          <w:w w:val="105"/>
          <w:sz w:val="18"/>
        </w:rPr>
        <w:t>Name:</w:t>
      </w:r>
    </w:p>
    <w:p w14:paraId="15AF354E" w14:textId="77777777" w:rsidR="00E03316" w:rsidRDefault="00E03316" w:rsidP="00E03316">
      <w:pPr>
        <w:spacing w:before="2"/>
        <w:rPr>
          <w:rFonts w:ascii="Arial" w:eastAsia="Arial" w:hAnsi="Arial" w:cs="Arial"/>
          <w:sz w:val="14"/>
          <w:szCs w:val="14"/>
        </w:rPr>
      </w:pPr>
    </w:p>
    <w:p w14:paraId="7F2EDCED" w14:textId="1850C6C0" w:rsidR="00E03316" w:rsidRPr="009A7ACD" w:rsidRDefault="00E03316" w:rsidP="009A7ACD">
      <w:pPr>
        <w:tabs>
          <w:tab w:val="left" w:pos="719"/>
        </w:tabs>
        <w:ind w:right="1037"/>
        <w:jc w:val="right"/>
        <w:rPr>
          <w:rFonts w:ascii="Arial" w:eastAsia="Arial" w:hAnsi="Arial" w:cs="Arial"/>
          <w:sz w:val="18"/>
          <w:szCs w:val="18"/>
        </w:rPr>
      </w:pPr>
      <w:r>
        <w:rPr>
          <w:rFonts w:ascii="Arial"/>
          <w:sz w:val="18"/>
        </w:rPr>
        <w:t>Ref:</w:t>
      </w:r>
      <w:r>
        <w:rPr>
          <w:rFonts w:ascii="Arial"/>
          <w:sz w:val="18"/>
        </w:rPr>
        <w:tab/>
        <w:t>Version:</w:t>
      </w:r>
    </w:p>
    <w:tbl>
      <w:tblPr>
        <w:tblW w:w="0" w:type="auto"/>
        <w:tblInd w:w="104" w:type="dxa"/>
        <w:tblLayout w:type="fixed"/>
        <w:tblCellMar>
          <w:left w:w="0" w:type="dxa"/>
          <w:right w:w="0" w:type="dxa"/>
        </w:tblCellMar>
        <w:tblLook w:val="01E0" w:firstRow="1" w:lastRow="1" w:firstColumn="1" w:lastColumn="1" w:noHBand="0" w:noVBand="0"/>
      </w:tblPr>
      <w:tblGrid>
        <w:gridCol w:w="3326"/>
        <w:gridCol w:w="3749"/>
        <w:gridCol w:w="62"/>
        <w:gridCol w:w="1887"/>
        <w:gridCol w:w="4836"/>
      </w:tblGrid>
      <w:tr w:rsidR="00E03316" w14:paraId="483F0371" w14:textId="77777777" w:rsidTr="00E03316">
        <w:trPr>
          <w:trHeight w:hRule="exact" w:val="504"/>
        </w:trPr>
        <w:tc>
          <w:tcPr>
            <w:tcW w:w="13860" w:type="dxa"/>
            <w:gridSpan w:val="5"/>
            <w:tcBorders>
              <w:top w:val="single" w:sz="5" w:space="0" w:color="000000"/>
              <w:left w:val="single" w:sz="5" w:space="0" w:color="000000"/>
              <w:bottom w:val="single" w:sz="5" w:space="0" w:color="000000"/>
              <w:right w:val="single" w:sz="7" w:space="0" w:color="000000"/>
            </w:tcBorders>
            <w:shd w:val="clear" w:color="auto" w:fill="DBE5F1"/>
          </w:tcPr>
          <w:p w14:paraId="43DE7518" w14:textId="77777777" w:rsidR="00E03316" w:rsidRDefault="00E03316" w:rsidP="00E03316">
            <w:pPr>
              <w:pStyle w:val="TableParagraph"/>
              <w:spacing w:before="127"/>
              <w:ind w:left="104"/>
              <w:rPr>
                <w:rFonts w:ascii="Arial" w:eastAsia="Arial" w:hAnsi="Arial" w:cs="Arial"/>
                <w:sz w:val="18"/>
                <w:szCs w:val="18"/>
              </w:rPr>
            </w:pPr>
            <w:r>
              <w:rPr>
                <w:rFonts w:ascii="Arial"/>
                <w:b/>
                <w:w w:val="105"/>
                <w:sz w:val="18"/>
              </w:rPr>
              <w:t>Business</w:t>
            </w:r>
            <w:r>
              <w:rPr>
                <w:rFonts w:ascii="Arial"/>
                <w:b/>
                <w:spacing w:val="-16"/>
                <w:w w:val="105"/>
                <w:sz w:val="18"/>
              </w:rPr>
              <w:t xml:space="preserve"> </w:t>
            </w:r>
            <w:r>
              <w:rPr>
                <w:rFonts w:ascii="Arial"/>
                <w:b/>
                <w:w w:val="105"/>
                <w:sz w:val="18"/>
              </w:rPr>
              <w:t>details</w:t>
            </w:r>
          </w:p>
        </w:tc>
      </w:tr>
      <w:tr w:rsidR="00E03316" w14:paraId="4961DC8E" w14:textId="77777777" w:rsidTr="00E03316">
        <w:trPr>
          <w:trHeight w:hRule="exact" w:val="499"/>
        </w:trPr>
        <w:tc>
          <w:tcPr>
            <w:tcW w:w="3326" w:type="dxa"/>
            <w:tcBorders>
              <w:top w:val="single" w:sz="5" w:space="0" w:color="000000"/>
              <w:left w:val="single" w:sz="5" w:space="0" w:color="000000"/>
              <w:bottom w:val="single" w:sz="5" w:space="0" w:color="000000"/>
              <w:right w:val="single" w:sz="5" w:space="0" w:color="000000"/>
            </w:tcBorders>
          </w:tcPr>
          <w:p w14:paraId="3473EB34" w14:textId="77777777" w:rsidR="00E03316" w:rsidRDefault="00E03316" w:rsidP="00E03316">
            <w:pPr>
              <w:pStyle w:val="TableParagraph"/>
              <w:spacing w:before="127"/>
              <w:ind w:left="104"/>
              <w:rPr>
                <w:rFonts w:ascii="Arial" w:eastAsia="Arial" w:hAnsi="Arial" w:cs="Arial"/>
                <w:sz w:val="18"/>
                <w:szCs w:val="18"/>
              </w:rPr>
            </w:pPr>
            <w:r>
              <w:rPr>
                <w:rFonts w:ascii="Arial"/>
                <w:w w:val="105"/>
                <w:sz w:val="18"/>
              </w:rPr>
              <w:t>Business</w:t>
            </w:r>
            <w:r>
              <w:rPr>
                <w:rFonts w:ascii="Arial"/>
                <w:spacing w:val="-14"/>
                <w:w w:val="105"/>
                <w:sz w:val="18"/>
              </w:rPr>
              <w:t xml:space="preserve"> </w:t>
            </w:r>
            <w:r>
              <w:rPr>
                <w:rFonts w:ascii="Arial"/>
                <w:spacing w:val="1"/>
                <w:w w:val="105"/>
                <w:sz w:val="18"/>
              </w:rPr>
              <w:t>name:</w:t>
            </w:r>
          </w:p>
        </w:tc>
        <w:tc>
          <w:tcPr>
            <w:tcW w:w="3749" w:type="dxa"/>
            <w:tcBorders>
              <w:top w:val="single" w:sz="5" w:space="0" w:color="000000"/>
              <w:left w:val="single" w:sz="5" w:space="0" w:color="000000"/>
              <w:bottom w:val="single" w:sz="5" w:space="0" w:color="000000"/>
              <w:right w:val="single" w:sz="5" w:space="0" w:color="000000"/>
            </w:tcBorders>
          </w:tcPr>
          <w:p w14:paraId="5E130BF8" w14:textId="77777777" w:rsidR="00E03316" w:rsidRDefault="00E03316" w:rsidP="00E03316"/>
        </w:tc>
        <w:tc>
          <w:tcPr>
            <w:tcW w:w="1949" w:type="dxa"/>
            <w:gridSpan w:val="2"/>
            <w:tcBorders>
              <w:top w:val="single" w:sz="5" w:space="0" w:color="000000"/>
              <w:left w:val="single" w:sz="5" w:space="0" w:color="000000"/>
              <w:bottom w:val="single" w:sz="5" w:space="0" w:color="000000"/>
              <w:right w:val="single" w:sz="5" w:space="0" w:color="000000"/>
            </w:tcBorders>
          </w:tcPr>
          <w:p w14:paraId="1BBF2062" w14:textId="77777777" w:rsidR="00E03316" w:rsidRDefault="00E03316" w:rsidP="00E03316">
            <w:pPr>
              <w:pStyle w:val="TableParagraph"/>
              <w:spacing w:before="127"/>
              <w:ind w:left="99"/>
              <w:rPr>
                <w:rFonts w:ascii="Arial" w:eastAsia="Arial" w:hAnsi="Arial" w:cs="Arial"/>
                <w:sz w:val="18"/>
                <w:szCs w:val="18"/>
              </w:rPr>
            </w:pPr>
            <w:r>
              <w:rPr>
                <w:rFonts w:ascii="Arial"/>
                <w:w w:val="105"/>
                <w:sz w:val="18"/>
              </w:rPr>
              <w:t>Contact</w:t>
            </w:r>
            <w:r>
              <w:rPr>
                <w:rFonts w:ascii="Arial"/>
                <w:spacing w:val="-15"/>
                <w:w w:val="105"/>
                <w:sz w:val="18"/>
              </w:rPr>
              <w:t xml:space="preserve"> </w:t>
            </w:r>
            <w:r>
              <w:rPr>
                <w:rFonts w:ascii="Arial"/>
                <w:w w:val="105"/>
                <w:sz w:val="18"/>
              </w:rPr>
              <w:t>person:</w:t>
            </w:r>
          </w:p>
        </w:tc>
        <w:tc>
          <w:tcPr>
            <w:tcW w:w="4836" w:type="dxa"/>
            <w:tcBorders>
              <w:top w:val="single" w:sz="5" w:space="0" w:color="000000"/>
              <w:left w:val="single" w:sz="5" w:space="0" w:color="000000"/>
              <w:bottom w:val="single" w:sz="5" w:space="0" w:color="000000"/>
              <w:right w:val="single" w:sz="7" w:space="0" w:color="000000"/>
            </w:tcBorders>
          </w:tcPr>
          <w:p w14:paraId="0E4A09AD" w14:textId="77777777" w:rsidR="00E03316" w:rsidRDefault="00E03316" w:rsidP="00E03316"/>
        </w:tc>
      </w:tr>
      <w:tr w:rsidR="00E03316" w14:paraId="0C13A2CB" w14:textId="77777777" w:rsidTr="00E03316">
        <w:trPr>
          <w:trHeight w:hRule="exact" w:val="504"/>
        </w:trPr>
        <w:tc>
          <w:tcPr>
            <w:tcW w:w="3326" w:type="dxa"/>
            <w:tcBorders>
              <w:top w:val="single" w:sz="5" w:space="0" w:color="000000"/>
              <w:left w:val="single" w:sz="5" w:space="0" w:color="000000"/>
              <w:bottom w:val="single" w:sz="5" w:space="0" w:color="000000"/>
              <w:right w:val="single" w:sz="5" w:space="0" w:color="000000"/>
            </w:tcBorders>
          </w:tcPr>
          <w:p w14:paraId="4A5721F4" w14:textId="77777777" w:rsidR="00E03316" w:rsidRDefault="00E03316" w:rsidP="00E03316">
            <w:pPr>
              <w:pStyle w:val="TableParagraph"/>
              <w:spacing w:before="127"/>
              <w:ind w:left="104"/>
              <w:rPr>
                <w:rFonts w:ascii="Arial" w:eastAsia="Arial" w:hAnsi="Arial" w:cs="Arial"/>
                <w:sz w:val="18"/>
                <w:szCs w:val="18"/>
              </w:rPr>
            </w:pPr>
            <w:r>
              <w:rPr>
                <w:rFonts w:ascii="Arial"/>
                <w:w w:val="105"/>
                <w:sz w:val="18"/>
              </w:rPr>
              <w:t>Address:</w:t>
            </w:r>
          </w:p>
        </w:tc>
        <w:tc>
          <w:tcPr>
            <w:tcW w:w="3749" w:type="dxa"/>
            <w:tcBorders>
              <w:top w:val="single" w:sz="5" w:space="0" w:color="000000"/>
              <w:left w:val="single" w:sz="5" w:space="0" w:color="000000"/>
              <w:bottom w:val="single" w:sz="5" w:space="0" w:color="000000"/>
              <w:right w:val="single" w:sz="5" w:space="0" w:color="000000"/>
            </w:tcBorders>
          </w:tcPr>
          <w:p w14:paraId="0BBE7CD6" w14:textId="77777777" w:rsidR="00E03316" w:rsidRDefault="00E03316" w:rsidP="00E03316"/>
        </w:tc>
        <w:tc>
          <w:tcPr>
            <w:tcW w:w="1949" w:type="dxa"/>
            <w:gridSpan w:val="2"/>
            <w:tcBorders>
              <w:top w:val="single" w:sz="5" w:space="0" w:color="000000"/>
              <w:left w:val="single" w:sz="5" w:space="0" w:color="000000"/>
              <w:bottom w:val="single" w:sz="5" w:space="0" w:color="000000"/>
              <w:right w:val="single" w:sz="5" w:space="0" w:color="000000"/>
            </w:tcBorders>
          </w:tcPr>
          <w:p w14:paraId="25C7E680" w14:textId="77777777" w:rsidR="00E03316" w:rsidRDefault="00E03316" w:rsidP="00E03316">
            <w:pPr>
              <w:pStyle w:val="TableParagraph"/>
              <w:spacing w:before="127"/>
              <w:ind w:left="99"/>
              <w:rPr>
                <w:rFonts w:ascii="Arial" w:eastAsia="Arial" w:hAnsi="Arial" w:cs="Arial"/>
                <w:sz w:val="18"/>
                <w:szCs w:val="18"/>
              </w:rPr>
            </w:pPr>
            <w:r>
              <w:rPr>
                <w:rFonts w:ascii="Arial"/>
                <w:w w:val="105"/>
                <w:sz w:val="18"/>
              </w:rPr>
              <w:t>Contact</w:t>
            </w:r>
            <w:r>
              <w:rPr>
                <w:rFonts w:ascii="Arial"/>
                <w:spacing w:val="-17"/>
                <w:w w:val="105"/>
                <w:sz w:val="18"/>
              </w:rPr>
              <w:t xml:space="preserve"> </w:t>
            </w:r>
            <w:r>
              <w:rPr>
                <w:rFonts w:ascii="Arial"/>
                <w:w w:val="105"/>
                <w:sz w:val="18"/>
              </w:rPr>
              <w:t>position:</w:t>
            </w:r>
          </w:p>
        </w:tc>
        <w:tc>
          <w:tcPr>
            <w:tcW w:w="4836" w:type="dxa"/>
            <w:tcBorders>
              <w:top w:val="single" w:sz="5" w:space="0" w:color="000000"/>
              <w:left w:val="single" w:sz="5" w:space="0" w:color="000000"/>
              <w:bottom w:val="single" w:sz="5" w:space="0" w:color="000000"/>
              <w:right w:val="single" w:sz="7" w:space="0" w:color="000000"/>
            </w:tcBorders>
          </w:tcPr>
          <w:p w14:paraId="00E27E4B" w14:textId="77777777" w:rsidR="00E03316" w:rsidRDefault="00E03316" w:rsidP="00E03316"/>
        </w:tc>
      </w:tr>
      <w:tr w:rsidR="00E03316" w14:paraId="0FDAD279" w14:textId="77777777" w:rsidTr="00E03316">
        <w:trPr>
          <w:trHeight w:hRule="exact" w:val="751"/>
        </w:trPr>
        <w:tc>
          <w:tcPr>
            <w:tcW w:w="3326" w:type="dxa"/>
            <w:tcBorders>
              <w:top w:val="single" w:sz="5" w:space="0" w:color="000000"/>
              <w:left w:val="single" w:sz="5" w:space="0" w:color="000000"/>
              <w:bottom w:val="single" w:sz="5" w:space="0" w:color="000000"/>
              <w:right w:val="single" w:sz="5" w:space="0" w:color="000000"/>
            </w:tcBorders>
          </w:tcPr>
          <w:p w14:paraId="68590B47" w14:textId="77777777" w:rsidR="00E03316" w:rsidRDefault="00E03316" w:rsidP="00E03316">
            <w:pPr>
              <w:pStyle w:val="TableParagraph"/>
              <w:spacing w:before="11"/>
              <w:rPr>
                <w:rFonts w:ascii="Arial" w:eastAsia="Arial" w:hAnsi="Arial" w:cs="Arial"/>
                <w:sz w:val="21"/>
                <w:szCs w:val="21"/>
              </w:rPr>
            </w:pPr>
          </w:p>
          <w:p w14:paraId="3B129DB7" w14:textId="77777777" w:rsidR="00E03316" w:rsidRDefault="00E03316" w:rsidP="00E03316">
            <w:pPr>
              <w:pStyle w:val="TableParagraph"/>
              <w:ind w:left="104"/>
              <w:rPr>
                <w:rFonts w:ascii="Arial" w:eastAsia="Arial" w:hAnsi="Arial" w:cs="Arial"/>
                <w:sz w:val="18"/>
                <w:szCs w:val="18"/>
              </w:rPr>
            </w:pPr>
            <w:r>
              <w:rPr>
                <w:rFonts w:ascii="Arial"/>
                <w:w w:val="105"/>
                <w:sz w:val="18"/>
              </w:rPr>
              <w:t>Contact</w:t>
            </w:r>
            <w:r>
              <w:rPr>
                <w:rFonts w:ascii="Arial"/>
                <w:spacing w:val="-9"/>
                <w:w w:val="105"/>
                <w:sz w:val="18"/>
              </w:rPr>
              <w:t xml:space="preserve"> </w:t>
            </w:r>
            <w:r>
              <w:rPr>
                <w:rFonts w:ascii="Arial"/>
                <w:w w:val="105"/>
                <w:sz w:val="18"/>
              </w:rPr>
              <w:t>phone</w:t>
            </w:r>
            <w:r>
              <w:rPr>
                <w:rFonts w:ascii="Arial"/>
                <w:spacing w:val="-9"/>
                <w:w w:val="105"/>
                <w:sz w:val="18"/>
              </w:rPr>
              <w:t xml:space="preserve"> </w:t>
            </w:r>
            <w:r>
              <w:rPr>
                <w:rFonts w:ascii="Arial"/>
                <w:spacing w:val="1"/>
                <w:w w:val="105"/>
                <w:sz w:val="18"/>
              </w:rPr>
              <w:t>number</w:t>
            </w:r>
          </w:p>
        </w:tc>
        <w:tc>
          <w:tcPr>
            <w:tcW w:w="3749" w:type="dxa"/>
            <w:tcBorders>
              <w:top w:val="single" w:sz="5" w:space="0" w:color="000000"/>
              <w:left w:val="single" w:sz="5" w:space="0" w:color="000000"/>
              <w:bottom w:val="single" w:sz="5" w:space="0" w:color="000000"/>
              <w:right w:val="single" w:sz="5" w:space="0" w:color="000000"/>
            </w:tcBorders>
          </w:tcPr>
          <w:p w14:paraId="54393B76" w14:textId="77777777" w:rsidR="00E03316" w:rsidRDefault="00E03316" w:rsidP="00E03316"/>
        </w:tc>
        <w:tc>
          <w:tcPr>
            <w:tcW w:w="1949" w:type="dxa"/>
            <w:gridSpan w:val="2"/>
            <w:tcBorders>
              <w:top w:val="single" w:sz="5" w:space="0" w:color="000000"/>
              <w:left w:val="single" w:sz="5" w:space="0" w:color="000000"/>
              <w:bottom w:val="single" w:sz="5" w:space="0" w:color="000000"/>
              <w:right w:val="single" w:sz="5" w:space="0" w:color="000000"/>
            </w:tcBorders>
          </w:tcPr>
          <w:p w14:paraId="32AB10BC" w14:textId="77777777" w:rsidR="00E03316" w:rsidRDefault="00E03316" w:rsidP="00E03316">
            <w:pPr>
              <w:pStyle w:val="TableParagraph"/>
              <w:spacing w:before="127" w:line="289" w:lineRule="auto"/>
              <w:ind w:left="99" w:right="674"/>
              <w:rPr>
                <w:rFonts w:ascii="Arial" w:eastAsia="Arial" w:hAnsi="Arial" w:cs="Arial"/>
                <w:sz w:val="18"/>
                <w:szCs w:val="18"/>
              </w:rPr>
            </w:pPr>
            <w:r>
              <w:rPr>
                <w:rFonts w:ascii="Arial"/>
                <w:w w:val="105"/>
                <w:sz w:val="18"/>
              </w:rPr>
              <w:t>Contact</w:t>
            </w:r>
            <w:r>
              <w:rPr>
                <w:rFonts w:ascii="Arial"/>
                <w:spacing w:val="-11"/>
                <w:w w:val="105"/>
                <w:sz w:val="18"/>
              </w:rPr>
              <w:t xml:space="preserve"> </w:t>
            </w:r>
            <w:r>
              <w:rPr>
                <w:rFonts w:ascii="Arial"/>
                <w:w w:val="105"/>
                <w:sz w:val="18"/>
              </w:rPr>
              <w:t>email</w:t>
            </w:r>
            <w:r>
              <w:rPr>
                <w:rFonts w:ascii="Arial"/>
                <w:spacing w:val="30"/>
                <w:w w:val="104"/>
                <w:sz w:val="18"/>
              </w:rPr>
              <w:t xml:space="preserve"> </w:t>
            </w:r>
            <w:r>
              <w:rPr>
                <w:rFonts w:ascii="Arial"/>
                <w:w w:val="105"/>
                <w:sz w:val="18"/>
              </w:rPr>
              <w:t>address:</w:t>
            </w:r>
          </w:p>
        </w:tc>
        <w:tc>
          <w:tcPr>
            <w:tcW w:w="4836" w:type="dxa"/>
            <w:tcBorders>
              <w:top w:val="single" w:sz="5" w:space="0" w:color="000000"/>
              <w:left w:val="single" w:sz="5" w:space="0" w:color="000000"/>
              <w:bottom w:val="single" w:sz="5" w:space="0" w:color="000000"/>
              <w:right w:val="single" w:sz="7" w:space="0" w:color="000000"/>
            </w:tcBorders>
          </w:tcPr>
          <w:p w14:paraId="67ADC13B" w14:textId="77777777" w:rsidR="00E03316" w:rsidRDefault="00E03316" w:rsidP="00E03316"/>
        </w:tc>
      </w:tr>
      <w:tr w:rsidR="00E03316" w14:paraId="368B59B6" w14:textId="77777777" w:rsidTr="00E03316">
        <w:trPr>
          <w:trHeight w:hRule="exact" w:val="502"/>
        </w:trPr>
        <w:tc>
          <w:tcPr>
            <w:tcW w:w="13860" w:type="dxa"/>
            <w:gridSpan w:val="5"/>
            <w:tcBorders>
              <w:top w:val="single" w:sz="5" w:space="0" w:color="000000"/>
              <w:left w:val="single" w:sz="5" w:space="0" w:color="000000"/>
              <w:bottom w:val="single" w:sz="5" w:space="0" w:color="000000"/>
              <w:right w:val="single" w:sz="7" w:space="0" w:color="000000"/>
            </w:tcBorders>
            <w:shd w:val="clear" w:color="auto" w:fill="DBE5F1"/>
          </w:tcPr>
          <w:p w14:paraId="58C91DDC" w14:textId="77777777" w:rsidR="00E03316" w:rsidRDefault="00E03316" w:rsidP="00E03316">
            <w:pPr>
              <w:pStyle w:val="TableParagraph"/>
              <w:spacing w:before="130"/>
              <w:ind w:left="104"/>
              <w:rPr>
                <w:rFonts w:ascii="Arial" w:eastAsia="Arial" w:hAnsi="Arial" w:cs="Arial"/>
                <w:sz w:val="18"/>
                <w:szCs w:val="18"/>
              </w:rPr>
            </w:pPr>
            <w:r>
              <w:rPr>
                <w:rFonts w:ascii="Arial"/>
                <w:b/>
                <w:w w:val="105"/>
                <w:sz w:val="18"/>
              </w:rPr>
              <w:t>Job</w:t>
            </w:r>
            <w:r>
              <w:rPr>
                <w:rFonts w:ascii="Arial"/>
                <w:b/>
                <w:spacing w:val="-9"/>
                <w:w w:val="105"/>
                <w:sz w:val="18"/>
              </w:rPr>
              <w:t xml:space="preserve"> </w:t>
            </w:r>
            <w:r>
              <w:rPr>
                <w:rFonts w:ascii="Arial"/>
                <w:b/>
                <w:w w:val="105"/>
                <w:sz w:val="18"/>
              </w:rPr>
              <w:t>Safety</w:t>
            </w:r>
            <w:r>
              <w:rPr>
                <w:rFonts w:ascii="Arial"/>
                <w:b/>
                <w:spacing w:val="-8"/>
                <w:w w:val="105"/>
                <w:sz w:val="18"/>
              </w:rPr>
              <w:t xml:space="preserve"> </w:t>
            </w:r>
            <w:r>
              <w:rPr>
                <w:rFonts w:ascii="Arial"/>
                <w:b/>
                <w:w w:val="105"/>
                <w:sz w:val="18"/>
              </w:rPr>
              <w:t>Analysis</w:t>
            </w:r>
            <w:r>
              <w:rPr>
                <w:rFonts w:ascii="Arial"/>
                <w:b/>
                <w:spacing w:val="-8"/>
                <w:w w:val="105"/>
                <w:sz w:val="18"/>
              </w:rPr>
              <w:t xml:space="preserve"> </w:t>
            </w:r>
            <w:r>
              <w:rPr>
                <w:rFonts w:ascii="Arial"/>
                <w:b/>
                <w:w w:val="105"/>
                <w:sz w:val="18"/>
              </w:rPr>
              <w:t>details</w:t>
            </w:r>
          </w:p>
        </w:tc>
      </w:tr>
      <w:tr w:rsidR="00E03316" w14:paraId="70F886D7" w14:textId="77777777" w:rsidTr="00E03316">
        <w:trPr>
          <w:trHeight w:hRule="exact" w:val="422"/>
        </w:trPr>
        <w:tc>
          <w:tcPr>
            <w:tcW w:w="3326" w:type="dxa"/>
            <w:tcBorders>
              <w:top w:val="single" w:sz="5" w:space="0" w:color="000000"/>
              <w:left w:val="single" w:sz="5" w:space="0" w:color="000000"/>
              <w:bottom w:val="single" w:sz="5" w:space="0" w:color="000000"/>
              <w:right w:val="single" w:sz="5" w:space="0" w:color="000000"/>
            </w:tcBorders>
          </w:tcPr>
          <w:p w14:paraId="1AFD7E53" w14:textId="77777777" w:rsidR="00E03316" w:rsidRDefault="00E03316" w:rsidP="00E03316">
            <w:pPr>
              <w:pStyle w:val="TableParagraph"/>
              <w:spacing w:before="99"/>
              <w:ind w:left="104"/>
              <w:rPr>
                <w:rFonts w:ascii="Arial" w:eastAsia="Arial" w:hAnsi="Arial" w:cs="Arial"/>
                <w:sz w:val="18"/>
                <w:szCs w:val="18"/>
              </w:rPr>
            </w:pPr>
            <w:r>
              <w:rPr>
                <w:rFonts w:ascii="Arial"/>
                <w:w w:val="105"/>
                <w:sz w:val="18"/>
              </w:rPr>
              <w:t>Work</w:t>
            </w:r>
            <w:r>
              <w:rPr>
                <w:rFonts w:ascii="Arial"/>
                <w:spacing w:val="-11"/>
                <w:w w:val="105"/>
                <w:sz w:val="18"/>
              </w:rPr>
              <w:t xml:space="preserve"> </w:t>
            </w:r>
            <w:r>
              <w:rPr>
                <w:rFonts w:ascii="Arial"/>
                <w:w w:val="105"/>
                <w:sz w:val="18"/>
              </w:rPr>
              <w:t>activity:</w:t>
            </w:r>
          </w:p>
        </w:tc>
        <w:tc>
          <w:tcPr>
            <w:tcW w:w="3811" w:type="dxa"/>
            <w:gridSpan w:val="2"/>
            <w:tcBorders>
              <w:top w:val="single" w:sz="5" w:space="0" w:color="000000"/>
              <w:left w:val="single" w:sz="5" w:space="0" w:color="000000"/>
              <w:bottom w:val="single" w:sz="5" w:space="0" w:color="000000"/>
              <w:right w:val="single" w:sz="5" w:space="0" w:color="000000"/>
            </w:tcBorders>
          </w:tcPr>
          <w:p w14:paraId="09E3FC83" w14:textId="77777777" w:rsidR="00E03316" w:rsidRDefault="00E03316" w:rsidP="00E03316"/>
        </w:tc>
        <w:tc>
          <w:tcPr>
            <w:tcW w:w="1886" w:type="dxa"/>
            <w:tcBorders>
              <w:top w:val="single" w:sz="5" w:space="0" w:color="000000"/>
              <w:left w:val="single" w:sz="5" w:space="0" w:color="000000"/>
              <w:bottom w:val="single" w:sz="5" w:space="0" w:color="000000"/>
              <w:right w:val="single" w:sz="5" w:space="0" w:color="000000"/>
            </w:tcBorders>
          </w:tcPr>
          <w:p w14:paraId="0A5AF693" w14:textId="77777777" w:rsidR="00E03316" w:rsidRDefault="00E03316" w:rsidP="00E03316">
            <w:pPr>
              <w:pStyle w:val="TableParagraph"/>
              <w:spacing w:before="84"/>
              <w:ind w:left="99"/>
              <w:rPr>
                <w:rFonts w:ascii="Arial" w:eastAsia="Arial" w:hAnsi="Arial" w:cs="Arial"/>
                <w:sz w:val="18"/>
                <w:szCs w:val="18"/>
              </w:rPr>
            </w:pPr>
            <w:r>
              <w:rPr>
                <w:rFonts w:ascii="Arial"/>
                <w:w w:val="105"/>
                <w:sz w:val="18"/>
              </w:rPr>
              <w:t>Location:</w:t>
            </w:r>
          </w:p>
        </w:tc>
        <w:tc>
          <w:tcPr>
            <w:tcW w:w="4836" w:type="dxa"/>
            <w:tcBorders>
              <w:top w:val="single" w:sz="5" w:space="0" w:color="000000"/>
              <w:left w:val="single" w:sz="5" w:space="0" w:color="000000"/>
              <w:bottom w:val="single" w:sz="5" w:space="0" w:color="000000"/>
              <w:right w:val="single" w:sz="7" w:space="0" w:color="000000"/>
            </w:tcBorders>
          </w:tcPr>
          <w:p w14:paraId="5EB215BB" w14:textId="77777777" w:rsidR="00E03316" w:rsidRDefault="00E03316" w:rsidP="00E03316"/>
        </w:tc>
      </w:tr>
      <w:tr w:rsidR="00E03316" w14:paraId="3A8824DD" w14:textId="77777777" w:rsidTr="00E03316">
        <w:trPr>
          <w:trHeight w:hRule="exact" w:val="418"/>
        </w:trPr>
        <w:tc>
          <w:tcPr>
            <w:tcW w:w="3326" w:type="dxa"/>
            <w:tcBorders>
              <w:top w:val="single" w:sz="5" w:space="0" w:color="000000"/>
              <w:left w:val="single" w:sz="5" w:space="0" w:color="000000"/>
              <w:bottom w:val="single" w:sz="5" w:space="0" w:color="000000"/>
              <w:right w:val="single" w:sz="5" w:space="0" w:color="000000"/>
            </w:tcBorders>
          </w:tcPr>
          <w:p w14:paraId="0959D321" w14:textId="77777777" w:rsidR="00E03316" w:rsidRDefault="00E03316" w:rsidP="00E03316">
            <w:pPr>
              <w:pStyle w:val="TableParagraph"/>
              <w:spacing w:before="99"/>
              <w:ind w:left="104"/>
              <w:rPr>
                <w:rFonts w:ascii="Arial" w:eastAsia="Arial" w:hAnsi="Arial" w:cs="Arial"/>
                <w:sz w:val="18"/>
                <w:szCs w:val="18"/>
              </w:rPr>
            </w:pPr>
            <w:r>
              <w:rPr>
                <w:rFonts w:ascii="Arial"/>
                <w:spacing w:val="1"/>
                <w:w w:val="105"/>
                <w:sz w:val="18"/>
              </w:rPr>
              <w:t>Who</w:t>
            </w:r>
            <w:r>
              <w:rPr>
                <w:rFonts w:ascii="Arial"/>
                <w:spacing w:val="-4"/>
                <w:w w:val="105"/>
                <w:sz w:val="18"/>
              </w:rPr>
              <w:t xml:space="preserve"> </w:t>
            </w:r>
            <w:r>
              <w:rPr>
                <w:rFonts w:ascii="Arial"/>
                <w:w w:val="105"/>
                <w:sz w:val="18"/>
              </w:rPr>
              <w:t>are</w:t>
            </w:r>
            <w:r>
              <w:rPr>
                <w:rFonts w:ascii="Arial"/>
                <w:spacing w:val="-3"/>
                <w:w w:val="105"/>
                <w:sz w:val="18"/>
              </w:rPr>
              <w:t xml:space="preserve"> </w:t>
            </w:r>
            <w:r>
              <w:rPr>
                <w:rFonts w:ascii="Arial"/>
                <w:w w:val="105"/>
                <w:sz w:val="18"/>
              </w:rPr>
              <w:t>involved</w:t>
            </w:r>
            <w:r>
              <w:rPr>
                <w:rFonts w:ascii="Arial"/>
                <w:spacing w:val="-4"/>
                <w:w w:val="105"/>
                <w:sz w:val="18"/>
              </w:rPr>
              <w:t xml:space="preserve"> </w:t>
            </w:r>
            <w:r>
              <w:rPr>
                <w:rFonts w:ascii="Arial"/>
                <w:w w:val="105"/>
                <w:sz w:val="18"/>
              </w:rPr>
              <w:t>in</w:t>
            </w:r>
            <w:r>
              <w:rPr>
                <w:rFonts w:ascii="Arial"/>
                <w:spacing w:val="-3"/>
                <w:w w:val="105"/>
                <w:sz w:val="18"/>
              </w:rPr>
              <w:t xml:space="preserve"> </w:t>
            </w:r>
            <w:r>
              <w:rPr>
                <w:rFonts w:ascii="Arial"/>
                <w:w w:val="105"/>
                <w:sz w:val="18"/>
              </w:rPr>
              <w:t>the</w:t>
            </w:r>
            <w:r>
              <w:rPr>
                <w:rFonts w:ascii="Arial"/>
                <w:spacing w:val="-4"/>
                <w:w w:val="105"/>
                <w:sz w:val="18"/>
              </w:rPr>
              <w:t xml:space="preserve"> </w:t>
            </w:r>
            <w:proofErr w:type="gramStart"/>
            <w:r>
              <w:rPr>
                <w:rFonts w:ascii="Arial"/>
                <w:w w:val="105"/>
                <w:sz w:val="18"/>
              </w:rPr>
              <w:t>activity:</w:t>
            </w:r>
            <w:proofErr w:type="gramEnd"/>
          </w:p>
        </w:tc>
        <w:tc>
          <w:tcPr>
            <w:tcW w:w="3811" w:type="dxa"/>
            <w:gridSpan w:val="2"/>
            <w:tcBorders>
              <w:top w:val="single" w:sz="5" w:space="0" w:color="000000"/>
              <w:left w:val="single" w:sz="5" w:space="0" w:color="000000"/>
              <w:bottom w:val="single" w:sz="5" w:space="0" w:color="000000"/>
              <w:right w:val="single" w:sz="5" w:space="0" w:color="000000"/>
            </w:tcBorders>
          </w:tcPr>
          <w:p w14:paraId="5605578D" w14:textId="77777777" w:rsidR="00E03316" w:rsidRDefault="00E03316" w:rsidP="00E03316"/>
        </w:tc>
        <w:tc>
          <w:tcPr>
            <w:tcW w:w="6722" w:type="dxa"/>
            <w:gridSpan w:val="2"/>
            <w:vMerge w:val="restart"/>
            <w:tcBorders>
              <w:top w:val="single" w:sz="5" w:space="0" w:color="000000"/>
              <w:left w:val="single" w:sz="5" w:space="0" w:color="000000"/>
              <w:right w:val="single" w:sz="7" w:space="0" w:color="000000"/>
            </w:tcBorders>
            <w:shd w:val="clear" w:color="auto" w:fill="DBE5F1"/>
          </w:tcPr>
          <w:p w14:paraId="25FCAFC4" w14:textId="77777777" w:rsidR="00E03316" w:rsidRDefault="00E03316" w:rsidP="00E03316">
            <w:pPr>
              <w:pStyle w:val="TableParagraph"/>
              <w:spacing w:before="127" w:line="428" w:lineRule="auto"/>
              <w:ind w:left="99" w:right="113"/>
              <w:rPr>
                <w:rFonts w:ascii="Arial" w:eastAsia="Arial" w:hAnsi="Arial" w:cs="Arial"/>
                <w:sz w:val="18"/>
                <w:szCs w:val="18"/>
              </w:rPr>
            </w:pPr>
            <w:r>
              <w:rPr>
                <w:rFonts w:ascii="Arial"/>
                <w:w w:val="105"/>
                <w:sz w:val="18"/>
              </w:rPr>
              <w:t>This</w:t>
            </w:r>
            <w:r>
              <w:rPr>
                <w:rFonts w:ascii="Arial"/>
                <w:spacing w:val="-5"/>
                <w:w w:val="105"/>
                <w:sz w:val="18"/>
              </w:rPr>
              <w:t xml:space="preserve"> </w:t>
            </w:r>
            <w:r>
              <w:rPr>
                <w:rFonts w:ascii="Arial"/>
                <w:w w:val="105"/>
                <w:sz w:val="18"/>
              </w:rPr>
              <w:t>job</w:t>
            </w:r>
            <w:r>
              <w:rPr>
                <w:rFonts w:ascii="Arial"/>
                <w:spacing w:val="-4"/>
                <w:w w:val="105"/>
                <w:sz w:val="18"/>
              </w:rPr>
              <w:t xml:space="preserve"> </w:t>
            </w:r>
            <w:r>
              <w:rPr>
                <w:rFonts w:ascii="Arial"/>
                <w:w w:val="105"/>
                <w:sz w:val="18"/>
              </w:rPr>
              <w:t>analysis</w:t>
            </w:r>
            <w:r>
              <w:rPr>
                <w:rFonts w:ascii="Arial"/>
                <w:spacing w:val="-4"/>
                <w:w w:val="105"/>
                <w:sz w:val="18"/>
              </w:rPr>
              <w:t xml:space="preserve"> </w:t>
            </w:r>
            <w:r>
              <w:rPr>
                <w:rFonts w:ascii="Arial"/>
                <w:w w:val="105"/>
                <w:sz w:val="18"/>
              </w:rPr>
              <w:t>has</w:t>
            </w:r>
            <w:r>
              <w:rPr>
                <w:rFonts w:ascii="Arial"/>
                <w:spacing w:val="-4"/>
                <w:w w:val="105"/>
                <w:sz w:val="18"/>
              </w:rPr>
              <w:t xml:space="preserve"> </w:t>
            </w:r>
            <w:r>
              <w:rPr>
                <w:rFonts w:ascii="Arial"/>
                <w:w w:val="105"/>
                <w:sz w:val="18"/>
              </w:rPr>
              <w:t>been</w:t>
            </w:r>
            <w:r>
              <w:rPr>
                <w:rFonts w:ascii="Arial"/>
                <w:spacing w:val="-4"/>
                <w:w w:val="105"/>
                <w:sz w:val="18"/>
              </w:rPr>
              <w:t xml:space="preserve"> </w:t>
            </w:r>
            <w:proofErr w:type="spellStart"/>
            <w:r>
              <w:rPr>
                <w:rFonts w:ascii="Arial"/>
                <w:w w:val="105"/>
                <w:sz w:val="18"/>
              </w:rPr>
              <w:t>authorised</w:t>
            </w:r>
            <w:proofErr w:type="spellEnd"/>
            <w:r>
              <w:rPr>
                <w:rFonts w:ascii="Arial"/>
                <w:spacing w:val="-4"/>
                <w:w w:val="105"/>
                <w:sz w:val="18"/>
              </w:rPr>
              <w:t xml:space="preserve"> </w:t>
            </w:r>
            <w:r>
              <w:rPr>
                <w:rFonts w:ascii="Arial"/>
                <w:w w:val="105"/>
                <w:sz w:val="18"/>
              </w:rPr>
              <w:t>by:</w:t>
            </w:r>
            <w:r>
              <w:rPr>
                <w:rFonts w:ascii="Arial"/>
                <w:w w:val="103"/>
                <w:sz w:val="18"/>
              </w:rPr>
              <w:t xml:space="preserve"> </w:t>
            </w:r>
            <w:r>
              <w:rPr>
                <w:rFonts w:ascii="Arial"/>
                <w:spacing w:val="1"/>
                <w:w w:val="103"/>
                <w:sz w:val="18"/>
              </w:rPr>
              <w:t xml:space="preserve">                                               </w:t>
            </w:r>
            <w:r>
              <w:rPr>
                <w:rFonts w:ascii="Arial"/>
                <w:w w:val="103"/>
                <w:sz w:val="18"/>
              </w:rPr>
              <w:t xml:space="preserve"> </w:t>
            </w:r>
            <w:r>
              <w:rPr>
                <w:rFonts w:ascii="Arial"/>
                <w:sz w:val="18"/>
              </w:rPr>
              <w:t xml:space="preserve">Name:   </w:t>
            </w:r>
            <w:r>
              <w:rPr>
                <w:rFonts w:ascii="Arial"/>
                <w:spacing w:val="14"/>
                <w:sz w:val="18"/>
              </w:rPr>
              <w:t xml:space="preserve"> </w:t>
            </w:r>
            <w:r>
              <w:rPr>
                <w:rFonts w:ascii="Arial"/>
                <w:sz w:val="18"/>
              </w:rPr>
              <w:t>................................................................................................................</w:t>
            </w:r>
          </w:p>
          <w:p w14:paraId="69EFA920" w14:textId="77777777" w:rsidR="00E03316" w:rsidRDefault="00E03316" w:rsidP="00E03316">
            <w:pPr>
              <w:pStyle w:val="TableParagraph"/>
              <w:spacing w:before="124"/>
              <w:ind w:left="99"/>
              <w:rPr>
                <w:rFonts w:ascii="Arial" w:eastAsia="Arial" w:hAnsi="Arial" w:cs="Arial"/>
                <w:sz w:val="18"/>
                <w:szCs w:val="18"/>
              </w:rPr>
            </w:pPr>
            <w:r>
              <w:rPr>
                <w:rFonts w:ascii="Arial"/>
                <w:w w:val="105"/>
                <w:sz w:val="18"/>
              </w:rPr>
              <w:t>Position:.............................................................................................................</w:t>
            </w:r>
          </w:p>
          <w:p w14:paraId="2A380FEF" w14:textId="77777777" w:rsidR="00E03316" w:rsidRDefault="00E03316" w:rsidP="00E03316">
            <w:pPr>
              <w:pStyle w:val="TableParagraph"/>
              <w:spacing w:before="11"/>
              <w:rPr>
                <w:rFonts w:ascii="Arial" w:eastAsia="Arial" w:hAnsi="Arial" w:cs="Arial"/>
                <w:sz w:val="24"/>
                <w:szCs w:val="24"/>
              </w:rPr>
            </w:pPr>
          </w:p>
          <w:p w14:paraId="43C81F76" w14:textId="77777777" w:rsidR="00E03316" w:rsidRDefault="00E03316" w:rsidP="00E03316">
            <w:pPr>
              <w:pStyle w:val="TableParagraph"/>
              <w:ind w:left="99"/>
              <w:rPr>
                <w:rFonts w:ascii="Arial" w:eastAsia="Arial" w:hAnsi="Arial" w:cs="Arial"/>
                <w:sz w:val="18"/>
                <w:szCs w:val="18"/>
              </w:rPr>
            </w:pPr>
            <w:r>
              <w:rPr>
                <w:rFonts w:ascii="Arial"/>
                <w:sz w:val="18"/>
              </w:rPr>
              <w:t xml:space="preserve">Signature:   </w:t>
            </w:r>
            <w:r>
              <w:rPr>
                <w:rFonts w:ascii="Arial"/>
                <w:spacing w:val="22"/>
                <w:sz w:val="18"/>
              </w:rPr>
              <w:t xml:space="preserve"> </w:t>
            </w:r>
            <w:r>
              <w:rPr>
                <w:rFonts w:ascii="Arial"/>
                <w:sz w:val="18"/>
              </w:rPr>
              <w:t>..........................................................................................................</w:t>
            </w:r>
          </w:p>
          <w:p w14:paraId="6F6BD153" w14:textId="77777777" w:rsidR="00E03316" w:rsidRDefault="00E03316" w:rsidP="00E03316">
            <w:pPr>
              <w:pStyle w:val="TableParagraph"/>
              <w:spacing w:before="7"/>
              <w:rPr>
                <w:rFonts w:ascii="Arial" w:eastAsia="Arial" w:hAnsi="Arial" w:cs="Arial"/>
                <w:sz w:val="24"/>
                <w:szCs w:val="24"/>
              </w:rPr>
            </w:pPr>
          </w:p>
          <w:p w14:paraId="164A46BB" w14:textId="77777777" w:rsidR="00E03316" w:rsidRDefault="00E03316" w:rsidP="00E03316">
            <w:pPr>
              <w:pStyle w:val="TableParagraph"/>
              <w:ind w:left="99"/>
              <w:rPr>
                <w:rFonts w:ascii="Arial" w:eastAsia="Arial" w:hAnsi="Arial" w:cs="Arial"/>
                <w:sz w:val="18"/>
                <w:szCs w:val="18"/>
              </w:rPr>
            </w:pPr>
            <w:r>
              <w:rPr>
                <w:rFonts w:ascii="Arial"/>
                <w:sz w:val="18"/>
              </w:rPr>
              <w:t xml:space="preserve">Date:   </w:t>
            </w:r>
            <w:r>
              <w:rPr>
                <w:rFonts w:ascii="Arial"/>
                <w:spacing w:val="8"/>
                <w:sz w:val="18"/>
              </w:rPr>
              <w:t xml:space="preserve"> </w:t>
            </w:r>
            <w:r>
              <w:rPr>
                <w:rFonts w:ascii="Arial"/>
                <w:sz w:val="18"/>
              </w:rPr>
              <w:t>..................................................................................................................</w:t>
            </w:r>
          </w:p>
        </w:tc>
      </w:tr>
      <w:tr w:rsidR="00E03316" w14:paraId="499B1FE0" w14:textId="77777777" w:rsidTr="00E03316">
        <w:trPr>
          <w:trHeight w:hRule="exact" w:val="422"/>
        </w:trPr>
        <w:tc>
          <w:tcPr>
            <w:tcW w:w="3326" w:type="dxa"/>
            <w:tcBorders>
              <w:top w:val="single" w:sz="5" w:space="0" w:color="000000"/>
              <w:left w:val="single" w:sz="5" w:space="0" w:color="000000"/>
              <w:bottom w:val="single" w:sz="5" w:space="0" w:color="000000"/>
              <w:right w:val="single" w:sz="5" w:space="0" w:color="000000"/>
            </w:tcBorders>
          </w:tcPr>
          <w:p w14:paraId="13FAFD37" w14:textId="77777777" w:rsidR="00E03316" w:rsidRDefault="00E03316" w:rsidP="00E03316">
            <w:pPr>
              <w:pStyle w:val="TableParagraph"/>
              <w:spacing w:before="103"/>
              <w:ind w:left="104"/>
              <w:rPr>
                <w:rFonts w:ascii="Arial" w:eastAsia="Arial" w:hAnsi="Arial" w:cs="Arial"/>
                <w:sz w:val="18"/>
                <w:szCs w:val="18"/>
              </w:rPr>
            </w:pPr>
            <w:r>
              <w:rPr>
                <w:rFonts w:ascii="Arial"/>
                <w:w w:val="105"/>
                <w:sz w:val="18"/>
              </w:rPr>
              <w:t>Plant</w:t>
            </w:r>
            <w:r>
              <w:rPr>
                <w:rFonts w:ascii="Arial"/>
                <w:spacing w:val="-7"/>
                <w:w w:val="105"/>
                <w:sz w:val="18"/>
              </w:rPr>
              <w:t xml:space="preserve"> </w:t>
            </w:r>
            <w:r>
              <w:rPr>
                <w:rFonts w:ascii="Arial"/>
                <w:w w:val="105"/>
                <w:sz w:val="18"/>
              </w:rPr>
              <w:t>and</w:t>
            </w:r>
            <w:r>
              <w:rPr>
                <w:rFonts w:ascii="Arial"/>
                <w:spacing w:val="-6"/>
                <w:w w:val="105"/>
                <w:sz w:val="18"/>
              </w:rPr>
              <w:t xml:space="preserve"> </w:t>
            </w:r>
            <w:r>
              <w:rPr>
                <w:rFonts w:ascii="Arial"/>
                <w:w w:val="105"/>
                <w:sz w:val="18"/>
              </w:rPr>
              <w:t>equipment</w:t>
            </w:r>
            <w:r>
              <w:rPr>
                <w:rFonts w:ascii="Arial"/>
                <w:spacing w:val="-6"/>
                <w:w w:val="105"/>
                <w:sz w:val="18"/>
              </w:rPr>
              <w:t xml:space="preserve"> </w:t>
            </w:r>
            <w:r>
              <w:rPr>
                <w:rFonts w:ascii="Arial"/>
                <w:w w:val="105"/>
                <w:sz w:val="18"/>
              </w:rPr>
              <w:t>used:</w:t>
            </w:r>
          </w:p>
        </w:tc>
        <w:tc>
          <w:tcPr>
            <w:tcW w:w="3811" w:type="dxa"/>
            <w:gridSpan w:val="2"/>
            <w:tcBorders>
              <w:top w:val="single" w:sz="5" w:space="0" w:color="000000"/>
              <w:left w:val="single" w:sz="5" w:space="0" w:color="000000"/>
              <w:bottom w:val="single" w:sz="5" w:space="0" w:color="000000"/>
              <w:right w:val="single" w:sz="5" w:space="0" w:color="000000"/>
            </w:tcBorders>
          </w:tcPr>
          <w:p w14:paraId="1ED0F309" w14:textId="77777777" w:rsidR="00E03316" w:rsidRDefault="00E03316" w:rsidP="00E03316"/>
        </w:tc>
        <w:tc>
          <w:tcPr>
            <w:tcW w:w="6722" w:type="dxa"/>
            <w:gridSpan w:val="2"/>
            <w:vMerge/>
            <w:tcBorders>
              <w:left w:val="single" w:sz="5" w:space="0" w:color="000000"/>
              <w:right w:val="single" w:sz="7" w:space="0" w:color="000000"/>
            </w:tcBorders>
            <w:shd w:val="clear" w:color="auto" w:fill="DBE5F1"/>
          </w:tcPr>
          <w:p w14:paraId="510861C2" w14:textId="77777777" w:rsidR="00E03316" w:rsidRDefault="00E03316" w:rsidP="00E03316"/>
        </w:tc>
      </w:tr>
      <w:tr w:rsidR="00E03316" w14:paraId="4D16A055" w14:textId="77777777" w:rsidTr="00E03316">
        <w:trPr>
          <w:trHeight w:hRule="exact" w:val="422"/>
        </w:trPr>
        <w:tc>
          <w:tcPr>
            <w:tcW w:w="3326" w:type="dxa"/>
            <w:tcBorders>
              <w:top w:val="single" w:sz="5" w:space="0" w:color="000000"/>
              <w:left w:val="single" w:sz="5" w:space="0" w:color="000000"/>
              <w:bottom w:val="single" w:sz="5" w:space="0" w:color="000000"/>
              <w:right w:val="single" w:sz="5" w:space="0" w:color="000000"/>
            </w:tcBorders>
          </w:tcPr>
          <w:p w14:paraId="5F22AA64" w14:textId="77777777" w:rsidR="00E03316" w:rsidRDefault="00E03316" w:rsidP="00E03316">
            <w:pPr>
              <w:pStyle w:val="TableParagraph"/>
              <w:spacing w:before="103"/>
              <w:ind w:left="104"/>
              <w:rPr>
                <w:rFonts w:ascii="Arial" w:eastAsia="Arial" w:hAnsi="Arial" w:cs="Arial"/>
                <w:sz w:val="18"/>
                <w:szCs w:val="18"/>
              </w:rPr>
            </w:pPr>
            <w:r>
              <w:rPr>
                <w:rFonts w:ascii="Arial"/>
                <w:w w:val="105"/>
                <w:sz w:val="18"/>
              </w:rPr>
              <w:t>Maintenance</w:t>
            </w:r>
            <w:r>
              <w:rPr>
                <w:rFonts w:ascii="Arial"/>
                <w:spacing w:val="-13"/>
                <w:w w:val="105"/>
                <w:sz w:val="18"/>
              </w:rPr>
              <w:t xml:space="preserve"> </w:t>
            </w:r>
            <w:r>
              <w:rPr>
                <w:rFonts w:ascii="Arial"/>
                <w:w w:val="105"/>
                <w:sz w:val="18"/>
              </w:rPr>
              <w:t>checks</w:t>
            </w:r>
            <w:r>
              <w:rPr>
                <w:rFonts w:ascii="Arial"/>
                <w:spacing w:val="-13"/>
                <w:w w:val="105"/>
                <w:sz w:val="18"/>
              </w:rPr>
              <w:t xml:space="preserve"> </w:t>
            </w:r>
            <w:r>
              <w:rPr>
                <w:rFonts w:ascii="Arial"/>
                <w:w w:val="105"/>
                <w:sz w:val="18"/>
              </w:rPr>
              <w:t>required:</w:t>
            </w:r>
          </w:p>
        </w:tc>
        <w:tc>
          <w:tcPr>
            <w:tcW w:w="3811" w:type="dxa"/>
            <w:gridSpan w:val="2"/>
            <w:tcBorders>
              <w:top w:val="single" w:sz="5" w:space="0" w:color="000000"/>
              <w:left w:val="single" w:sz="5" w:space="0" w:color="000000"/>
              <w:bottom w:val="single" w:sz="5" w:space="0" w:color="000000"/>
              <w:right w:val="single" w:sz="5" w:space="0" w:color="000000"/>
            </w:tcBorders>
          </w:tcPr>
          <w:p w14:paraId="4FEFAC3F" w14:textId="77777777" w:rsidR="00E03316" w:rsidRDefault="00E03316" w:rsidP="00E03316"/>
        </w:tc>
        <w:tc>
          <w:tcPr>
            <w:tcW w:w="6722" w:type="dxa"/>
            <w:gridSpan w:val="2"/>
            <w:vMerge/>
            <w:tcBorders>
              <w:left w:val="single" w:sz="5" w:space="0" w:color="000000"/>
              <w:right w:val="single" w:sz="7" w:space="0" w:color="000000"/>
            </w:tcBorders>
            <w:shd w:val="clear" w:color="auto" w:fill="DBE5F1"/>
          </w:tcPr>
          <w:p w14:paraId="38AFD8A2" w14:textId="77777777" w:rsidR="00E03316" w:rsidRDefault="00E03316" w:rsidP="00E03316"/>
        </w:tc>
      </w:tr>
      <w:tr w:rsidR="00E03316" w14:paraId="7CA3613A" w14:textId="77777777" w:rsidTr="00E03316">
        <w:trPr>
          <w:trHeight w:hRule="exact" w:val="1200"/>
        </w:trPr>
        <w:tc>
          <w:tcPr>
            <w:tcW w:w="3326" w:type="dxa"/>
            <w:tcBorders>
              <w:top w:val="single" w:sz="5" w:space="0" w:color="000000"/>
              <w:left w:val="single" w:sz="5" w:space="0" w:color="000000"/>
              <w:bottom w:val="single" w:sz="5" w:space="0" w:color="000000"/>
              <w:right w:val="single" w:sz="5" w:space="0" w:color="000000"/>
            </w:tcBorders>
          </w:tcPr>
          <w:p w14:paraId="7811C2C7" w14:textId="77777777" w:rsidR="00E03316" w:rsidRDefault="00E03316" w:rsidP="009A7ACD">
            <w:pPr>
              <w:pStyle w:val="TableParagraph"/>
              <w:rPr>
                <w:rFonts w:ascii="Arial" w:eastAsia="Arial" w:hAnsi="Arial" w:cs="Arial"/>
                <w:sz w:val="18"/>
                <w:szCs w:val="18"/>
              </w:rPr>
            </w:pPr>
          </w:p>
          <w:p w14:paraId="5C6A4DB1" w14:textId="77777777" w:rsidR="00E03316" w:rsidRDefault="00E03316" w:rsidP="009A7ACD">
            <w:pPr>
              <w:pStyle w:val="TableParagraph"/>
              <w:rPr>
                <w:rFonts w:ascii="Arial" w:eastAsia="Arial" w:hAnsi="Arial" w:cs="Arial"/>
                <w:sz w:val="24"/>
                <w:szCs w:val="24"/>
              </w:rPr>
            </w:pPr>
          </w:p>
          <w:p w14:paraId="753373D0" w14:textId="77777777" w:rsidR="00E03316" w:rsidRDefault="00E03316" w:rsidP="009A7ACD">
            <w:pPr>
              <w:pStyle w:val="TableParagraph"/>
              <w:ind w:left="104"/>
              <w:rPr>
                <w:rFonts w:ascii="Arial" w:eastAsia="Arial" w:hAnsi="Arial" w:cs="Arial"/>
                <w:sz w:val="18"/>
                <w:szCs w:val="18"/>
              </w:rPr>
            </w:pPr>
            <w:r>
              <w:rPr>
                <w:rFonts w:ascii="Arial"/>
                <w:w w:val="105"/>
                <w:sz w:val="18"/>
              </w:rPr>
              <w:t>Tools</w:t>
            </w:r>
            <w:r>
              <w:rPr>
                <w:rFonts w:ascii="Arial"/>
                <w:spacing w:val="-12"/>
                <w:w w:val="105"/>
                <w:sz w:val="18"/>
              </w:rPr>
              <w:t xml:space="preserve"> </w:t>
            </w:r>
            <w:r>
              <w:rPr>
                <w:rFonts w:ascii="Arial"/>
                <w:w w:val="105"/>
                <w:sz w:val="18"/>
              </w:rPr>
              <w:t>used:</w:t>
            </w:r>
          </w:p>
        </w:tc>
        <w:tc>
          <w:tcPr>
            <w:tcW w:w="3811" w:type="dxa"/>
            <w:gridSpan w:val="2"/>
            <w:tcBorders>
              <w:top w:val="single" w:sz="5" w:space="0" w:color="000000"/>
              <w:left w:val="single" w:sz="5" w:space="0" w:color="000000"/>
              <w:bottom w:val="single" w:sz="5" w:space="0" w:color="000000"/>
              <w:right w:val="single" w:sz="5" w:space="0" w:color="000000"/>
            </w:tcBorders>
          </w:tcPr>
          <w:p w14:paraId="51EEDDB6" w14:textId="77777777" w:rsidR="00E03316" w:rsidRDefault="00E03316" w:rsidP="009A7ACD">
            <w:pPr>
              <w:spacing w:after="0"/>
            </w:pPr>
          </w:p>
        </w:tc>
        <w:tc>
          <w:tcPr>
            <w:tcW w:w="6722" w:type="dxa"/>
            <w:gridSpan w:val="2"/>
            <w:vMerge/>
            <w:tcBorders>
              <w:left w:val="single" w:sz="5" w:space="0" w:color="000000"/>
              <w:bottom w:val="single" w:sz="5" w:space="0" w:color="000000"/>
              <w:right w:val="single" w:sz="7" w:space="0" w:color="000000"/>
            </w:tcBorders>
            <w:shd w:val="clear" w:color="auto" w:fill="DBE5F1"/>
          </w:tcPr>
          <w:p w14:paraId="53BC5F5D" w14:textId="77777777" w:rsidR="00E03316" w:rsidRDefault="00E03316" w:rsidP="00E03316"/>
        </w:tc>
      </w:tr>
      <w:tr w:rsidR="00E03316" w14:paraId="0C17C25C" w14:textId="77777777" w:rsidTr="00E03316">
        <w:trPr>
          <w:trHeight w:hRule="exact" w:val="422"/>
        </w:trPr>
        <w:tc>
          <w:tcPr>
            <w:tcW w:w="3326" w:type="dxa"/>
            <w:tcBorders>
              <w:top w:val="single" w:sz="5" w:space="0" w:color="000000"/>
              <w:left w:val="single" w:sz="5" w:space="0" w:color="000000"/>
              <w:bottom w:val="single" w:sz="5" w:space="0" w:color="000000"/>
              <w:right w:val="single" w:sz="5" w:space="0" w:color="000000"/>
            </w:tcBorders>
          </w:tcPr>
          <w:p w14:paraId="22D5E43C" w14:textId="77777777" w:rsidR="00E03316" w:rsidRDefault="00E03316" w:rsidP="00E03316">
            <w:pPr>
              <w:pStyle w:val="TableParagraph"/>
              <w:spacing w:before="103"/>
              <w:ind w:left="104"/>
              <w:rPr>
                <w:rFonts w:ascii="Arial" w:eastAsia="Arial" w:hAnsi="Arial" w:cs="Arial"/>
                <w:sz w:val="18"/>
                <w:szCs w:val="18"/>
              </w:rPr>
            </w:pPr>
            <w:r>
              <w:rPr>
                <w:rFonts w:ascii="Arial"/>
                <w:w w:val="105"/>
                <w:sz w:val="18"/>
              </w:rPr>
              <w:t>Materials</w:t>
            </w:r>
            <w:r>
              <w:rPr>
                <w:rFonts w:ascii="Arial"/>
                <w:spacing w:val="-12"/>
                <w:w w:val="105"/>
                <w:sz w:val="18"/>
              </w:rPr>
              <w:t xml:space="preserve"> </w:t>
            </w:r>
            <w:r>
              <w:rPr>
                <w:rFonts w:ascii="Arial"/>
                <w:w w:val="105"/>
                <w:sz w:val="18"/>
              </w:rPr>
              <w:t>used:</w:t>
            </w:r>
          </w:p>
        </w:tc>
        <w:tc>
          <w:tcPr>
            <w:tcW w:w="10534" w:type="dxa"/>
            <w:gridSpan w:val="4"/>
            <w:tcBorders>
              <w:top w:val="single" w:sz="5" w:space="0" w:color="000000"/>
              <w:left w:val="single" w:sz="5" w:space="0" w:color="000000"/>
              <w:bottom w:val="single" w:sz="5" w:space="0" w:color="000000"/>
              <w:right w:val="single" w:sz="7" w:space="0" w:color="000000"/>
            </w:tcBorders>
          </w:tcPr>
          <w:p w14:paraId="02A19683" w14:textId="77777777" w:rsidR="00E03316" w:rsidRDefault="00E03316" w:rsidP="00E03316"/>
        </w:tc>
      </w:tr>
      <w:tr w:rsidR="00E03316" w14:paraId="1684E208" w14:textId="77777777" w:rsidTr="00E03316">
        <w:trPr>
          <w:trHeight w:hRule="exact" w:val="422"/>
        </w:trPr>
        <w:tc>
          <w:tcPr>
            <w:tcW w:w="3326" w:type="dxa"/>
            <w:tcBorders>
              <w:top w:val="single" w:sz="5" w:space="0" w:color="000000"/>
              <w:left w:val="single" w:sz="5" w:space="0" w:color="000000"/>
              <w:bottom w:val="single" w:sz="5" w:space="0" w:color="000000"/>
              <w:right w:val="single" w:sz="5" w:space="0" w:color="000000"/>
            </w:tcBorders>
          </w:tcPr>
          <w:p w14:paraId="068801B2" w14:textId="77777777" w:rsidR="00E03316" w:rsidRDefault="00E03316" w:rsidP="00E03316">
            <w:pPr>
              <w:pStyle w:val="TableParagraph"/>
              <w:spacing w:before="103"/>
              <w:ind w:left="104"/>
              <w:rPr>
                <w:rFonts w:ascii="Arial" w:eastAsia="Arial" w:hAnsi="Arial" w:cs="Arial"/>
                <w:sz w:val="18"/>
                <w:szCs w:val="18"/>
              </w:rPr>
            </w:pPr>
            <w:r>
              <w:rPr>
                <w:rFonts w:ascii="Arial"/>
                <w:w w:val="105"/>
                <w:sz w:val="18"/>
              </w:rPr>
              <w:t>Personal</w:t>
            </w:r>
            <w:r>
              <w:rPr>
                <w:rFonts w:ascii="Arial"/>
                <w:spacing w:val="-13"/>
                <w:w w:val="105"/>
                <w:sz w:val="18"/>
              </w:rPr>
              <w:t xml:space="preserve"> </w:t>
            </w:r>
            <w:r>
              <w:rPr>
                <w:rFonts w:ascii="Arial"/>
                <w:w w:val="105"/>
                <w:sz w:val="18"/>
              </w:rPr>
              <w:t>protective</w:t>
            </w:r>
            <w:r>
              <w:rPr>
                <w:rFonts w:ascii="Arial"/>
                <w:spacing w:val="-11"/>
                <w:w w:val="105"/>
                <w:sz w:val="18"/>
              </w:rPr>
              <w:t xml:space="preserve"> </w:t>
            </w:r>
            <w:r>
              <w:rPr>
                <w:rFonts w:ascii="Arial"/>
                <w:w w:val="105"/>
                <w:sz w:val="18"/>
              </w:rPr>
              <w:t>equipment:</w:t>
            </w:r>
          </w:p>
        </w:tc>
        <w:tc>
          <w:tcPr>
            <w:tcW w:w="10534" w:type="dxa"/>
            <w:gridSpan w:val="4"/>
            <w:tcBorders>
              <w:top w:val="single" w:sz="5" w:space="0" w:color="000000"/>
              <w:left w:val="single" w:sz="5" w:space="0" w:color="000000"/>
              <w:bottom w:val="single" w:sz="5" w:space="0" w:color="000000"/>
              <w:right w:val="single" w:sz="7" w:space="0" w:color="000000"/>
            </w:tcBorders>
          </w:tcPr>
          <w:p w14:paraId="2AB5AB99" w14:textId="77777777" w:rsidR="00E03316" w:rsidRDefault="00E03316" w:rsidP="00E03316"/>
        </w:tc>
      </w:tr>
      <w:tr w:rsidR="00E03316" w14:paraId="523D0B0F" w14:textId="77777777" w:rsidTr="00E03316">
        <w:trPr>
          <w:trHeight w:hRule="exact" w:val="605"/>
        </w:trPr>
        <w:tc>
          <w:tcPr>
            <w:tcW w:w="3326" w:type="dxa"/>
            <w:tcBorders>
              <w:top w:val="single" w:sz="5" w:space="0" w:color="000000"/>
              <w:left w:val="single" w:sz="5" w:space="0" w:color="000000"/>
              <w:bottom w:val="single" w:sz="5" w:space="0" w:color="000000"/>
              <w:right w:val="single" w:sz="5" w:space="0" w:color="000000"/>
            </w:tcBorders>
          </w:tcPr>
          <w:p w14:paraId="02E00A80" w14:textId="77777777" w:rsidR="00E03316" w:rsidRDefault="00E03316" w:rsidP="00E03316">
            <w:pPr>
              <w:pStyle w:val="TableParagraph"/>
              <w:spacing w:before="89" w:line="250" w:lineRule="auto"/>
              <w:ind w:left="104" w:right="286"/>
              <w:rPr>
                <w:rFonts w:ascii="Arial" w:eastAsia="Arial" w:hAnsi="Arial" w:cs="Arial"/>
                <w:sz w:val="18"/>
                <w:szCs w:val="18"/>
              </w:rPr>
            </w:pPr>
            <w:r>
              <w:rPr>
                <w:rFonts w:ascii="Arial"/>
                <w:w w:val="105"/>
                <w:sz w:val="18"/>
              </w:rPr>
              <w:t>Certificates,</w:t>
            </w:r>
            <w:r>
              <w:rPr>
                <w:rFonts w:ascii="Arial"/>
                <w:spacing w:val="-17"/>
                <w:w w:val="105"/>
                <w:sz w:val="18"/>
              </w:rPr>
              <w:t xml:space="preserve"> </w:t>
            </w:r>
            <w:r>
              <w:rPr>
                <w:rFonts w:ascii="Arial"/>
                <w:w w:val="105"/>
                <w:sz w:val="18"/>
              </w:rPr>
              <w:t>permits</w:t>
            </w:r>
            <w:r>
              <w:rPr>
                <w:rFonts w:ascii="Arial"/>
                <w:spacing w:val="-16"/>
                <w:w w:val="105"/>
                <w:sz w:val="18"/>
              </w:rPr>
              <w:t xml:space="preserve"> </w:t>
            </w:r>
            <w:r>
              <w:rPr>
                <w:rFonts w:ascii="Arial"/>
                <w:w w:val="105"/>
                <w:sz w:val="18"/>
              </w:rPr>
              <w:t>and/approvals</w:t>
            </w:r>
            <w:r>
              <w:rPr>
                <w:rFonts w:ascii="Arial"/>
                <w:spacing w:val="40"/>
                <w:w w:val="103"/>
                <w:sz w:val="18"/>
              </w:rPr>
              <w:t xml:space="preserve"> </w:t>
            </w:r>
            <w:r>
              <w:rPr>
                <w:rFonts w:ascii="Arial"/>
                <w:w w:val="105"/>
                <w:sz w:val="18"/>
              </w:rPr>
              <w:t>required</w:t>
            </w:r>
          </w:p>
        </w:tc>
        <w:tc>
          <w:tcPr>
            <w:tcW w:w="10534" w:type="dxa"/>
            <w:gridSpan w:val="4"/>
            <w:tcBorders>
              <w:top w:val="single" w:sz="5" w:space="0" w:color="000000"/>
              <w:left w:val="single" w:sz="5" w:space="0" w:color="000000"/>
              <w:bottom w:val="single" w:sz="5" w:space="0" w:color="000000"/>
              <w:right w:val="single" w:sz="7" w:space="0" w:color="000000"/>
            </w:tcBorders>
          </w:tcPr>
          <w:p w14:paraId="67FF8FD0" w14:textId="77777777" w:rsidR="00E03316" w:rsidRDefault="00E03316" w:rsidP="00E03316"/>
        </w:tc>
      </w:tr>
      <w:tr w:rsidR="00E03316" w14:paraId="17FE8C89" w14:textId="77777777" w:rsidTr="00E03316">
        <w:trPr>
          <w:trHeight w:hRule="exact" w:val="528"/>
        </w:trPr>
        <w:tc>
          <w:tcPr>
            <w:tcW w:w="3326" w:type="dxa"/>
            <w:tcBorders>
              <w:top w:val="single" w:sz="5" w:space="0" w:color="000000"/>
              <w:left w:val="single" w:sz="5" w:space="0" w:color="000000"/>
              <w:bottom w:val="single" w:sz="5" w:space="0" w:color="000000"/>
              <w:right w:val="single" w:sz="5" w:space="0" w:color="000000"/>
            </w:tcBorders>
          </w:tcPr>
          <w:p w14:paraId="0ADE2FE5" w14:textId="2A8820B1" w:rsidR="00E03316" w:rsidRDefault="00E03316" w:rsidP="00E03316">
            <w:pPr>
              <w:pStyle w:val="TableParagraph"/>
              <w:spacing w:before="12" w:line="250" w:lineRule="auto"/>
              <w:ind w:left="104" w:right="106"/>
              <w:rPr>
                <w:rFonts w:ascii="Arial" w:eastAsia="Arial" w:hAnsi="Arial" w:cs="Arial"/>
                <w:sz w:val="18"/>
                <w:szCs w:val="18"/>
              </w:rPr>
            </w:pPr>
            <w:r>
              <w:rPr>
                <w:rFonts w:ascii="Arial"/>
                <w:w w:val="105"/>
                <w:sz w:val="18"/>
              </w:rPr>
              <w:t>Relevant</w:t>
            </w:r>
            <w:r>
              <w:rPr>
                <w:rFonts w:ascii="Arial"/>
                <w:spacing w:val="-12"/>
                <w:w w:val="105"/>
                <w:sz w:val="18"/>
              </w:rPr>
              <w:t xml:space="preserve"> </w:t>
            </w:r>
            <w:r w:rsidR="00A261DD">
              <w:rPr>
                <w:rFonts w:ascii="Arial"/>
                <w:w w:val="105"/>
                <w:sz w:val="18"/>
              </w:rPr>
              <w:t>EHG Guideline</w:t>
            </w:r>
            <w:r>
              <w:rPr>
                <w:rFonts w:ascii="Arial"/>
                <w:w w:val="105"/>
                <w:sz w:val="18"/>
              </w:rPr>
              <w:t>,</w:t>
            </w:r>
            <w:r>
              <w:rPr>
                <w:rFonts w:ascii="Arial"/>
                <w:spacing w:val="-11"/>
                <w:w w:val="105"/>
                <w:sz w:val="18"/>
              </w:rPr>
              <w:t xml:space="preserve"> </w:t>
            </w:r>
            <w:r>
              <w:rPr>
                <w:rFonts w:ascii="Arial"/>
                <w:w w:val="105"/>
                <w:sz w:val="18"/>
              </w:rPr>
              <w:t>codes,</w:t>
            </w:r>
            <w:r>
              <w:rPr>
                <w:rFonts w:ascii="Arial"/>
                <w:spacing w:val="-11"/>
                <w:w w:val="105"/>
                <w:sz w:val="18"/>
              </w:rPr>
              <w:t xml:space="preserve"> </w:t>
            </w:r>
            <w:r>
              <w:rPr>
                <w:rFonts w:ascii="Arial"/>
                <w:w w:val="105"/>
                <w:sz w:val="18"/>
              </w:rPr>
              <w:t>standard</w:t>
            </w:r>
            <w:r>
              <w:rPr>
                <w:rFonts w:ascii="Arial"/>
                <w:spacing w:val="46"/>
                <w:w w:val="104"/>
                <w:sz w:val="18"/>
              </w:rPr>
              <w:t xml:space="preserve"> </w:t>
            </w:r>
            <w:r>
              <w:rPr>
                <w:rFonts w:ascii="Arial"/>
                <w:spacing w:val="1"/>
                <w:w w:val="105"/>
                <w:sz w:val="18"/>
              </w:rPr>
              <w:t>MSDSs</w:t>
            </w:r>
            <w:r>
              <w:rPr>
                <w:rFonts w:ascii="Arial"/>
                <w:spacing w:val="-5"/>
                <w:w w:val="105"/>
                <w:sz w:val="18"/>
              </w:rPr>
              <w:t xml:space="preserve"> </w:t>
            </w:r>
            <w:proofErr w:type="spellStart"/>
            <w:r>
              <w:rPr>
                <w:rFonts w:ascii="Arial"/>
                <w:w w:val="105"/>
                <w:sz w:val="18"/>
              </w:rPr>
              <w:t>etc</w:t>
            </w:r>
            <w:proofErr w:type="spellEnd"/>
            <w:r>
              <w:rPr>
                <w:rFonts w:ascii="Arial"/>
                <w:spacing w:val="-5"/>
                <w:w w:val="105"/>
                <w:sz w:val="18"/>
              </w:rPr>
              <w:t xml:space="preserve"> </w:t>
            </w:r>
            <w:r>
              <w:rPr>
                <w:rFonts w:ascii="Arial"/>
                <w:w w:val="105"/>
                <w:sz w:val="18"/>
              </w:rPr>
              <w:t>applicable</w:t>
            </w:r>
            <w:r>
              <w:rPr>
                <w:rFonts w:ascii="Arial"/>
                <w:spacing w:val="-4"/>
                <w:w w:val="105"/>
                <w:sz w:val="18"/>
              </w:rPr>
              <w:t xml:space="preserve"> </w:t>
            </w:r>
            <w:r>
              <w:rPr>
                <w:rFonts w:ascii="Arial"/>
                <w:w w:val="105"/>
                <w:sz w:val="18"/>
              </w:rPr>
              <w:t>to</w:t>
            </w:r>
            <w:r>
              <w:rPr>
                <w:rFonts w:ascii="Arial"/>
                <w:spacing w:val="-5"/>
                <w:w w:val="105"/>
                <w:sz w:val="18"/>
              </w:rPr>
              <w:t xml:space="preserve"> </w:t>
            </w:r>
            <w:r>
              <w:rPr>
                <w:rFonts w:ascii="Arial"/>
                <w:w w:val="105"/>
                <w:sz w:val="18"/>
              </w:rPr>
              <w:t>this</w:t>
            </w:r>
            <w:r>
              <w:rPr>
                <w:rFonts w:ascii="Arial"/>
                <w:spacing w:val="-4"/>
                <w:w w:val="105"/>
                <w:sz w:val="18"/>
              </w:rPr>
              <w:t xml:space="preserve"> </w:t>
            </w:r>
            <w:r>
              <w:rPr>
                <w:rFonts w:ascii="Arial"/>
                <w:w w:val="105"/>
                <w:sz w:val="18"/>
              </w:rPr>
              <w:t>activity</w:t>
            </w:r>
          </w:p>
        </w:tc>
        <w:tc>
          <w:tcPr>
            <w:tcW w:w="10534" w:type="dxa"/>
            <w:gridSpan w:val="4"/>
            <w:tcBorders>
              <w:top w:val="single" w:sz="5" w:space="0" w:color="000000"/>
              <w:left w:val="single" w:sz="5" w:space="0" w:color="000000"/>
              <w:bottom w:val="single" w:sz="5" w:space="0" w:color="000000"/>
              <w:right w:val="single" w:sz="7" w:space="0" w:color="000000"/>
            </w:tcBorders>
          </w:tcPr>
          <w:p w14:paraId="08E017D2" w14:textId="77777777" w:rsidR="00E03316" w:rsidRDefault="00E03316" w:rsidP="00E03316"/>
        </w:tc>
      </w:tr>
    </w:tbl>
    <w:p w14:paraId="1B6234EB" w14:textId="77777777" w:rsidR="00E03316" w:rsidRDefault="00E03316" w:rsidP="00E03316">
      <w:pPr>
        <w:sectPr w:rsidR="00E03316">
          <w:footerReference w:type="default" r:id="rId35"/>
          <w:pgSz w:w="15840" w:h="12240" w:orient="landscape"/>
          <w:pgMar w:top="1120" w:right="780" w:bottom="980" w:left="980" w:header="740" w:footer="787" w:gutter="0"/>
          <w:pgNumType w:start="2"/>
          <w:cols w:space="720"/>
        </w:sectPr>
      </w:pPr>
    </w:p>
    <w:p w14:paraId="2194EA59" w14:textId="77777777" w:rsidR="00E03316" w:rsidRDefault="00E03316" w:rsidP="00E03316">
      <w:pPr>
        <w:spacing w:before="10"/>
        <w:rPr>
          <w:rFonts w:ascii="Arial" w:eastAsia="Arial" w:hAnsi="Arial" w:cs="Arial"/>
          <w:sz w:val="20"/>
          <w:szCs w:val="20"/>
        </w:rPr>
      </w:pPr>
    </w:p>
    <w:p w14:paraId="68EF1D0A" w14:textId="77777777" w:rsidR="00E03316" w:rsidRDefault="00E03316" w:rsidP="00E03316">
      <w:pPr>
        <w:spacing w:before="63"/>
        <w:ind w:left="105"/>
        <w:rPr>
          <w:rFonts w:ascii="Arial" w:eastAsia="Arial" w:hAnsi="Arial" w:cs="Arial"/>
          <w:sz w:val="28"/>
          <w:szCs w:val="28"/>
        </w:rPr>
      </w:pPr>
      <w:r>
        <w:rPr>
          <w:rFonts w:ascii="Arial"/>
          <w:b/>
          <w:sz w:val="28"/>
        </w:rPr>
        <w:t>Risk</w:t>
      </w:r>
      <w:r>
        <w:rPr>
          <w:rFonts w:ascii="Arial"/>
          <w:b/>
          <w:spacing w:val="-23"/>
          <w:sz w:val="28"/>
        </w:rPr>
        <w:t xml:space="preserve"> </w:t>
      </w:r>
      <w:r>
        <w:rPr>
          <w:rFonts w:ascii="Arial"/>
          <w:b/>
          <w:sz w:val="28"/>
        </w:rPr>
        <w:t>Assessment</w:t>
      </w:r>
    </w:p>
    <w:p w14:paraId="22F0C841" w14:textId="77777777" w:rsidR="00E03316" w:rsidRDefault="00E03316" w:rsidP="00301A92">
      <w:pPr>
        <w:pStyle w:val="BodyText1"/>
      </w:pPr>
      <w:r>
        <w:t>**Use</w:t>
      </w:r>
      <w:r>
        <w:rPr>
          <w:spacing w:val="16"/>
        </w:rPr>
        <w:t xml:space="preserve"> </w:t>
      </w:r>
      <w:r>
        <w:t>the</w:t>
      </w:r>
      <w:r>
        <w:rPr>
          <w:spacing w:val="16"/>
        </w:rPr>
        <w:t xml:space="preserve"> </w:t>
      </w:r>
      <w:r>
        <w:t>risk</w:t>
      </w:r>
      <w:r>
        <w:rPr>
          <w:spacing w:val="16"/>
        </w:rPr>
        <w:t xml:space="preserve"> </w:t>
      </w:r>
      <w:r>
        <w:t>rating</w:t>
      </w:r>
      <w:r>
        <w:rPr>
          <w:spacing w:val="16"/>
        </w:rPr>
        <w:t xml:space="preserve"> </w:t>
      </w:r>
      <w:r>
        <w:t>table</w:t>
      </w:r>
      <w:r>
        <w:rPr>
          <w:spacing w:val="17"/>
        </w:rPr>
        <w:t xml:space="preserve"> </w:t>
      </w:r>
      <w:r>
        <w:t>to</w:t>
      </w:r>
      <w:r>
        <w:rPr>
          <w:spacing w:val="16"/>
        </w:rPr>
        <w:t xml:space="preserve"> </w:t>
      </w:r>
      <w:r>
        <w:t>assess</w:t>
      </w:r>
      <w:r>
        <w:rPr>
          <w:spacing w:val="16"/>
        </w:rPr>
        <w:t xml:space="preserve"> </w:t>
      </w:r>
      <w:r>
        <w:t>the</w:t>
      </w:r>
      <w:r>
        <w:rPr>
          <w:spacing w:val="16"/>
        </w:rPr>
        <w:t xml:space="preserve"> </w:t>
      </w:r>
      <w:r>
        <w:t>level</w:t>
      </w:r>
      <w:r>
        <w:rPr>
          <w:spacing w:val="14"/>
        </w:rPr>
        <w:t xml:space="preserve"> </w:t>
      </w:r>
      <w:r>
        <w:t>of</w:t>
      </w:r>
      <w:r>
        <w:rPr>
          <w:spacing w:val="15"/>
        </w:rPr>
        <w:t xml:space="preserve"> </w:t>
      </w:r>
      <w:r>
        <w:t>risk</w:t>
      </w:r>
      <w:r>
        <w:rPr>
          <w:spacing w:val="16"/>
        </w:rPr>
        <w:t xml:space="preserve"> </w:t>
      </w:r>
      <w:r>
        <w:t>for</w:t>
      </w:r>
      <w:r>
        <w:rPr>
          <w:spacing w:val="15"/>
        </w:rPr>
        <w:t xml:space="preserve"> </w:t>
      </w:r>
      <w:r>
        <w:t>each</w:t>
      </w:r>
      <w:r>
        <w:rPr>
          <w:spacing w:val="17"/>
        </w:rPr>
        <w:t xml:space="preserve"> </w:t>
      </w:r>
      <w:r>
        <w:t>job</w:t>
      </w:r>
      <w:r>
        <w:rPr>
          <w:spacing w:val="16"/>
        </w:rPr>
        <w:t xml:space="preserve"> </w:t>
      </w:r>
      <w:r>
        <w:t>step.</w:t>
      </w:r>
    </w:p>
    <w:tbl>
      <w:tblPr>
        <w:tblW w:w="0" w:type="auto"/>
        <w:tblInd w:w="99" w:type="dxa"/>
        <w:tblLayout w:type="fixed"/>
        <w:tblCellMar>
          <w:left w:w="0" w:type="dxa"/>
          <w:right w:w="0" w:type="dxa"/>
        </w:tblCellMar>
        <w:tblLook w:val="01E0" w:firstRow="1" w:lastRow="1" w:firstColumn="1" w:lastColumn="1" w:noHBand="0" w:noVBand="0"/>
      </w:tblPr>
      <w:tblGrid>
        <w:gridCol w:w="466"/>
        <w:gridCol w:w="1694"/>
        <w:gridCol w:w="2160"/>
        <w:gridCol w:w="2294"/>
        <w:gridCol w:w="2069"/>
        <w:gridCol w:w="2294"/>
        <w:gridCol w:w="2247"/>
      </w:tblGrid>
      <w:tr w:rsidR="00E03316" w:rsidRPr="00030917" w14:paraId="4FF302FC" w14:textId="77777777" w:rsidTr="001749AB">
        <w:tc>
          <w:tcPr>
            <w:tcW w:w="2160" w:type="dxa"/>
            <w:gridSpan w:val="2"/>
            <w:vMerge w:val="restart"/>
            <w:tcBorders>
              <w:top w:val="nil"/>
              <w:left w:val="nil"/>
              <w:right w:val="single" w:sz="5" w:space="0" w:color="000000"/>
            </w:tcBorders>
          </w:tcPr>
          <w:p w14:paraId="371EBA90" w14:textId="77777777" w:rsidR="00E03316" w:rsidRPr="001749AB" w:rsidRDefault="00E03316" w:rsidP="00E03316">
            <w:pPr>
              <w:rPr>
                <w:rFonts w:ascii="Arial Narrow" w:hAnsi="Arial Narrow"/>
                <w:sz w:val="18"/>
                <w:szCs w:val="18"/>
              </w:rPr>
            </w:pPr>
          </w:p>
        </w:tc>
        <w:tc>
          <w:tcPr>
            <w:tcW w:w="11064" w:type="dxa"/>
            <w:gridSpan w:val="5"/>
            <w:tcBorders>
              <w:top w:val="single" w:sz="5" w:space="0" w:color="000000"/>
              <w:left w:val="single" w:sz="5" w:space="0" w:color="000000"/>
              <w:bottom w:val="single" w:sz="5" w:space="0" w:color="000000"/>
              <w:right w:val="single" w:sz="5" w:space="0" w:color="000000"/>
            </w:tcBorders>
          </w:tcPr>
          <w:p w14:paraId="30E80420" w14:textId="77777777" w:rsidR="00E03316" w:rsidRPr="001749AB" w:rsidRDefault="00E03316" w:rsidP="00E03316">
            <w:pPr>
              <w:pStyle w:val="TableParagraph"/>
              <w:spacing w:before="3"/>
              <w:ind w:left="43"/>
              <w:jc w:val="center"/>
              <w:rPr>
                <w:rFonts w:ascii="Arial Narrow" w:eastAsia="Arial" w:hAnsi="Arial Narrow" w:cs="Arial"/>
                <w:sz w:val="18"/>
                <w:szCs w:val="18"/>
              </w:rPr>
            </w:pPr>
            <w:r w:rsidRPr="001749AB">
              <w:rPr>
                <w:rFonts w:ascii="Arial Narrow" w:hAnsi="Arial Narrow"/>
                <w:b/>
                <w:sz w:val="18"/>
                <w:szCs w:val="18"/>
              </w:rPr>
              <w:t>Likelihood</w:t>
            </w:r>
          </w:p>
        </w:tc>
      </w:tr>
      <w:tr w:rsidR="00E03316" w:rsidRPr="00030917" w14:paraId="41DE6F3D" w14:textId="77777777" w:rsidTr="001749AB">
        <w:tc>
          <w:tcPr>
            <w:tcW w:w="2160" w:type="dxa"/>
            <w:gridSpan w:val="2"/>
            <w:vMerge/>
            <w:tcBorders>
              <w:left w:val="nil"/>
              <w:bottom w:val="single" w:sz="5" w:space="0" w:color="000000"/>
              <w:right w:val="single" w:sz="5" w:space="0" w:color="000000"/>
            </w:tcBorders>
          </w:tcPr>
          <w:p w14:paraId="38C662B3" w14:textId="77777777" w:rsidR="00E03316" w:rsidRPr="001749AB" w:rsidRDefault="00E03316" w:rsidP="00E03316">
            <w:pPr>
              <w:rPr>
                <w:rFonts w:ascii="Arial Narrow" w:hAnsi="Arial Narrow"/>
                <w:sz w:val="18"/>
                <w:szCs w:val="18"/>
              </w:rPr>
            </w:pPr>
          </w:p>
        </w:tc>
        <w:tc>
          <w:tcPr>
            <w:tcW w:w="2160" w:type="dxa"/>
            <w:tcBorders>
              <w:top w:val="single" w:sz="5" w:space="0" w:color="000000"/>
              <w:left w:val="single" w:sz="5" w:space="0" w:color="000000"/>
              <w:bottom w:val="single" w:sz="5" w:space="0" w:color="000000"/>
              <w:right w:val="single" w:sz="5" w:space="0" w:color="000000"/>
            </w:tcBorders>
          </w:tcPr>
          <w:p w14:paraId="2DC54F1C" w14:textId="77777777" w:rsidR="00E03316" w:rsidRPr="001749AB" w:rsidRDefault="00E03316" w:rsidP="00E03316">
            <w:pPr>
              <w:pStyle w:val="TableParagraph"/>
              <w:spacing w:before="65"/>
              <w:ind w:right="4"/>
              <w:jc w:val="center"/>
              <w:rPr>
                <w:rFonts w:ascii="Arial Narrow" w:eastAsia="Arial" w:hAnsi="Arial Narrow" w:cs="Arial"/>
                <w:sz w:val="18"/>
                <w:szCs w:val="18"/>
              </w:rPr>
            </w:pPr>
            <w:r w:rsidRPr="001749AB">
              <w:rPr>
                <w:rFonts w:ascii="Arial Narrow" w:hAnsi="Arial Narrow"/>
                <w:b/>
                <w:w w:val="105"/>
                <w:sz w:val="18"/>
                <w:szCs w:val="18"/>
              </w:rPr>
              <w:t>1</w:t>
            </w:r>
          </w:p>
        </w:tc>
        <w:tc>
          <w:tcPr>
            <w:tcW w:w="2294" w:type="dxa"/>
            <w:tcBorders>
              <w:top w:val="single" w:sz="5" w:space="0" w:color="000000"/>
              <w:left w:val="single" w:sz="5" w:space="0" w:color="000000"/>
              <w:bottom w:val="single" w:sz="5" w:space="0" w:color="000000"/>
              <w:right w:val="single" w:sz="5" w:space="0" w:color="000000"/>
            </w:tcBorders>
          </w:tcPr>
          <w:p w14:paraId="0578B619" w14:textId="77777777" w:rsidR="00E03316" w:rsidRPr="001749AB" w:rsidRDefault="00E03316" w:rsidP="00E03316">
            <w:pPr>
              <w:pStyle w:val="TableParagraph"/>
              <w:spacing w:before="65"/>
              <w:ind w:right="5"/>
              <w:jc w:val="center"/>
              <w:rPr>
                <w:rFonts w:ascii="Arial Narrow" w:eastAsia="Arial" w:hAnsi="Arial Narrow" w:cs="Arial"/>
                <w:sz w:val="18"/>
                <w:szCs w:val="18"/>
              </w:rPr>
            </w:pPr>
            <w:r w:rsidRPr="001749AB">
              <w:rPr>
                <w:rFonts w:ascii="Arial Narrow" w:hAnsi="Arial Narrow"/>
                <w:b/>
                <w:w w:val="105"/>
                <w:sz w:val="18"/>
                <w:szCs w:val="18"/>
              </w:rPr>
              <w:t>2</w:t>
            </w:r>
          </w:p>
        </w:tc>
        <w:tc>
          <w:tcPr>
            <w:tcW w:w="2069" w:type="dxa"/>
            <w:tcBorders>
              <w:top w:val="single" w:sz="5" w:space="0" w:color="000000"/>
              <w:left w:val="single" w:sz="5" w:space="0" w:color="000000"/>
              <w:bottom w:val="single" w:sz="5" w:space="0" w:color="000000"/>
              <w:right w:val="single" w:sz="5" w:space="0" w:color="000000"/>
            </w:tcBorders>
          </w:tcPr>
          <w:p w14:paraId="02EE9728" w14:textId="77777777" w:rsidR="00E03316" w:rsidRPr="001749AB" w:rsidRDefault="00E03316" w:rsidP="00E03316">
            <w:pPr>
              <w:pStyle w:val="TableParagraph"/>
              <w:spacing w:before="65"/>
              <w:ind w:left="3"/>
              <w:jc w:val="center"/>
              <w:rPr>
                <w:rFonts w:ascii="Arial Narrow" w:eastAsia="Arial" w:hAnsi="Arial Narrow" w:cs="Arial"/>
                <w:sz w:val="18"/>
                <w:szCs w:val="18"/>
              </w:rPr>
            </w:pPr>
            <w:r w:rsidRPr="001749AB">
              <w:rPr>
                <w:rFonts w:ascii="Arial Narrow" w:hAnsi="Arial Narrow"/>
                <w:b/>
                <w:w w:val="105"/>
                <w:sz w:val="18"/>
                <w:szCs w:val="18"/>
              </w:rPr>
              <w:t>3</w:t>
            </w:r>
          </w:p>
        </w:tc>
        <w:tc>
          <w:tcPr>
            <w:tcW w:w="2294" w:type="dxa"/>
            <w:tcBorders>
              <w:top w:val="single" w:sz="5" w:space="0" w:color="000000"/>
              <w:left w:val="single" w:sz="5" w:space="0" w:color="000000"/>
              <w:bottom w:val="single" w:sz="5" w:space="0" w:color="000000"/>
              <w:right w:val="single" w:sz="5" w:space="0" w:color="000000"/>
            </w:tcBorders>
          </w:tcPr>
          <w:p w14:paraId="1629843E" w14:textId="77777777" w:rsidR="00E03316" w:rsidRPr="001749AB" w:rsidRDefault="00E03316" w:rsidP="00E03316">
            <w:pPr>
              <w:pStyle w:val="TableParagraph"/>
              <w:spacing w:before="65"/>
              <w:ind w:left="2"/>
              <w:jc w:val="center"/>
              <w:rPr>
                <w:rFonts w:ascii="Arial Narrow" w:eastAsia="Arial" w:hAnsi="Arial Narrow" w:cs="Arial"/>
                <w:sz w:val="18"/>
                <w:szCs w:val="18"/>
              </w:rPr>
            </w:pPr>
            <w:r w:rsidRPr="001749AB">
              <w:rPr>
                <w:rFonts w:ascii="Arial Narrow" w:hAnsi="Arial Narrow"/>
                <w:b/>
                <w:w w:val="105"/>
                <w:sz w:val="18"/>
                <w:szCs w:val="18"/>
              </w:rPr>
              <w:t>4</w:t>
            </w:r>
          </w:p>
        </w:tc>
        <w:tc>
          <w:tcPr>
            <w:tcW w:w="2246" w:type="dxa"/>
            <w:tcBorders>
              <w:top w:val="single" w:sz="5" w:space="0" w:color="000000"/>
              <w:left w:val="single" w:sz="5" w:space="0" w:color="000000"/>
              <w:bottom w:val="single" w:sz="5" w:space="0" w:color="000000"/>
              <w:right w:val="single" w:sz="5" w:space="0" w:color="000000"/>
            </w:tcBorders>
          </w:tcPr>
          <w:p w14:paraId="51C30688" w14:textId="77777777" w:rsidR="00E03316" w:rsidRPr="001749AB" w:rsidRDefault="00E03316" w:rsidP="00E03316">
            <w:pPr>
              <w:pStyle w:val="TableParagraph"/>
              <w:spacing w:before="65"/>
              <w:ind w:left="4"/>
              <w:jc w:val="center"/>
              <w:rPr>
                <w:rFonts w:ascii="Arial Narrow" w:eastAsia="Arial" w:hAnsi="Arial Narrow" w:cs="Arial"/>
                <w:sz w:val="18"/>
                <w:szCs w:val="18"/>
              </w:rPr>
            </w:pPr>
            <w:r w:rsidRPr="001749AB">
              <w:rPr>
                <w:rFonts w:ascii="Arial Narrow" w:hAnsi="Arial Narrow"/>
                <w:b/>
                <w:w w:val="105"/>
                <w:sz w:val="18"/>
                <w:szCs w:val="18"/>
              </w:rPr>
              <w:t>5</w:t>
            </w:r>
          </w:p>
        </w:tc>
      </w:tr>
      <w:tr w:rsidR="00E03316" w:rsidRPr="00030917" w14:paraId="6805CF6C" w14:textId="77777777" w:rsidTr="001749AB">
        <w:tc>
          <w:tcPr>
            <w:tcW w:w="2160" w:type="dxa"/>
            <w:gridSpan w:val="2"/>
            <w:tcBorders>
              <w:top w:val="single" w:sz="5" w:space="0" w:color="000000"/>
              <w:left w:val="single" w:sz="5" w:space="0" w:color="000000"/>
              <w:bottom w:val="single" w:sz="5" w:space="0" w:color="000000"/>
              <w:right w:val="single" w:sz="5" w:space="0" w:color="000000"/>
            </w:tcBorders>
          </w:tcPr>
          <w:p w14:paraId="0D5E5D37" w14:textId="77777777" w:rsidR="00E03316" w:rsidRPr="001749AB" w:rsidRDefault="00E03316" w:rsidP="00E03316">
            <w:pPr>
              <w:pStyle w:val="TableParagraph"/>
              <w:spacing w:before="8"/>
              <w:rPr>
                <w:rFonts w:ascii="Arial Narrow" w:eastAsia="Arial" w:hAnsi="Arial Narrow" w:cs="Arial"/>
                <w:sz w:val="18"/>
                <w:szCs w:val="18"/>
              </w:rPr>
            </w:pPr>
          </w:p>
          <w:p w14:paraId="782AC997" w14:textId="77777777" w:rsidR="00E03316" w:rsidRPr="001749AB" w:rsidRDefault="00E03316" w:rsidP="00E03316">
            <w:pPr>
              <w:pStyle w:val="TableParagraph"/>
              <w:ind w:left="350"/>
              <w:rPr>
                <w:rFonts w:ascii="Arial Narrow" w:eastAsia="Arial" w:hAnsi="Arial Narrow" w:cs="Arial"/>
                <w:sz w:val="18"/>
                <w:szCs w:val="18"/>
              </w:rPr>
            </w:pPr>
            <w:r w:rsidRPr="001749AB">
              <w:rPr>
                <w:rFonts w:ascii="Arial Narrow" w:hAnsi="Arial Narrow"/>
                <w:b/>
                <w:sz w:val="18"/>
                <w:szCs w:val="18"/>
              </w:rPr>
              <w:t>Consequence</w:t>
            </w:r>
          </w:p>
        </w:tc>
        <w:tc>
          <w:tcPr>
            <w:tcW w:w="2160" w:type="dxa"/>
            <w:tcBorders>
              <w:top w:val="single" w:sz="5" w:space="0" w:color="000000"/>
              <w:left w:val="single" w:sz="5" w:space="0" w:color="000000"/>
              <w:bottom w:val="single" w:sz="5" w:space="0" w:color="000000"/>
              <w:right w:val="single" w:sz="5" w:space="0" w:color="000000"/>
            </w:tcBorders>
          </w:tcPr>
          <w:p w14:paraId="1C84920E" w14:textId="77777777" w:rsidR="00E03316" w:rsidRPr="001749AB" w:rsidRDefault="00E03316" w:rsidP="00E03316">
            <w:pPr>
              <w:pStyle w:val="TableParagraph"/>
              <w:spacing w:before="60"/>
              <w:ind w:right="3"/>
              <w:jc w:val="center"/>
              <w:rPr>
                <w:rFonts w:ascii="Arial Narrow" w:eastAsia="Arial" w:hAnsi="Arial Narrow" w:cs="Arial"/>
                <w:sz w:val="18"/>
                <w:szCs w:val="18"/>
              </w:rPr>
            </w:pPr>
            <w:r w:rsidRPr="001749AB">
              <w:rPr>
                <w:rFonts w:ascii="Arial Narrow" w:hAnsi="Arial Narrow"/>
                <w:b/>
                <w:sz w:val="18"/>
                <w:szCs w:val="18"/>
              </w:rPr>
              <w:t>Rare</w:t>
            </w:r>
          </w:p>
          <w:p w14:paraId="24E3E1A7" w14:textId="77777777" w:rsidR="00E03316" w:rsidRPr="001749AB" w:rsidRDefault="00E03316" w:rsidP="00E03316">
            <w:pPr>
              <w:pStyle w:val="TableParagraph"/>
              <w:spacing w:before="56" w:line="244" w:lineRule="auto"/>
              <w:ind w:left="133" w:right="136" w:hanging="1"/>
              <w:jc w:val="center"/>
              <w:rPr>
                <w:rFonts w:ascii="Arial Narrow" w:eastAsia="Arial" w:hAnsi="Arial Narrow" w:cs="Arial"/>
                <w:sz w:val="18"/>
                <w:szCs w:val="18"/>
              </w:rPr>
            </w:pPr>
            <w:r w:rsidRPr="001749AB">
              <w:rPr>
                <w:rFonts w:ascii="Arial Narrow" w:hAnsi="Arial Narrow"/>
                <w:b/>
                <w:sz w:val="18"/>
                <w:szCs w:val="18"/>
              </w:rPr>
              <w:t>T</w:t>
            </w:r>
            <w:r w:rsidRPr="001749AB">
              <w:rPr>
                <w:rFonts w:ascii="Arial Narrow" w:hAnsi="Arial Narrow"/>
                <w:sz w:val="18"/>
                <w:szCs w:val="18"/>
              </w:rPr>
              <w:t>he</w:t>
            </w:r>
            <w:r w:rsidRPr="001749AB">
              <w:rPr>
                <w:rFonts w:ascii="Arial Narrow" w:hAnsi="Arial Narrow"/>
                <w:spacing w:val="-4"/>
                <w:sz w:val="18"/>
                <w:szCs w:val="18"/>
              </w:rPr>
              <w:t xml:space="preserve"> </w:t>
            </w:r>
            <w:r w:rsidRPr="001749AB">
              <w:rPr>
                <w:rFonts w:ascii="Arial Narrow" w:hAnsi="Arial Narrow"/>
                <w:sz w:val="18"/>
                <w:szCs w:val="18"/>
              </w:rPr>
              <w:t>event</w:t>
            </w:r>
            <w:r w:rsidRPr="001749AB">
              <w:rPr>
                <w:rFonts w:ascii="Arial Narrow" w:hAnsi="Arial Narrow"/>
                <w:spacing w:val="-4"/>
                <w:sz w:val="18"/>
                <w:szCs w:val="18"/>
              </w:rPr>
              <w:t xml:space="preserve"> </w:t>
            </w:r>
            <w:r w:rsidRPr="001749AB">
              <w:rPr>
                <w:rFonts w:ascii="Arial Narrow" w:hAnsi="Arial Narrow"/>
                <w:sz w:val="18"/>
                <w:szCs w:val="18"/>
              </w:rPr>
              <w:t>may</w:t>
            </w:r>
            <w:r w:rsidRPr="001749AB">
              <w:rPr>
                <w:rFonts w:ascii="Arial Narrow" w:hAnsi="Arial Narrow"/>
                <w:spacing w:val="-4"/>
                <w:sz w:val="18"/>
                <w:szCs w:val="18"/>
              </w:rPr>
              <w:t xml:space="preserve"> </w:t>
            </w:r>
            <w:r w:rsidRPr="001749AB">
              <w:rPr>
                <w:rFonts w:ascii="Arial Narrow" w:hAnsi="Arial Narrow"/>
                <w:sz w:val="18"/>
                <w:szCs w:val="18"/>
              </w:rPr>
              <w:t>occur</w:t>
            </w:r>
            <w:r w:rsidRPr="001749AB">
              <w:rPr>
                <w:rFonts w:ascii="Arial Narrow" w:hAnsi="Arial Narrow"/>
                <w:spacing w:val="-4"/>
                <w:sz w:val="18"/>
                <w:szCs w:val="18"/>
              </w:rPr>
              <w:t xml:space="preserve"> </w:t>
            </w:r>
            <w:r w:rsidRPr="001749AB">
              <w:rPr>
                <w:rFonts w:ascii="Arial Narrow" w:hAnsi="Arial Narrow"/>
                <w:sz w:val="18"/>
                <w:szCs w:val="18"/>
              </w:rPr>
              <w:t>in</w:t>
            </w:r>
            <w:r w:rsidRPr="001749AB">
              <w:rPr>
                <w:rFonts w:ascii="Arial Narrow" w:hAnsi="Arial Narrow"/>
                <w:spacing w:val="21"/>
                <w:w w:val="99"/>
                <w:sz w:val="18"/>
                <w:szCs w:val="18"/>
              </w:rPr>
              <w:t xml:space="preserve"> </w:t>
            </w:r>
            <w:r w:rsidRPr="001749AB">
              <w:rPr>
                <w:rFonts w:ascii="Arial Narrow" w:hAnsi="Arial Narrow"/>
                <w:sz w:val="18"/>
                <w:szCs w:val="18"/>
              </w:rPr>
              <w:t>exceptional</w:t>
            </w:r>
            <w:r w:rsidRPr="001749AB">
              <w:rPr>
                <w:rFonts w:ascii="Arial Narrow" w:hAnsi="Arial Narrow"/>
                <w:spacing w:val="-19"/>
                <w:sz w:val="18"/>
                <w:szCs w:val="18"/>
              </w:rPr>
              <w:t xml:space="preserve"> </w:t>
            </w:r>
            <w:r w:rsidRPr="001749AB">
              <w:rPr>
                <w:rFonts w:ascii="Arial Narrow" w:hAnsi="Arial Narrow"/>
                <w:sz w:val="18"/>
                <w:szCs w:val="18"/>
              </w:rPr>
              <w:t>circumstances</w:t>
            </w:r>
          </w:p>
        </w:tc>
        <w:tc>
          <w:tcPr>
            <w:tcW w:w="2294" w:type="dxa"/>
            <w:tcBorders>
              <w:top w:val="single" w:sz="5" w:space="0" w:color="000000"/>
              <w:left w:val="single" w:sz="5" w:space="0" w:color="000000"/>
              <w:bottom w:val="single" w:sz="5" w:space="0" w:color="000000"/>
              <w:right w:val="single" w:sz="5" w:space="0" w:color="000000"/>
            </w:tcBorders>
          </w:tcPr>
          <w:p w14:paraId="555490D8" w14:textId="77777777" w:rsidR="00E03316" w:rsidRPr="001749AB" w:rsidRDefault="00E03316" w:rsidP="00E03316">
            <w:pPr>
              <w:pStyle w:val="TableParagraph"/>
              <w:spacing w:before="60"/>
              <w:ind w:right="3"/>
              <w:jc w:val="center"/>
              <w:rPr>
                <w:rFonts w:ascii="Arial Narrow" w:eastAsia="Arial" w:hAnsi="Arial Narrow" w:cs="Arial"/>
                <w:sz w:val="18"/>
                <w:szCs w:val="18"/>
              </w:rPr>
            </w:pPr>
            <w:r w:rsidRPr="001749AB">
              <w:rPr>
                <w:rFonts w:ascii="Arial Narrow" w:hAnsi="Arial Narrow"/>
                <w:b/>
                <w:sz w:val="18"/>
                <w:szCs w:val="18"/>
              </w:rPr>
              <w:t>Unlikely</w:t>
            </w:r>
          </w:p>
          <w:p w14:paraId="28458BC2" w14:textId="77777777" w:rsidR="00E03316" w:rsidRPr="001749AB" w:rsidRDefault="00E03316" w:rsidP="00E03316">
            <w:pPr>
              <w:pStyle w:val="TableParagraph"/>
              <w:spacing w:before="56" w:line="244" w:lineRule="auto"/>
              <w:ind w:left="352" w:right="353"/>
              <w:jc w:val="center"/>
              <w:rPr>
                <w:rFonts w:ascii="Arial Narrow" w:eastAsia="Arial" w:hAnsi="Arial Narrow" w:cs="Arial"/>
                <w:sz w:val="18"/>
                <w:szCs w:val="18"/>
              </w:rPr>
            </w:pPr>
            <w:r w:rsidRPr="001749AB">
              <w:rPr>
                <w:rFonts w:ascii="Arial Narrow" w:hAnsi="Arial Narrow"/>
                <w:sz w:val="18"/>
                <w:szCs w:val="18"/>
              </w:rPr>
              <w:t>The</w:t>
            </w:r>
            <w:r w:rsidRPr="001749AB">
              <w:rPr>
                <w:rFonts w:ascii="Arial Narrow" w:hAnsi="Arial Narrow"/>
                <w:spacing w:val="-5"/>
                <w:sz w:val="18"/>
                <w:szCs w:val="18"/>
              </w:rPr>
              <w:t xml:space="preserve"> </w:t>
            </w:r>
            <w:r w:rsidRPr="001749AB">
              <w:rPr>
                <w:rFonts w:ascii="Arial Narrow" w:hAnsi="Arial Narrow"/>
                <w:sz w:val="18"/>
                <w:szCs w:val="18"/>
              </w:rPr>
              <w:t>event</w:t>
            </w:r>
            <w:r w:rsidRPr="001749AB">
              <w:rPr>
                <w:rFonts w:ascii="Arial Narrow" w:hAnsi="Arial Narrow"/>
                <w:spacing w:val="-5"/>
                <w:sz w:val="18"/>
                <w:szCs w:val="18"/>
              </w:rPr>
              <w:t xml:space="preserve"> </w:t>
            </w:r>
            <w:r w:rsidRPr="001749AB">
              <w:rPr>
                <w:rFonts w:ascii="Arial Narrow" w:hAnsi="Arial Narrow"/>
                <w:sz w:val="18"/>
                <w:szCs w:val="18"/>
              </w:rPr>
              <w:t>could</w:t>
            </w:r>
            <w:r w:rsidRPr="001749AB">
              <w:rPr>
                <w:rFonts w:ascii="Arial Narrow" w:hAnsi="Arial Narrow"/>
                <w:spacing w:val="-5"/>
                <w:sz w:val="18"/>
                <w:szCs w:val="18"/>
              </w:rPr>
              <w:t xml:space="preserve"> </w:t>
            </w:r>
            <w:r w:rsidRPr="001749AB">
              <w:rPr>
                <w:rFonts w:ascii="Arial Narrow" w:hAnsi="Arial Narrow"/>
                <w:sz w:val="18"/>
                <w:szCs w:val="18"/>
              </w:rPr>
              <w:t>occur</w:t>
            </w:r>
            <w:r w:rsidRPr="001749AB">
              <w:rPr>
                <w:rFonts w:ascii="Arial Narrow" w:hAnsi="Arial Narrow"/>
                <w:spacing w:val="22"/>
                <w:w w:val="99"/>
                <w:sz w:val="18"/>
                <w:szCs w:val="18"/>
              </w:rPr>
              <w:t xml:space="preserve"> </w:t>
            </w:r>
            <w:r w:rsidRPr="001749AB">
              <w:rPr>
                <w:rFonts w:ascii="Arial Narrow" w:hAnsi="Arial Narrow"/>
                <w:sz w:val="18"/>
                <w:szCs w:val="18"/>
              </w:rPr>
              <w:t>sometimes</w:t>
            </w:r>
          </w:p>
        </w:tc>
        <w:tc>
          <w:tcPr>
            <w:tcW w:w="2069" w:type="dxa"/>
            <w:tcBorders>
              <w:top w:val="single" w:sz="5" w:space="0" w:color="000000"/>
              <w:left w:val="single" w:sz="5" w:space="0" w:color="000000"/>
              <w:bottom w:val="single" w:sz="5" w:space="0" w:color="000000"/>
              <w:right w:val="single" w:sz="5" w:space="0" w:color="000000"/>
            </w:tcBorders>
          </w:tcPr>
          <w:p w14:paraId="0F0F4A6D" w14:textId="77777777" w:rsidR="00E03316" w:rsidRPr="001749AB" w:rsidRDefault="00E03316" w:rsidP="00E03316">
            <w:pPr>
              <w:pStyle w:val="TableParagraph"/>
              <w:spacing w:before="60"/>
              <w:ind w:left="4"/>
              <w:jc w:val="center"/>
              <w:rPr>
                <w:rFonts w:ascii="Arial Narrow" w:eastAsia="Arial" w:hAnsi="Arial Narrow" w:cs="Arial"/>
                <w:sz w:val="18"/>
                <w:szCs w:val="18"/>
              </w:rPr>
            </w:pPr>
            <w:r w:rsidRPr="001749AB">
              <w:rPr>
                <w:rFonts w:ascii="Arial Narrow" w:hAnsi="Arial Narrow"/>
                <w:b/>
                <w:sz w:val="18"/>
                <w:szCs w:val="18"/>
              </w:rPr>
              <w:t>Moderate</w:t>
            </w:r>
          </w:p>
          <w:p w14:paraId="58A6ECDF" w14:textId="77777777" w:rsidR="00E03316" w:rsidRPr="001749AB" w:rsidRDefault="00E03316" w:rsidP="00E03316">
            <w:pPr>
              <w:pStyle w:val="TableParagraph"/>
              <w:spacing w:before="56" w:line="244" w:lineRule="auto"/>
              <w:ind w:left="199" w:right="191"/>
              <w:jc w:val="center"/>
              <w:rPr>
                <w:rFonts w:ascii="Arial Narrow" w:eastAsia="Arial" w:hAnsi="Arial Narrow" w:cs="Arial"/>
                <w:sz w:val="18"/>
                <w:szCs w:val="18"/>
              </w:rPr>
            </w:pPr>
            <w:r w:rsidRPr="001749AB">
              <w:rPr>
                <w:rFonts w:ascii="Arial Narrow" w:hAnsi="Arial Narrow"/>
                <w:sz w:val="18"/>
                <w:szCs w:val="18"/>
              </w:rPr>
              <w:t>The</w:t>
            </w:r>
            <w:r w:rsidRPr="001749AB">
              <w:rPr>
                <w:rFonts w:ascii="Arial Narrow" w:hAnsi="Arial Narrow"/>
                <w:spacing w:val="-6"/>
                <w:sz w:val="18"/>
                <w:szCs w:val="18"/>
              </w:rPr>
              <w:t xml:space="preserve"> </w:t>
            </w:r>
            <w:r w:rsidRPr="001749AB">
              <w:rPr>
                <w:rFonts w:ascii="Arial Narrow" w:hAnsi="Arial Narrow"/>
                <w:sz w:val="18"/>
                <w:szCs w:val="18"/>
              </w:rPr>
              <w:t>event</w:t>
            </w:r>
            <w:r w:rsidRPr="001749AB">
              <w:rPr>
                <w:rFonts w:ascii="Arial Narrow" w:hAnsi="Arial Narrow"/>
                <w:spacing w:val="-5"/>
                <w:sz w:val="18"/>
                <w:szCs w:val="18"/>
              </w:rPr>
              <w:t xml:space="preserve"> </w:t>
            </w:r>
            <w:r w:rsidRPr="001749AB">
              <w:rPr>
                <w:rFonts w:ascii="Arial Narrow" w:hAnsi="Arial Narrow"/>
                <w:sz w:val="18"/>
                <w:szCs w:val="18"/>
              </w:rPr>
              <w:t>should</w:t>
            </w:r>
            <w:r w:rsidRPr="001749AB">
              <w:rPr>
                <w:rFonts w:ascii="Arial Narrow" w:hAnsi="Arial Narrow"/>
                <w:spacing w:val="-5"/>
                <w:sz w:val="18"/>
                <w:szCs w:val="18"/>
              </w:rPr>
              <w:t xml:space="preserve"> </w:t>
            </w:r>
            <w:r w:rsidRPr="001749AB">
              <w:rPr>
                <w:rFonts w:ascii="Arial Narrow" w:hAnsi="Arial Narrow"/>
                <w:sz w:val="18"/>
                <w:szCs w:val="18"/>
              </w:rPr>
              <w:t>occur</w:t>
            </w:r>
            <w:r w:rsidRPr="001749AB">
              <w:rPr>
                <w:rFonts w:ascii="Arial Narrow" w:hAnsi="Arial Narrow"/>
                <w:spacing w:val="22"/>
                <w:w w:val="99"/>
                <w:sz w:val="18"/>
                <w:szCs w:val="18"/>
              </w:rPr>
              <w:t xml:space="preserve"> </w:t>
            </w:r>
            <w:r w:rsidRPr="001749AB">
              <w:rPr>
                <w:rFonts w:ascii="Arial Narrow" w:hAnsi="Arial Narrow"/>
                <w:sz w:val="18"/>
                <w:szCs w:val="18"/>
              </w:rPr>
              <w:t>sometimes</w:t>
            </w:r>
          </w:p>
        </w:tc>
        <w:tc>
          <w:tcPr>
            <w:tcW w:w="2294" w:type="dxa"/>
            <w:tcBorders>
              <w:top w:val="single" w:sz="5" w:space="0" w:color="000000"/>
              <w:left w:val="single" w:sz="5" w:space="0" w:color="000000"/>
              <w:bottom w:val="single" w:sz="5" w:space="0" w:color="000000"/>
              <w:right w:val="single" w:sz="5" w:space="0" w:color="000000"/>
            </w:tcBorders>
          </w:tcPr>
          <w:p w14:paraId="16DA0679" w14:textId="77777777" w:rsidR="00E03316" w:rsidRPr="001749AB" w:rsidRDefault="00E03316" w:rsidP="00E03316">
            <w:pPr>
              <w:pStyle w:val="TableParagraph"/>
              <w:spacing w:before="60"/>
              <w:ind w:left="3"/>
              <w:jc w:val="center"/>
              <w:rPr>
                <w:rFonts w:ascii="Arial Narrow" w:eastAsia="Arial" w:hAnsi="Arial Narrow" w:cs="Arial"/>
                <w:sz w:val="18"/>
                <w:szCs w:val="18"/>
              </w:rPr>
            </w:pPr>
            <w:r w:rsidRPr="001749AB">
              <w:rPr>
                <w:rFonts w:ascii="Arial Narrow" w:hAnsi="Arial Narrow"/>
                <w:b/>
                <w:sz w:val="18"/>
                <w:szCs w:val="18"/>
              </w:rPr>
              <w:t>Likely</w:t>
            </w:r>
          </w:p>
          <w:p w14:paraId="4537132B" w14:textId="77777777" w:rsidR="00E03316" w:rsidRPr="001749AB" w:rsidRDefault="00E03316" w:rsidP="00E03316">
            <w:pPr>
              <w:pStyle w:val="TableParagraph"/>
              <w:spacing w:before="56" w:line="244" w:lineRule="auto"/>
              <w:ind w:right="100"/>
              <w:jc w:val="center"/>
              <w:rPr>
                <w:rFonts w:ascii="Arial Narrow" w:eastAsia="Arial" w:hAnsi="Arial Narrow" w:cs="Arial"/>
                <w:sz w:val="18"/>
                <w:szCs w:val="18"/>
              </w:rPr>
            </w:pPr>
            <w:r w:rsidRPr="001749AB">
              <w:rPr>
                <w:rFonts w:ascii="Arial Narrow" w:hAnsi="Arial Narrow"/>
                <w:sz w:val="18"/>
                <w:szCs w:val="18"/>
              </w:rPr>
              <w:t>The</w:t>
            </w:r>
            <w:r w:rsidRPr="001749AB">
              <w:rPr>
                <w:rFonts w:ascii="Arial Narrow" w:hAnsi="Arial Narrow"/>
                <w:spacing w:val="-5"/>
                <w:sz w:val="18"/>
                <w:szCs w:val="18"/>
              </w:rPr>
              <w:t xml:space="preserve"> </w:t>
            </w:r>
            <w:r w:rsidRPr="001749AB">
              <w:rPr>
                <w:rFonts w:ascii="Arial Narrow" w:hAnsi="Arial Narrow"/>
                <w:sz w:val="18"/>
                <w:szCs w:val="18"/>
              </w:rPr>
              <w:t>event</w:t>
            </w:r>
            <w:r w:rsidRPr="001749AB">
              <w:rPr>
                <w:rFonts w:ascii="Arial Narrow" w:hAnsi="Arial Narrow"/>
                <w:spacing w:val="-5"/>
                <w:sz w:val="18"/>
                <w:szCs w:val="18"/>
              </w:rPr>
              <w:t xml:space="preserve"> </w:t>
            </w:r>
            <w:r w:rsidRPr="001749AB">
              <w:rPr>
                <w:rFonts w:ascii="Arial Narrow" w:hAnsi="Arial Narrow"/>
                <w:sz w:val="18"/>
                <w:szCs w:val="18"/>
              </w:rPr>
              <w:t>will</w:t>
            </w:r>
            <w:r w:rsidRPr="001749AB">
              <w:rPr>
                <w:rFonts w:ascii="Arial Narrow" w:hAnsi="Arial Narrow"/>
                <w:spacing w:val="-5"/>
                <w:sz w:val="18"/>
                <w:szCs w:val="18"/>
              </w:rPr>
              <w:t xml:space="preserve"> </w:t>
            </w:r>
            <w:r w:rsidRPr="001749AB">
              <w:rPr>
                <w:rFonts w:ascii="Arial Narrow" w:hAnsi="Arial Narrow"/>
                <w:sz w:val="18"/>
                <w:szCs w:val="18"/>
              </w:rPr>
              <w:t>probably</w:t>
            </w:r>
            <w:r w:rsidRPr="001749AB">
              <w:rPr>
                <w:rFonts w:ascii="Arial Narrow" w:hAnsi="Arial Narrow"/>
                <w:spacing w:val="-4"/>
                <w:sz w:val="18"/>
                <w:szCs w:val="18"/>
              </w:rPr>
              <w:t xml:space="preserve"> </w:t>
            </w:r>
            <w:r w:rsidRPr="001749AB">
              <w:rPr>
                <w:rFonts w:ascii="Arial Narrow" w:hAnsi="Arial Narrow"/>
                <w:sz w:val="18"/>
                <w:szCs w:val="18"/>
              </w:rPr>
              <w:t>occur</w:t>
            </w:r>
            <w:r w:rsidRPr="001749AB">
              <w:rPr>
                <w:rFonts w:ascii="Arial Narrow" w:hAnsi="Arial Narrow"/>
                <w:spacing w:val="23"/>
                <w:w w:val="99"/>
                <w:sz w:val="18"/>
                <w:szCs w:val="18"/>
              </w:rPr>
              <w:t xml:space="preserve"> </w:t>
            </w:r>
            <w:r w:rsidRPr="001749AB">
              <w:rPr>
                <w:rFonts w:ascii="Arial Narrow" w:hAnsi="Arial Narrow"/>
                <w:sz w:val="18"/>
                <w:szCs w:val="18"/>
              </w:rPr>
              <w:t>in</w:t>
            </w:r>
            <w:r w:rsidRPr="001749AB">
              <w:rPr>
                <w:rFonts w:ascii="Arial Narrow" w:hAnsi="Arial Narrow"/>
                <w:spacing w:val="-9"/>
                <w:sz w:val="18"/>
                <w:szCs w:val="18"/>
              </w:rPr>
              <w:t xml:space="preserve"> </w:t>
            </w:r>
            <w:r w:rsidRPr="001749AB">
              <w:rPr>
                <w:rFonts w:ascii="Arial Narrow" w:hAnsi="Arial Narrow"/>
                <w:sz w:val="18"/>
                <w:szCs w:val="18"/>
              </w:rPr>
              <w:t>most</w:t>
            </w:r>
            <w:r w:rsidRPr="001749AB">
              <w:rPr>
                <w:rFonts w:ascii="Arial Narrow" w:hAnsi="Arial Narrow"/>
                <w:spacing w:val="-8"/>
                <w:sz w:val="18"/>
                <w:szCs w:val="18"/>
              </w:rPr>
              <w:t xml:space="preserve"> </w:t>
            </w:r>
            <w:r w:rsidRPr="001749AB">
              <w:rPr>
                <w:rFonts w:ascii="Arial Narrow" w:hAnsi="Arial Narrow"/>
                <w:sz w:val="18"/>
                <w:szCs w:val="18"/>
              </w:rPr>
              <w:t>circumstances</w:t>
            </w:r>
          </w:p>
        </w:tc>
        <w:tc>
          <w:tcPr>
            <w:tcW w:w="2246" w:type="dxa"/>
            <w:tcBorders>
              <w:top w:val="single" w:sz="5" w:space="0" w:color="000000"/>
              <w:left w:val="single" w:sz="5" w:space="0" w:color="000000"/>
              <w:bottom w:val="single" w:sz="5" w:space="0" w:color="000000"/>
              <w:right w:val="single" w:sz="5" w:space="0" w:color="000000"/>
            </w:tcBorders>
          </w:tcPr>
          <w:p w14:paraId="6CE72FD6" w14:textId="77777777" w:rsidR="00E03316" w:rsidRPr="001749AB" w:rsidRDefault="00E03316" w:rsidP="00E03316">
            <w:pPr>
              <w:pStyle w:val="TableParagraph"/>
              <w:spacing w:before="60"/>
              <w:ind w:left="5"/>
              <w:jc w:val="center"/>
              <w:rPr>
                <w:rFonts w:ascii="Arial Narrow" w:eastAsia="Arial" w:hAnsi="Arial Narrow" w:cs="Arial"/>
                <w:sz w:val="18"/>
                <w:szCs w:val="18"/>
              </w:rPr>
            </w:pPr>
            <w:r w:rsidRPr="001749AB">
              <w:rPr>
                <w:rFonts w:ascii="Arial Narrow" w:hAnsi="Arial Narrow"/>
                <w:b/>
                <w:sz w:val="18"/>
                <w:szCs w:val="18"/>
              </w:rPr>
              <w:t>Almost</w:t>
            </w:r>
            <w:r w:rsidRPr="001749AB">
              <w:rPr>
                <w:rFonts w:ascii="Arial Narrow" w:hAnsi="Arial Narrow"/>
                <w:b/>
                <w:spacing w:val="-14"/>
                <w:sz w:val="18"/>
                <w:szCs w:val="18"/>
              </w:rPr>
              <w:t xml:space="preserve"> </w:t>
            </w:r>
            <w:r w:rsidRPr="001749AB">
              <w:rPr>
                <w:rFonts w:ascii="Arial Narrow" w:hAnsi="Arial Narrow"/>
                <w:b/>
                <w:sz w:val="18"/>
                <w:szCs w:val="18"/>
              </w:rPr>
              <w:t>Certain</w:t>
            </w:r>
          </w:p>
          <w:p w14:paraId="7C230F10" w14:textId="77777777" w:rsidR="00E03316" w:rsidRPr="001749AB" w:rsidRDefault="00E03316" w:rsidP="00E03316">
            <w:pPr>
              <w:pStyle w:val="TableParagraph"/>
              <w:spacing w:before="56" w:line="244" w:lineRule="auto"/>
              <w:ind w:left="111" w:right="102" w:hanging="2"/>
              <w:jc w:val="center"/>
              <w:rPr>
                <w:rFonts w:ascii="Arial Narrow" w:eastAsia="Arial" w:hAnsi="Arial Narrow" w:cs="Arial"/>
                <w:sz w:val="18"/>
                <w:szCs w:val="18"/>
              </w:rPr>
            </w:pPr>
            <w:r w:rsidRPr="001749AB">
              <w:rPr>
                <w:rFonts w:ascii="Arial Narrow" w:hAnsi="Arial Narrow"/>
                <w:sz w:val="18"/>
                <w:szCs w:val="18"/>
              </w:rPr>
              <w:t>The</w:t>
            </w:r>
            <w:r w:rsidRPr="001749AB">
              <w:rPr>
                <w:rFonts w:ascii="Arial Narrow" w:hAnsi="Arial Narrow"/>
                <w:spacing w:val="-5"/>
                <w:sz w:val="18"/>
                <w:szCs w:val="18"/>
              </w:rPr>
              <w:t xml:space="preserve"> </w:t>
            </w:r>
            <w:r w:rsidRPr="001749AB">
              <w:rPr>
                <w:rFonts w:ascii="Arial Narrow" w:hAnsi="Arial Narrow"/>
                <w:sz w:val="18"/>
                <w:szCs w:val="18"/>
              </w:rPr>
              <w:t>event</w:t>
            </w:r>
            <w:r w:rsidRPr="001749AB">
              <w:rPr>
                <w:rFonts w:ascii="Arial Narrow" w:hAnsi="Arial Narrow"/>
                <w:spacing w:val="-5"/>
                <w:sz w:val="18"/>
                <w:szCs w:val="18"/>
              </w:rPr>
              <w:t xml:space="preserve"> </w:t>
            </w:r>
            <w:r w:rsidRPr="001749AB">
              <w:rPr>
                <w:rFonts w:ascii="Arial Narrow" w:hAnsi="Arial Narrow"/>
                <w:sz w:val="18"/>
                <w:szCs w:val="18"/>
              </w:rPr>
              <w:t>is</w:t>
            </w:r>
            <w:r w:rsidRPr="001749AB">
              <w:rPr>
                <w:rFonts w:ascii="Arial Narrow" w:hAnsi="Arial Narrow"/>
                <w:spacing w:val="-4"/>
                <w:sz w:val="18"/>
                <w:szCs w:val="18"/>
              </w:rPr>
              <w:t xml:space="preserve"> </w:t>
            </w:r>
            <w:r w:rsidRPr="001749AB">
              <w:rPr>
                <w:rFonts w:ascii="Arial Narrow" w:hAnsi="Arial Narrow"/>
                <w:sz w:val="18"/>
                <w:szCs w:val="18"/>
              </w:rPr>
              <w:t>expected</w:t>
            </w:r>
            <w:r w:rsidRPr="001749AB">
              <w:rPr>
                <w:rFonts w:ascii="Arial Narrow" w:hAnsi="Arial Narrow"/>
                <w:spacing w:val="-5"/>
                <w:sz w:val="18"/>
                <w:szCs w:val="18"/>
              </w:rPr>
              <w:t xml:space="preserve"> </w:t>
            </w:r>
            <w:r w:rsidRPr="001749AB">
              <w:rPr>
                <w:rFonts w:ascii="Arial Narrow" w:hAnsi="Arial Narrow"/>
                <w:sz w:val="18"/>
                <w:szCs w:val="18"/>
              </w:rPr>
              <w:t>to</w:t>
            </w:r>
            <w:r w:rsidRPr="001749AB">
              <w:rPr>
                <w:rFonts w:ascii="Arial Narrow" w:hAnsi="Arial Narrow"/>
                <w:spacing w:val="22"/>
                <w:w w:val="98"/>
                <w:sz w:val="18"/>
                <w:szCs w:val="18"/>
              </w:rPr>
              <w:t xml:space="preserve"> </w:t>
            </w:r>
            <w:r w:rsidRPr="001749AB">
              <w:rPr>
                <w:rFonts w:ascii="Arial Narrow" w:hAnsi="Arial Narrow"/>
                <w:sz w:val="18"/>
                <w:szCs w:val="18"/>
              </w:rPr>
              <w:t>occur</w:t>
            </w:r>
            <w:r w:rsidRPr="001749AB">
              <w:rPr>
                <w:rFonts w:ascii="Arial Narrow" w:hAnsi="Arial Narrow"/>
                <w:spacing w:val="-7"/>
                <w:sz w:val="18"/>
                <w:szCs w:val="18"/>
              </w:rPr>
              <w:t xml:space="preserve"> </w:t>
            </w:r>
            <w:r w:rsidRPr="001749AB">
              <w:rPr>
                <w:rFonts w:ascii="Arial Narrow" w:hAnsi="Arial Narrow"/>
                <w:sz w:val="18"/>
                <w:szCs w:val="18"/>
              </w:rPr>
              <w:t>in</w:t>
            </w:r>
            <w:r w:rsidRPr="001749AB">
              <w:rPr>
                <w:rFonts w:ascii="Arial Narrow" w:hAnsi="Arial Narrow"/>
                <w:spacing w:val="-7"/>
                <w:sz w:val="18"/>
                <w:szCs w:val="18"/>
              </w:rPr>
              <w:t xml:space="preserve"> </w:t>
            </w:r>
            <w:r w:rsidRPr="001749AB">
              <w:rPr>
                <w:rFonts w:ascii="Arial Narrow" w:hAnsi="Arial Narrow"/>
                <w:sz w:val="18"/>
                <w:szCs w:val="18"/>
              </w:rPr>
              <w:t>most</w:t>
            </w:r>
            <w:r w:rsidRPr="001749AB">
              <w:rPr>
                <w:rFonts w:ascii="Arial Narrow" w:hAnsi="Arial Narrow"/>
                <w:spacing w:val="-6"/>
                <w:sz w:val="18"/>
                <w:szCs w:val="18"/>
              </w:rPr>
              <w:t xml:space="preserve"> </w:t>
            </w:r>
            <w:r w:rsidRPr="001749AB">
              <w:rPr>
                <w:rFonts w:ascii="Arial Narrow" w:hAnsi="Arial Narrow"/>
                <w:sz w:val="18"/>
                <w:szCs w:val="18"/>
              </w:rPr>
              <w:t>circumstances</w:t>
            </w:r>
          </w:p>
        </w:tc>
      </w:tr>
      <w:tr w:rsidR="00E03316" w:rsidRPr="00030917" w14:paraId="29C910F3" w14:textId="77777777" w:rsidTr="001749AB">
        <w:tc>
          <w:tcPr>
            <w:tcW w:w="466" w:type="dxa"/>
            <w:tcBorders>
              <w:top w:val="single" w:sz="5" w:space="0" w:color="000000"/>
              <w:left w:val="single" w:sz="5" w:space="0" w:color="000000"/>
              <w:bottom w:val="single" w:sz="5" w:space="0" w:color="000000"/>
              <w:right w:val="single" w:sz="5" w:space="0" w:color="000000"/>
            </w:tcBorders>
          </w:tcPr>
          <w:p w14:paraId="41F350C1" w14:textId="77777777" w:rsidR="00E03316" w:rsidRPr="001749AB" w:rsidRDefault="00E03316" w:rsidP="00E03316">
            <w:pPr>
              <w:pStyle w:val="TableParagraph"/>
              <w:spacing w:before="55"/>
              <w:ind w:left="99"/>
              <w:rPr>
                <w:rFonts w:ascii="Arial Narrow" w:eastAsia="Arial" w:hAnsi="Arial Narrow" w:cs="Arial"/>
                <w:sz w:val="18"/>
                <w:szCs w:val="18"/>
              </w:rPr>
            </w:pPr>
            <w:r w:rsidRPr="001749AB">
              <w:rPr>
                <w:rFonts w:ascii="Arial Narrow" w:hAnsi="Arial Narrow"/>
                <w:b/>
                <w:sz w:val="18"/>
                <w:szCs w:val="18"/>
              </w:rPr>
              <w:t>1</w:t>
            </w:r>
          </w:p>
        </w:tc>
        <w:tc>
          <w:tcPr>
            <w:tcW w:w="1694" w:type="dxa"/>
            <w:tcBorders>
              <w:top w:val="single" w:sz="5" w:space="0" w:color="000000"/>
              <w:left w:val="single" w:sz="5" w:space="0" w:color="000000"/>
              <w:bottom w:val="single" w:sz="5" w:space="0" w:color="000000"/>
              <w:right w:val="single" w:sz="5" w:space="0" w:color="000000"/>
            </w:tcBorders>
          </w:tcPr>
          <w:p w14:paraId="2E6DD2E2" w14:textId="77777777" w:rsidR="00E03316" w:rsidRPr="001749AB" w:rsidRDefault="00E03316" w:rsidP="00E03316">
            <w:pPr>
              <w:pStyle w:val="TableParagraph"/>
              <w:spacing w:line="181" w:lineRule="exact"/>
              <w:ind w:left="104"/>
              <w:rPr>
                <w:rFonts w:ascii="Arial Narrow" w:eastAsia="Arial" w:hAnsi="Arial Narrow" w:cs="Arial"/>
                <w:sz w:val="18"/>
                <w:szCs w:val="18"/>
              </w:rPr>
            </w:pPr>
            <w:r w:rsidRPr="001749AB">
              <w:rPr>
                <w:rFonts w:ascii="Arial Narrow" w:hAnsi="Arial Narrow"/>
                <w:b/>
                <w:sz w:val="18"/>
                <w:szCs w:val="18"/>
              </w:rPr>
              <w:t>Insignificant</w:t>
            </w:r>
          </w:p>
          <w:p w14:paraId="463FE89D" w14:textId="77777777" w:rsidR="00E03316" w:rsidRPr="001749AB" w:rsidRDefault="00E03316" w:rsidP="00E03316">
            <w:pPr>
              <w:pStyle w:val="TableParagraph"/>
              <w:ind w:left="104" w:right="154"/>
              <w:rPr>
                <w:rFonts w:ascii="Arial Narrow" w:eastAsia="Arial" w:hAnsi="Arial Narrow" w:cs="Arial"/>
                <w:sz w:val="18"/>
                <w:szCs w:val="18"/>
              </w:rPr>
            </w:pPr>
            <w:r w:rsidRPr="001749AB">
              <w:rPr>
                <w:rFonts w:ascii="Arial Narrow" w:hAnsi="Arial Narrow"/>
                <w:sz w:val="18"/>
                <w:szCs w:val="18"/>
              </w:rPr>
              <w:t>No</w:t>
            </w:r>
            <w:r w:rsidRPr="001749AB">
              <w:rPr>
                <w:rFonts w:ascii="Arial Narrow" w:hAnsi="Arial Narrow"/>
                <w:spacing w:val="-5"/>
                <w:sz w:val="18"/>
                <w:szCs w:val="18"/>
              </w:rPr>
              <w:t xml:space="preserve"> </w:t>
            </w:r>
            <w:r w:rsidRPr="001749AB">
              <w:rPr>
                <w:rFonts w:ascii="Arial Narrow" w:hAnsi="Arial Narrow"/>
                <w:sz w:val="18"/>
                <w:szCs w:val="18"/>
              </w:rPr>
              <w:t>injuries</w:t>
            </w:r>
            <w:r w:rsidRPr="001749AB">
              <w:rPr>
                <w:rFonts w:ascii="Arial Narrow" w:hAnsi="Arial Narrow"/>
                <w:spacing w:val="-5"/>
                <w:sz w:val="18"/>
                <w:szCs w:val="18"/>
              </w:rPr>
              <w:t xml:space="preserve"> </w:t>
            </w:r>
            <w:r w:rsidRPr="001749AB">
              <w:rPr>
                <w:rFonts w:ascii="Arial Narrow" w:hAnsi="Arial Narrow"/>
                <w:sz w:val="18"/>
                <w:szCs w:val="18"/>
              </w:rPr>
              <w:t>or</w:t>
            </w:r>
            <w:r w:rsidRPr="001749AB">
              <w:rPr>
                <w:rFonts w:ascii="Arial Narrow" w:hAnsi="Arial Narrow"/>
                <w:spacing w:val="-5"/>
                <w:sz w:val="18"/>
                <w:szCs w:val="18"/>
              </w:rPr>
              <w:t xml:space="preserve"> </w:t>
            </w:r>
            <w:r w:rsidRPr="001749AB">
              <w:rPr>
                <w:rFonts w:ascii="Arial Narrow" w:hAnsi="Arial Narrow"/>
                <w:sz w:val="18"/>
                <w:szCs w:val="18"/>
              </w:rPr>
              <w:t>health</w:t>
            </w:r>
            <w:r w:rsidRPr="001749AB">
              <w:rPr>
                <w:rFonts w:ascii="Arial Narrow" w:hAnsi="Arial Narrow"/>
                <w:spacing w:val="21"/>
                <w:w w:val="99"/>
                <w:sz w:val="18"/>
                <w:szCs w:val="18"/>
              </w:rPr>
              <w:t xml:space="preserve"> </w:t>
            </w:r>
            <w:r w:rsidRPr="001749AB">
              <w:rPr>
                <w:rFonts w:ascii="Arial Narrow" w:hAnsi="Arial Narrow"/>
                <w:sz w:val="18"/>
                <w:szCs w:val="18"/>
              </w:rPr>
              <w:t>issues</w:t>
            </w:r>
          </w:p>
        </w:tc>
        <w:tc>
          <w:tcPr>
            <w:tcW w:w="2160" w:type="dxa"/>
            <w:tcBorders>
              <w:top w:val="single" w:sz="5" w:space="0" w:color="000000"/>
              <w:left w:val="single" w:sz="5" w:space="0" w:color="000000"/>
              <w:bottom w:val="single" w:sz="5" w:space="0" w:color="000000"/>
              <w:right w:val="single" w:sz="5" w:space="0" w:color="000000"/>
            </w:tcBorders>
            <w:shd w:val="clear" w:color="auto" w:fill="DBE5F1"/>
          </w:tcPr>
          <w:p w14:paraId="1CCBB7F0" w14:textId="77777777" w:rsidR="00E03316" w:rsidRPr="001749AB" w:rsidRDefault="00E03316" w:rsidP="00E03316">
            <w:pPr>
              <w:pStyle w:val="TableParagraph"/>
              <w:spacing w:before="8"/>
              <w:rPr>
                <w:rFonts w:ascii="Arial Narrow" w:eastAsia="Arial" w:hAnsi="Arial Narrow" w:cs="Arial"/>
                <w:sz w:val="18"/>
                <w:szCs w:val="18"/>
              </w:rPr>
            </w:pPr>
          </w:p>
          <w:p w14:paraId="4E5C310D" w14:textId="77777777" w:rsidR="00E03316" w:rsidRPr="001749AB" w:rsidRDefault="00E03316" w:rsidP="00E03316">
            <w:pPr>
              <w:pStyle w:val="TableParagraph"/>
              <w:ind w:right="4"/>
              <w:jc w:val="center"/>
              <w:rPr>
                <w:rFonts w:ascii="Arial Narrow" w:eastAsia="Arial" w:hAnsi="Arial Narrow" w:cs="Arial"/>
                <w:sz w:val="18"/>
                <w:szCs w:val="18"/>
              </w:rPr>
            </w:pPr>
            <w:r w:rsidRPr="001749AB">
              <w:rPr>
                <w:rFonts w:ascii="Arial Narrow" w:hAnsi="Arial Narrow"/>
                <w:b/>
                <w:sz w:val="18"/>
                <w:szCs w:val="18"/>
              </w:rPr>
              <w:t>LOW</w:t>
            </w:r>
          </w:p>
        </w:tc>
        <w:tc>
          <w:tcPr>
            <w:tcW w:w="2294" w:type="dxa"/>
            <w:tcBorders>
              <w:top w:val="single" w:sz="5" w:space="0" w:color="000000"/>
              <w:left w:val="single" w:sz="5" w:space="0" w:color="000000"/>
              <w:bottom w:val="single" w:sz="5" w:space="0" w:color="000000"/>
              <w:right w:val="single" w:sz="5" w:space="0" w:color="000000"/>
            </w:tcBorders>
            <w:shd w:val="clear" w:color="auto" w:fill="DBE5F1"/>
          </w:tcPr>
          <w:p w14:paraId="41D2A8C6" w14:textId="77777777" w:rsidR="00E03316" w:rsidRPr="001749AB" w:rsidRDefault="00E03316" w:rsidP="00E03316">
            <w:pPr>
              <w:pStyle w:val="TableParagraph"/>
              <w:spacing w:before="8"/>
              <w:rPr>
                <w:rFonts w:ascii="Arial Narrow" w:eastAsia="Arial" w:hAnsi="Arial Narrow" w:cs="Arial"/>
                <w:sz w:val="18"/>
                <w:szCs w:val="18"/>
              </w:rPr>
            </w:pPr>
          </w:p>
          <w:p w14:paraId="49A180BB" w14:textId="77777777" w:rsidR="00E03316" w:rsidRPr="001749AB" w:rsidRDefault="00E03316" w:rsidP="00E03316">
            <w:pPr>
              <w:pStyle w:val="TableParagraph"/>
              <w:ind w:right="3"/>
              <w:jc w:val="center"/>
              <w:rPr>
                <w:rFonts w:ascii="Arial Narrow" w:eastAsia="Arial" w:hAnsi="Arial Narrow" w:cs="Arial"/>
                <w:sz w:val="18"/>
                <w:szCs w:val="18"/>
              </w:rPr>
            </w:pPr>
            <w:r w:rsidRPr="001749AB">
              <w:rPr>
                <w:rFonts w:ascii="Arial Narrow" w:hAnsi="Arial Narrow"/>
                <w:b/>
                <w:sz w:val="18"/>
                <w:szCs w:val="18"/>
              </w:rPr>
              <w:t>LOW</w:t>
            </w:r>
          </w:p>
        </w:tc>
        <w:tc>
          <w:tcPr>
            <w:tcW w:w="2069" w:type="dxa"/>
            <w:tcBorders>
              <w:top w:val="single" w:sz="5" w:space="0" w:color="000000"/>
              <w:left w:val="single" w:sz="5" w:space="0" w:color="000000"/>
              <w:bottom w:val="single" w:sz="5" w:space="0" w:color="000000"/>
              <w:right w:val="single" w:sz="5" w:space="0" w:color="000000"/>
            </w:tcBorders>
            <w:shd w:val="clear" w:color="auto" w:fill="DBE5F1"/>
          </w:tcPr>
          <w:p w14:paraId="53D466BD" w14:textId="77777777" w:rsidR="00E03316" w:rsidRPr="001749AB" w:rsidRDefault="00E03316" w:rsidP="00E03316">
            <w:pPr>
              <w:pStyle w:val="TableParagraph"/>
              <w:spacing w:before="8"/>
              <w:rPr>
                <w:rFonts w:ascii="Arial Narrow" w:eastAsia="Arial" w:hAnsi="Arial Narrow" w:cs="Arial"/>
                <w:sz w:val="18"/>
                <w:szCs w:val="18"/>
              </w:rPr>
            </w:pPr>
          </w:p>
          <w:p w14:paraId="16765494" w14:textId="77777777" w:rsidR="00E03316" w:rsidRPr="001749AB" w:rsidRDefault="00E03316" w:rsidP="00E03316">
            <w:pPr>
              <w:pStyle w:val="TableParagraph"/>
              <w:ind w:left="3"/>
              <w:jc w:val="center"/>
              <w:rPr>
                <w:rFonts w:ascii="Arial Narrow" w:eastAsia="Arial" w:hAnsi="Arial Narrow" w:cs="Arial"/>
                <w:sz w:val="18"/>
                <w:szCs w:val="18"/>
              </w:rPr>
            </w:pPr>
            <w:r w:rsidRPr="001749AB">
              <w:rPr>
                <w:rFonts w:ascii="Arial Narrow" w:hAnsi="Arial Narrow"/>
                <w:b/>
                <w:sz w:val="18"/>
                <w:szCs w:val="18"/>
              </w:rPr>
              <w:t>LOW</w:t>
            </w:r>
          </w:p>
        </w:tc>
        <w:tc>
          <w:tcPr>
            <w:tcW w:w="2294" w:type="dxa"/>
            <w:tcBorders>
              <w:top w:val="single" w:sz="5" w:space="0" w:color="000000"/>
              <w:left w:val="single" w:sz="5" w:space="0" w:color="000000"/>
              <w:bottom w:val="single" w:sz="5" w:space="0" w:color="000000"/>
              <w:right w:val="single" w:sz="5" w:space="0" w:color="000000"/>
            </w:tcBorders>
            <w:shd w:val="clear" w:color="auto" w:fill="DBE5F1"/>
          </w:tcPr>
          <w:p w14:paraId="5497652A" w14:textId="77777777" w:rsidR="00E03316" w:rsidRPr="001749AB" w:rsidRDefault="00E03316" w:rsidP="00E03316">
            <w:pPr>
              <w:pStyle w:val="TableParagraph"/>
              <w:spacing w:before="8"/>
              <w:rPr>
                <w:rFonts w:ascii="Arial Narrow" w:eastAsia="Arial" w:hAnsi="Arial Narrow" w:cs="Arial"/>
                <w:sz w:val="18"/>
                <w:szCs w:val="18"/>
              </w:rPr>
            </w:pPr>
          </w:p>
          <w:p w14:paraId="4F10ED53" w14:textId="77777777" w:rsidR="00E03316" w:rsidRPr="001749AB" w:rsidRDefault="00E03316" w:rsidP="00E03316">
            <w:pPr>
              <w:pStyle w:val="TableParagraph"/>
              <w:ind w:left="2"/>
              <w:jc w:val="center"/>
              <w:rPr>
                <w:rFonts w:ascii="Arial Narrow" w:eastAsia="Arial" w:hAnsi="Arial Narrow" w:cs="Arial"/>
                <w:sz w:val="18"/>
                <w:szCs w:val="18"/>
              </w:rPr>
            </w:pPr>
            <w:r w:rsidRPr="001749AB">
              <w:rPr>
                <w:rFonts w:ascii="Arial Narrow" w:hAnsi="Arial Narrow"/>
                <w:b/>
                <w:sz w:val="18"/>
                <w:szCs w:val="18"/>
              </w:rPr>
              <w:t>LOW</w:t>
            </w:r>
          </w:p>
        </w:tc>
        <w:tc>
          <w:tcPr>
            <w:tcW w:w="2246" w:type="dxa"/>
            <w:tcBorders>
              <w:top w:val="single" w:sz="5" w:space="0" w:color="000000"/>
              <w:left w:val="single" w:sz="5" w:space="0" w:color="000000"/>
              <w:bottom w:val="single" w:sz="5" w:space="0" w:color="000000"/>
              <w:right w:val="single" w:sz="5" w:space="0" w:color="000000"/>
            </w:tcBorders>
            <w:shd w:val="clear" w:color="auto" w:fill="B8CCE4"/>
          </w:tcPr>
          <w:p w14:paraId="576D66A9" w14:textId="77777777" w:rsidR="00E03316" w:rsidRPr="001749AB" w:rsidRDefault="00E03316" w:rsidP="00E03316">
            <w:pPr>
              <w:pStyle w:val="TableParagraph"/>
              <w:spacing w:before="8"/>
              <w:rPr>
                <w:rFonts w:ascii="Arial Narrow" w:eastAsia="Arial" w:hAnsi="Arial Narrow" w:cs="Arial"/>
                <w:sz w:val="18"/>
                <w:szCs w:val="18"/>
              </w:rPr>
            </w:pPr>
          </w:p>
          <w:p w14:paraId="1B08559C" w14:textId="77777777" w:rsidR="00E03316" w:rsidRPr="001749AB" w:rsidRDefault="00E03316" w:rsidP="00E03316">
            <w:pPr>
              <w:pStyle w:val="TableParagraph"/>
              <w:ind w:left="662"/>
              <w:rPr>
                <w:rFonts w:ascii="Arial Narrow" w:eastAsia="Arial" w:hAnsi="Arial Narrow" w:cs="Arial"/>
                <w:sz w:val="18"/>
                <w:szCs w:val="18"/>
              </w:rPr>
            </w:pPr>
            <w:r w:rsidRPr="001749AB">
              <w:rPr>
                <w:rFonts w:ascii="Arial Narrow" w:hAnsi="Arial Narrow"/>
                <w:b/>
                <w:sz w:val="18"/>
                <w:szCs w:val="18"/>
              </w:rPr>
              <w:t>MODERATE</w:t>
            </w:r>
          </w:p>
        </w:tc>
      </w:tr>
      <w:tr w:rsidR="00E03316" w:rsidRPr="00030917" w14:paraId="3B304692" w14:textId="77777777" w:rsidTr="001749AB">
        <w:tc>
          <w:tcPr>
            <w:tcW w:w="466" w:type="dxa"/>
            <w:tcBorders>
              <w:top w:val="single" w:sz="5" w:space="0" w:color="000000"/>
              <w:left w:val="single" w:sz="5" w:space="0" w:color="000000"/>
              <w:bottom w:val="single" w:sz="5" w:space="0" w:color="000000"/>
              <w:right w:val="single" w:sz="5" w:space="0" w:color="000000"/>
            </w:tcBorders>
          </w:tcPr>
          <w:p w14:paraId="219BF480" w14:textId="77777777" w:rsidR="00E03316" w:rsidRPr="001749AB" w:rsidRDefault="00E03316" w:rsidP="00E03316">
            <w:pPr>
              <w:pStyle w:val="TableParagraph"/>
              <w:spacing w:before="55"/>
              <w:ind w:left="99"/>
              <w:rPr>
                <w:rFonts w:ascii="Arial Narrow" w:eastAsia="Arial" w:hAnsi="Arial Narrow" w:cs="Arial"/>
                <w:sz w:val="18"/>
                <w:szCs w:val="18"/>
              </w:rPr>
            </w:pPr>
            <w:r w:rsidRPr="001749AB">
              <w:rPr>
                <w:rFonts w:ascii="Arial Narrow" w:hAnsi="Arial Narrow"/>
                <w:b/>
                <w:sz w:val="18"/>
                <w:szCs w:val="18"/>
              </w:rPr>
              <w:t>2</w:t>
            </w:r>
          </w:p>
        </w:tc>
        <w:tc>
          <w:tcPr>
            <w:tcW w:w="1694" w:type="dxa"/>
            <w:tcBorders>
              <w:top w:val="single" w:sz="5" w:space="0" w:color="000000"/>
              <w:left w:val="single" w:sz="5" w:space="0" w:color="000000"/>
              <w:bottom w:val="single" w:sz="5" w:space="0" w:color="000000"/>
              <w:right w:val="single" w:sz="5" w:space="0" w:color="000000"/>
            </w:tcBorders>
          </w:tcPr>
          <w:p w14:paraId="76FF8B25" w14:textId="77777777" w:rsidR="00E03316" w:rsidRPr="001749AB" w:rsidRDefault="00E03316" w:rsidP="00E03316">
            <w:pPr>
              <w:pStyle w:val="TableParagraph"/>
              <w:spacing w:before="55"/>
              <w:ind w:left="104"/>
              <w:rPr>
                <w:rFonts w:ascii="Arial Narrow" w:eastAsia="Arial" w:hAnsi="Arial Narrow" w:cs="Arial"/>
                <w:sz w:val="18"/>
                <w:szCs w:val="18"/>
              </w:rPr>
            </w:pPr>
            <w:r w:rsidRPr="001749AB">
              <w:rPr>
                <w:rFonts w:ascii="Arial Narrow" w:hAnsi="Arial Narrow"/>
                <w:b/>
                <w:sz w:val="18"/>
                <w:szCs w:val="18"/>
              </w:rPr>
              <w:t>Minor</w:t>
            </w:r>
          </w:p>
          <w:p w14:paraId="4489F092" w14:textId="77777777" w:rsidR="00E03316" w:rsidRPr="001749AB" w:rsidRDefault="00E03316" w:rsidP="00E03316">
            <w:pPr>
              <w:pStyle w:val="TableParagraph"/>
              <w:spacing w:before="61"/>
              <w:ind w:left="104"/>
              <w:rPr>
                <w:rFonts w:ascii="Arial Narrow" w:eastAsia="Arial" w:hAnsi="Arial Narrow" w:cs="Arial"/>
                <w:sz w:val="18"/>
                <w:szCs w:val="18"/>
              </w:rPr>
            </w:pPr>
            <w:r w:rsidRPr="001749AB">
              <w:rPr>
                <w:rFonts w:ascii="Arial Narrow" w:hAnsi="Arial Narrow"/>
                <w:sz w:val="18"/>
                <w:szCs w:val="18"/>
              </w:rPr>
              <w:t>First</w:t>
            </w:r>
            <w:r w:rsidRPr="001749AB">
              <w:rPr>
                <w:rFonts w:ascii="Arial Narrow" w:hAnsi="Arial Narrow"/>
                <w:spacing w:val="-7"/>
                <w:sz w:val="18"/>
                <w:szCs w:val="18"/>
              </w:rPr>
              <w:t xml:space="preserve"> </w:t>
            </w:r>
            <w:r w:rsidRPr="001749AB">
              <w:rPr>
                <w:rFonts w:ascii="Arial Narrow" w:hAnsi="Arial Narrow"/>
                <w:sz w:val="18"/>
                <w:szCs w:val="18"/>
              </w:rPr>
              <w:t>aid</w:t>
            </w:r>
            <w:r w:rsidRPr="001749AB">
              <w:rPr>
                <w:rFonts w:ascii="Arial Narrow" w:hAnsi="Arial Narrow"/>
                <w:spacing w:val="-6"/>
                <w:sz w:val="18"/>
                <w:szCs w:val="18"/>
              </w:rPr>
              <w:t xml:space="preserve"> </w:t>
            </w:r>
            <w:r w:rsidRPr="001749AB">
              <w:rPr>
                <w:rFonts w:ascii="Arial Narrow" w:hAnsi="Arial Narrow"/>
                <w:sz w:val="18"/>
                <w:szCs w:val="18"/>
              </w:rPr>
              <w:t>treatment</w:t>
            </w:r>
          </w:p>
        </w:tc>
        <w:tc>
          <w:tcPr>
            <w:tcW w:w="2160" w:type="dxa"/>
            <w:tcBorders>
              <w:top w:val="single" w:sz="5" w:space="0" w:color="000000"/>
              <w:left w:val="single" w:sz="5" w:space="0" w:color="000000"/>
              <w:bottom w:val="single" w:sz="5" w:space="0" w:color="000000"/>
              <w:right w:val="single" w:sz="5" w:space="0" w:color="000000"/>
            </w:tcBorders>
            <w:shd w:val="clear" w:color="auto" w:fill="DBE5F1"/>
          </w:tcPr>
          <w:p w14:paraId="7ADEDAB1" w14:textId="77777777" w:rsidR="00E03316" w:rsidRPr="001749AB" w:rsidRDefault="00E03316" w:rsidP="00E03316">
            <w:pPr>
              <w:pStyle w:val="TableParagraph"/>
              <w:spacing w:before="1"/>
              <w:rPr>
                <w:rFonts w:ascii="Arial Narrow" w:eastAsia="Arial" w:hAnsi="Arial Narrow" w:cs="Arial"/>
                <w:sz w:val="18"/>
                <w:szCs w:val="18"/>
              </w:rPr>
            </w:pPr>
          </w:p>
          <w:p w14:paraId="5278A758" w14:textId="77777777" w:rsidR="00E03316" w:rsidRPr="001749AB" w:rsidRDefault="00E03316" w:rsidP="00E03316">
            <w:pPr>
              <w:pStyle w:val="TableParagraph"/>
              <w:ind w:right="4"/>
              <w:jc w:val="center"/>
              <w:rPr>
                <w:rFonts w:ascii="Arial Narrow" w:eastAsia="Arial" w:hAnsi="Arial Narrow" w:cs="Arial"/>
                <w:sz w:val="18"/>
                <w:szCs w:val="18"/>
              </w:rPr>
            </w:pPr>
            <w:r w:rsidRPr="001749AB">
              <w:rPr>
                <w:rFonts w:ascii="Arial Narrow" w:hAnsi="Arial Narrow"/>
                <w:b/>
                <w:sz w:val="18"/>
                <w:szCs w:val="18"/>
              </w:rPr>
              <w:t>LOW</w:t>
            </w:r>
          </w:p>
        </w:tc>
        <w:tc>
          <w:tcPr>
            <w:tcW w:w="2294" w:type="dxa"/>
            <w:tcBorders>
              <w:top w:val="single" w:sz="5" w:space="0" w:color="000000"/>
              <w:left w:val="single" w:sz="5" w:space="0" w:color="000000"/>
              <w:bottom w:val="single" w:sz="5" w:space="0" w:color="000000"/>
              <w:right w:val="single" w:sz="5" w:space="0" w:color="000000"/>
            </w:tcBorders>
            <w:shd w:val="clear" w:color="auto" w:fill="DBE5F1"/>
          </w:tcPr>
          <w:p w14:paraId="79B8BC4C" w14:textId="77777777" w:rsidR="00E03316" w:rsidRPr="001749AB" w:rsidRDefault="00E03316" w:rsidP="00E03316">
            <w:pPr>
              <w:pStyle w:val="TableParagraph"/>
              <w:spacing w:before="1"/>
              <w:rPr>
                <w:rFonts w:ascii="Arial Narrow" w:eastAsia="Arial" w:hAnsi="Arial Narrow" w:cs="Arial"/>
                <w:sz w:val="18"/>
                <w:szCs w:val="18"/>
              </w:rPr>
            </w:pPr>
          </w:p>
          <w:p w14:paraId="3F1CADF0" w14:textId="77777777" w:rsidR="00E03316" w:rsidRPr="001749AB" w:rsidRDefault="00E03316" w:rsidP="00E03316">
            <w:pPr>
              <w:pStyle w:val="TableParagraph"/>
              <w:ind w:right="3"/>
              <w:jc w:val="center"/>
              <w:rPr>
                <w:rFonts w:ascii="Arial Narrow" w:eastAsia="Arial" w:hAnsi="Arial Narrow" w:cs="Arial"/>
                <w:sz w:val="18"/>
                <w:szCs w:val="18"/>
              </w:rPr>
            </w:pPr>
            <w:r w:rsidRPr="001749AB">
              <w:rPr>
                <w:rFonts w:ascii="Arial Narrow" w:hAnsi="Arial Narrow"/>
                <w:b/>
                <w:sz w:val="18"/>
                <w:szCs w:val="18"/>
              </w:rPr>
              <w:t>LOW</w:t>
            </w:r>
          </w:p>
        </w:tc>
        <w:tc>
          <w:tcPr>
            <w:tcW w:w="2069" w:type="dxa"/>
            <w:tcBorders>
              <w:top w:val="single" w:sz="5" w:space="0" w:color="000000"/>
              <w:left w:val="single" w:sz="5" w:space="0" w:color="000000"/>
              <w:bottom w:val="single" w:sz="5" w:space="0" w:color="000000"/>
              <w:right w:val="single" w:sz="5" w:space="0" w:color="000000"/>
            </w:tcBorders>
            <w:shd w:val="clear" w:color="auto" w:fill="B8CCE4"/>
          </w:tcPr>
          <w:p w14:paraId="4A49B39E" w14:textId="77777777" w:rsidR="00E03316" w:rsidRPr="001749AB" w:rsidRDefault="00E03316" w:rsidP="00E03316">
            <w:pPr>
              <w:pStyle w:val="TableParagraph"/>
              <w:spacing w:before="1"/>
              <w:rPr>
                <w:rFonts w:ascii="Arial Narrow" w:eastAsia="Arial" w:hAnsi="Arial Narrow" w:cs="Arial"/>
                <w:sz w:val="18"/>
                <w:szCs w:val="18"/>
              </w:rPr>
            </w:pPr>
          </w:p>
          <w:p w14:paraId="087C8FAA" w14:textId="77777777" w:rsidR="00E03316" w:rsidRPr="001749AB" w:rsidRDefault="00E03316" w:rsidP="00E03316">
            <w:pPr>
              <w:pStyle w:val="TableParagraph"/>
              <w:ind w:left="573"/>
              <w:rPr>
                <w:rFonts w:ascii="Arial Narrow" w:eastAsia="Arial" w:hAnsi="Arial Narrow" w:cs="Arial"/>
                <w:sz w:val="18"/>
                <w:szCs w:val="18"/>
              </w:rPr>
            </w:pPr>
            <w:r w:rsidRPr="001749AB">
              <w:rPr>
                <w:rFonts w:ascii="Arial Narrow" w:hAnsi="Arial Narrow"/>
                <w:b/>
                <w:sz w:val="18"/>
                <w:szCs w:val="18"/>
              </w:rPr>
              <w:t>MODERATE</w:t>
            </w:r>
          </w:p>
        </w:tc>
        <w:tc>
          <w:tcPr>
            <w:tcW w:w="2294" w:type="dxa"/>
            <w:tcBorders>
              <w:top w:val="single" w:sz="5" w:space="0" w:color="000000"/>
              <w:left w:val="single" w:sz="5" w:space="0" w:color="000000"/>
              <w:bottom w:val="single" w:sz="5" w:space="0" w:color="000000"/>
              <w:right w:val="single" w:sz="5" w:space="0" w:color="000000"/>
            </w:tcBorders>
            <w:shd w:val="clear" w:color="auto" w:fill="B8CCE4"/>
          </w:tcPr>
          <w:p w14:paraId="2DA02960" w14:textId="77777777" w:rsidR="00E03316" w:rsidRPr="001749AB" w:rsidRDefault="00E03316" w:rsidP="00E03316">
            <w:pPr>
              <w:pStyle w:val="TableParagraph"/>
              <w:spacing w:before="1"/>
              <w:rPr>
                <w:rFonts w:ascii="Arial Narrow" w:eastAsia="Arial" w:hAnsi="Arial Narrow" w:cs="Arial"/>
                <w:sz w:val="18"/>
                <w:szCs w:val="18"/>
              </w:rPr>
            </w:pPr>
          </w:p>
          <w:p w14:paraId="74601FB0" w14:textId="77777777" w:rsidR="00E03316" w:rsidRPr="001749AB" w:rsidRDefault="00E03316" w:rsidP="00E03316">
            <w:pPr>
              <w:pStyle w:val="TableParagraph"/>
              <w:ind w:left="685"/>
              <w:rPr>
                <w:rFonts w:ascii="Arial Narrow" w:eastAsia="Arial" w:hAnsi="Arial Narrow" w:cs="Arial"/>
                <w:sz w:val="18"/>
                <w:szCs w:val="18"/>
              </w:rPr>
            </w:pPr>
            <w:r w:rsidRPr="001749AB">
              <w:rPr>
                <w:rFonts w:ascii="Arial Narrow" w:hAnsi="Arial Narrow"/>
                <w:b/>
                <w:sz w:val="18"/>
                <w:szCs w:val="18"/>
              </w:rPr>
              <w:t>MODERATE</w:t>
            </w:r>
          </w:p>
        </w:tc>
        <w:tc>
          <w:tcPr>
            <w:tcW w:w="2246" w:type="dxa"/>
            <w:tcBorders>
              <w:top w:val="single" w:sz="5" w:space="0" w:color="000000"/>
              <w:left w:val="single" w:sz="5" w:space="0" w:color="000000"/>
              <w:bottom w:val="single" w:sz="5" w:space="0" w:color="000000"/>
              <w:right w:val="single" w:sz="5" w:space="0" w:color="000000"/>
            </w:tcBorders>
            <w:shd w:val="clear" w:color="auto" w:fill="7CA1CE"/>
          </w:tcPr>
          <w:p w14:paraId="26AC9EA5" w14:textId="77777777" w:rsidR="00E03316" w:rsidRPr="001749AB" w:rsidRDefault="00E03316" w:rsidP="00E03316">
            <w:pPr>
              <w:pStyle w:val="TableParagraph"/>
              <w:spacing w:before="1"/>
              <w:rPr>
                <w:rFonts w:ascii="Arial Narrow" w:eastAsia="Arial" w:hAnsi="Arial Narrow" w:cs="Arial"/>
                <w:sz w:val="18"/>
                <w:szCs w:val="18"/>
              </w:rPr>
            </w:pPr>
          </w:p>
          <w:p w14:paraId="474EF596" w14:textId="77777777" w:rsidR="00E03316" w:rsidRPr="001749AB" w:rsidRDefault="00E03316" w:rsidP="00E03316">
            <w:pPr>
              <w:pStyle w:val="TableParagraph"/>
              <w:ind w:left="6"/>
              <w:jc w:val="center"/>
              <w:rPr>
                <w:rFonts w:ascii="Arial Narrow" w:eastAsia="Arial" w:hAnsi="Arial Narrow" w:cs="Arial"/>
                <w:sz w:val="18"/>
                <w:szCs w:val="18"/>
              </w:rPr>
            </w:pPr>
            <w:r w:rsidRPr="001749AB">
              <w:rPr>
                <w:rFonts w:ascii="Arial Narrow" w:hAnsi="Arial Narrow"/>
                <w:b/>
                <w:sz w:val="18"/>
                <w:szCs w:val="18"/>
              </w:rPr>
              <w:t>HIGH</w:t>
            </w:r>
          </w:p>
        </w:tc>
      </w:tr>
      <w:tr w:rsidR="00E03316" w:rsidRPr="00030917" w14:paraId="28243E1D" w14:textId="77777777" w:rsidTr="001749AB">
        <w:tc>
          <w:tcPr>
            <w:tcW w:w="466" w:type="dxa"/>
            <w:tcBorders>
              <w:top w:val="single" w:sz="5" w:space="0" w:color="000000"/>
              <w:left w:val="single" w:sz="5" w:space="0" w:color="000000"/>
              <w:bottom w:val="single" w:sz="5" w:space="0" w:color="000000"/>
              <w:right w:val="single" w:sz="5" w:space="0" w:color="000000"/>
            </w:tcBorders>
          </w:tcPr>
          <w:p w14:paraId="46102907" w14:textId="77777777" w:rsidR="00E03316" w:rsidRPr="001749AB" w:rsidRDefault="00E03316" w:rsidP="00E03316">
            <w:pPr>
              <w:pStyle w:val="TableParagraph"/>
              <w:spacing w:before="55"/>
              <w:ind w:left="99"/>
              <w:rPr>
                <w:rFonts w:ascii="Arial Narrow" w:eastAsia="Arial" w:hAnsi="Arial Narrow" w:cs="Arial"/>
                <w:sz w:val="18"/>
                <w:szCs w:val="18"/>
              </w:rPr>
            </w:pPr>
            <w:r w:rsidRPr="001749AB">
              <w:rPr>
                <w:rFonts w:ascii="Arial Narrow" w:hAnsi="Arial Narrow"/>
                <w:b/>
                <w:sz w:val="18"/>
                <w:szCs w:val="18"/>
              </w:rPr>
              <w:t>3</w:t>
            </w:r>
          </w:p>
        </w:tc>
        <w:tc>
          <w:tcPr>
            <w:tcW w:w="1694" w:type="dxa"/>
            <w:tcBorders>
              <w:top w:val="single" w:sz="5" w:space="0" w:color="000000"/>
              <w:left w:val="single" w:sz="5" w:space="0" w:color="000000"/>
              <w:bottom w:val="single" w:sz="5" w:space="0" w:color="000000"/>
              <w:right w:val="single" w:sz="5" w:space="0" w:color="000000"/>
            </w:tcBorders>
          </w:tcPr>
          <w:p w14:paraId="7502D126" w14:textId="77777777" w:rsidR="00E03316" w:rsidRPr="001749AB" w:rsidRDefault="00E03316" w:rsidP="00E03316">
            <w:pPr>
              <w:pStyle w:val="TableParagraph"/>
              <w:spacing w:before="55"/>
              <w:ind w:left="104"/>
              <w:rPr>
                <w:rFonts w:ascii="Arial Narrow" w:eastAsia="Arial" w:hAnsi="Arial Narrow" w:cs="Arial"/>
                <w:sz w:val="18"/>
                <w:szCs w:val="18"/>
              </w:rPr>
            </w:pPr>
            <w:r w:rsidRPr="001749AB">
              <w:rPr>
                <w:rFonts w:ascii="Arial Narrow" w:hAnsi="Arial Narrow"/>
                <w:b/>
                <w:sz w:val="18"/>
                <w:szCs w:val="18"/>
              </w:rPr>
              <w:t>Moderate</w:t>
            </w:r>
          </w:p>
          <w:p w14:paraId="081E9652" w14:textId="77777777" w:rsidR="00E03316" w:rsidRPr="001749AB" w:rsidRDefault="00E03316" w:rsidP="00E03316">
            <w:pPr>
              <w:pStyle w:val="TableParagraph"/>
              <w:spacing w:before="61"/>
              <w:ind w:left="104" w:right="261"/>
              <w:rPr>
                <w:rFonts w:ascii="Arial Narrow" w:eastAsia="Arial" w:hAnsi="Arial Narrow" w:cs="Arial"/>
                <w:sz w:val="18"/>
                <w:szCs w:val="18"/>
              </w:rPr>
            </w:pPr>
            <w:r w:rsidRPr="001749AB">
              <w:rPr>
                <w:rFonts w:ascii="Arial Narrow" w:hAnsi="Arial Narrow"/>
                <w:sz w:val="18"/>
                <w:szCs w:val="18"/>
              </w:rPr>
              <w:t>Medical</w:t>
            </w:r>
            <w:r w:rsidRPr="001749AB">
              <w:rPr>
                <w:rFonts w:ascii="Arial Narrow" w:hAnsi="Arial Narrow"/>
                <w:spacing w:val="-16"/>
                <w:sz w:val="18"/>
                <w:szCs w:val="18"/>
              </w:rPr>
              <w:t xml:space="preserve"> </w:t>
            </w:r>
            <w:r w:rsidRPr="001749AB">
              <w:rPr>
                <w:rFonts w:ascii="Arial Narrow" w:hAnsi="Arial Narrow"/>
                <w:sz w:val="18"/>
                <w:szCs w:val="18"/>
              </w:rPr>
              <w:t>treatment,</w:t>
            </w:r>
            <w:r w:rsidRPr="001749AB">
              <w:rPr>
                <w:rFonts w:ascii="Arial Narrow" w:hAnsi="Arial Narrow"/>
                <w:spacing w:val="22"/>
                <w:w w:val="98"/>
                <w:sz w:val="18"/>
                <w:szCs w:val="18"/>
              </w:rPr>
              <w:t xml:space="preserve"> </w:t>
            </w:r>
            <w:r w:rsidRPr="001749AB">
              <w:rPr>
                <w:rFonts w:ascii="Arial Narrow" w:hAnsi="Arial Narrow"/>
                <w:sz w:val="18"/>
                <w:szCs w:val="18"/>
              </w:rPr>
              <w:t>potential</w:t>
            </w:r>
            <w:r w:rsidRPr="001749AB">
              <w:rPr>
                <w:rFonts w:ascii="Arial Narrow" w:hAnsi="Arial Narrow"/>
                <w:spacing w:val="-11"/>
                <w:sz w:val="18"/>
                <w:szCs w:val="18"/>
              </w:rPr>
              <w:t xml:space="preserve"> </w:t>
            </w:r>
            <w:r w:rsidRPr="001749AB">
              <w:rPr>
                <w:rFonts w:ascii="Arial Narrow" w:hAnsi="Arial Narrow"/>
                <w:sz w:val="18"/>
                <w:szCs w:val="18"/>
              </w:rPr>
              <w:t>LTI</w:t>
            </w:r>
          </w:p>
        </w:tc>
        <w:tc>
          <w:tcPr>
            <w:tcW w:w="2160" w:type="dxa"/>
            <w:tcBorders>
              <w:top w:val="single" w:sz="5" w:space="0" w:color="000000"/>
              <w:left w:val="single" w:sz="5" w:space="0" w:color="000000"/>
              <w:bottom w:val="single" w:sz="5" w:space="0" w:color="000000"/>
              <w:right w:val="single" w:sz="5" w:space="0" w:color="000000"/>
            </w:tcBorders>
            <w:shd w:val="clear" w:color="auto" w:fill="DBE5F1"/>
          </w:tcPr>
          <w:p w14:paraId="1879707A" w14:textId="77777777" w:rsidR="00E03316" w:rsidRPr="001749AB" w:rsidRDefault="00E03316" w:rsidP="00E03316">
            <w:pPr>
              <w:pStyle w:val="TableParagraph"/>
              <w:spacing w:before="1"/>
              <w:rPr>
                <w:rFonts w:ascii="Arial Narrow" w:eastAsia="Arial" w:hAnsi="Arial Narrow" w:cs="Arial"/>
                <w:sz w:val="18"/>
                <w:szCs w:val="18"/>
              </w:rPr>
            </w:pPr>
          </w:p>
          <w:p w14:paraId="05DCC400" w14:textId="77777777" w:rsidR="00E03316" w:rsidRPr="001749AB" w:rsidRDefault="00E03316" w:rsidP="00E03316">
            <w:pPr>
              <w:pStyle w:val="TableParagraph"/>
              <w:ind w:right="4"/>
              <w:jc w:val="center"/>
              <w:rPr>
                <w:rFonts w:ascii="Arial Narrow" w:eastAsia="Arial" w:hAnsi="Arial Narrow" w:cs="Arial"/>
                <w:sz w:val="18"/>
                <w:szCs w:val="18"/>
              </w:rPr>
            </w:pPr>
            <w:r w:rsidRPr="001749AB">
              <w:rPr>
                <w:rFonts w:ascii="Arial Narrow" w:hAnsi="Arial Narrow"/>
                <w:b/>
                <w:sz w:val="18"/>
                <w:szCs w:val="18"/>
              </w:rPr>
              <w:t>LOW</w:t>
            </w:r>
          </w:p>
        </w:tc>
        <w:tc>
          <w:tcPr>
            <w:tcW w:w="2294" w:type="dxa"/>
            <w:tcBorders>
              <w:top w:val="single" w:sz="5" w:space="0" w:color="000000"/>
              <w:left w:val="single" w:sz="5" w:space="0" w:color="000000"/>
              <w:bottom w:val="single" w:sz="5" w:space="0" w:color="000000"/>
              <w:right w:val="single" w:sz="5" w:space="0" w:color="000000"/>
            </w:tcBorders>
            <w:shd w:val="clear" w:color="auto" w:fill="B8CCE4"/>
          </w:tcPr>
          <w:p w14:paraId="0157F903" w14:textId="77777777" w:rsidR="00E03316" w:rsidRPr="001749AB" w:rsidRDefault="00E03316" w:rsidP="00E03316">
            <w:pPr>
              <w:pStyle w:val="TableParagraph"/>
              <w:spacing w:before="1"/>
              <w:rPr>
                <w:rFonts w:ascii="Arial Narrow" w:eastAsia="Arial" w:hAnsi="Arial Narrow" w:cs="Arial"/>
                <w:sz w:val="18"/>
                <w:szCs w:val="18"/>
              </w:rPr>
            </w:pPr>
          </w:p>
          <w:p w14:paraId="26F8A6BB" w14:textId="77777777" w:rsidR="00E03316" w:rsidRPr="001749AB" w:rsidRDefault="00E03316" w:rsidP="00E03316">
            <w:pPr>
              <w:pStyle w:val="TableParagraph"/>
              <w:ind w:left="681"/>
              <w:rPr>
                <w:rFonts w:ascii="Arial Narrow" w:eastAsia="Arial" w:hAnsi="Arial Narrow" w:cs="Arial"/>
                <w:sz w:val="18"/>
                <w:szCs w:val="18"/>
              </w:rPr>
            </w:pPr>
            <w:r w:rsidRPr="001749AB">
              <w:rPr>
                <w:rFonts w:ascii="Arial Narrow" w:hAnsi="Arial Narrow"/>
                <w:b/>
                <w:sz w:val="18"/>
                <w:szCs w:val="18"/>
              </w:rPr>
              <w:t>MODERATE</w:t>
            </w:r>
          </w:p>
        </w:tc>
        <w:tc>
          <w:tcPr>
            <w:tcW w:w="2069" w:type="dxa"/>
            <w:tcBorders>
              <w:top w:val="single" w:sz="5" w:space="0" w:color="000000"/>
              <w:left w:val="single" w:sz="5" w:space="0" w:color="000000"/>
              <w:bottom w:val="single" w:sz="5" w:space="0" w:color="000000"/>
              <w:right w:val="single" w:sz="5" w:space="0" w:color="000000"/>
            </w:tcBorders>
            <w:shd w:val="clear" w:color="auto" w:fill="7CA1CE"/>
          </w:tcPr>
          <w:p w14:paraId="2C212815" w14:textId="77777777" w:rsidR="00E03316" w:rsidRPr="001749AB" w:rsidRDefault="00E03316" w:rsidP="00E03316">
            <w:pPr>
              <w:pStyle w:val="TableParagraph"/>
              <w:spacing w:before="1"/>
              <w:rPr>
                <w:rFonts w:ascii="Arial Narrow" w:eastAsia="Arial" w:hAnsi="Arial Narrow" w:cs="Arial"/>
                <w:sz w:val="18"/>
                <w:szCs w:val="18"/>
              </w:rPr>
            </w:pPr>
          </w:p>
          <w:p w14:paraId="0F0B6BEF" w14:textId="77777777" w:rsidR="00E03316" w:rsidRPr="001749AB" w:rsidRDefault="00E03316" w:rsidP="00E03316">
            <w:pPr>
              <w:pStyle w:val="TableParagraph"/>
              <w:ind w:left="5"/>
              <w:jc w:val="center"/>
              <w:rPr>
                <w:rFonts w:ascii="Arial Narrow" w:eastAsia="Arial" w:hAnsi="Arial Narrow" w:cs="Arial"/>
                <w:sz w:val="18"/>
                <w:szCs w:val="18"/>
              </w:rPr>
            </w:pPr>
            <w:r w:rsidRPr="001749AB">
              <w:rPr>
                <w:rFonts w:ascii="Arial Narrow" w:hAnsi="Arial Narrow"/>
                <w:b/>
                <w:sz w:val="18"/>
                <w:szCs w:val="18"/>
              </w:rPr>
              <w:t>HIGH</w:t>
            </w:r>
          </w:p>
        </w:tc>
        <w:tc>
          <w:tcPr>
            <w:tcW w:w="2294" w:type="dxa"/>
            <w:tcBorders>
              <w:top w:val="single" w:sz="5" w:space="0" w:color="000000"/>
              <w:left w:val="single" w:sz="5" w:space="0" w:color="000000"/>
              <w:bottom w:val="single" w:sz="5" w:space="0" w:color="000000"/>
              <w:right w:val="single" w:sz="5" w:space="0" w:color="000000"/>
            </w:tcBorders>
            <w:shd w:val="clear" w:color="auto" w:fill="7CA1CE"/>
          </w:tcPr>
          <w:p w14:paraId="443877CB" w14:textId="77777777" w:rsidR="00E03316" w:rsidRPr="001749AB" w:rsidRDefault="00E03316" w:rsidP="00E03316">
            <w:pPr>
              <w:pStyle w:val="TableParagraph"/>
              <w:spacing w:before="1"/>
              <w:rPr>
                <w:rFonts w:ascii="Arial Narrow" w:eastAsia="Arial" w:hAnsi="Arial Narrow" w:cs="Arial"/>
                <w:sz w:val="18"/>
                <w:szCs w:val="18"/>
              </w:rPr>
            </w:pPr>
          </w:p>
          <w:p w14:paraId="45587F46" w14:textId="77777777" w:rsidR="00E03316" w:rsidRPr="001749AB" w:rsidRDefault="00E03316" w:rsidP="00E03316">
            <w:pPr>
              <w:pStyle w:val="TableParagraph"/>
              <w:ind w:left="4"/>
              <w:jc w:val="center"/>
              <w:rPr>
                <w:rFonts w:ascii="Arial Narrow" w:eastAsia="Arial" w:hAnsi="Arial Narrow" w:cs="Arial"/>
                <w:sz w:val="18"/>
                <w:szCs w:val="18"/>
              </w:rPr>
            </w:pPr>
            <w:r w:rsidRPr="001749AB">
              <w:rPr>
                <w:rFonts w:ascii="Arial Narrow" w:hAnsi="Arial Narrow"/>
                <w:b/>
                <w:sz w:val="18"/>
                <w:szCs w:val="18"/>
              </w:rPr>
              <w:t>HIGH</w:t>
            </w:r>
          </w:p>
        </w:tc>
        <w:tc>
          <w:tcPr>
            <w:tcW w:w="2246" w:type="dxa"/>
            <w:tcBorders>
              <w:top w:val="single" w:sz="5" w:space="0" w:color="000000"/>
              <w:left w:val="single" w:sz="5" w:space="0" w:color="000000"/>
              <w:bottom w:val="single" w:sz="5" w:space="0" w:color="000000"/>
              <w:right w:val="single" w:sz="5" w:space="0" w:color="000000"/>
            </w:tcBorders>
            <w:shd w:val="clear" w:color="auto" w:fill="365F91"/>
          </w:tcPr>
          <w:p w14:paraId="6F177E63" w14:textId="77777777" w:rsidR="00E03316" w:rsidRPr="001749AB" w:rsidRDefault="00E03316" w:rsidP="00E03316">
            <w:pPr>
              <w:pStyle w:val="TableParagraph"/>
              <w:spacing w:before="1"/>
              <w:rPr>
                <w:rFonts w:ascii="Arial Narrow" w:eastAsia="Arial" w:hAnsi="Arial Narrow" w:cs="Arial"/>
                <w:sz w:val="18"/>
                <w:szCs w:val="18"/>
              </w:rPr>
            </w:pPr>
          </w:p>
          <w:p w14:paraId="7358939F" w14:textId="77777777" w:rsidR="00E03316" w:rsidRPr="001749AB" w:rsidRDefault="00E03316" w:rsidP="00E03316">
            <w:pPr>
              <w:pStyle w:val="TableParagraph"/>
              <w:ind w:left="747"/>
              <w:rPr>
                <w:rFonts w:ascii="Arial Narrow" w:eastAsia="Arial" w:hAnsi="Arial Narrow" w:cs="Arial"/>
                <w:sz w:val="18"/>
                <w:szCs w:val="18"/>
              </w:rPr>
            </w:pPr>
            <w:r w:rsidRPr="001749AB">
              <w:rPr>
                <w:rFonts w:ascii="Arial Narrow" w:hAnsi="Arial Narrow"/>
                <w:b/>
                <w:color w:val="FFFFFF"/>
                <w:sz w:val="18"/>
                <w:szCs w:val="18"/>
              </w:rPr>
              <w:t>CRITICAL</w:t>
            </w:r>
          </w:p>
        </w:tc>
      </w:tr>
      <w:tr w:rsidR="00E03316" w:rsidRPr="00030917" w14:paraId="4A889399" w14:textId="77777777" w:rsidTr="001749AB">
        <w:tc>
          <w:tcPr>
            <w:tcW w:w="466" w:type="dxa"/>
            <w:tcBorders>
              <w:top w:val="single" w:sz="5" w:space="0" w:color="000000"/>
              <w:left w:val="single" w:sz="5" w:space="0" w:color="000000"/>
              <w:bottom w:val="single" w:sz="5" w:space="0" w:color="000000"/>
              <w:right w:val="single" w:sz="5" w:space="0" w:color="000000"/>
            </w:tcBorders>
          </w:tcPr>
          <w:p w14:paraId="116FA20C" w14:textId="77777777" w:rsidR="00E03316" w:rsidRPr="001749AB" w:rsidRDefault="00E03316" w:rsidP="00E03316">
            <w:pPr>
              <w:pStyle w:val="TableParagraph"/>
              <w:spacing w:before="55"/>
              <w:ind w:left="99"/>
              <w:rPr>
                <w:rFonts w:ascii="Arial Narrow" w:eastAsia="Arial" w:hAnsi="Arial Narrow" w:cs="Arial"/>
                <w:sz w:val="18"/>
                <w:szCs w:val="18"/>
              </w:rPr>
            </w:pPr>
            <w:r w:rsidRPr="001749AB">
              <w:rPr>
                <w:rFonts w:ascii="Arial Narrow" w:hAnsi="Arial Narrow"/>
                <w:b/>
                <w:sz w:val="18"/>
                <w:szCs w:val="18"/>
              </w:rPr>
              <w:t>4</w:t>
            </w:r>
          </w:p>
        </w:tc>
        <w:tc>
          <w:tcPr>
            <w:tcW w:w="1694" w:type="dxa"/>
            <w:tcBorders>
              <w:top w:val="single" w:sz="5" w:space="0" w:color="000000"/>
              <w:left w:val="single" w:sz="5" w:space="0" w:color="000000"/>
              <w:bottom w:val="single" w:sz="5" w:space="0" w:color="000000"/>
              <w:right w:val="single" w:sz="5" w:space="0" w:color="000000"/>
            </w:tcBorders>
          </w:tcPr>
          <w:p w14:paraId="02A87317" w14:textId="77777777" w:rsidR="00E03316" w:rsidRPr="001749AB" w:rsidRDefault="00E03316" w:rsidP="00E03316">
            <w:pPr>
              <w:pStyle w:val="TableParagraph"/>
              <w:spacing w:before="55"/>
              <w:ind w:left="104"/>
              <w:rPr>
                <w:rFonts w:ascii="Arial Narrow" w:eastAsia="Arial" w:hAnsi="Arial Narrow" w:cs="Arial"/>
                <w:sz w:val="18"/>
                <w:szCs w:val="18"/>
              </w:rPr>
            </w:pPr>
            <w:r w:rsidRPr="001749AB">
              <w:rPr>
                <w:rFonts w:ascii="Arial Narrow" w:hAnsi="Arial Narrow"/>
                <w:b/>
                <w:sz w:val="18"/>
                <w:szCs w:val="18"/>
              </w:rPr>
              <w:t>Major</w:t>
            </w:r>
          </w:p>
          <w:p w14:paraId="1353ECD6" w14:textId="77777777" w:rsidR="00E03316" w:rsidRPr="001749AB" w:rsidRDefault="00E03316" w:rsidP="00E03316">
            <w:pPr>
              <w:pStyle w:val="TableParagraph"/>
              <w:spacing w:before="61" w:line="244" w:lineRule="auto"/>
              <w:ind w:left="104" w:right="136"/>
              <w:rPr>
                <w:rFonts w:ascii="Arial Narrow" w:eastAsia="Arial" w:hAnsi="Arial Narrow" w:cs="Arial"/>
                <w:sz w:val="18"/>
                <w:szCs w:val="18"/>
              </w:rPr>
            </w:pPr>
            <w:r w:rsidRPr="001749AB">
              <w:rPr>
                <w:rFonts w:ascii="Arial Narrow" w:hAnsi="Arial Narrow"/>
                <w:sz w:val="18"/>
                <w:szCs w:val="18"/>
              </w:rPr>
              <w:t>Permanent</w:t>
            </w:r>
            <w:r w:rsidRPr="001749AB">
              <w:rPr>
                <w:rFonts w:ascii="Arial Narrow" w:hAnsi="Arial Narrow"/>
                <w:spacing w:val="-15"/>
                <w:sz w:val="18"/>
                <w:szCs w:val="18"/>
              </w:rPr>
              <w:t xml:space="preserve"> </w:t>
            </w:r>
            <w:r w:rsidRPr="001749AB">
              <w:rPr>
                <w:rFonts w:ascii="Arial Narrow" w:hAnsi="Arial Narrow"/>
                <w:sz w:val="18"/>
                <w:szCs w:val="18"/>
              </w:rPr>
              <w:t>disability</w:t>
            </w:r>
            <w:r w:rsidRPr="001749AB">
              <w:rPr>
                <w:rFonts w:ascii="Arial Narrow" w:hAnsi="Arial Narrow"/>
                <w:spacing w:val="22"/>
                <w:w w:val="99"/>
                <w:sz w:val="18"/>
                <w:szCs w:val="18"/>
              </w:rPr>
              <w:t xml:space="preserve"> </w:t>
            </w:r>
            <w:r w:rsidRPr="001749AB">
              <w:rPr>
                <w:rFonts w:ascii="Arial Narrow" w:hAnsi="Arial Narrow"/>
                <w:sz w:val="18"/>
                <w:szCs w:val="18"/>
              </w:rPr>
              <w:t>or</w:t>
            </w:r>
            <w:r w:rsidRPr="001749AB">
              <w:rPr>
                <w:rFonts w:ascii="Arial Narrow" w:hAnsi="Arial Narrow"/>
                <w:spacing w:val="-8"/>
                <w:sz w:val="18"/>
                <w:szCs w:val="18"/>
              </w:rPr>
              <w:t xml:space="preserve"> </w:t>
            </w:r>
            <w:r w:rsidRPr="001749AB">
              <w:rPr>
                <w:rFonts w:ascii="Arial Narrow" w:hAnsi="Arial Narrow"/>
                <w:sz w:val="18"/>
                <w:szCs w:val="18"/>
              </w:rPr>
              <w:t>disease</w:t>
            </w:r>
          </w:p>
        </w:tc>
        <w:tc>
          <w:tcPr>
            <w:tcW w:w="2160" w:type="dxa"/>
            <w:tcBorders>
              <w:top w:val="single" w:sz="5" w:space="0" w:color="000000"/>
              <w:left w:val="single" w:sz="5" w:space="0" w:color="000000"/>
              <w:bottom w:val="single" w:sz="5" w:space="0" w:color="000000"/>
              <w:right w:val="single" w:sz="5" w:space="0" w:color="000000"/>
            </w:tcBorders>
            <w:shd w:val="clear" w:color="auto" w:fill="DBE5F1"/>
          </w:tcPr>
          <w:p w14:paraId="15B1790E" w14:textId="77777777" w:rsidR="00E03316" w:rsidRPr="001749AB" w:rsidRDefault="00E03316" w:rsidP="00E03316">
            <w:pPr>
              <w:pStyle w:val="TableParagraph"/>
              <w:spacing w:before="1"/>
              <w:rPr>
                <w:rFonts w:ascii="Arial Narrow" w:eastAsia="Arial" w:hAnsi="Arial Narrow" w:cs="Arial"/>
                <w:sz w:val="18"/>
                <w:szCs w:val="18"/>
              </w:rPr>
            </w:pPr>
          </w:p>
          <w:p w14:paraId="547DD81D" w14:textId="77777777" w:rsidR="00E03316" w:rsidRPr="001749AB" w:rsidRDefault="00E03316" w:rsidP="00E03316">
            <w:pPr>
              <w:pStyle w:val="TableParagraph"/>
              <w:ind w:right="4"/>
              <w:jc w:val="center"/>
              <w:rPr>
                <w:rFonts w:ascii="Arial Narrow" w:eastAsia="Arial" w:hAnsi="Arial Narrow" w:cs="Arial"/>
                <w:sz w:val="18"/>
                <w:szCs w:val="18"/>
              </w:rPr>
            </w:pPr>
            <w:r w:rsidRPr="001749AB">
              <w:rPr>
                <w:rFonts w:ascii="Arial Narrow" w:hAnsi="Arial Narrow"/>
                <w:b/>
                <w:sz w:val="18"/>
                <w:szCs w:val="18"/>
              </w:rPr>
              <w:t>LOW</w:t>
            </w:r>
          </w:p>
        </w:tc>
        <w:tc>
          <w:tcPr>
            <w:tcW w:w="2294" w:type="dxa"/>
            <w:tcBorders>
              <w:top w:val="single" w:sz="5" w:space="0" w:color="000000"/>
              <w:left w:val="single" w:sz="5" w:space="0" w:color="000000"/>
              <w:bottom w:val="single" w:sz="5" w:space="0" w:color="000000"/>
              <w:right w:val="single" w:sz="5" w:space="0" w:color="000000"/>
            </w:tcBorders>
            <w:shd w:val="clear" w:color="auto" w:fill="B8CCE4"/>
          </w:tcPr>
          <w:p w14:paraId="7AD8BC0E" w14:textId="77777777" w:rsidR="00E03316" w:rsidRPr="001749AB" w:rsidRDefault="00E03316" w:rsidP="00E03316">
            <w:pPr>
              <w:pStyle w:val="TableParagraph"/>
              <w:spacing w:before="1"/>
              <w:rPr>
                <w:rFonts w:ascii="Arial Narrow" w:eastAsia="Arial" w:hAnsi="Arial Narrow" w:cs="Arial"/>
                <w:sz w:val="18"/>
                <w:szCs w:val="18"/>
              </w:rPr>
            </w:pPr>
          </w:p>
          <w:p w14:paraId="67B35806" w14:textId="77777777" w:rsidR="00E03316" w:rsidRPr="001749AB" w:rsidRDefault="00E03316" w:rsidP="00E03316">
            <w:pPr>
              <w:pStyle w:val="TableParagraph"/>
              <w:ind w:left="681"/>
              <w:rPr>
                <w:rFonts w:ascii="Arial Narrow" w:eastAsia="Arial" w:hAnsi="Arial Narrow" w:cs="Arial"/>
                <w:sz w:val="18"/>
                <w:szCs w:val="18"/>
              </w:rPr>
            </w:pPr>
            <w:r w:rsidRPr="001749AB">
              <w:rPr>
                <w:rFonts w:ascii="Arial Narrow" w:hAnsi="Arial Narrow"/>
                <w:b/>
                <w:sz w:val="18"/>
                <w:szCs w:val="18"/>
              </w:rPr>
              <w:t>MODERATE</w:t>
            </w:r>
          </w:p>
        </w:tc>
        <w:tc>
          <w:tcPr>
            <w:tcW w:w="2069" w:type="dxa"/>
            <w:tcBorders>
              <w:top w:val="single" w:sz="5" w:space="0" w:color="000000"/>
              <w:left w:val="single" w:sz="5" w:space="0" w:color="000000"/>
              <w:bottom w:val="single" w:sz="5" w:space="0" w:color="000000"/>
              <w:right w:val="single" w:sz="5" w:space="0" w:color="000000"/>
            </w:tcBorders>
            <w:shd w:val="clear" w:color="auto" w:fill="7CA1CE"/>
          </w:tcPr>
          <w:p w14:paraId="6644D098" w14:textId="77777777" w:rsidR="00E03316" w:rsidRPr="001749AB" w:rsidRDefault="00E03316" w:rsidP="00E03316">
            <w:pPr>
              <w:pStyle w:val="TableParagraph"/>
              <w:spacing w:before="1"/>
              <w:rPr>
                <w:rFonts w:ascii="Arial Narrow" w:eastAsia="Arial" w:hAnsi="Arial Narrow" w:cs="Arial"/>
                <w:sz w:val="18"/>
                <w:szCs w:val="18"/>
              </w:rPr>
            </w:pPr>
          </w:p>
          <w:p w14:paraId="79033F11" w14:textId="77777777" w:rsidR="00E03316" w:rsidRPr="001749AB" w:rsidRDefault="00E03316" w:rsidP="00E03316">
            <w:pPr>
              <w:pStyle w:val="TableParagraph"/>
              <w:ind w:left="5"/>
              <w:jc w:val="center"/>
              <w:rPr>
                <w:rFonts w:ascii="Arial Narrow" w:eastAsia="Arial" w:hAnsi="Arial Narrow" w:cs="Arial"/>
                <w:sz w:val="18"/>
                <w:szCs w:val="18"/>
              </w:rPr>
            </w:pPr>
            <w:r w:rsidRPr="001749AB">
              <w:rPr>
                <w:rFonts w:ascii="Arial Narrow" w:hAnsi="Arial Narrow"/>
                <w:b/>
                <w:sz w:val="18"/>
                <w:szCs w:val="18"/>
              </w:rPr>
              <w:t>HIGH</w:t>
            </w:r>
          </w:p>
        </w:tc>
        <w:tc>
          <w:tcPr>
            <w:tcW w:w="2294" w:type="dxa"/>
            <w:tcBorders>
              <w:top w:val="single" w:sz="5" w:space="0" w:color="000000"/>
              <w:left w:val="single" w:sz="5" w:space="0" w:color="000000"/>
              <w:bottom w:val="single" w:sz="5" w:space="0" w:color="000000"/>
              <w:right w:val="single" w:sz="5" w:space="0" w:color="000000"/>
            </w:tcBorders>
            <w:shd w:val="clear" w:color="auto" w:fill="365F91"/>
          </w:tcPr>
          <w:p w14:paraId="0C9765F1" w14:textId="77777777" w:rsidR="00E03316" w:rsidRPr="001749AB" w:rsidRDefault="00E03316" w:rsidP="00E03316">
            <w:pPr>
              <w:pStyle w:val="TableParagraph"/>
              <w:spacing w:before="1"/>
              <w:rPr>
                <w:rFonts w:ascii="Arial Narrow" w:eastAsia="Arial" w:hAnsi="Arial Narrow" w:cs="Arial"/>
                <w:sz w:val="18"/>
                <w:szCs w:val="18"/>
              </w:rPr>
            </w:pPr>
          </w:p>
          <w:p w14:paraId="272E7E48" w14:textId="77777777" w:rsidR="00E03316" w:rsidRPr="001749AB" w:rsidRDefault="00E03316" w:rsidP="00E03316">
            <w:pPr>
              <w:pStyle w:val="TableParagraph"/>
              <w:ind w:left="4"/>
              <w:jc w:val="center"/>
              <w:rPr>
                <w:rFonts w:ascii="Arial Narrow" w:eastAsia="Arial" w:hAnsi="Arial Narrow" w:cs="Arial"/>
                <w:sz w:val="18"/>
                <w:szCs w:val="18"/>
              </w:rPr>
            </w:pPr>
            <w:r w:rsidRPr="001749AB">
              <w:rPr>
                <w:rFonts w:ascii="Arial Narrow" w:hAnsi="Arial Narrow"/>
                <w:b/>
                <w:color w:val="FFFFFF"/>
                <w:sz w:val="18"/>
                <w:szCs w:val="18"/>
              </w:rPr>
              <w:t>CRITICAL</w:t>
            </w:r>
          </w:p>
        </w:tc>
        <w:tc>
          <w:tcPr>
            <w:tcW w:w="2246" w:type="dxa"/>
            <w:tcBorders>
              <w:top w:val="single" w:sz="5" w:space="0" w:color="000000"/>
              <w:left w:val="single" w:sz="5" w:space="0" w:color="000000"/>
              <w:bottom w:val="single" w:sz="5" w:space="0" w:color="000000"/>
              <w:right w:val="single" w:sz="5" w:space="0" w:color="000000"/>
            </w:tcBorders>
            <w:shd w:val="clear" w:color="auto" w:fill="244061"/>
          </w:tcPr>
          <w:p w14:paraId="3DAF5EAE" w14:textId="77777777" w:rsidR="00E03316" w:rsidRPr="001749AB" w:rsidRDefault="00E03316" w:rsidP="00E03316">
            <w:pPr>
              <w:pStyle w:val="TableParagraph"/>
              <w:spacing w:before="1"/>
              <w:rPr>
                <w:rFonts w:ascii="Arial Narrow" w:eastAsia="Arial" w:hAnsi="Arial Narrow" w:cs="Arial"/>
                <w:sz w:val="18"/>
                <w:szCs w:val="18"/>
              </w:rPr>
            </w:pPr>
          </w:p>
          <w:p w14:paraId="0BD020D7" w14:textId="77777777" w:rsidR="00E03316" w:rsidRPr="001749AB" w:rsidRDefault="00E03316" w:rsidP="00E03316">
            <w:pPr>
              <w:pStyle w:val="TableParagraph"/>
              <w:ind w:left="485"/>
              <w:rPr>
                <w:rFonts w:ascii="Arial Narrow" w:eastAsia="Arial" w:hAnsi="Arial Narrow" w:cs="Arial"/>
                <w:sz w:val="18"/>
                <w:szCs w:val="18"/>
              </w:rPr>
            </w:pPr>
            <w:r w:rsidRPr="001749AB">
              <w:rPr>
                <w:rFonts w:ascii="Arial Narrow" w:hAnsi="Arial Narrow"/>
                <w:b/>
                <w:color w:val="FFFFFF"/>
                <w:sz w:val="18"/>
                <w:szCs w:val="18"/>
              </w:rPr>
              <w:t>CATASTROPHIC</w:t>
            </w:r>
          </w:p>
        </w:tc>
      </w:tr>
      <w:tr w:rsidR="00E03316" w:rsidRPr="00030917" w14:paraId="2F7F7516" w14:textId="77777777" w:rsidTr="001749AB">
        <w:tc>
          <w:tcPr>
            <w:tcW w:w="466" w:type="dxa"/>
            <w:tcBorders>
              <w:top w:val="single" w:sz="5" w:space="0" w:color="000000"/>
              <w:left w:val="single" w:sz="5" w:space="0" w:color="000000"/>
              <w:bottom w:val="single" w:sz="5" w:space="0" w:color="000000"/>
              <w:right w:val="single" w:sz="5" w:space="0" w:color="000000"/>
            </w:tcBorders>
          </w:tcPr>
          <w:p w14:paraId="749336F6" w14:textId="77777777" w:rsidR="00E03316" w:rsidRPr="001749AB" w:rsidRDefault="00E03316" w:rsidP="00E03316">
            <w:pPr>
              <w:pStyle w:val="TableParagraph"/>
              <w:spacing w:before="55"/>
              <w:ind w:left="99"/>
              <w:rPr>
                <w:rFonts w:ascii="Arial Narrow" w:eastAsia="Arial" w:hAnsi="Arial Narrow" w:cs="Arial"/>
                <w:sz w:val="18"/>
                <w:szCs w:val="18"/>
              </w:rPr>
            </w:pPr>
            <w:r w:rsidRPr="001749AB">
              <w:rPr>
                <w:rFonts w:ascii="Arial Narrow" w:hAnsi="Arial Narrow"/>
                <w:b/>
                <w:sz w:val="18"/>
                <w:szCs w:val="18"/>
              </w:rPr>
              <w:t>5</w:t>
            </w:r>
          </w:p>
        </w:tc>
        <w:tc>
          <w:tcPr>
            <w:tcW w:w="1694" w:type="dxa"/>
            <w:tcBorders>
              <w:top w:val="single" w:sz="5" w:space="0" w:color="000000"/>
              <w:left w:val="single" w:sz="5" w:space="0" w:color="000000"/>
              <w:bottom w:val="single" w:sz="5" w:space="0" w:color="000000"/>
              <w:right w:val="single" w:sz="5" w:space="0" w:color="000000"/>
            </w:tcBorders>
          </w:tcPr>
          <w:p w14:paraId="4EB0682A" w14:textId="77777777" w:rsidR="00E03316" w:rsidRPr="001749AB" w:rsidRDefault="00E03316" w:rsidP="00E03316">
            <w:pPr>
              <w:pStyle w:val="TableParagraph"/>
              <w:spacing w:before="55"/>
              <w:ind w:left="104"/>
              <w:rPr>
                <w:rFonts w:ascii="Arial Narrow" w:eastAsia="Arial" w:hAnsi="Arial Narrow" w:cs="Arial"/>
                <w:sz w:val="18"/>
                <w:szCs w:val="18"/>
              </w:rPr>
            </w:pPr>
            <w:r w:rsidRPr="001749AB">
              <w:rPr>
                <w:rFonts w:ascii="Arial Narrow" w:hAnsi="Arial Narrow"/>
                <w:b/>
                <w:sz w:val="18"/>
                <w:szCs w:val="18"/>
              </w:rPr>
              <w:t>Extreme</w:t>
            </w:r>
          </w:p>
          <w:p w14:paraId="6098E334" w14:textId="77777777" w:rsidR="00E03316" w:rsidRPr="001749AB" w:rsidRDefault="00E03316" w:rsidP="00E03316">
            <w:pPr>
              <w:pStyle w:val="TableParagraph"/>
              <w:spacing w:before="61"/>
              <w:ind w:left="104"/>
              <w:rPr>
                <w:rFonts w:ascii="Arial Narrow" w:eastAsia="Arial" w:hAnsi="Arial Narrow" w:cs="Arial"/>
                <w:sz w:val="18"/>
                <w:szCs w:val="18"/>
              </w:rPr>
            </w:pPr>
            <w:r w:rsidRPr="001749AB">
              <w:rPr>
                <w:rFonts w:ascii="Arial Narrow" w:hAnsi="Arial Narrow"/>
                <w:sz w:val="18"/>
                <w:szCs w:val="18"/>
              </w:rPr>
              <w:t>Death</w:t>
            </w:r>
          </w:p>
        </w:tc>
        <w:tc>
          <w:tcPr>
            <w:tcW w:w="2160" w:type="dxa"/>
            <w:tcBorders>
              <w:top w:val="single" w:sz="5" w:space="0" w:color="000000"/>
              <w:left w:val="single" w:sz="5" w:space="0" w:color="000000"/>
              <w:bottom w:val="single" w:sz="5" w:space="0" w:color="000000"/>
              <w:right w:val="single" w:sz="5" w:space="0" w:color="000000"/>
            </w:tcBorders>
            <w:shd w:val="clear" w:color="auto" w:fill="B8CCE4"/>
          </w:tcPr>
          <w:p w14:paraId="64513AD3" w14:textId="77777777" w:rsidR="00E03316" w:rsidRPr="001749AB" w:rsidRDefault="00E03316" w:rsidP="00E03316">
            <w:pPr>
              <w:pStyle w:val="TableParagraph"/>
              <w:spacing w:before="1"/>
              <w:rPr>
                <w:rFonts w:ascii="Arial Narrow" w:eastAsia="Arial" w:hAnsi="Arial Narrow" w:cs="Arial"/>
                <w:sz w:val="18"/>
                <w:szCs w:val="18"/>
              </w:rPr>
            </w:pPr>
          </w:p>
          <w:p w14:paraId="1B4A90F0" w14:textId="77777777" w:rsidR="00E03316" w:rsidRPr="001749AB" w:rsidRDefault="00E03316" w:rsidP="00E03316">
            <w:pPr>
              <w:pStyle w:val="TableParagraph"/>
              <w:ind w:left="614"/>
              <w:rPr>
                <w:rFonts w:ascii="Arial Narrow" w:eastAsia="Arial" w:hAnsi="Arial Narrow" w:cs="Arial"/>
                <w:sz w:val="18"/>
                <w:szCs w:val="18"/>
              </w:rPr>
            </w:pPr>
            <w:r w:rsidRPr="001749AB">
              <w:rPr>
                <w:rFonts w:ascii="Arial Narrow" w:hAnsi="Arial Narrow"/>
                <w:b/>
                <w:sz w:val="18"/>
                <w:szCs w:val="18"/>
              </w:rPr>
              <w:t>MODERATE</w:t>
            </w:r>
          </w:p>
        </w:tc>
        <w:tc>
          <w:tcPr>
            <w:tcW w:w="2294" w:type="dxa"/>
            <w:tcBorders>
              <w:top w:val="single" w:sz="5" w:space="0" w:color="000000"/>
              <w:left w:val="single" w:sz="5" w:space="0" w:color="000000"/>
              <w:bottom w:val="single" w:sz="5" w:space="0" w:color="000000"/>
              <w:right w:val="single" w:sz="5" w:space="0" w:color="000000"/>
            </w:tcBorders>
            <w:shd w:val="clear" w:color="auto" w:fill="7CA1CE"/>
          </w:tcPr>
          <w:p w14:paraId="16A70A53" w14:textId="77777777" w:rsidR="00E03316" w:rsidRPr="001749AB" w:rsidRDefault="00E03316" w:rsidP="00E03316">
            <w:pPr>
              <w:pStyle w:val="TableParagraph"/>
              <w:spacing w:before="1"/>
              <w:rPr>
                <w:rFonts w:ascii="Arial Narrow" w:eastAsia="Arial" w:hAnsi="Arial Narrow" w:cs="Arial"/>
                <w:sz w:val="18"/>
                <w:szCs w:val="18"/>
              </w:rPr>
            </w:pPr>
          </w:p>
          <w:p w14:paraId="2143E267" w14:textId="77777777" w:rsidR="00E03316" w:rsidRPr="001749AB" w:rsidRDefault="00E03316" w:rsidP="00E03316">
            <w:pPr>
              <w:pStyle w:val="TableParagraph"/>
              <w:ind w:right="2"/>
              <w:jc w:val="center"/>
              <w:rPr>
                <w:rFonts w:ascii="Arial Narrow" w:eastAsia="Arial" w:hAnsi="Arial Narrow" w:cs="Arial"/>
                <w:sz w:val="18"/>
                <w:szCs w:val="18"/>
              </w:rPr>
            </w:pPr>
            <w:r w:rsidRPr="001749AB">
              <w:rPr>
                <w:rFonts w:ascii="Arial Narrow" w:hAnsi="Arial Narrow"/>
                <w:b/>
                <w:sz w:val="18"/>
                <w:szCs w:val="18"/>
              </w:rPr>
              <w:t>HIGH</w:t>
            </w:r>
          </w:p>
        </w:tc>
        <w:tc>
          <w:tcPr>
            <w:tcW w:w="2069" w:type="dxa"/>
            <w:tcBorders>
              <w:top w:val="single" w:sz="5" w:space="0" w:color="000000"/>
              <w:left w:val="single" w:sz="5" w:space="0" w:color="000000"/>
              <w:bottom w:val="single" w:sz="5" w:space="0" w:color="000000"/>
              <w:right w:val="single" w:sz="5" w:space="0" w:color="000000"/>
            </w:tcBorders>
            <w:shd w:val="clear" w:color="auto" w:fill="365F91"/>
          </w:tcPr>
          <w:p w14:paraId="44515180" w14:textId="77777777" w:rsidR="00E03316" w:rsidRPr="001749AB" w:rsidRDefault="00E03316" w:rsidP="00E03316">
            <w:pPr>
              <w:pStyle w:val="TableParagraph"/>
              <w:spacing w:before="1"/>
              <w:rPr>
                <w:rFonts w:ascii="Arial Narrow" w:eastAsia="Arial" w:hAnsi="Arial Narrow" w:cs="Arial"/>
                <w:sz w:val="18"/>
                <w:szCs w:val="18"/>
              </w:rPr>
            </w:pPr>
          </w:p>
          <w:p w14:paraId="7EB06B4C" w14:textId="77777777" w:rsidR="00E03316" w:rsidRPr="001749AB" w:rsidRDefault="00E03316" w:rsidP="00E03316">
            <w:pPr>
              <w:pStyle w:val="TableParagraph"/>
              <w:ind w:left="657"/>
              <w:rPr>
                <w:rFonts w:ascii="Arial Narrow" w:eastAsia="Arial" w:hAnsi="Arial Narrow" w:cs="Arial"/>
                <w:sz w:val="18"/>
                <w:szCs w:val="18"/>
              </w:rPr>
            </w:pPr>
            <w:r w:rsidRPr="001749AB">
              <w:rPr>
                <w:rFonts w:ascii="Arial Narrow" w:hAnsi="Arial Narrow"/>
                <w:b/>
                <w:color w:val="FFFFFF"/>
                <w:sz w:val="18"/>
                <w:szCs w:val="18"/>
              </w:rPr>
              <w:t>CRITICAL</w:t>
            </w:r>
          </w:p>
        </w:tc>
        <w:tc>
          <w:tcPr>
            <w:tcW w:w="2294" w:type="dxa"/>
            <w:tcBorders>
              <w:top w:val="single" w:sz="5" w:space="0" w:color="000000"/>
              <w:left w:val="single" w:sz="5" w:space="0" w:color="000000"/>
              <w:bottom w:val="single" w:sz="5" w:space="0" w:color="000000"/>
              <w:right w:val="single" w:sz="5" w:space="0" w:color="000000"/>
            </w:tcBorders>
            <w:shd w:val="clear" w:color="auto" w:fill="244061"/>
          </w:tcPr>
          <w:p w14:paraId="51112D9B" w14:textId="77777777" w:rsidR="00E03316" w:rsidRPr="001749AB" w:rsidRDefault="00E03316" w:rsidP="00E03316">
            <w:pPr>
              <w:pStyle w:val="TableParagraph"/>
              <w:spacing w:before="1"/>
              <w:rPr>
                <w:rFonts w:ascii="Arial Narrow" w:eastAsia="Arial" w:hAnsi="Arial Narrow" w:cs="Arial"/>
                <w:sz w:val="18"/>
                <w:szCs w:val="18"/>
              </w:rPr>
            </w:pPr>
          </w:p>
          <w:p w14:paraId="1B0F7BD6" w14:textId="77777777" w:rsidR="00E03316" w:rsidRPr="001749AB" w:rsidRDefault="00E03316" w:rsidP="00E03316">
            <w:pPr>
              <w:pStyle w:val="TableParagraph"/>
              <w:ind w:left="508"/>
              <w:rPr>
                <w:rFonts w:ascii="Arial Narrow" w:eastAsia="Arial" w:hAnsi="Arial Narrow" w:cs="Arial"/>
                <w:sz w:val="18"/>
                <w:szCs w:val="18"/>
              </w:rPr>
            </w:pPr>
            <w:r w:rsidRPr="001749AB">
              <w:rPr>
                <w:rFonts w:ascii="Arial Narrow" w:hAnsi="Arial Narrow"/>
                <w:b/>
                <w:color w:val="FFFFFF"/>
                <w:sz w:val="18"/>
                <w:szCs w:val="18"/>
              </w:rPr>
              <w:t>CATASTROPHIC</w:t>
            </w:r>
          </w:p>
        </w:tc>
        <w:tc>
          <w:tcPr>
            <w:tcW w:w="2246" w:type="dxa"/>
            <w:tcBorders>
              <w:top w:val="single" w:sz="5" w:space="0" w:color="000000"/>
              <w:left w:val="single" w:sz="5" w:space="0" w:color="000000"/>
              <w:bottom w:val="single" w:sz="5" w:space="0" w:color="000000"/>
              <w:right w:val="single" w:sz="5" w:space="0" w:color="000000"/>
            </w:tcBorders>
            <w:shd w:val="clear" w:color="auto" w:fill="244061"/>
          </w:tcPr>
          <w:p w14:paraId="3C0E8321" w14:textId="77777777" w:rsidR="00E03316" w:rsidRPr="001749AB" w:rsidRDefault="00E03316" w:rsidP="00E03316">
            <w:pPr>
              <w:pStyle w:val="TableParagraph"/>
              <w:spacing w:before="1"/>
              <w:rPr>
                <w:rFonts w:ascii="Arial Narrow" w:eastAsia="Arial" w:hAnsi="Arial Narrow" w:cs="Arial"/>
                <w:sz w:val="18"/>
                <w:szCs w:val="18"/>
              </w:rPr>
            </w:pPr>
          </w:p>
          <w:p w14:paraId="13C96048" w14:textId="77777777" w:rsidR="00E03316" w:rsidRPr="001749AB" w:rsidRDefault="00E03316" w:rsidP="00E03316">
            <w:pPr>
              <w:pStyle w:val="TableParagraph"/>
              <w:ind w:left="485"/>
              <w:rPr>
                <w:rFonts w:ascii="Arial Narrow" w:eastAsia="Arial" w:hAnsi="Arial Narrow" w:cs="Arial"/>
                <w:sz w:val="18"/>
                <w:szCs w:val="18"/>
              </w:rPr>
            </w:pPr>
            <w:r w:rsidRPr="001749AB">
              <w:rPr>
                <w:rFonts w:ascii="Arial Narrow" w:hAnsi="Arial Narrow"/>
                <w:b/>
                <w:color w:val="FFFFFF"/>
                <w:sz w:val="18"/>
                <w:szCs w:val="18"/>
              </w:rPr>
              <w:t>CATASTROPHIC</w:t>
            </w:r>
          </w:p>
        </w:tc>
      </w:tr>
    </w:tbl>
    <w:p w14:paraId="3C92B906" w14:textId="77777777" w:rsidR="00030917" w:rsidRDefault="00030917" w:rsidP="00030917">
      <w:pPr>
        <w:spacing w:before="63"/>
        <w:ind w:left="105"/>
        <w:rPr>
          <w:rFonts w:ascii="Arial"/>
          <w:b/>
          <w:bCs/>
        </w:rPr>
      </w:pPr>
    </w:p>
    <w:p w14:paraId="47BB990B" w14:textId="5F85381D" w:rsidR="00E03316" w:rsidRPr="001749AB" w:rsidRDefault="00E03316" w:rsidP="001749AB">
      <w:pPr>
        <w:spacing w:before="63"/>
        <w:ind w:left="105"/>
        <w:rPr>
          <w:rFonts w:ascii="Arial" w:eastAsia="Arial" w:hAnsi="Arial" w:cs="Arial"/>
          <w:b/>
          <w:bCs/>
          <w:sz w:val="28"/>
          <w:szCs w:val="28"/>
        </w:rPr>
      </w:pPr>
      <w:r w:rsidRPr="001749AB">
        <w:rPr>
          <w:rFonts w:ascii="Arial"/>
          <w:b/>
          <w:bCs/>
          <w:sz w:val="28"/>
          <w:szCs w:val="28"/>
        </w:rPr>
        <w:t>Risk</w:t>
      </w:r>
      <w:r w:rsidRPr="001749AB">
        <w:rPr>
          <w:rFonts w:ascii="Arial"/>
          <w:b/>
          <w:bCs/>
          <w:spacing w:val="36"/>
          <w:sz w:val="28"/>
          <w:szCs w:val="28"/>
        </w:rPr>
        <w:t xml:space="preserve"> </w:t>
      </w:r>
      <w:r w:rsidRPr="001749AB">
        <w:rPr>
          <w:rFonts w:ascii="Arial"/>
          <w:b/>
          <w:bCs/>
          <w:sz w:val="28"/>
          <w:szCs w:val="28"/>
        </w:rPr>
        <w:t>rating</w:t>
      </w:r>
    </w:p>
    <w:p w14:paraId="02EB22DA" w14:textId="14C69AF0" w:rsidR="00E03316" w:rsidRDefault="00E03316" w:rsidP="00E03316">
      <w:pPr>
        <w:tabs>
          <w:tab w:val="left" w:pos="1544"/>
        </w:tabs>
        <w:spacing w:before="132"/>
        <w:ind w:left="105"/>
        <w:rPr>
          <w:rFonts w:ascii="Arial" w:eastAsia="Arial" w:hAnsi="Arial" w:cs="Arial"/>
          <w:sz w:val="17"/>
          <w:szCs w:val="17"/>
        </w:rPr>
      </w:pPr>
      <w:r>
        <w:rPr>
          <w:rFonts w:ascii="Arial"/>
          <w:b/>
          <w:w w:val="105"/>
          <w:sz w:val="17"/>
        </w:rPr>
        <w:t>Low</w:t>
      </w:r>
      <w:r>
        <w:rPr>
          <w:rFonts w:ascii="Arial"/>
          <w:b/>
          <w:spacing w:val="-6"/>
          <w:w w:val="105"/>
          <w:sz w:val="17"/>
        </w:rPr>
        <w:t xml:space="preserve"> </w:t>
      </w:r>
      <w:r>
        <w:rPr>
          <w:rFonts w:ascii="Arial"/>
          <w:b/>
          <w:w w:val="105"/>
          <w:sz w:val="17"/>
        </w:rPr>
        <w:t>risk</w:t>
      </w:r>
      <w:r>
        <w:rPr>
          <w:rFonts w:ascii="Arial"/>
          <w:w w:val="105"/>
          <w:sz w:val="17"/>
        </w:rPr>
        <w:t>:</w:t>
      </w:r>
      <w:r>
        <w:rPr>
          <w:rFonts w:ascii="Arial"/>
          <w:w w:val="105"/>
          <w:sz w:val="17"/>
        </w:rPr>
        <w:tab/>
        <w:t>Acceptable</w:t>
      </w:r>
      <w:r>
        <w:rPr>
          <w:rFonts w:ascii="Arial"/>
          <w:spacing w:val="-2"/>
          <w:w w:val="105"/>
          <w:sz w:val="17"/>
        </w:rPr>
        <w:t xml:space="preserve"> </w:t>
      </w:r>
      <w:r>
        <w:rPr>
          <w:rFonts w:ascii="Arial"/>
          <w:w w:val="105"/>
          <w:sz w:val="17"/>
        </w:rPr>
        <w:t>risk</w:t>
      </w:r>
      <w:r>
        <w:rPr>
          <w:rFonts w:ascii="Arial"/>
          <w:spacing w:val="-3"/>
          <w:w w:val="105"/>
          <w:sz w:val="17"/>
        </w:rPr>
        <w:t xml:space="preserve"> </w:t>
      </w:r>
      <w:r>
        <w:rPr>
          <w:rFonts w:ascii="Arial"/>
          <w:w w:val="105"/>
          <w:sz w:val="17"/>
        </w:rPr>
        <w:t>and</w:t>
      </w:r>
      <w:r>
        <w:rPr>
          <w:rFonts w:ascii="Arial"/>
          <w:spacing w:val="-3"/>
          <w:w w:val="105"/>
          <w:sz w:val="17"/>
        </w:rPr>
        <w:t xml:space="preserve"> </w:t>
      </w:r>
      <w:r>
        <w:rPr>
          <w:rFonts w:ascii="Arial"/>
          <w:w w:val="105"/>
          <w:sz w:val="17"/>
        </w:rPr>
        <w:t>no</w:t>
      </w:r>
      <w:r>
        <w:rPr>
          <w:rFonts w:ascii="Arial"/>
          <w:spacing w:val="-3"/>
          <w:w w:val="105"/>
          <w:sz w:val="17"/>
        </w:rPr>
        <w:t xml:space="preserve"> </w:t>
      </w:r>
      <w:r>
        <w:rPr>
          <w:rFonts w:ascii="Arial"/>
          <w:w w:val="105"/>
          <w:sz w:val="17"/>
        </w:rPr>
        <w:t>further</w:t>
      </w:r>
      <w:r>
        <w:rPr>
          <w:rFonts w:ascii="Arial"/>
          <w:spacing w:val="-3"/>
          <w:w w:val="105"/>
          <w:sz w:val="17"/>
        </w:rPr>
        <w:t xml:space="preserve"> </w:t>
      </w:r>
      <w:r>
        <w:rPr>
          <w:rFonts w:ascii="Arial"/>
          <w:w w:val="105"/>
          <w:sz w:val="17"/>
        </w:rPr>
        <w:t>action</w:t>
      </w:r>
      <w:r>
        <w:rPr>
          <w:rFonts w:ascii="Arial"/>
          <w:spacing w:val="-3"/>
          <w:w w:val="105"/>
          <w:sz w:val="17"/>
        </w:rPr>
        <w:t xml:space="preserve"> </w:t>
      </w:r>
      <w:r>
        <w:rPr>
          <w:rFonts w:ascii="Arial"/>
          <w:w w:val="105"/>
          <w:sz w:val="17"/>
        </w:rPr>
        <w:t>required</w:t>
      </w:r>
      <w:r>
        <w:rPr>
          <w:rFonts w:ascii="Arial"/>
          <w:spacing w:val="-3"/>
          <w:w w:val="105"/>
          <w:sz w:val="17"/>
        </w:rPr>
        <w:t xml:space="preserve"> </w:t>
      </w:r>
      <w:proofErr w:type="gramStart"/>
      <w:r>
        <w:rPr>
          <w:rFonts w:ascii="Arial"/>
          <w:w w:val="105"/>
          <w:sz w:val="17"/>
        </w:rPr>
        <w:t>as</w:t>
      </w:r>
      <w:r>
        <w:rPr>
          <w:rFonts w:ascii="Arial"/>
          <w:spacing w:val="-2"/>
          <w:w w:val="105"/>
          <w:sz w:val="17"/>
        </w:rPr>
        <w:t xml:space="preserve"> </w:t>
      </w:r>
      <w:r>
        <w:rPr>
          <w:rFonts w:ascii="Arial"/>
          <w:w w:val="105"/>
          <w:sz w:val="17"/>
        </w:rPr>
        <w:t>long</w:t>
      </w:r>
      <w:r>
        <w:rPr>
          <w:rFonts w:ascii="Arial"/>
          <w:spacing w:val="-3"/>
          <w:w w:val="105"/>
          <w:sz w:val="17"/>
        </w:rPr>
        <w:t xml:space="preserve"> </w:t>
      </w:r>
      <w:r>
        <w:rPr>
          <w:rFonts w:ascii="Arial"/>
          <w:w w:val="105"/>
          <w:sz w:val="17"/>
        </w:rPr>
        <w:t>as</w:t>
      </w:r>
      <w:proofErr w:type="gramEnd"/>
      <w:r>
        <w:rPr>
          <w:rFonts w:ascii="Arial"/>
          <w:spacing w:val="-3"/>
          <w:w w:val="105"/>
          <w:sz w:val="17"/>
        </w:rPr>
        <w:t xml:space="preserve"> </w:t>
      </w:r>
      <w:r>
        <w:rPr>
          <w:rFonts w:ascii="Arial"/>
          <w:w w:val="105"/>
          <w:sz w:val="17"/>
        </w:rPr>
        <w:t>risk</w:t>
      </w:r>
      <w:r>
        <w:rPr>
          <w:rFonts w:ascii="Arial"/>
          <w:spacing w:val="-2"/>
          <w:w w:val="105"/>
          <w:sz w:val="17"/>
        </w:rPr>
        <w:t xml:space="preserve"> </w:t>
      </w:r>
      <w:r>
        <w:rPr>
          <w:rFonts w:ascii="Arial"/>
          <w:w w:val="105"/>
          <w:sz w:val="17"/>
        </w:rPr>
        <w:t>has</w:t>
      </w:r>
      <w:r>
        <w:rPr>
          <w:rFonts w:ascii="Arial"/>
          <w:spacing w:val="-3"/>
          <w:w w:val="105"/>
          <w:sz w:val="17"/>
        </w:rPr>
        <w:t xml:space="preserve"> </w:t>
      </w:r>
      <w:r>
        <w:rPr>
          <w:rFonts w:ascii="Arial"/>
          <w:w w:val="105"/>
          <w:sz w:val="17"/>
        </w:rPr>
        <w:t>been</w:t>
      </w:r>
      <w:r>
        <w:rPr>
          <w:rFonts w:ascii="Arial"/>
          <w:spacing w:val="-3"/>
          <w:w w:val="105"/>
          <w:sz w:val="17"/>
        </w:rPr>
        <w:t xml:space="preserve"> </w:t>
      </w:r>
      <w:r w:rsidR="00030917">
        <w:rPr>
          <w:rFonts w:ascii="Arial"/>
          <w:w w:val="105"/>
          <w:sz w:val="17"/>
        </w:rPr>
        <w:t>minimized</w:t>
      </w:r>
      <w:r>
        <w:rPr>
          <w:rFonts w:ascii="Arial"/>
          <w:spacing w:val="-3"/>
          <w:w w:val="105"/>
          <w:sz w:val="17"/>
        </w:rPr>
        <w:t xml:space="preserve"> </w:t>
      </w:r>
      <w:r>
        <w:rPr>
          <w:rFonts w:ascii="Arial"/>
          <w:w w:val="105"/>
          <w:sz w:val="17"/>
        </w:rPr>
        <w:t>as</w:t>
      </w:r>
      <w:r>
        <w:rPr>
          <w:rFonts w:ascii="Arial"/>
          <w:spacing w:val="-6"/>
          <w:w w:val="105"/>
          <w:sz w:val="17"/>
        </w:rPr>
        <w:t xml:space="preserve"> </w:t>
      </w:r>
      <w:r>
        <w:rPr>
          <w:rFonts w:ascii="Arial"/>
          <w:w w:val="105"/>
          <w:sz w:val="17"/>
        </w:rPr>
        <w:t>possible.</w:t>
      </w:r>
      <w:r>
        <w:rPr>
          <w:rFonts w:ascii="Arial"/>
          <w:spacing w:val="-4"/>
          <w:w w:val="105"/>
          <w:sz w:val="17"/>
        </w:rPr>
        <w:t xml:space="preserve"> </w:t>
      </w:r>
      <w:r>
        <w:rPr>
          <w:rFonts w:ascii="Arial"/>
          <w:w w:val="105"/>
          <w:sz w:val="17"/>
        </w:rPr>
        <w:t>Risk</w:t>
      </w:r>
      <w:r>
        <w:rPr>
          <w:rFonts w:ascii="Arial"/>
          <w:spacing w:val="-3"/>
          <w:w w:val="105"/>
          <w:sz w:val="17"/>
        </w:rPr>
        <w:t xml:space="preserve"> </w:t>
      </w:r>
      <w:r>
        <w:rPr>
          <w:rFonts w:ascii="Arial"/>
          <w:w w:val="105"/>
          <w:sz w:val="17"/>
        </w:rPr>
        <w:t>needs</w:t>
      </w:r>
      <w:r>
        <w:rPr>
          <w:rFonts w:ascii="Arial"/>
          <w:spacing w:val="-4"/>
          <w:w w:val="105"/>
          <w:sz w:val="17"/>
        </w:rPr>
        <w:t xml:space="preserve"> </w:t>
      </w:r>
      <w:r>
        <w:rPr>
          <w:rFonts w:ascii="Arial"/>
          <w:w w:val="105"/>
          <w:sz w:val="17"/>
        </w:rPr>
        <w:t>to</w:t>
      </w:r>
      <w:r>
        <w:rPr>
          <w:rFonts w:ascii="Arial"/>
          <w:spacing w:val="-3"/>
          <w:w w:val="105"/>
          <w:sz w:val="17"/>
        </w:rPr>
        <w:t xml:space="preserve"> </w:t>
      </w:r>
      <w:r>
        <w:rPr>
          <w:rFonts w:ascii="Arial"/>
          <w:w w:val="105"/>
          <w:sz w:val="17"/>
        </w:rPr>
        <w:t>be</w:t>
      </w:r>
      <w:r>
        <w:rPr>
          <w:rFonts w:ascii="Arial"/>
          <w:spacing w:val="-2"/>
          <w:w w:val="105"/>
          <w:sz w:val="17"/>
        </w:rPr>
        <w:t xml:space="preserve"> </w:t>
      </w:r>
      <w:r>
        <w:rPr>
          <w:rFonts w:ascii="Arial"/>
          <w:w w:val="105"/>
          <w:sz w:val="17"/>
        </w:rPr>
        <w:t>reviewed</w:t>
      </w:r>
      <w:r>
        <w:rPr>
          <w:rFonts w:ascii="Arial"/>
          <w:spacing w:val="-3"/>
          <w:w w:val="105"/>
          <w:sz w:val="17"/>
        </w:rPr>
        <w:t xml:space="preserve"> </w:t>
      </w:r>
      <w:r>
        <w:rPr>
          <w:rFonts w:ascii="Arial"/>
          <w:w w:val="105"/>
          <w:sz w:val="17"/>
        </w:rPr>
        <w:t>periodically.</w:t>
      </w:r>
    </w:p>
    <w:p w14:paraId="75E34073" w14:textId="402A2C49" w:rsidR="00E03316" w:rsidRDefault="00E03316" w:rsidP="00E03316">
      <w:pPr>
        <w:tabs>
          <w:tab w:val="left" w:pos="1544"/>
        </w:tabs>
        <w:spacing w:line="498" w:lineRule="auto"/>
        <w:ind w:left="105" w:right="4818"/>
        <w:rPr>
          <w:rFonts w:ascii="Arial" w:eastAsia="Arial" w:hAnsi="Arial" w:cs="Arial"/>
          <w:sz w:val="17"/>
          <w:szCs w:val="17"/>
        </w:rPr>
      </w:pPr>
      <w:r>
        <w:rPr>
          <w:rFonts w:ascii="Arial"/>
          <w:b/>
          <w:w w:val="105"/>
          <w:sz w:val="17"/>
        </w:rPr>
        <w:t>Moderate</w:t>
      </w:r>
      <w:r>
        <w:rPr>
          <w:rFonts w:ascii="Arial"/>
          <w:b/>
          <w:spacing w:val="-11"/>
          <w:w w:val="105"/>
          <w:sz w:val="17"/>
        </w:rPr>
        <w:t xml:space="preserve"> </w:t>
      </w:r>
      <w:r>
        <w:rPr>
          <w:rFonts w:ascii="Arial"/>
          <w:b/>
          <w:w w:val="105"/>
          <w:sz w:val="17"/>
        </w:rPr>
        <w:t>risk</w:t>
      </w:r>
      <w:r>
        <w:rPr>
          <w:rFonts w:ascii="Arial"/>
          <w:w w:val="105"/>
          <w:sz w:val="17"/>
        </w:rPr>
        <w:t>:</w:t>
      </w:r>
      <w:r>
        <w:rPr>
          <w:rFonts w:ascii="Arial"/>
          <w:w w:val="105"/>
          <w:sz w:val="17"/>
        </w:rPr>
        <w:tab/>
        <w:t>Tolerable</w:t>
      </w:r>
      <w:r>
        <w:rPr>
          <w:rFonts w:ascii="Arial"/>
          <w:spacing w:val="-3"/>
          <w:w w:val="105"/>
          <w:sz w:val="17"/>
        </w:rPr>
        <w:t xml:space="preserve"> </w:t>
      </w:r>
      <w:r>
        <w:rPr>
          <w:rFonts w:ascii="Arial"/>
          <w:w w:val="105"/>
          <w:sz w:val="17"/>
        </w:rPr>
        <w:t>with</w:t>
      </w:r>
      <w:r>
        <w:rPr>
          <w:rFonts w:ascii="Arial"/>
          <w:spacing w:val="-3"/>
          <w:w w:val="105"/>
          <w:sz w:val="17"/>
        </w:rPr>
        <w:t xml:space="preserve"> </w:t>
      </w:r>
      <w:r>
        <w:rPr>
          <w:rFonts w:ascii="Arial"/>
          <w:w w:val="105"/>
          <w:sz w:val="17"/>
        </w:rPr>
        <w:t>further</w:t>
      </w:r>
      <w:r>
        <w:rPr>
          <w:rFonts w:ascii="Arial"/>
          <w:spacing w:val="-4"/>
          <w:w w:val="105"/>
          <w:sz w:val="17"/>
        </w:rPr>
        <w:t xml:space="preserve"> </w:t>
      </w:r>
      <w:r>
        <w:rPr>
          <w:rFonts w:ascii="Arial"/>
          <w:w w:val="105"/>
          <w:sz w:val="17"/>
        </w:rPr>
        <w:t>action</w:t>
      </w:r>
      <w:r>
        <w:rPr>
          <w:rFonts w:ascii="Arial"/>
          <w:spacing w:val="-3"/>
          <w:w w:val="105"/>
          <w:sz w:val="17"/>
        </w:rPr>
        <w:t xml:space="preserve"> </w:t>
      </w:r>
      <w:r>
        <w:rPr>
          <w:rFonts w:ascii="Arial"/>
          <w:w w:val="105"/>
          <w:sz w:val="17"/>
        </w:rPr>
        <w:t>required</w:t>
      </w:r>
      <w:r>
        <w:rPr>
          <w:rFonts w:ascii="Arial"/>
          <w:spacing w:val="-3"/>
          <w:w w:val="105"/>
          <w:sz w:val="17"/>
        </w:rPr>
        <w:t xml:space="preserve"> </w:t>
      </w:r>
      <w:r>
        <w:rPr>
          <w:rFonts w:ascii="Arial"/>
          <w:w w:val="105"/>
          <w:sz w:val="17"/>
        </w:rPr>
        <w:t>to</w:t>
      </w:r>
      <w:r>
        <w:rPr>
          <w:rFonts w:ascii="Arial"/>
          <w:spacing w:val="-3"/>
          <w:w w:val="105"/>
          <w:sz w:val="17"/>
        </w:rPr>
        <w:t xml:space="preserve"> </w:t>
      </w:r>
      <w:r w:rsidR="00030917">
        <w:rPr>
          <w:rFonts w:ascii="Arial"/>
          <w:w w:val="105"/>
          <w:sz w:val="17"/>
        </w:rPr>
        <w:t>minimize</w:t>
      </w:r>
      <w:r>
        <w:rPr>
          <w:rFonts w:ascii="Arial"/>
          <w:spacing w:val="-3"/>
          <w:w w:val="105"/>
          <w:sz w:val="17"/>
        </w:rPr>
        <w:t xml:space="preserve"> </w:t>
      </w:r>
      <w:r>
        <w:rPr>
          <w:rFonts w:ascii="Arial"/>
          <w:w w:val="105"/>
          <w:sz w:val="17"/>
        </w:rPr>
        <w:t>risk.</w:t>
      </w:r>
      <w:r>
        <w:rPr>
          <w:rFonts w:ascii="Arial"/>
          <w:spacing w:val="41"/>
          <w:w w:val="105"/>
          <w:sz w:val="17"/>
        </w:rPr>
        <w:t xml:space="preserve"> </w:t>
      </w:r>
      <w:r>
        <w:rPr>
          <w:rFonts w:ascii="Arial"/>
          <w:w w:val="105"/>
          <w:sz w:val="17"/>
        </w:rPr>
        <w:t>Risk</w:t>
      </w:r>
      <w:r>
        <w:rPr>
          <w:rFonts w:ascii="Arial"/>
          <w:spacing w:val="-4"/>
          <w:w w:val="105"/>
          <w:sz w:val="17"/>
        </w:rPr>
        <w:t xml:space="preserve"> </w:t>
      </w:r>
      <w:r>
        <w:rPr>
          <w:rFonts w:ascii="Arial"/>
          <w:w w:val="105"/>
          <w:sz w:val="17"/>
        </w:rPr>
        <w:t>needs</w:t>
      </w:r>
      <w:r>
        <w:rPr>
          <w:rFonts w:ascii="Arial"/>
          <w:spacing w:val="-3"/>
          <w:w w:val="105"/>
          <w:sz w:val="17"/>
        </w:rPr>
        <w:t xml:space="preserve"> </w:t>
      </w:r>
      <w:r>
        <w:rPr>
          <w:rFonts w:ascii="Arial"/>
          <w:w w:val="105"/>
          <w:sz w:val="17"/>
        </w:rPr>
        <w:t>to</w:t>
      </w:r>
      <w:r>
        <w:rPr>
          <w:rFonts w:ascii="Arial"/>
          <w:spacing w:val="-3"/>
          <w:w w:val="105"/>
          <w:sz w:val="17"/>
        </w:rPr>
        <w:t xml:space="preserve"> </w:t>
      </w:r>
      <w:r>
        <w:rPr>
          <w:rFonts w:ascii="Arial"/>
          <w:w w:val="105"/>
          <w:sz w:val="17"/>
        </w:rPr>
        <w:t>be</w:t>
      </w:r>
      <w:r>
        <w:rPr>
          <w:rFonts w:ascii="Arial"/>
          <w:spacing w:val="-3"/>
          <w:w w:val="105"/>
          <w:sz w:val="17"/>
        </w:rPr>
        <w:t xml:space="preserve"> </w:t>
      </w:r>
      <w:r>
        <w:rPr>
          <w:rFonts w:ascii="Arial"/>
          <w:w w:val="105"/>
          <w:sz w:val="17"/>
        </w:rPr>
        <w:t>reviewed</w:t>
      </w:r>
      <w:r>
        <w:rPr>
          <w:rFonts w:ascii="Arial"/>
          <w:spacing w:val="-3"/>
          <w:w w:val="105"/>
          <w:sz w:val="17"/>
        </w:rPr>
        <w:t xml:space="preserve"> </w:t>
      </w:r>
      <w:r>
        <w:rPr>
          <w:rFonts w:ascii="Arial"/>
          <w:w w:val="105"/>
          <w:sz w:val="17"/>
        </w:rPr>
        <w:t>periodically.</w:t>
      </w:r>
      <w:r>
        <w:rPr>
          <w:rFonts w:ascii="Arial"/>
          <w:spacing w:val="98"/>
          <w:w w:val="104"/>
          <w:sz w:val="17"/>
        </w:rPr>
        <w:t xml:space="preserve"> </w:t>
      </w:r>
      <w:r>
        <w:rPr>
          <w:rFonts w:ascii="Arial"/>
          <w:b/>
          <w:w w:val="105"/>
          <w:sz w:val="17"/>
        </w:rPr>
        <w:t>High</w:t>
      </w:r>
      <w:r>
        <w:rPr>
          <w:rFonts w:ascii="Arial"/>
          <w:b/>
          <w:spacing w:val="-6"/>
          <w:w w:val="105"/>
          <w:sz w:val="17"/>
        </w:rPr>
        <w:t xml:space="preserve"> </w:t>
      </w:r>
      <w:r>
        <w:rPr>
          <w:rFonts w:ascii="Arial"/>
          <w:b/>
          <w:w w:val="105"/>
          <w:sz w:val="17"/>
        </w:rPr>
        <w:t>risk</w:t>
      </w:r>
      <w:r>
        <w:rPr>
          <w:rFonts w:ascii="Arial"/>
          <w:w w:val="105"/>
          <w:sz w:val="17"/>
        </w:rPr>
        <w:t>:</w:t>
      </w:r>
      <w:r>
        <w:rPr>
          <w:rFonts w:ascii="Arial"/>
          <w:w w:val="105"/>
          <w:sz w:val="17"/>
        </w:rPr>
        <w:tab/>
        <w:t>Tolerable</w:t>
      </w:r>
      <w:r>
        <w:rPr>
          <w:rFonts w:ascii="Arial"/>
          <w:spacing w:val="-4"/>
          <w:w w:val="105"/>
          <w:sz w:val="17"/>
        </w:rPr>
        <w:t xml:space="preserve"> </w:t>
      </w:r>
      <w:r>
        <w:rPr>
          <w:rFonts w:ascii="Arial"/>
          <w:w w:val="105"/>
          <w:sz w:val="17"/>
        </w:rPr>
        <w:t>with</w:t>
      </w:r>
      <w:r>
        <w:rPr>
          <w:rFonts w:ascii="Arial"/>
          <w:spacing w:val="-3"/>
          <w:w w:val="105"/>
          <w:sz w:val="17"/>
        </w:rPr>
        <w:t xml:space="preserve"> </w:t>
      </w:r>
      <w:r>
        <w:rPr>
          <w:rFonts w:ascii="Arial"/>
          <w:w w:val="105"/>
          <w:sz w:val="17"/>
        </w:rPr>
        <w:t>further</w:t>
      </w:r>
      <w:r>
        <w:rPr>
          <w:rFonts w:ascii="Arial"/>
          <w:spacing w:val="-4"/>
          <w:w w:val="105"/>
          <w:sz w:val="17"/>
        </w:rPr>
        <w:t xml:space="preserve"> </w:t>
      </w:r>
      <w:r>
        <w:rPr>
          <w:rFonts w:ascii="Arial"/>
          <w:w w:val="105"/>
          <w:sz w:val="17"/>
        </w:rPr>
        <w:t>action</w:t>
      </w:r>
      <w:r>
        <w:rPr>
          <w:rFonts w:ascii="Arial"/>
          <w:spacing w:val="-4"/>
          <w:w w:val="105"/>
          <w:sz w:val="17"/>
        </w:rPr>
        <w:t xml:space="preserve"> </w:t>
      </w:r>
      <w:r>
        <w:rPr>
          <w:rFonts w:ascii="Arial"/>
          <w:w w:val="105"/>
          <w:sz w:val="17"/>
        </w:rPr>
        <w:t>required</w:t>
      </w:r>
      <w:r>
        <w:rPr>
          <w:rFonts w:ascii="Arial"/>
          <w:spacing w:val="-3"/>
          <w:w w:val="105"/>
          <w:sz w:val="17"/>
        </w:rPr>
        <w:t xml:space="preserve"> </w:t>
      </w:r>
      <w:r>
        <w:rPr>
          <w:rFonts w:ascii="Arial"/>
          <w:w w:val="105"/>
          <w:sz w:val="17"/>
        </w:rPr>
        <w:t>to</w:t>
      </w:r>
      <w:r>
        <w:rPr>
          <w:rFonts w:ascii="Arial"/>
          <w:spacing w:val="-3"/>
          <w:w w:val="105"/>
          <w:sz w:val="17"/>
        </w:rPr>
        <w:t xml:space="preserve"> </w:t>
      </w:r>
      <w:r w:rsidR="00030917">
        <w:rPr>
          <w:rFonts w:ascii="Arial"/>
          <w:w w:val="105"/>
          <w:sz w:val="17"/>
        </w:rPr>
        <w:t>minimize</w:t>
      </w:r>
      <w:r>
        <w:rPr>
          <w:rFonts w:ascii="Arial"/>
          <w:spacing w:val="-4"/>
          <w:w w:val="105"/>
          <w:sz w:val="17"/>
        </w:rPr>
        <w:t xml:space="preserve"> </w:t>
      </w:r>
      <w:r>
        <w:rPr>
          <w:rFonts w:ascii="Arial"/>
          <w:w w:val="105"/>
          <w:sz w:val="17"/>
        </w:rPr>
        <w:t>risk.</w:t>
      </w:r>
      <w:r>
        <w:rPr>
          <w:rFonts w:ascii="Arial"/>
          <w:spacing w:val="-4"/>
          <w:w w:val="105"/>
          <w:sz w:val="17"/>
        </w:rPr>
        <w:t xml:space="preserve"> </w:t>
      </w:r>
      <w:r>
        <w:rPr>
          <w:rFonts w:ascii="Arial"/>
          <w:w w:val="105"/>
          <w:sz w:val="17"/>
        </w:rPr>
        <w:t>Risk</w:t>
      </w:r>
      <w:r>
        <w:rPr>
          <w:rFonts w:ascii="Arial"/>
          <w:spacing w:val="-4"/>
          <w:w w:val="105"/>
          <w:sz w:val="17"/>
        </w:rPr>
        <w:t xml:space="preserve"> </w:t>
      </w:r>
      <w:r>
        <w:rPr>
          <w:rFonts w:ascii="Arial"/>
          <w:w w:val="105"/>
          <w:sz w:val="17"/>
        </w:rPr>
        <w:t>needs</w:t>
      </w:r>
      <w:r>
        <w:rPr>
          <w:rFonts w:ascii="Arial"/>
          <w:spacing w:val="-5"/>
          <w:w w:val="105"/>
          <w:sz w:val="17"/>
        </w:rPr>
        <w:t xml:space="preserve"> </w:t>
      </w:r>
      <w:r>
        <w:rPr>
          <w:rFonts w:ascii="Arial"/>
          <w:w w:val="105"/>
          <w:sz w:val="17"/>
        </w:rPr>
        <w:t>to</w:t>
      </w:r>
      <w:r>
        <w:rPr>
          <w:rFonts w:ascii="Arial"/>
          <w:spacing w:val="-3"/>
          <w:w w:val="105"/>
          <w:sz w:val="17"/>
        </w:rPr>
        <w:t xml:space="preserve"> </w:t>
      </w:r>
      <w:r>
        <w:rPr>
          <w:rFonts w:ascii="Arial"/>
          <w:w w:val="105"/>
          <w:sz w:val="17"/>
        </w:rPr>
        <w:t>be</w:t>
      </w:r>
      <w:r>
        <w:rPr>
          <w:rFonts w:ascii="Arial"/>
          <w:spacing w:val="-4"/>
          <w:w w:val="105"/>
          <w:sz w:val="17"/>
        </w:rPr>
        <w:t xml:space="preserve"> </w:t>
      </w:r>
      <w:r>
        <w:rPr>
          <w:rFonts w:ascii="Arial"/>
          <w:w w:val="105"/>
          <w:sz w:val="17"/>
        </w:rPr>
        <w:t>reviewed</w:t>
      </w:r>
      <w:r>
        <w:rPr>
          <w:rFonts w:ascii="Arial"/>
          <w:spacing w:val="-4"/>
          <w:w w:val="105"/>
          <w:sz w:val="17"/>
        </w:rPr>
        <w:t xml:space="preserve"> </w:t>
      </w:r>
      <w:r>
        <w:rPr>
          <w:rFonts w:ascii="Arial"/>
          <w:w w:val="105"/>
          <w:sz w:val="17"/>
        </w:rPr>
        <w:t>continuously.</w:t>
      </w:r>
      <w:r>
        <w:rPr>
          <w:rFonts w:ascii="Arial"/>
          <w:spacing w:val="97"/>
          <w:w w:val="104"/>
          <w:sz w:val="17"/>
        </w:rPr>
        <w:t xml:space="preserve"> </w:t>
      </w:r>
      <w:r>
        <w:rPr>
          <w:rFonts w:ascii="Arial"/>
          <w:b/>
          <w:w w:val="105"/>
          <w:sz w:val="17"/>
        </w:rPr>
        <w:t>Critical</w:t>
      </w:r>
      <w:r>
        <w:rPr>
          <w:rFonts w:ascii="Arial"/>
          <w:b/>
          <w:spacing w:val="-9"/>
          <w:w w:val="105"/>
          <w:sz w:val="17"/>
        </w:rPr>
        <w:t xml:space="preserve"> </w:t>
      </w:r>
      <w:r>
        <w:rPr>
          <w:rFonts w:ascii="Arial"/>
          <w:b/>
          <w:w w:val="105"/>
          <w:sz w:val="17"/>
        </w:rPr>
        <w:t>risk</w:t>
      </w:r>
      <w:r>
        <w:rPr>
          <w:rFonts w:ascii="Arial"/>
          <w:w w:val="105"/>
          <w:sz w:val="17"/>
        </w:rPr>
        <w:t>:</w:t>
      </w:r>
      <w:r>
        <w:rPr>
          <w:rFonts w:ascii="Arial"/>
          <w:w w:val="105"/>
          <w:sz w:val="17"/>
        </w:rPr>
        <w:tab/>
        <w:t>Unacceptable</w:t>
      </w:r>
      <w:r>
        <w:rPr>
          <w:rFonts w:ascii="Arial"/>
          <w:spacing w:val="-4"/>
          <w:w w:val="105"/>
          <w:sz w:val="17"/>
        </w:rPr>
        <w:t xml:space="preserve"> </w:t>
      </w:r>
      <w:r>
        <w:rPr>
          <w:rFonts w:ascii="Arial"/>
          <w:w w:val="105"/>
          <w:sz w:val="17"/>
        </w:rPr>
        <w:t>risk</w:t>
      </w:r>
      <w:r>
        <w:rPr>
          <w:rFonts w:ascii="Arial"/>
          <w:spacing w:val="-4"/>
          <w:w w:val="105"/>
          <w:sz w:val="17"/>
        </w:rPr>
        <w:t xml:space="preserve"> </w:t>
      </w:r>
      <w:r>
        <w:rPr>
          <w:rFonts w:ascii="Arial"/>
          <w:w w:val="105"/>
          <w:sz w:val="17"/>
        </w:rPr>
        <w:t>and</w:t>
      </w:r>
      <w:r>
        <w:rPr>
          <w:rFonts w:ascii="Arial"/>
          <w:spacing w:val="-5"/>
          <w:w w:val="105"/>
          <w:sz w:val="17"/>
        </w:rPr>
        <w:t xml:space="preserve"> </w:t>
      </w:r>
      <w:r>
        <w:rPr>
          <w:rFonts w:ascii="Arial"/>
          <w:w w:val="105"/>
          <w:sz w:val="17"/>
        </w:rPr>
        <w:t>further</w:t>
      </w:r>
      <w:r>
        <w:rPr>
          <w:rFonts w:ascii="Arial"/>
          <w:spacing w:val="-5"/>
          <w:w w:val="105"/>
          <w:sz w:val="17"/>
        </w:rPr>
        <w:t xml:space="preserve"> </w:t>
      </w:r>
      <w:r>
        <w:rPr>
          <w:rFonts w:ascii="Arial"/>
          <w:w w:val="105"/>
          <w:sz w:val="17"/>
        </w:rPr>
        <w:t>action</w:t>
      </w:r>
      <w:r>
        <w:rPr>
          <w:rFonts w:ascii="Arial"/>
          <w:spacing w:val="-4"/>
          <w:w w:val="105"/>
          <w:sz w:val="17"/>
        </w:rPr>
        <w:t xml:space="preserve"> </w:t>
      </w:r>
      <w:r>
        <w:rPr>
          <w:rFonts w:ascii="Arial"/>
          <w:w w:val="105"/>
          <w:sz w:val="17"/>
        </w:rPr>
        <w:t>required</w:t>
      </w:r>
      <w:r>
        <w:rPr>
          <w:rFonts w:ascii="Arial"/>
          <w:spacing w:val="-4"/>
          <w:w w:val="105"/>
          <w:sz w:val="17"/>
        </w:rPr>
        <w:t xml:space="preserve"> </w:t>
      </w:r>
      <w:r>
        <w:rPr>
          <w:rFonts w:ascii="Arial"/>
          <w:w w:val="105"/>
          <w:sz w:val="17"/>
        </w:rPr>
        <w:t>immediately</w:t>
      </w:r>
      <w:r>
        <w:rPr>
          <w:rFonts w:ascii="Arial"/>
          <w:spacing w:val="-4"/>
          <w:w w:val="105"/>
          <w:sz w:val="17"/>
        </w:rPr>
        <w:t xml:space="preserve"> </w:t>
      </w:r>
      <w:r>
        <w:rPr>
          <w:rFonts w:ascii="Arial"/>
          <w:w w:val="105"/>
          <w:sz w:val="17"/>
        </w:rPr>
        <w:t>to</w:t>
      </w:r>
      <w:r>
        <w:rPr>
          <w:rFonts w:ascii="Arial"/>
          <w:spacing w:val="-4"/>
          <w:w w:val="105"/>
          <w:sz w:val="17"/>
        </w:rPr>
        <w:t xml:space="preserve"> </w:t>
      </w:r>
      <w:r w:rsidR="00030917">
        <w:rPr>
          <w:rFonts w:ascii="Arial"/>
          <w:w w:val="105"/>
          <w:sz w:val="17"/>
        </w:rPr>
        <w:t>minimize</w:t>
      </w:r>
      <w:r>
        <w:rPr>
          <w:rFonts w:ascii="Arial"/>
          <w:spacing w:val="-4"/>
          <w:w w:val="105"/>
          <w:sz w:val="17"/>
        </w:rPr>
        <w:t xml:space="preserve"> </w:t>
      </w:r>
      <w:r>
        <w:rPr>
          <w:rFonts w:ascii="Arial"/>
          <w:w w:val="105"/>
          <w:sz w:val="17"/>
        </w:rPr>
        <w:t>risk.</w:t>
      </w:r>
    </w:p>
    <w:p w14:paraId="2A2C80B4" w14:textId="2CF1D39F" w:rsidR="00E03316" w:rsidRDefault="00E03316" w:rsidP="00E03316">
      <w:pPr>
        <w:tabs>
          <w:tab w:val="left" w:pos="1544"/>
        </w:tabs>
        <w:spacing w:before="8"/>
        <w:ind w:left="105"/>
        <w:rPr>
          <w:rFonts w:ascii="Arial" w:eastAsia="Arial" w:hAnsi="Arial" w:cs="Arial"/>
          <w:sz w:val="17"/>
          <w:szCs w:val="17"/>
        </w:rPr>
      </w:pPr>
      <w:r>
        <w:rPr>
          <w:rFonts w:ascii="Arial"/>
          <w:b/>
          <w:sz w:val="17"/>
        </w:rPr>
        <w:t>Catastrophic</w:t>
      </w:r>
      <w:r>
        <w:rPr>
          <w:rFonts w:ascii="Arial"/>
          <w:sz w:val="17"/>
        </w:rPr>
        <w:t>:</w:t>
      </w:r>
      <w:r>
        <w:rPr>
          <w:rFonts w:ascii="Arial"/>
          <w:sz w:val="17"/>
        </w:rPr>
        <w:tab/>
      </w:r>
      <w:r>
        <w:rPr>
          <w:rFonts w:ascii="Arial"/>
          <w:w w:val="105"/>
          <w:sz w:val="17"/>
        </w:rPr>
        <w:t>Unacceptable</w:t>
      </w:r>
      <w:r>
        <w:rPr>
          <w:rFonts w:ascii="Arial"/>
          <w:spacing w:val="-4"/>
          <w:w w:val="105"/>
          <w:sz w:val="17"/>
        </w:rPr>
        <w:t xml:space="preserve"> </w:t>
      </w:r>
      <w:r>
        <w:rPr>
          <w:rFonts w:ascii="Arial"/>
          <w:w w:val="105"/>
          <w:sz w:val="17"/>
        </w:rPr>
        <w:t>risk</w:t>
      </w:r>
      <w:r>
        <w:rPr>
          <w:rFonts w:ascii="Arial"/>
          <w:spacing w:val="-4"/>
          <w:w w:val="105"/>
          <w:sz w:val="17"/>
        </w:rPr>
        <w:t xml:space="preserve"> </w:t>
      </w:r>
      <w:r>
        <w:rPr>
          <w:rFonts w:ascii="Arial"/>
          <w:w w:val="105"/>
          <w:sz w:val="17"/>
        </w:rPr>
        <w:t>and</w:t>
      </w:r>
      <w:r>
        <w:rPr>
          <w:rFonts w:ascii="Arial"/>
          <w:spacing w:val="-4"/>
          <w:w w:val="105"/>
          <w:sz w:val="17"/>
        </w:rPr>
        <w:t xml:space="preserve"> </w:t>
      </w:r>
      <w:r>
        <w:rPr>
          <w:rFonts w:ascii="Arial"/>
          <w:w w:val="105"/>
          <w:sz w:val="17"/>
        </w:rPr>
        <w:t>urgent</w:t>
      </w:r>
      <w:r>
        <w:rPr>
          <w:rFonts w:ascii="Arial"/>
          <w:spacing w:val="-4"/>
          <w:w w:val="105"/>
          <w:sz w:val="17"/>
        </w:rPr>
        <w:t xml:space="preserve"> </w:t>
      </w:r>
      <w:r>
        <w:rPr>
          <w:rFonts w:ascii="Arial"/>
          <w:w w:val="105"/>
          <w:sz w:val="17"/>
        </w:rPr>
        <w:t>action</w:t>
      </w:r>
      <w:r>
        <w:rPr>
          <w:rFonts w:ascii="Arial"/>
          <w:spacing w:val="-4"/>
          <w:w w:val="105"/>
          <w:sz w:val="17"/>
        </w:rPr>
        <w:t xml:space="preserve"> </w:t>
      </w:r>
      <w:r>
        <w:rPr>
          <w:rFonts w:ascii="Arial"/>
          <w:w w:val="105"/>
          <w:sz w:val="17"/>
        </w:rPr>
        <w:t>required</w:t>
      </w:r>
      <w:r>
        <w:rPr>
          <w:rFonts w:ascii="Arial"/>
          <w:spacing w:val="-4"/>
          <w:w w:val="105"/>
          <w:sz w:val="17"/>
        </w:rPr>
        <w:t xml:space="preserve"> </w:t>
      </w:r>
      <w:r>
        <w:rPr>
          <w:rFonts w:ascii="Arial"/>
          <w:w w:val="105"/>
          <w:sz w:val="17"/>
        </w:rPr>
        <w:t>to</w:t>
      </w:r>
      <w:r>
        <w:rPr>
          <w:rFonts w:ascii="Arial"/>
          <w:spacing w:val="-3"/>
          <w:w w:val="105"/>
          <w:sz w:val="17"/>
        </w:rPr>
        <w:t xml:space="preserve"> </w:t>
      </w:r>
      <w:r w:rsidR="00030917">
        <w:rPr>
          <w:rFonts w:ascii="Arial"/>
          <w:w w:val="105"/>
          <w:sz w:val="17"/>
        </w:rPr>
        <w:t>minimize</w:t>
      </w:r>
      <w:r>
        <w:rPr>
          <w:rFonts w:ascii="Arial"/>
          <w:spacing w:val="-4"/>
          <w:w w:val="105"/>
          <w:sz w:val="17"/>
        </w:rPr>
        <w:t xml:space="preserve"> </w:t>
      </w:r>
      <w:r>
        <w:rPr>
          <w:rFonts w:ascii="Arial"/>
          <w:w w:val="105"/>
          <w:sz w:val="17"/>
        </w:rPr>
        <w:t>risk.</w:t>
      </w:r>
    </w:p>
    <w:p w14:paraId="085235DD" w14:textId="77777777" w:rsidR="00E03316" w:rsidRDefault="00E03316" w:rsidP="00E03316">
      <w:pPr>
        <w:rPr>
          <w:rFonts w:ascii="Arial" w:eastAsia="Arial" w:hAnsi="Arial" w:cs="Arial"/>
          <w:sz w:val="17"/>
          <w:szCs w:val="17"/>
        </w:rPr>
        <w:sectPr w:rsidR="00E03316">
          <w:pgSz w:w="15840" w:h="12240" w:orient="landscape"/>
          <w:pgMar w:top="1120" w:right="960" w:bottom="980" w:left="980" w:header="740" w:footer="787" w:gutter="0"/>
          <w:cols w:space="720"/>
        </w:sectPr>
      </w:pPr>
    </w:p>
    <w:p w14:paraId="0A1D5010" w14:textId="77777777" w:rsidR="00E03316" w:rsidRPr="001749AB" w:rsidRDefault="00E03316" w:rsidP="00E03316">
      <w:pPr>
        <w:spacing w:before="63"/>
        <w:ind w:left="105"/>
        <w:rPr>
          <w:rFonts w:ascii="Arial"/>
          <w:b/>
          <w:bCs/>
          <w:sz w:val="28"/>
          <w:szCs w:val="28"/>
        </w:rPr>
      </w:pPr>
      <w:r w:rsidRPr="001749AB">
        <w:rPr>
          <w:rFonts w:ascii="Arial"/>
          <w:b/>
          <w:bCs/>
          <w:sz w:val="28"/>
          <w:szCs w:val="28"/>
        </w:rPr>
        <w:lastRenderedPageBreak/>
        <w:t>Risk controls</w:t>
      </w:r>
    </w:p>
    <w:p w14:paraId="719D3637" w14:textId="77777777" w:rsidR="00E03316" w:rsidRDefault="00E03316" w:rsidP="00301A92">
      <w:pPr>
        <w:pStyle w:val="BodyText1"/>
      </w:pPr>
      <w:r>
        <w:t>The</w:t>
      </w:r>
      <w:r>
        <w:rPr>
          <w:spacing w:val="17"/>
        </w:rPr>
        <w:t xml:space="preserve"> </w:t>
      </w:r>
      <w:r>
        <w:t>hierarchy</w:t>
      </w:r>
      <w:r>
        <w:rPr>
          <w:spacing w:val="17"/>
        </w:rPr>
        <w:t xml:space="preserve"> </w:t>
      </w:r>
      <w:r>
        <w:t>of</w:t>
      </w:r>
      <w:r>
        <w:rPr>
          <w:spacing w:val="16"/>
        </w:rPr>
        <w:t xml:space="preserve"> </w:t>
      </w:r>
      <w:r>
        <w:t>control</w:t>
      </w:r>
      <w:r>
        <w:rPr>
          <w:spacing w:val="16"/>
        </w:rPr>
        <w:t xml:space="preserve"> </w:t>
      </w:r>
      <w:r>
        <w:t>can</w:t>
      </w:r>
      <w:r>
        <w:rPr>
          <w:spacing w:val="17"/>
        </w:rPr>
        <w:t xml:space="preserve"> </w:t>
      </w:r>
      <w:r>
        <w:t>be</w:t>
      </w:r>
      <w:r>
        <w:rPr>
          <w:spacing w:val="17"/>
        </w:rPr>
        <w:t xml:space="preserve"> </w:t>
      </w:r>
      <w:r>
        <w:t>used</w:t>
      </w:r>
      <w:r>
        <w:rPr>
          <w:spacing w:val="17"/>
        </w:rPr>
        <w:t xml:space="preserve"> </w:t>
      </w:r>
      <w:r>
        <w:t>as</w:t>
      </w:r>
      <w:r>
        <w:rPr>
          <w:spacing w:val="17"/>
        </w:rPr>
        <w:t xml:space="preserve"> </w:t>
      </w:r>
      <w:r>
        <w:t>an</w:t>
      </w:r>
      <w:r>
        <w:rPr>
          <w:spacing w:val="17"/>
        </w:rPr>
        <w:t xml:space="preserve"> </w:t>
      </w:r>
      <w:r>
        <w:t>effective</w:t>
      </w:r>
      <w:r>
        <w:rPr>
          <w:spacing w:val="17"/>
        </w:rPr>
        <w:t xml:space="preserve"> </w:t>
      </w:r>
      <w:r>
        <w:t>tool</w:t>
      </w:r>
      <w:r>
        <w:rPr>
          <w:spacing w:val="17"/>
        </w:rPr>
        <w:t xml:space="preserve"> </w:t>
      </w:r>
      <w:r>
        <w:t>to</w:t>
      </w:r>
      <w:r>
        <w:rPr>
          <w:spacing w:val="19"/>
        </w:rPr>
        <w:t xml:space="preserve"> </w:t>
      </w:r>
      <w:r>
        <w:t>deal</w:t>
      </w:r>
      <w:r>
        <w:rPr>
          <w:spacing w:val="15"/>
        </w:rPr>
        <w:t xml:space="preserve"> </w:t>
      </w:r>
      <w:r>
        <w:t>with</w:t>
      </w:r>
      <w:r>
        <w:rPr>
          <w:spacing w:val="19"/>
        </w:rPr>
        <w:t xml:space="preserve"> </w:t>
      </w:r>
      <w:r>
        <w:t>health</w:t>
      </w:r>
      <w:r>
        <w:rPr>
          <w:spacing w:val="18"/>
        </w:rPr>
        <w:t xml:space="preserve"> </w:t>
      </w:r>
      <w:r>
        <w:t>and</w:t>
      </w:r>
      <w:r>
        <w:rPr>
          <w:spacing w:val="18"/>
        </w:rPr>
        <w:t xml:space="preserve"> </w:t>
      </w:r>
      <w:r>
        <w:t>safety</w:t>
      </w:r>
      <w:r>
        <w:rPr>
          <w:spacing w:val="17"/>
        </w:rPr>
        <w:t xml:space="preserve"> </w:t>
      </w:r>
      <w:r>
        <w:t>issues</w:t>
      </w:r>
      <w:r>
        <w:rPr>
          <w:spacing w:val="18"/>
        </w:rPr>
        <w:t xml:space="preserve"> </w:t>
      </w:r>
      <w:r>
        <w:t>at</w:t>
      </w:r>
      <w:r>
        <w:rPr>
          <w:spacing w:val="15"/>
        </w:rPr>
        <w:t xml:space="preserve"> </w:t>
      </w:r>
      <w:r>
        <w:t>work.</w:t>
      </w:r>
      <w:r>
        <w:rPr>
          <w:spacing w:val="16"/>
        </w:rPr>
        <w:t xml:space="preserve"> </w:t>
      </w:r>
      <w:r>
        <w:t>Use</w:t>
      </w:r>
      <w:r>
        <w:rPr>
          <w:spacing w:val="19"/>
        </w:rPr>
        <w:t xml:space="preserve"> </w:t>
      </w:r>
      <w:r>
        <w:t>the</w:t>
      </w:r>
      <w:r>
        <w:rPr>
          <w:spacing w:val="18"/>
        </w:rPr>
        <w:t xml:space="preserve"> </w:t>
      </w:r>
      <w:r>
        <w:t>type</w:t>
      </w:r>
      <w:r>
        <w:rPr>
          <w:spacing w:val="18"/>
        </w:rPr>
        <w:t xml:space="preserve"> </w:t>
      </w:r>
      <w:r>
        <w:t>of</w:t>
      </w:r>
      <w:r>
        <w:rPr>
          <w:spacing w:val="16"/>
        </w:rPr>
        <w:t xml:space="preserve"> </w:t>
      </w:r>
      <w:r>
        <w:t>control</w:t>
      </w:r>
      <w:r>
        <w:rPr>
          <w:spacing w:val="16"/>
        </w:rPr>
        <w:t xml:space="preserve"> </w:t>
      </w:r>
      <w:r>
        <w:t>suggested</w:t>
      </w:r>
      <w:r>
        <w:rPr>
          <w:spacing w:val="18"/>
        </w:rPr>
        <w:t xml:space="preserve"> </w:t>
      </w:r>
      <w:r>
        <w:t>as</w:t>
      </w:r>
      <w:r>
        <w:rPr>
          <w:spacing w:val="55"/>
          <w:w w:val="102"/>
        </w:rPr>
        <w:t xml:space="preserve"> </w:t>
      </w:r>
      <w:r>
        <w:t>measures</w:t>
      </w:r>
      <w:r>
        <w:rPr>
          <w:spacing w:val="15"/>
        </w:rPr>
        <w:t xml:space="preserve"> </w:t>
      </w:r>
      <w:r>
        <w:t>to</w:t>
      </w:r>
      <w:r>
        <w:rPr>
          <w:spacing w:val="17"/>
        </w:rPr>
        <w:t xml:space="preserve"> </w:t>
      </w:r>
      <w:r>
        <w:t>deal</w:t>
      </w:r>
      <w:r>
        <w:rPr>
          <w:spacing w:val="15"/>
        </w:rPr>
        <w:t xml:space="preserve"> </w:t>
      </w:r>
      <w:r>
        <w:t>with</w:t>
      </w:r>
      <w:r>
        <w:rPr>
          <w:spacing w:val="17"/>
        </w:rPr>
        <w:t xml:space="preserve"> </w:t>
      </w:r>
      <w:r>
        <w:t>the</w:t>
      </w:r>
      <w:r>
        <w:rPr>
          <w:spacing w:val="17"/>
        </w:rPr>
        <w:t xml:space="preserve"> </w:t>
      </w:r>
      <w:r>
        <w:t xml:space="preserve">hazard. </w:t>
      </w:r>
      <w:r>
        <w:rPr>
          <w:spacing w:val="29"/>
        </w:rPr>
        <w:t xml:space="preserve"> </w:t>
      </w:r>
      <w:r>
        <w:t>Aim</w:t>
      </w:r>
      <w:r>
        <w:rPr>
          <w:spacing w:val="18"/>
        </w:rPr>
        <w:t xml:space="preserve"> </w:t>
      </w:r>
      <w:r>
        <w:t>to</w:t>
      </w:r>
      <w:r>
        <w:rPr>
          <w:spacing w:val="17"/>
        </w:rPr>
        <w:t xml:space="preserve"> </w:t>
      </w:r>
      <w:r>
        <w:t>use</w:t>
      </w:r>
      <w:r>
        <w:rPr>
          <w:spacing w:val="17"/>
        </w:rPr>
        <w:t xml:space="preserve"> </w:t>
      </w:r>
      <w:r>
        <w:t>control</w:t>
      </w:r>
      <w:r>
        <w:rPr>
          <w:spacing w:val="14"/>
        </w:rPr>
        <w:t xml:space="preserve"> </w:t>
      </w:r>
      <w:r>
        <w:t>measures</w:t>
      </w:r>
      <w:r>
        <w:rPr>
          <w:spacing w:val="16"/>
        </w:rPr>
        <w:t xml:space="preserve"> </w:t>
      </w:r>
      <w:r>
        <w:t>from</w:t>
      </w:r>
      <w:r>
        <w:rPr>
          <w:spacing w:val="18"/>
        </w:rPr>
        <w:t xml:space="preserve"> </w:t>
      </w:r>
      <w:r>
        <w:t>as</w:t>
      </w:r>
      <w:r>
        <w:rPr>
          <w:spacing w:val="16"/>
        </w:rPr>
        <w:t xml:space="preserve"> </w:t>
      </w:r>
      <w:r>
        <w:t>high</w:t>
      </w:r>
      <w:r>
        <w:rPr>
          <w:spacing w:val="17"/>
        </w:rPr>
        <w:t xml:space="preserve"> </w:t>
      </w:r>
      <w:r>
        <w:t>on</w:t>
      </w:r>
      <w:r>
        <w:rPr>
          <w:spacing w:val="17"/>
        </w:rPr>
        <w:t xml:space="preserve"> </w:t>
      </w:r>
      <w:r>
        <w:t>the</w:t>
      </w:r>
      <w:r>
        <w:rPr>
          <w:spacing w:val="17"/>
        </w:rPr>
        <w:t xml:space="preserve"> </w:t>
      </w:r>
      <w:r>
        <w:t>hierarchy</w:t>
      </w:r>
      <w:r>
        <w:rPr>
          <w:spacing w:val="15"/>
        </w:rPr>
        <w:t xml:space="preserve"> </w:t>
      </w:r>
      <w:r>
        <w:t>of</w:t>
      </w:r>
      <w:r>
        <w:rPr>
          <w:spacing w:val="16"/>
        </w:rPr>
        <w:t xml:space="preserve"> </w:t>
      </w:r>
      <w:r>
        <w:t>control</w:t>
      </w:r>
      <w:r>
        <w:rPr>
          <w:spacing w:val="15"/>
        </w:rPr>
        <w:t xml:space="preserve"> </w:t>
      </w:r>
      <w:r>
        <w:t>list</w:t>
      </w:r>
      <w:r>
        <w:rPr>
          <w:spacing w:val="15"/>
        </w:rPr>
        <w:t xml:space="preserve"> </w:t>
      </w:r>
      <w:r>
        <w:t>as</w:t>
      </w:r>
      <w:r>
        <w:rPr>
          <w:spacing w:val="16"/>
        </w:rPr>
        <w:t xml:space="preserve"> </w:t>
      </w:r>
      <w:r>
        <w:t>possible.</w:t>
      </w:r>
      <w:r>
        <w:rPr>
          <w:spacing w:val="16"/>
        </w:rPr>
        <w:t xml:space="preserve"> </w:t>
      </w:r>
      <w:r>
        <w:t>If</w:t>
      </w:r>
      <w:r>
        <w:rPr>
          <w:spacing w:val="11"/>
        </w:rPr>
        <w:t xml:space="preserve"> </w:t>
      </w:r>
      <w:r>
        <w:t>that</w:t>
      </w:r>
      <w:r>
        <w:rPr>
          <w:spacing w:val="15"/>
        </w:rPr>
        <w:t xml:space="preserve"> </w:t>
      </w:r>
      <w:r>
        <w:t>is</w:t>
      </w:r>
      <w:r>
        <w:rPr>
          <w:spacing w:val="15"/>
        </w:rPr>
        <w:t xml:space="preserve"> </w:t>
      </w:r>
      <w:r>
        <w:t>not</w:t>
      </w:r>
      <w:r>
        <w:rPr>
          <w:spacing w:val="85"/>
          <w:w w:val="102"/>
        </w:rPr>
        <w:t xml:space="preserve"> </w:t>
      </w:r>
      <w:r>
        <w:t>possible</w:t>
      </w:r>
      <w:r>
        <w:rPr>
          <w:spacing w:val="19"/>
        </w:rPr>
        <w:t xml:space="preserve"> </w:t>
      </w:r>
      <w:r>
        <w:t>the</w:t>
      </w:r>
      <w:r>
        <w:rPr>
          <w:spacing w:val="19"/>
        </w:rPr>
        <w:t xml:space="preserve"> </w:t>
      </w:r>
      <w:r>
        <w:t>next</w:t>
      </w:r>
      <w:r>
        <w:rPr>
          <w:spacing w:val="18"/>
        </w:rPr>
        <w:t xml:space="preserve"> </w:t>
      </w:r>
      <w:r>
        <w:t>option</w:t>
      </w:r>
      <w:r>
        <w:rPr>
          <w:spacing w:val="19"/>
        </w:rPr>
        <w:t xml:space="preserve"> </w:t>
      </w:r>
      <w:r>
        <w:t>down</w:t>
      </w:r>
      <w:r>
        <w:rPr>
          <w:spacing w:val="20"/>
        </w:rPr>
        <w:t xml:space="preserve"> </w:t>
      </w:r>
      <w:r>
        <w:t>the</w:t>
      </w:r>
      <w:r>
        <w:rPr>
          <w:spacing w:val="20"/>
        </w:rPr>
        <w:t xml:space="preserve"> </w:t>
      </w:r>
      <w:r>
        <w:t>list</w:t>
      </w:r>
      <w:r>
        <w:rPr>
          <w:spacing w:val="19"/>
        </w:rPr>
        <w:t xml:space="preserve"> </w:t>
      </w:r>
      <w:r>
        <w:t>or</w:t>
      </w:r>
      <w:r>
        <w:rPr>
          <w:spacing w:val="20"/>
        </w:rPr>
        <w:t xml:space="preserve"> </w:t>
      </w:r>
      <w:r>
        <w:t>a</w:t>
      </w:r>
      <w:r>
        <w:rPr>
          <w:spacing w:val="20"/>
        </w:rPr>
        <w:t xml:space="preserve"> </w:t>
      </w:r>
      <w:r>
        <w:t>combination</w:t>
      </w:r>
      <w:r>
        <w:rPr>
          <w:spacing w:val="21"/>
        </w:rPr>
        <w:t xml:space="preserve"> </w:t>
      </w:r>
      <w:r>
        <w:t>of</w:t>
      </w:r>
      <w:r>
        <w:rPr>
          <w:spacing w:val="19"/>
        </w:rPr>
        <w:t xml:space="preserve"> </w:t>
      </w:r>
      <w:r>
        <w:t>the</w:t>
      </w:r>
      <w:r>
        <w:rPr>
          <w:spacing w:val="21"/>
        </w:rPr>
        <w:t xml:space="preserve"> </w:t>
      </w:r>
      <w:r>
        <w:t>measures</w:t>
      </w:r>
      <w:r>
        <w:rPr>
          <w:spacing w:val="19"/>
        </w:rPr>
        <w:t xml:space="preserve"> </w:t>
      </w:r>
      <w:r>
        <w:t>should</w:t>
      </w:r>
      <w:r>
        <w:rPr>
          <w:spacing w:val="20"/>
        </w:rPr>
        <w:t xml:space="preserve"> </w:t>
      </w:r>
      <w:r>
        <w:t>be</w:t>
      </w:r>
      <w:r>
        <w:rPr>
          <w:spacing w:val="21"/>
        </w:rPr>
        <w:t xml:space="preserve"> </w:t>
      </w:r>
      <w:r>
        <w:t>implemented.</w:t>
      </w:r>
      <w:r>
        <w:rPr>
          <w:spacing w:val="19"/>
        </w:rPr>
        <w:t xml:space="preserve"> </w:t>
      </w:r>
      <w:r>
        <w:t>The</w:t>
      </w:r>
      <w:r>
        <w:rPr>
          <w:spacing w:val="21"/>
        </w:rPr>
        <w:t xml:space="preserve"> </w:t>
      </w:r>
      <w:r>
        <w:t>least</w:t>
      </w:r>
      <w:r>
        <w:rPr>
          <w:spacing w:val="19"/>
        </w:rPr>
        <w:t xml:space="preserve"> </w:t>
      </w:r>
      <w:r>
        <w:t>effective</w:t>
      </w:r>
      <w:r>
        <w:rPr>
          <w:spacing w:val="21"/>
        </w:rPr>
        <w:t xml:space="preserve"> </w:t>
      </w:r>
      <w:r>
        <w:t>control</w:t>
      </w:r>
      <w:r>
        <w:rPr>
          <w:spacing w:val="18"/>
        </w:rPr>
        <w:t xml:space="preserve"> </w:t>
      </w:r>
      <w:r>
        <w:t>measure</w:t>
      </w:r>
      <w:r>
        <w:rPr>
          <w:spacing w:val="20"/>
        </w:rPr>
        <w:t xml:space="preserve"> </w:t>
      </w:r>
      <w:r>
        <w:t>is</w:t>
      </w:r>
      <w:r>
        <w:rPr>
          <w:spacing w:val="19"/>
        </w:rPr>
        <w:t xml:space="preserve"> </w:t>
      </w:r>
      <w:r>
        <w:t>the</w:t>
      </w:r>
      <w:r>
        <w:rPr>
          <w:spacing w:val="81"/>
          <w:w w:val="102"/>
        </w:rPr>
        <w:t xml:space="preserve"> </w:t>
      </w:r>
      <w:r>
        <w:t>use</w:t>
      </w:r>
      <w:r>
        <w:rPr>
          <w:spacing w:val="18"/>
        </w:rPr>
        <w:t xml:space="preserve"> </w:t>
      </w:r>
      <w:r>
        <w:t>of</w:t>
      </w:r>
      <w:r>
        <w:rPr>
          <w:spacing w:val="18"/>
        </w:rPr>
        <w:t xml:space="preserve"> </w:t>
      </w:r>
      <w:r>
        <w:t>personal</w:t>
      </w:r>
      <w:r>
        <w:rPr>
          <w:spacing w:val="17"/>
        </w:rPr>
        <w:t xml:space="preserve"> </w:t>
      </w:r>
      <w:r>
        <w:t>protective</w:t>
      </w:r>
      <w:r>
        <w:rPr>
          <w:spacing w:val="19"/>
        </w:rPr>
        <w:t xml:space="preserve"> </w:t>
      </w:r>
      <w:r>
        <w:t>equipment</w:t>
      </w:r>
      <w:r>
        <w:rPr>
          <w:spacing w:val="17"/>
        </w:rPr>
        <w:t xml:space="preserve"> </w:t>
      </w:r>
      <w:r>
        <w:t>(PPE)</w:t>
      </w:r>
      <w:r>
        <w:rPr>
          <w:spacing w:val="19"/>
        </w:rPr>
        <w:t xml:space="preserve"> </w:t>
      </w:r>
      <w:r>
        <w:t>and</w:t>
      </w:r>
      <w:r>
        <w:rPr>
          <w:spacing w:val="19"/>
        </w:rPr>
        <w:t xml:space="preserve"> </w:t>
      </w:r>
      <w:r>
        <w:t>it</w:t>
      </w:r>
      <w:r>
        <w:rPr>
          <w:spacing w:val="17"/>
        </w:rPr>
        <w:t xml:space="preserve"> </w:t>
      </w:r>
      <w:r>
        <w:t>should</w:t>
      </w:r>
      <w:r>
        <w:rPr>
          <w:spacing w:val="19"/>
        </w:rPr>
        <w:t xml:space="preserve"> </w:t>
      </w:r>
      <w:r>
        <w:t>be</w:t>
      </w:r>
      <w:r>
        <w:rPr>
          <w:spacing w:val="19"/>
        </w:rPr>
        <w:t xml:space="preserve"> </w:t>
      </w:r>
      <w:r>
        <w:t>used</w:t>
      </w:r>
      <w:r>
        <w:rPr>
          <w:spacing w:val="18"/>
        </w:rPr>
        <w:t xml:space="preserve"> </w:t>
      </w:r>
      <w:r>
        <w:t>as</w:t>
      </w:r>
      <w:r>
        <w:rPr>
          <w:spacing w:val="19"/>
        </w:rPr>
        <w:t xml:space="preserve"> </w:t>
      </w:r>
      <w:r>
        <w:t>a</w:t>
      </w:r>
      <w:r>
        <w:rPr>
          <w:spacing w:val="19"/>
        </w:rPr>
        <w:t xml:space="preserve"> </w:t>
      </w:r>
      <w:r>
        <w:t>last</w:t>
      </w:r>
      <w:r>
        <w:rPr>
          <w:spacing w:val="17"/>
        </w:rPr>
        <w:t xml:space="preserve"> </w:t>
      </w:r>
      <w:r>
        <w:t>resort</w:t>
      </w:r>
      <w:r>
        <w:rPr>
          <w:spacing w:val="18"/>
        </w:rPr>
        <w:t xml:space="preserve"> </w:t>
      </w:r>
      <w:r>
        <w:t>or</w:t>
      </w:r>
      <w:r>
        <w:rPr>
          <w:spacing w:val="18"/>
        </w:rPr>
        <w:t xml:space="preserve"> </w:t>
      </w:r>
      <w:r>
        <w:t>a</w:t>
      </w:r>
      <w:r>
        <w:rPr>
          <w:spacing w:val="19"/>
        </w:rPr>
        <w:t xml:space="preserve"> </w:t>
      </w:r>
      <w:r>
        <w:t>support</w:t>
      </w:r>
      <w:r>
        <w:rPr>
          <w:spacing w:val="18"/>
        </w:rPr>
        <w:t xml:space="preserve"> </w:t>
      </w:r>
      <w:r>
        <w:t>to</w:t>
      </w:r>
      <w:r>
        <w:rPr>
          <w:spacing w:val="18"/>
        </w:rPr>
        <w:t xml:space="preserve"> </w:t>
      </w:r>
      <w:r>
        <w:t>other</w:t>
      </w:r>
      <w:r>
        <w:rPr>
          <w:spacing w:val="19"/>
        </w:rPr>
        <w:t xml:space="preserve"> </w:t>
      </w:r>
      <w:r>
        <w:t>control</w:t>
      </w:r>
      <w:r>
        <w:rPr>
          <w:spacing w:val="17"/>
        </w:rPr>
        <w:t xml:space="preserve"> </w:t>
      </w:r>
      <w:r>
        <w:t>measures.</w:t>
      </w:r>
      <w:r>
        <w:rPr>
          <w:spacing w:val="18"/>
        </w:rPr>
        <w:t xml:space="preserve"> </w:t>
      </w:r>
      <w:r>
        <w:t>Information</w:t>
      </w:r>
      <w:r>
        <w:rPr>
          <w:spacing w:val="19"/>
        </w:rPr>
        <w:t xml:space="preserve"> </w:t>
      </w:r>
      <w:r>
        <w:rPr>
          <w:spacing w:val="1"/>
        </w:rPr>
        <w:t>and</w:t>
      </w:r>
      <w:r>
        <w:rPr>
          <w:spacing w:val="93"/>
          <w:w w:val="102"/>
        </w:rPr>
        <w:t xml:space="preserve"> </w:t>
      </w:r>
      <w:r>
        <w:t>training</w:t>
      </w:r>
      <w:r>
        <w:rPr>
          <w:spacing w:val="20"/>
        </w:rPr>
        <w:t xml:space="preserve"> </w:t>
      </w:r>
      <w:r>
        <w:t>should</w:t>
      </w:r>
      <w:r>
        <w:rPr>
          <w:spacing w:val="20"/>
        </w:rPr>
        <w:t xml:space="preserve"> </w:t>
      </w:r>
      <w:r>
        <w:t>be</w:t>
      </w:r>
      <w:r>
        <w:rPr>
          <w:spacing w:val="19"/>
        </w:rPr>
        <w:t xml:space="preserve"> </w:t>
      </w:r>
      <w:r>
        <w:t>integrated</w:t>
      </w:r>
      <w:r>
        <w:rPr>
          <w:spacing w:val="20"/>
        </w:rPr>
        <w:t xml:space="preserve"> </w:t>
      </w:r>
      <w:r>
        <w:t>with</w:t>
      </w:r>
      <w:r>
        <w:rPr>
          <w:spacing w:val="19"/>
        </w:rPr>
        <w:t xml:space="preserve"> </w:t>
      </w:r>
      <w:r>
        <w:t>all</w:t>
      </w:r>
      <w:r>
        <w:rPr>
          <w:spacing w:val="19"/>
        </w:rPr>
        <w:t xml:space="preserve"> </w:t>
      </w:r>
      <w:r>
        <w:t>levels</w:t>
      </w:r>
      <w:r>
        <w:rPr>
          <w:spacing w:val="19"/>
        </w:rPr>
        <w:t xml:space="preserve"> </w:t>
      </w:r>
      <w:r>
        <w:t>of</w:t>
      </w:r>
      <w:r>
        <w:rPr>
          <w:spacing w:val="18"/>
        </w:rPr>
        <w:t xml:space="preserve"> </w:t>
      </w:r>
      <w:r>
        <w:t>control</w:t>
      </w:r>
      <w:r>
        <w:rPr>
          <w:spacing w:val="19"/>
        </w:rPr>
        <w:t xml:space="preserve"> </w:t>
      </w:r>
      <w:r>
        <w:t>to</w:t>
      </w:r>
      <w:r>
        <w:rPr>
          <w:spacing w:val="19"/>
        </w:rPr>
        <w:t xml:space="preserve"> </w:t>
      </w:r>
      <w:r>
        <w:t>explain</w:t>
      </w:r>
      <w:r>
        <w:rPr>
          <w:spacing w:val="20"/>
        </w:rPr>
        <w:t xml:space="preserve"> </w:t>
      </w:r>
      <w:r>
        <w:t>how</w:t>
      </w:r>
      <w:r>
        <w:rPr>
          <w:spacing w:val="20"/>
        </w:rPr>
        <w:t xml:space="preserve"> </w:t>
      </w:r>
      <w:r>
        <w:t>controls</w:t>
      </w:r>
      <w:r>
        <w:rPr>
          <w:spacing w:val="20"/>
        </w:rPr>
        <w:t xml:space="preserve"> </w:t>
      </w:r>
      <w:r>
        <w:t>work.</w:t>
      </w:r>
    </w:p>
    <w:p w14:paraId="295DDC9D" w14:textId="77777777" w:rsidR="00E03316" w:rsidRDefault="00E03316" w:rsidP="00E03316">
      <w:pPr>
        <w:spacing w:before="6"/>
        <w:rPr>
          <w:rFonts w:ascii="Arial" w:eastAsia="Arial" w:hAnsi="Arial" w:cs="Arial"/>
          <w:sz w:val="17"/>
          <w:szCs w:val="17"/>
        </w:rPr>
      </w:pPr>
    </w:p>
    <w:p w14:paraId="10E52C22" w14:textId="49CAE223" w:rsidR="00E03316" w:rsidRPr="001749AB" w:rsidRDefault="00E03316" w:rsidP="004B28A4">
      <w:pPr>
        <w:pStyle w:val="BodyText"/>
        <w:numPr>
          <w:ilvl w:val="0"/>
          <w:numId w:val="7"/>
        </w:numPr>
        <w:tabs>
          <w:tab w:val="left" w:pos="884"/>
        </w:tabs>
        <w:autoSpaceDE/>
        <w:autoSpaceDN/>
        <w:spacing w:before="0" w:after="0" w:line="252" w:lineRule="auto"/>
        <w:ind w:right="7890"/>
        <w:jc w:val="left"/>
        <w:rPr>
          <w:rFonts w:ascii="Arial Narrow" w:hAnsi="Arial Narrow"/>
        </w:rPr>
      </w:pPr>
      <w:r>
        <w:rPr>
          <w:rFonts w:ascii="Calibri" w:eastAsia="Calibri" w:hAnsi="Calibri" w:cstheme="minorBidi"/>
          <w:noProof/>
          <w:lang w:bidi="ar-SA"/>
        </w:rPr>
        <w:drawing>
          <wp:anchor distT="0" distB="0" distL="114300" distR="114300" simplePos="0" relativeHeight="251676672" behindDoc="1" locked="0" layoutInCell="1" allowOverlap="1" wp14:anchorId="1A766F5C" wp14:editId="4F995E7E">
            <wp:simplePos x="0" y="0"/>
            <wp:positionH relativeFrom="page">
              <wp:posOffset>5191125</wp:posOffset>
            </wp:positionH>
            <wp:positionV relativeFrom="paragraph">
              <wp:posOffset>-73025</wp:posOffset>
            </wp:positionV>
            <wp:extent cx="4547870" cy="3420110"/>
            <wp:effectExtent l="0" t="0" r="5080" b="8890"/>
            <wp:wrapNone/>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4547870" cy="3420110"/>
                    </a:xfrm>
                    <a:prstGeom prst="rect">
                      <a:avLst/>
                    </a:prstGeom>
                    <a:noFill/>
                  </pic:spPr>
                </pic:pic>
              </a:graphicData>
            </a:graphic>
            <wp14:sizeRelH relativeFrom="page">
              <wp14:pctWidth>0</wp14:pctWidth>
            </wp14:sizeRelH>
            <wp14:sizeRelV relativeFrom="page">
              <wp14:pctHeight>0</wp14:pctHeight>
            </wp14:sizeRelV>
          </wp:anchor>
        </w:drawing>
      </w:r>
      <w:r>
        <w:rPr>
          <w:b/>
          <w:bCs/>
        </w:rPr>
        <w:t>Eliminate</w:t>
      </w:r>
      <w:r>
        <w:rPr>
          <w:b/>
          <w:bCs/>
          <w:spacing w:val="17"/>
        </w:rPr>
        <w:t xml:space="preserve"> </w:t>
      </w:r>
      <w:r>
        <w:t>–</w:t>
      </w:r>
      <w:r>
        <w:rPr>
          <w:spacing w:val="18"/>
        </w:rPr>
        <w:t xml:space="preserve"> </w:t>
      </w:r>
      <w:r w:rsidRPr="001749AB">
        <w:rPr>
          <w:rFonts w:ascii="Arial Narrow" w:hAnsi="Arial Narrow"/>
        </w:rPr>
        <w:t>if</w:t>
      </w:r>
      <w:r w:rsidRPr="001749AB">
        <w:rPr>
          <w:rFonts w:ascii="Arial Narrow" w:hAnsi="Arial Narrow"/>
          <w:spacing w:val="18"/>
        </w:rPr>
        <w:t xml:space="preserve"> </w:t>
      </w:r>
      <w:r w:rsidRPr="001749AB">
        <w:rPr>
          <w:rFonts w:ascii="Arial Narrow" w:hAnsi="Arial Narrow"/>
        </w:rPr>
        <w:t>it</w:t>
      </w:r>
      <w:r w:rsidRPr="001749AB">
        <w:rPr>
          <w:rFonts w:ascii="Arial Narrow" w:hAnsi="Arial Narrow"/>
          <w:spacing w:val="18"/>
        </w:rPr>
        <w:t xml:space="preserve"> </w:t>
      </w:r>
      <w:r w:rsidRPr="001749AB">
        <w:rPr>
          <w:rFonts w:ascii="Arial Narrow" w:hAnsi="Arial Narrow"/>
        </w:rPr>
        <w:t>is</w:t>
      </w:r>
      <w:r w:rsidRPr="001749AB">
        <w:rPr>
          <w:rFonts w:ascii="Arial Narrow" w:hAnsi="Arial Narrow"/>
          <w:spacing w:val="18"/>
        </w:rPr>
        <w:t xml:space="preserve"> </w:t>
      </w:r>
      <w:r w:rsidRPr="001749AB">
        <w:rPr>
          <w:rFonts w:ascii="Arial Narrow" w:hAnsi="Arial Narrow"/>
        </w:rPr>
        <w:t>possible,</w:t>
      </w:r>
      <w:r w:rsidRPr="001749AB">
        <w:rPr>
          <w:rFonts w:ascii="Arial Narrow" w:hAnsi="Arial Narrow"/>
          <w:spacing w:val="17"/>
        </w:rPr>
        <w:t xml:space="preserve"> </w:t>
      </w:r>
      <w:r w:rsidRPr="001749AB">
        <w:rPr>
          <w:rFonts w:ascii="Arial Narrow" w:hAnsi="Arial Narrow"/>
        </w:rPr>
        <w:t>the</w:t>
      </w:r>
      <w:r w:rsidRPr="001749AB">
        <w:rPr>
          <w:rFonts w:ascii="Arial Narrow" w:hAnsi="Arial Narrow"/>
          <w:spacing w:val="19"/>
        </w:rPr>
        <w:t xml:space="preserve"> </w:t>
      </w:r>
      <w:r w:rsidRPr="001749AB">
        <w:rPr>
          <w:rFonts w:ascii="Arial Narrow" w:hAnsi="Arial Narrow"/>
        </w:rPr>
        <w:t>hazard</w:t>
      </w:r>
      <w:r w:rsidRPr="001749AB">
        <w:rPr>
          <w:rFonts w:ascii="Arial Narrow" w:hAnsi="Arial Narrow"/>
          <w:spacing w:val="19"/>
        </w:rPr>
        <w:t xml:space="preserve"> </w:t>
      </w:r>
      <w:r w:rsidRPr="001749AB">
        <w:rPr>
          <w:rFonts w:ascii="Arial Narrow" w:hAnsi="Arial Narrow"/>
        </w:rPr>
        <w:t>should</w:t>
      </w:r>
      <w:r w:rsidRPr="001749AB">
        <w:rPr>
          <w:rFonts w:ascii="Arial Narrow" w:hAnsi="Arial Narrow"/>
          <w:spacing w:val="19"/>
        </w:rPr>
        <w:t xml:space="preserve"> </w:t>
      </w:r>
      <w:r w:rsidRPr="001749AB">
        <w:rPr>
          <w:rFonts w:ascii="Arial Narrow" w:hAnsi="Arial Narrow"/>
        </w:rPr>
        <w:t>be</w:t>
      </w:r>
      <w:r w:rsidRPr="001749AB">
        <w:rPr>
          <w:rFonts w:ascii="Arial Narrow" w:hAnsi="Arial Narrow"/>
          <w:spacing w:val="19"/>
        </w:rPr>
        <w:t xml:space="preserve"> </w:t>
      </w:r>
      <w:r w:rsidRPr="001749AB">
        <w:rPr>
          <w:rFonts w:ascii="Arial Narrow" w:hAnsi="Arial Narrow"/>
        </w:rPr>
        <w:t>removed</w:t>
      </w:r>
      <w:r w:rsidRPr="001749AB">
        <w:rPr>
          <w:rFonts w:ascii="Arial Narrow" w:hAnsi="Arial Narrow"/>
          <w:spacing w:val="34"/>
          <w:w w:val="102"/>
        </w:rPr>
        <w:t xml:space="preserve"> </w:t>
      </w:r>
      <w:r w:rsidRPr="001749AB">
        <w:rPr>
          <w:rFonts w:ascii="Arial Narrow" w:hAnsi="Arial Narrow"/>
        </w:rPr>
        <w:t xml:space="preserve">completely. </w:t>
      </w:r>
      <w:r w:rsidRPr="001749AB">
        <w:rPr>
          <w:rFonts w:ascii="Arial Narrow" w:hAnsi="Arial Narrow"/>
          <w:spacing w:val="41"/>
        </w:rPr>
        <w:t xml:space="preserve"> </w:t>
      </w:r>
      <w:r w:rsidRPr="001749AB">
        <w:rPr>
          <w:rFonts w:ascii="Arial Narrow" w:hAnsi="Arial Narrow"/>
        </w:rPr>
        <w:t>For</w:t>
      </w:r>
      <w:r w:rsidRPr="001749AB">
        <w:rPr>
          <w:rFonts w:ascii="Arial Narrow" w:hAnsi="Arial Narrow"/>
          <w:spacing w:val="22"/>
        </w:rPr>
        <w:t xml:space="preserve"> </w:t>
      </w:r>
      <w:r w:rsidRPr="001749AB">
        <w:rPr>
          <w:rFonts w:ascii="Arial Narrow" w:hAnsi="Arial Narrow"/>
        </w:rPr>
        <w:t>example,</w:t>
      </w:r>
      <w:r w:rsidRPr="001749AB">
        <w:rPr>
          <w:rFonts w:ascii="Arial Narrow" w:hAnsi="Arial Narrow"/>
          <w:spacing w:val="21"/>
        </w:rPr>
        <w:t xml:space="preserve"> </w:t>
      </w:r>
      <w:r w:rsidRPr="001749AB">
        <w:rPr>
          <w:rFonts w:ascii="Arial Narrow" w:hAnsi="Arial Narrow"/>
        </w:rPr>
        <w:t>get</w:t>
      </w:r>
      <w:r w:rsidRPr="001749AB">
        <w:rPr>
          <w:rFonts w:ascii="Arial Narrow" w:hAnsi="Arial Narrow"/>
          <w:spacing w:val="22"/>
        </w:rPr>
        <w:t xml:space="preserve"> </w:t>
      </w:r>
      <w:r w:rsidRPr="001749AB">
        <w:rPr>
          <w:rFonts w:ascii="Arial Narrow" w:hAnsi="Arial Narrow"/>
        </w:rPr>
        <w:t>rid</w:t>
      </w:r>
      <w:r w:rsidRPr="001749AB">
        <w:rPr>
          <w:rFonts w:ascii="Arial Narrow" w:hAnsi="Arial Narrow"/>
          <w:spacing w:val="23"/>
        </w:rPr>
        <w:t xml:space="preserve"> </w:t>
      </w:r>
      <w:r w:rsidRPr="001749AB">
        <w:rPr>
          <w:rFonts w:ascii="Arial Narrow" w:hAnsi="Arial Narrow"/>
        </w:rPr>
        <w:t>of</w:t>
      </w:r>
      <w:r w:rsidRPr="001749AB">
        <w:rPr>
          <w:rFonts w:ascii="Arial Narrow" w:hAnsi="Arial Narrow"/>
          <w:spacing w:val="22"/>
        </w:rPr>
        <w:t xml:space="preserve"> </w:t>
      </w:r>
      <w:r w:rsidRPr="001749AB">
        <w:rPr>
          <w:rFonts w:ascii="Arial Narrow" w:hAnsi="Arial Narrow"/>
        </w:rPr>
        <w:t>dangerous</w:t>
      </w:r>
      <w:r w:rsidRPr="001749AB">
        <w:rPr>
          <w:rFonts w:ascii="Arial Narrow" w:hAnsi="Arial Narrow"/>
          <w:spacing w:val="22"/>
        </w:rPr>
        <w:t xml:space="preserve"> </w:t>
      </w:r>
      <w:r w:rsidRPr="001749AB">
        <w:rPr>
          <w:rFonts w:ascii="Arial Narrow" w:hAnsi="Arial Narrow"/>
        </w:rPr>
        <w:t>machines.</w:t>
      </w:r>
    </w:p>
    <w:p w14:paraId="42DAD790" w14:textId="77777777" w:rsidR="00E03316" w:rsidRPr="001749AB" w:rsidRDefault="00E03316" w:rsidP="00E03316">
      <w:pPr>
        <w:spacing w:before="8"/>
        <w:rPr>
          <w:rFonts w:ascii="Arial Narrow" w:eastAsia="Arial" w:hAnsi="Arial Narrow" w:cs="Arial"/>
        </w:rPr>
      </w:pPr>
    </w:p>
    <w:p w14:paraId="608C8687" w14:textId="77777777" w:rsidR="00E03316" w:rsidRPr="001749AB" w:rsidRDefault="00E03316" w:rsidP="004B28A4">
      <w:pPr>
        <w:pStyle w:val="BodyText"/>
        <w:numPr>
          <w:ilvl w:val="0"/>
          <w:numId w:val="7"/>
        </w:numPr>
        <w:tabs>
          <w:tab w:val="left" w:pos="884"/>
        </w:tabs>
        <w:autoSpaceDE/>
        <w:autoSpaceDN/>
        <w:spacing w:before="0" w:after="0" w:line="251" w:lineRule="auto"/>
        <w:ind w:right="7297"/>
        <w:jc w:val="left"/>
        <w:rPr>
          <w:rFonts w:ascii="Arial Narrow" w:hAnsi="Arial Narrow"/>
        </w:rPr>
      </w:pPr>
      <w:r w:rsidRPr="001749AB">
        <w:rPr>
          <w:rFonts w:ascii="Arial Narrow" w:hAnsi="Arial Narrow"/>
          <w:b/>
          <w:bCs/>
        </w:rPr>
        <w:t>Substitute</w:t>
      </w:r>
      <w:r w:rsidRPr="001749AB">
        <w:rPr>
          <w:rFonts w:ascii="Arial Narrow" w:hAnsi="Arial Narrow"/>
          <w:b/>
          <w:bCs/>
          <w:spacing w:val="23"/>
        </w:rPr>
        <w:t xml:space="preserve"> </w:t>
      </w:r>
      <w:r w:rsidRPr="001749AB">
        <w:rPr>
          <w:rFonts w:ascii="Arial Narrow" w:hAnsi="Arial Narrow"/>
        </w:rPr>
        <w:t>–</w:t>
      </w:r>
      <w:r w:rsidRPr="001749AB">
        <w:rPr>
          <w:rFonts w:ascii="Arial Narrow" w:hAnsi="Arial Narrow"/>
          <w:spacing w:val="23"/>
        </w:rPr>
        <w:t xml:space="preserve"> </w:t>
      </w:r>
      <w:r w:rsidRPr="001749AB">
        <w:rPr>
          <w:rFonts w:ascii="Arial Narrow" w:hAnsi="Arial Narrow"/>
        </w:rPr>
        <w:t>replace</w:t>
      </w:r>
      <w:r w:rsidRPr="001749AB">
        <w:rPr>
          <w:rFonts w:ascii="Arial Narrow" w:hAnsi="Arial Narrow"/>
          <w:spacing w:val="23"/>
        </w:rPr>
        <w:t xml:space="preserve"> </w:t>
      </w:r>
      <w:r w:rsidRPr="001749AB">
        <w:rPr>
          <w:rFonts w:ascii="Arial Narrow" w:hAnsi="Arial Narrow"/>
        </w:rPr>
        <w:t>something</w:t>
      </w:r>
      <w:r w:rsidRPr="001749AB">
        <w:rPr>
          <w:rFonts w:ascii="Arial Narrow" w:hAnsi="Arial Narrow"/>
          <w:spacing w:val="23"/>
        </w:rPr>
        <w:t xml:space="preserve"> </w:t>
      </w:r>
      <w:r w:rsidRPr="001749AB">
        <w:rPr>
          <w:rFonts w:ascii="Arial Narrow" w:hAnsi="Arial Narrow"/>
        </w:rPr>
        <w:t>that</w:t>
      </w:r>
      <w:r w:rsidRPr="001749AB">
        <w:rPr>
          <w:rFonts w:ascii="Arial Narrow" w:hAnsi="Arial Narrow"/>
          <w:spacing w:val="22"/>
        </w:rPr>
        <w:t xml:space="preserve"> </w:t>
      </w:r>
      <w:r w:rsidRPr="001749AB">
        <w:rPr>
          <w:rFonts w:ascii="Arial Narrow" w:hAnsi="Arial Narrow"/>
        </w:rPr>
        <w:t>produces</w:t>
      </w:r>
      <w:r w:rsidRPr="001749AB">
        <w:rPr>
          <w:rFonts w:ascii="Arial Narrow" w:hAnsi="Arial Narrow"/>
          <w:spacing w:val="24"/>
        </w:rPr>
        <w:t xml:space="preserve"> </w:t>
      </w:r>
      <w:r w:rsidRPr="001749AB">
        <w:rPr>
          <w:rFonts w:ascii="Arial Narrow" w:hAnsi="Arial Narrow"/>
        </w:rPr>
        <w:t>the</w:t>
      </w:r>
      <w:r w:rsidRPr="001749AB">
        <w:rPr>
          <w:rFonts w:ascii="Arial Narrow" w:hAnsi="Arial Narrow"/>
          <w:spacing w:val="23"/>
        </w:rPr>
        <w:t xml:space="preserve"> </w:t>
      </w:r>
      <w:r w:rsidRPr="001749AB">
        <w:rPr>
          <w:rFonts w:ascii="Arial Narrow" w:hAnsi="Arial Narrow"/>
        </w:rPr>
        <w:t>hazard</w:t>
      </w:r>
      <w:r w:rsidRPr="001749AB">
        <w:rPr>
          <w:rFonts w:ascii="Arial Narrow" w:hAnsi="Arial Narrow"/>
          <w:spacing w:val="23"/>
        </w:rPr>
        <w:t xml:space="preserve"> </w:t>
      </w:r>
      <w:r w:rsidRPr="001749AB">
        <w:rPr>
          <w:rFonts w:ascii="Arial Narrow" w:hAnsi="Arial Narrow"/>
        </w:rPr>
        <w:t>with</w:t>
      </w:r>
      <w:r w:rsidRPr="001749AB">
        <w:rPr>
          <w:rFonts w:ascii="Arial Narrow" w:hAnsi="Arial Narrow"/>
          <w:spacing w:val="46"/>
          <w:w w:val="102"/>
        </w:rPr>
        <w:t xml:space="preserve"> </w:t>
      </w:r>
      <w:r w:rsidRPr="001749AB">
        <w:rPr>
          <w:rFonts w:ascii="Arial Narrow" w:hAnsi="Arial Narrow"/>
        </w:rPr>
        <w:t>something</w:t>
      </w:r>
      <w:r w:rsidRPr="001749AB">
        <w:rPr>
          <w:rFonts w:ascii="Arial Narrow" w:hAnsi="Arial Narrow"/>
          <w:spacing w:val="22"/>
        </w:rPr>
        <w:t xml:space="preserve"> </w:t>
      </w:r>
      <w:r w:rsidRPr="001749AB">
        <w:rPr>
          <w:rFonts w:ascii="Arial Narrow" w:hAnsi="Arial Narrow"/>
        </w:rPr>
        <w:t>that</w:t>
      </w:r>
      <w:r w:rsidRPr="001749AB">
        <w:rPr>
          <w:rFonts w:ascii="Arial Narrow" w:hAnsi="Arial Narrow"/>
          <w:spacing w:val="22"/>
        </w:rPr>
        <w:t xml:space="preserve"> </w:t>
      </w:r>
      <w:r w:rsidRPr="001749AB">
        <w:rPr>
          <w:rFonts w:ascii="Arial Narrow" w:hAnsi="Arial Narrow"/>
        </w:rPr>
        <w:t>does</w:t>
      </w:r>
      <w:r w:rsidRPr="001749AB">
        <w:rPr>
          <w:rFonts w:ascii="Arial Narrow" w:hAnsi="Arial Narrow"/>
          <w:spacing w:val="21"/>
        </w:rPr>
        <w:t xml:space="preserve"> </w:t>
      </w:r>
      <w:r w:rsidRPr="001749AB">
        <w:rPr>
          <w:rFonts w:ascii="Arial Narrow" w:hAnsi="Arial Narrow"/>
        </w:rPr>
        <w:t>not</w:t>
      </w:r>
      <w:r w:rsidRPr="001749AB">
        <w:rPr>
          <w:rFonts w:ascii="Arial Narrow" w:hAnsi="Arial Narrow"/>
          <w:spacing w:val="22"/>
        </w:rPr>
        <w:t xml:space="preserve"> </w:t>
      </w:r>
      <w:r w:rsidRPr="001749AB">
        <w:rPr>
          <w:rFonts w:ascii="Arial Narrow" w:hAnsi="Arial Narrow"/>
        </w:rPr>
        <w:t>produce</w:t>
      </w:r>
      <w:r w:rsidRPr="001749AB">
        <w:rPr>
          <w:rFonts w:ascii="Arial Narrow" w:hAnsi="Arial Narrow"/>
          <w:spacing w:val="23"/>
        </w:rPr>
        <w:t xml:space="preserve"> </w:t>
      </w:r>
      <w:r w:rsidRPr="001749AB">
        <w:rPr>
          <w:rFonts w:ascii="Arial Narrow" w:hAnsi="Arial Narrow"/>
        </w:rPr>
        <w:t>a</w:t>
      </w:r>
      <w:r w:rsidRPr="001749AB">
        <w:rPr>
          <w:rFonts w:ascii="Arial Narrow" w:hAnsi="Arial Narrow"/>
          <w:spacing w:val="23"/>
        </w:rPr>
        <w:t xml:space="preserve"> </w:t>
      </w:r>
      <w:r w:rsidRPr="001749AB">
        <w:rPr>
          <w:rFonts w:ascii="Arial Narrow" w:hAnsi="Arial Narrow"/>
        </w:rPr>
        <w:t>hazard.</w:t>
      </w:r>
      <w:r w:rsidRPr="001749AB">
        <w:rPr>
          <w:rFonts w:ascii="Arial Narrow" w:hAnsi="Arial Narrow"/>
          <w:spacing w:val="21"/>
        </w:rPr>
        <w:t xml:space="preserve"> </w:t>
      </w:r>
      <w:r w:rsidRPr="001749AB">
        <w:rPr>
          <w:rFonts w:ascii="Arial Narrow" w:hAnsi="Arial Narrow"/>
        </w:rPr>
        <w:t>For</w:t>
      </w:r>
      <w:r w:rsidRPr="001749AB">
        <w:rPr>
          <w:rFonts w:ascii="Arial Narrow" w:hAnsi="Arial Narrow"/>
          <w:spacing w:val="22"/>
        </w:rPr>
        <w:t xml:space="preserve"> </w:t>
      </w:r>
      <w:r w:rsidRPr="001749AB">
        <w:rPr>
          <w:rFonts w:ascii="Arial Narrow" w:hAnsi="Arial Narrow"/>
        </w:rPr>
        <w:t>example,</w:t>
      </w:r>
      <w:r w:rsidRPr="001749AB">
        <w:rPr>
          <w:rFonts w:ascii="Arial Narrow" w:hAnsi="Arial Narrow"/>
          <w:spacing w:val="46"/>
          <w:w w:val="102"/>
        </w:rPr>
        <w:t xml:space="preserve"> </w:t>
      </w:r>
      <w:r w:rsidRPr="001749AB">
        <w:rPr>
          <w:rFonts w:ascii="Arial Narrow" w:hAnsi="Arial Narrow"/>
        </w:rPr>
        <w:t>replacing</w:t>
      </w:r>
      <w:r w:rsidRPr="001749AB">
        <w:rPr>
          <w:rFonts w:ascii="Arial Narrow" w:hAnsi="Arial Narrow"/>
          <w:spacing w:val="22"/>
        </w:rPr>
        <w:t xml:space="preserve"> </w:t>
      </w:r>
      <w:r w:rsidRPr="001749AB">
        <w:rPr>
          <w:rFonts w:ascii="Arial Narrow" w:hAnsi="Arial Narrow"/>
        </w:rPr>
        <w:t>solvent</w:t>
      </w:r>
      <w:r w:rsidRPr="001749AB">
        <w:rPr>
          <w:rFonts w:ascii="Arial Narrow" w:hAnsi="Arial Narrow"/>
          <w:spacing w:val="21"/>
        </w:rPr>
        <w:t xml:space="preserve"> </w:t>
      </w:r>
      <w:r w:rsidRPr="001749AB">
        <w:rPr>
          <w:rFonts w:ascii="Arial Narrow" w:hAnsi="Arial Narrow"/>
        </w:rPr>
        <w:t>based</w:t>
      </w:r>
      <w:r w:rsidRPr="001749AB">
        <w:rPr>
          <w:rFonts w:ascii="Arial Narrow" w:hAnsi="Arial Narrow"/>
          <w:spacing w:val="22"/>
        </w:rPr>
        <w:t xml:space="preserve"> </w:t>
      </w:r>
      <w:r w:rsidRPr="001749AB">
        <w:rPr>
          <w:rFonts w:ascii="Arial Narrow" w:hAnsi="Arial Narrow"/>
        </w:rPr>
        <w:t>paint</w:t>
      </w:r>
      <w:r w:rsidRPr="001749AB">
        <w:rPr>
          <w:rFonts w:ascii="Arial Narrow" w:hAnsi="Arial Narrow"/>
          <w:spacing w:val="21"/>
        </w:rPr>
        <w:t xml:space="preserve"> </w:t>
      </w:r>
      <w:r w:rsidRPr="001749AB">
        <w:rPr>
          <w:rFonts w:ascii="Arial Narrow" w:hAnsi="Arial Narrow"/>
        </w:rPr>
        <w:t>with</w:t>
      </w:r>
      <w:r w:rsidRPr="001749AB">
        <w:rPr>
          <w:rFonts w:ascii="Arial Narrow" w:hAnsi="Arial Narrow"/>
          <w:spacing w:val="22"/>
        </w:rPr>
        <w:t xml:space="preserve"> </w:t>
      </w:r>
      <w:proofErr w:type="gramStart"/>
      <w:r w:rsidRPr="001749AB">
        <w:rPr>
          <w:rFonts w:ascii="Arial Narrow" w:hAnsi="Arial Narrow"/>
        </w:rPr>
        <w:t>water</w:t>
      </w:r>
      <w:r w:rsidRPr="001749AB">
        <w:rPr>
          <w:rFonts w:ascii="Arial Narrow" w:hAnsi="Arial Narrow"/>
          <w:spacing w:val="22"/>
        </w:rPr>
        <w:t xml:space="preserve"> </w:t>
      </w:r>
      <w:r w:rsidRPr="001749AB">
        <w:rPr>
          <w:rFonts w:ascii="Arial Narrow" w:hAnsi="Arial Narrow"/>
        </w:rPr>
        <w:t>based</w:t>
      </w:r>
      <w:proofErr w:type="gramEnd"/>
      <w:r w:rsidRPr="001749AB">
        <w:rPr>
          <w:rFonts w:ascii="Arial Narrow" w:hAnsi="Arial Narrow"/>
          <w:spacing w:val="22"/>
        </w:rPr>
        <w:t xml:space="preserve"> </w:t>
      </w:r>
      <w:r w:rsidRPr="001749AB">
        <w:rPr>
          <w:rFonts w:ascii="Arial Narrow" w:hAnsi="Arial Narrow"/>
        </w:rPr>
        <w:t>paint.</w:t>
      </w:r>
      <w:r w:rsidRPr="001749AB">
        <w:rPr>
          <w:rFonts w:ascii="Arial Narrow" w:hAnsi="Arial Narrow"/>
          <w:spacing w:val="21"/>
        </w:rPr>
        <w:t xml:space="preserve"> </w:t>
      </w:r>
      <w:r w:rsidRPr="001749AB">
        <w:rPr>
          <w:rFonts w:ascii="Arial Narrow" w:hAnsi="Arial Narrow"/>
        </w:rPr>
        <w:t>Risk</w:t>
      </w:r>
      <w:r w:rsidRPr="001749AB">
        <w:rPr>
          <w:rFonts w:ascii="Arial Narrow" w:hAnsi="Arial Narrow"/>
          <w:spacing w:val="36"/>
          <w:w w:val="102"/>
        </w:rPr>
        <w:t xml:space="preserve"> </w:t>
      </w:r>
      <w:r w:rsidRPr="001749AB">
        <w:rPr>
          <w:rFonts w:ascii="Arial Narrow" w:hAnsi="Arial Narrow"/>
        </w:rPr>
        <w:t>assessment</w:t>
      </w:r>
      <w:r w:rsidRPr="001749AB">
        <w:rPr>
          <w:rFonts w:ascii="Arial Narrow" w:hAnsi="Arial Narrow"/>
          <w:spacing w:val="20"/>
        </w:rPr>
        <w:t xml:space="preserve"> </w:t>
      </w:r>
      <w:r w:rsidRPr="001749AB">
        <w:rPr>
          <w:rFonts w:ascii="Arial Narrow" w:hAnsi="Arial Narrow"/>
        </w:rPr>
        <w:t>on</w:t>
      </w:r>
      <w:r w:rsidRPr="001749AB">
        <w:rPr>
          <w:rFonts w:ascii="Arial Narrow" w:hAnsi="Arial Narrow"/>
          <w:spacing w:val="23"/>
        </w:rPr>
        <w:t xml:space="preserve"> </w:t>
      </w:r>
      <w:r w:rsidRPr="001749AB">
        <w:rPr>
          <w:rFonts w:ascii="Arial Narrow" w:hAnsi="Arial Narrow"/>
        </w:rPr>
        <w:t>the</w:t>
      </w:r>
      <w:r w:rsidRPr="001749AB">
        <w:rPr>
          <w:rFonts w:ascii="Arial Narrow" w:hAnsi="Arial Narrow"/>
          <w:spacing w:val="22"/>
        </w:rPr>
        <w:t xml:space="preserve"> </w:t>
      </w:r>
      <w:r w:rsidRPr="001749AB">
        <w:rPr>
          <w:rFonts w:ascii="Arial Narrow" w:hAnsi="Arial Narrow"/>
        </w:rPr>
        <w:t>substitution</w:t>
      </w:r>
      <w:r w:rsidRPr="001749AB">
        <w:rPr>
          <w:rFonts w:ascii="Arial Narrow" w:hAnsi="Arial Narrow"/>
          <w:spacing w:val="22"/>
        </w:rPr>
        <w:t xml:space="preserve"> </w:t>
      </w:r>
      <w:r w:rsidRPr="001749AB">
        <w:rPr>
          <w:rFonts w:ascii="Arial Narrow" w:hAnsi="Arial Narrow"/>
        </w:rPr>
        <w:t>must</w:t>
      </w:r>
      <w:r w:rsidRPr="001749AB">
        <w:rPr>
          <w:rFonts w:ascii="Arial Narrow" w:hAnsi="Arial Narrow"/>
          <w:spacing w:val="21"/>
        </w:rPr>
        <w:t xml:space="preserve"> </w:t>
      </w:r>
      <w:r w:rsidRPr="001749AB">
        <w:rPr>
          <w:rFonts w:ascii="Arial Narrow" w:hAnsi="Arial Narrow"/>
        </w:rPr>
        <w:t>be</w:t>
      </w:r>
      <w:r w:rsidRPr="001749AB">
        <w:rPr>
          <w:rFonts w:ascii="Arial Narrow" w:hAnsi="Arial Narrow"/>
          <w:spacing w:val="22"/>
        </w:rPr>
        <w:t xml:space="preserve"> </w:t>
      </w:r>
      <w:r w:rsidRPr="001749AB">
        <w:rPr>
          <w:rFonts w:ascii="Arial Narrow" w:hAnsi="Arial Narrow"/>
        </w:rPr>
        <w:t>conducted</w:t>
      </w:r>
      <w:r w:rsidRPr="001749AB">
        <w:rPr>
          <w:rFonts w:ascii="Arial Narrow" w:hAnsi="Arial Narrow"/>
          <w:spacing w:val="22"/>
        </w:rPr>
        <w:t xml:space="preserve"> </w:t>
      </w:r>
      <w:r w:rsidRPr="001749AB">
        <w:rPr>
          <w:rFonts w:ascii="Arial Narrow" w:hAnsi="Arial Narrow"/>
        </w:rPr>
        <w:t>to</w:t>
      </w:r>
      <w:r w:rsidRPr="001749AB">
        <w:rPr>
          <w:rFonts w:ascii="Arial Narrow" w:hAnsi="Arial Narrow"/>
          <w:spacing w:val="22"/>
        </w:rPr>
        <w:t xml:space="preserve"> </w:t>
      </w:r>
      <w:r w:rsidRPr="001749AB">
        <w:rPr>
          <w:rFonts w:ascii="Arial Narrow" w:hAnsi="Arial Narrow"/>
        </w:rPr>
        <w:t>ensure</w:t>
      </w:r>
      <w:r w:rsidRPr="001749AB">
        <w:rPr>
          <w:rFonts w:ascii="Arial Narrow" w:hAnsi="Arial Narrow"/>
          <w:spacing w:val="22"/>
        </w:rPr>
        <w:t xml:space="preserve"> </w:t>
      </w:r>
      <w:r w:rsidRPr="001749AB">
        <w:rPr>
          <w:rFonts w:ascii="Arial Narrow" w:hAnsi="Arial Narrow"/>
        </w:rPr>
        <w:t>that</w:t>
      </w:r>
      <w:r w:rsidRPr="001749AB">
        <w:rPr>
          <w:rFonts w:ascii="Arial Narrow" w:hAnsi="Arial Narrow"/>
          <w:spacing w:val="58"/>
          <w:w w:val="102"/>
        </w:rPr>
        <w:t xml:space="preserve"> </w:t>
      </w:r>
      <w:r w:rsidRPr="001749AB">
        <w:rPr>
          <w:rFonts w:ascii="Arial Narrow" w:hAnsi="Arial Narrow"/>
        </w:rPr>
        <w:t>it</w:t>
      </w:r>
      <w:r w:rsidRPr="001749AB">
        <w:rPr>
          <w:rFonts w:ascii="Arial Narrow" w:hAnsi="Arial Narrow"/>
          <w:spacing w:val="18"/>
        </w:rPr>
        <w:t xml:space="preserve"> </w:t>
      </w:r>
      <w:r w:rsidRPr="001749AB">
        <w:rPr>
          <w:rFonts w:ascii="Arial Narrow" w:hAnsi="Arial Narrow"/>
        </w:rPr>
        <w:t>will</w:t>
      </w:r>
      <w:r w:rsidRPr="001749AB">
        <w:rPr>
          <w:rFonts w:ascii="Arial Narrow" w:hAnsi="Arial Narrow"/>
          <w:spacing w:val="17"/>
        </w:rPr>
        <w:t xml:space="preserve"> </w:t>
      </w:r>
      <w:r w:rsidRPr="001749AB">
        <w:rPr>
          <w:rFonts w:ascii="Arial Narrow" w:hAnsi="Arial Narrow"/>
        </w:rPr>
        <w:t>not</w:t>
      </w:r>
      <w:r w:rsidRPr="001749AB">
        <w:rPr>
          <w:rFonts w:ascii="Arial Narrow" w:hAnsi="Arial Narrow"/>
          <w:spacing w:val="19"/>
        </w:rPr>
        <w:t xml:space="preserve"> </w:t>
      </w:r>
      <w:r w:rsidRPr="001749AB">
        <w:rPr>
          <w:rFonts w:ascii="Arial Narrow" w:hAnsi="Arial Narrow"/>
        </w:rPr>
        <w:t>pose</w:t>
      </w:r>
      <w:r w:rsidRPr="001749AB">
        <w:rPr>
          <w:rFonts w:ascii="Arial Narrow" w:hAnsi="Arial Narrow"/>
          <w:spacing w:val="19"/>
        </w:rPr>
        <w:t xml:space="preserve"> </w:t>
      </w:r>
      <w:r w:rsidRPr="001749AB">
        <w:rPr>
          <w:rFonts w:ascii="Arial Narrow" w:hAnsi="Arial Narrow"/>
        </w:rPr>
        <w:t>another</w:t>
      </w:r>
      <w:r w:rsidRPr="001749AB">
        <w:rPr>
          <w:rFonts w:ascii="Arial Narrow" w:hAnsi="Arial Narrow"/>
          <w:spacing w:val="19"/>
        </w:rPr>
        <w:t xml:space="preserve"> </w:t>
      </w:r>
      <w:r w:rsidRPr="001749AB">
        <w:rPr>
          <w:rFonts w:ascii="Arial Narrow" w:hAnsi="Arial Narrow"/>
        </w:rPr>
        <w:t>hazard.</w:t>
      </w:r>
    </w:p>
    <w:p w14:paraId="0A11D35F" w14:textId="77777777" w:rsidR="00E03316" w:rsidRPr="001749AB" w:rsidRDefault="00E03316" w:rsidP="00E03316">
      <w:pPr>
        <w:spacing w:before="6"/>
        <w:rPr>
          <w:rFonts w:ascii="Arial Narrow" w:eastAsia="Arial" w:hAnsi="Arial Narrow" w:cs="Arial"/>
        </w:rPr>
      </w:pPr>
    </w:p>
    <w:p w14:paraId="68E68D52" w14:textId="2F756F4A" w:rsidR="00E03316" w:rsidRPr="001749AB" w:rsidRDefault="00E03316" w:rsidP="004B28A4">
      <w:pPr>
        <w:pStyle w:val="BodyText"/>
        <w:numPr>
          <w:ilvl w:val="0"/>
          <w:numId w:val="7"/>
        </w:numPr>
        <w:tabs>
          <w:tab w:val="left" w:pos="884"/>
        </w:tabs>
        <w:autoSpaceDE/>
        <w:autoSpaceDN/>
        <w:spacing w:before="0" w:after="0" w:line="251" w:lineRule="auto"/>
        <w:ind w:right="7297"/>
        <w:jc w:val="left"/>
        <w:rPr>
          <w:rFonts w:ascii="Arial Narrow" w:hAnsi="Arial Narrow"/>
        </w:rPr>
      </w:pPr>
      <w:r w:rsidRPr="001749AB">
        <w:rPr>
          <w:rFonts w:ascii="Arial Narrow" w:hAnsi="Arial Narrow"/>
          <w:b/>
          <w:bCs/>
        </w:rPr>
        <w:t>Engineering control</w:t>
      </w:r>
      <w:r w:rsidRPr="001749AB">
        <w:rPr>
          <w:rFonts w:ascii="Arial Narrow" w:hAnsi="Arial Narrow"/>
        </w:rPr>
        <w:t xml:space="preserve"> – isolate a person from the hazard by creating physical barrier or making changes to process, equipment or plant to reduce the hazard.  For example, install ventilation  systems.</w:t>
      </w:r>
    </w:p>
    <w:p w14:paraId="6FC86A43" w14:textId="77777777" w:rsidR="00E03316" w:rsidRPr="001749AB" w:rsidRDefault="00E03316" w:rsidP="00E03316">
      <w:pPr>
        <w:spacing w:before="7"/>
        <w:rPr>
          <w:rFonts w:ascii="Arial Narrow" w:eastAsia="Arial" w:hAnsi="Arial Narrow" w:cs="Arial"/>
        </w:rPr>
      </w:pPr>
    </w:p>
    <w:p w14:paraId="76A1869F" w14:textId="473B2C1F" w:rsidR="00E03316" w:rsidRPr="001749AB" w:rsidRDefault="00E03316" w:rsidP="004B28A4">
      <w:pPr>
        <w:pStyle w:val="BodyText"/>
        <w:numPr>
          <w:ilvl w:val="0"/>
          <w:numId w:val="6"/>
        </w:numPr>
        <w:tabs>
          <w:tab w:val="left" w:pos="884"/>
        </w:tabs>
        <w:autoSpaceDE/>
        <w:autoSpaceDN/>
        <w:spacing w:before="0" w:after="0" w:line="251" w:lineRule="auto"/>
        <w:ind w:right="7459"/>
        <w:jc w:val="left"/>
        <w:rPr>
          <w:rFonts w:ascii="Arial Narrow" w:hAnsi="Arial Narrow"/>
        </w:rPr>
      </w:pPr>
      <w:r w:rsidRPr="001749AB">
        <w:rPr>
          <w:rFonts w:ascii="Arial Narrow" w:hAnsi="Arial Narrow"/>
          <w:b/>
          <w:bCs/>
        </w:rPr>
        <w:t>Administrative</w:t>
      </w:r>
      <w:r w:rsidRPr="001749AB">
        <w:rPr>
          <w:rFonts w:ascii="Arial Narrow" w:hAnsi="Arial Narrow"/>
          <w:b/>
          <w:bCs/>
          <w:spacing w:val="20"/>
        </w:rPr>
        <w:t xml:space="preserve"> </w:t>
      </w:r>
      <w:r w:rsidRPr="001749AB">
        <w:rPr>
          <w:rFonts w:ascii="Arial Narrow" w:hAnsi="Arial Narrow"/>
          <w:b/>
          <w:bCs/>
        </w:rPr>
        <w:t>control</w:t>
      </w:r>
      <w:r w:rsidRPr="001749AB">
        <w:rPr>
          <w:rFonts w:ascii="Arial Narrow" w:hAnsi="Arial Narrow"/>
          <w:b/>
          <w:bCs/>
          <w:spacing w:val="19"/>
        </w:rPr>
        <w:t xml:space="preserve"> </w:t>
      </w:r>
      <w:r w:rsidRPr="001749AB">
        <w:rPr>
          <w:rFonts w:ascii="Arial Narrow" w:hAnsi="Arial Narrow"/>
        </w:rPr>
        <w:t>–</w:t>
      </w:r>
      <w:r w:rsidRPr="001749AB">
        <w:rPr>
          <w:rFonts w:ascii="Arial Narrow" w:hAnsi="Arial Narrow"/>
          <w:spacing w:val="21"/>
        </w:rPr>
        <w:t xml:space="preserve"> </w:t>
      </w:r>
      <w:r w:rsidRPr="001749AB">
        <w:rPr>
          <w:rFonts w:ascii="Arial Narrow" w:hAnsi="Arial Narrow"/>
        </w:rPr>
        <w:t>change</w:t>
      </w:r>
      <w:r w:rsidRPr="001749AB">
        <w:rPr>
          <w:rFonts w:ascii="Arial Narrow" w:hAnsi="Arial Narrow"/>
          <w:spacing w:val="22"/>
        </w:rPr>
        <w:t xml:space="preserve"> </w:t>
      </w:r>
      <w:r w:rsidRPr="001749AB">
        <w:rPr>
          <w:rFonts w:ascii="Arial Narrow" w:hAnsi="Arial Narrow"/>
        </w:rPr>
        <w:t>the</w:t>
      </w:r>
      <w:r w:rsidRPr="001749AB">
        <w:rPr>
          <w:rFonts w:ascii="Arial Narrow" w:hAnsi="Arial Narrow"/>
          <w:spacing w:val="21"/>
        </w:rPr>
        <w:t xml:space="preserve"> </w:t>
      </w:r>
      <w:r w:rsidRPr="001749AB">
        <w:rPr>
          <w:rFonts w:ascii="Arial Narrow" w:hAnsi="Arial Narrow"/>
        </w:rPr>
        <w:t>way</w:t>
      </w:r>
      <w:r w:rsidRPr="001749AB">
        <w:rPr>
          <w:rFonts w:ascii="Arial Narrow" w:hAnsi="Arial Narrow"/>
          <w:spacing w:val="21"/>
        </w:rPr>
        <w:t xml:space="preserve"> </w:t>
      </w:r>
      <w:r w:rsidRPr="001749AB">
        <w:rPr>
          <w:rFonts w:ascii="Arial Narrow" w:hAnsi="Arial Narrow"/>
        </w:rPr>
        <w:t>a</w:t>
      </w:r>
      <w:r w:rsidRPr="001749AB">
        <w:rPr>
          <w:rFonts w:ascii="Arial Narrow" w:hAnsi="Arial Narrow"/>
          <w:spacing w:val="22"/>
        </w:rPr>
        <w:t xml:space="preserve"> </w:t>
      </w:r>
      <w:r w:rsidRPr="001749AB">
        <w:rPr>
          <w:rFonts w:ascii="Arial Narrow" w:hAnsi="Arial Narrow"/>
        </w:rPr>
        <w:t>person</w:t>
      </w:r>
      <w:r w:rsidRPr="001749AB">
        <w:rPr>
          <w:rFonts w:ascii="Arial Narrow" w:hAnsi="Arial Narrow"/>
          <w:spacing w:val="21"/>
        </w:rPr>
        <w:t xml:space="preserve"> </w:t>
      </w:r>
      <w:r w:rsidRPr="001749AB">
        <w:rPr>
          <w:rFonts w:ascii="Arial Narrow" w:hAnsi="Arial Narrow"/>
        </w:rPr>
        <w:t>works</w:t>
      </w:r>
      <w:r w:rsidRPr="001749AB">
        <w:rPr>
          <w:rFonts w:ascii="Arial Narrow" w:hAnsi="Arial Narrow"/>
          <w:spacing w:val="21"/>
        </w:rPr>
        <w:t xml:space="preserve"> </w:t>
      </w:r>
      <w:r w:rsidRPr="001749AB">
        <w:rPr>
          <w:rFonts w:ascii="Arial Narrow" w:hAnsi="Arial Narrow"/>
        </w:rPr>
        <w:t>by</w:t>
      </w:r>
      <w:r w:rsidRPr="001749AB">
        <w:rPr>
          <w:rFonts w:ascii="Arial Narrow" w:hAnsi="Arial Narrow"/>
          <w:spacing w:val="40"/>
          <w:w w:val="102"/>
        </w:rPr>
        <w:t xml:space="preserve"> </w:t>
      </w:r>
      <w:r w:rsidRPr="001749AB">
        <w:rPr>
          <w:rFonts w:ascii="Arial Narrow" w:hAnsi="Arial Narrow"/>
        </w:rPr>
        <w:t>establishing</w:t>
      </w:r>
      <w:r w:rsidRPr="001749AB">
        <w:rPr>
          <w:rFonts w:ascii="Arial Narrow" w:hAnsi="Arial Narrow"/>
          <w:spacing w:val="21"/>
        </w:rPr>
        <w:t xml:space="preserve"> </w:t>
      </w:r>
      <w:r w:rsidRPr="001749AB">
        <w:rPr>
          <w:rFonts w:ascii="Arial Narrow" w:hAnsi="Arial Narrow"/>
        </w:rPr>
        <w:t>policies</w:t>
      </w:r>
      <w:r w:rsidRPr="001749AB">
        <w:rPr>
          <w:rFonts w:ascii="Arial Narrow" w:hAnsi="Arial Narrow"/>
          <w:spacing w:val="22"/>
        </w:rPr>
        <w:t xml:space="preserve"> </w:t>
      </w:r>
      <w:r w:rsidRPr="001749AB">
        <w:rPr>
          <w:rFonts w:ascii="Arial Narrow" w:hAnsi="Arial Narrow"/>
        </w:rPr>
        <w:t>and</w:t>
      </w:r>
      <w:r w:rsidRPr="001749AB">
        <w:rPr>
          <w:rFonts w:ascii="Arial Narrow" w:hAnsi="Arial Narrow"/>
          <w:spacing w:val="22"/>
        </w:rPr>
        <w:t xml:space="preserve"> </w:t>
      </w:r>
      <w:r w:rsidRPr="001749AB">
        <w:rPr>
          <w:rFonts w:ascii="Arial Narrow" w:hAnsi="Arial Narrow"/>
        </w:rPr>
        <w:t>procedures</w:t>
      </w:r>
      <w:r w:rsidRPr="001749AB">
        <w:rPr>
          <w:rFonts w:ascii="Arial Narrow" w:hAnsi="Arial Narrow"/>
          <w:spacing w:val="22"/>
        </w:rPr>
        <w:t xml:space="preserve"> </w:t>
      </w:r>
      <w:r w:rsidRPr="001749AB">
        <w:rPr>
          <w:rFonts w:ascii="Arial Narrow" w:hAnsi="Arial Narrow"/>
        </w:rPr>
        <w:t>to</w:t>
      </w:r>
      <w:r w:rsidRPr="001749AB">
        <w:rPr>
          <w:rFonts w:ascii="Arial Narrow" w:hAnsi="Arial Narrow"/>
          <w:spacing w:val="21"/>
        </w:rPr>
        <w:t xml:space="preserve"> </w:t>
      </w:r>
      <w:r w:rsidR="00EB7E63" w:rsidRPr="00EB7E63">
        <w:rPr>
          <w:rFonts w:ascii="Arial Narrow" w:hAnsi="Arial Narrow"/>
        </w:rPr>
        <w:t>minimize</w:t>
      </w:r>
      <w:r w:rsidRPr="001749AB">
        <w:rPr>
          <w:rFonts w:ascii="Arial Narrow" w:hAnsi="Arial Narrow"/>
          <w:spacing w:val="22"/>
        </w:rPr>
        <w:t xml:space="preserve"> </w:t>
      </w:r>
      <w:r w:rsidRPr="001749AB">
        <w:rPr>
          <w:rFonts w:ascii="Arial Narrow" w:hAnsi="Arial Narrow"/>
        </w:rPr>
        <w:t>the</w:t>
      </w:r>
      <w:r w:rsidRPr="001749AB">
        <w:rPr>
          <w:rFonts w:ascii="Arial Narrow" w:hAnsi="Arial Narrow"/>
          <w:spacing w:val="22"/>
        </w:rPr>
        <w:t xml:space="preserve"> </w:t>
      </w:r>
      <w:r w:rsidRPr="001749AB">
        <w:rPr>
          <w:rFonts w:ascii="Arial Narrow" w:hAnsi="Arial Narrow"/>
        </w:rPr>
        <w:t xml:space="preserve">risks. </w:t>
      </w:r>
      <w:r w:rsidRPr="001749AB">
        <w:rPr>
          <w:rFonts w:ascii="Arial Narrow" w:hAnsi="Arial Narrow"/>
          <w:spacing w:val="41"/>
        </w:rPr>
        <w:t xml:space="preserve"> </w:t>
      </w:r>
      <w:r w:rsidRPr="001749AB">
        <w:rPr>
          <w:rFonts w:ascii="Arial Narrow" w:hAnsi="Arial Narrow"/>
          <w:spacing w:val="1"/>
        </w:rPr>
        <w:t>For</w:t>
      </w:r>
      <w:r w:rsidRPr="001749AB">
        <w:rPr>
          <w:rFonts w:ascii="Arial Narrow" w:hAnsi="Arial Narrow"/>
          <w:spacing w:val="30"/>
          <w:w w:val="102"/>
        </w:rPr>
        <w:t xml:space="preserve"> </w:t>
      </w:r>
      <w:r w:rsidRPr="001749AB">
        <w:rPr>
          <w:rFonts w:ascii="Arial Narrow" w:hAnsi="Arial Narrow"/>
        </w:rPr>
        <w:t>example,</w:t>
      </w:r>
      <w:r w:rsidRPr="001749AB">
        <w:rPr>
          <w:rFonts w:ascii="Arial Narrow" w:hAnsi="Arial Narrow"/>
          <w:spacing w:val="21"/>
        </w:rPr>
        <w:t xml:space="preserve"> </w:t>
      </w:r>
      <w:r w:rsidRPr="001749AB">
        <w:rPr>
          <w:rFonts w:ascii="Arial Narrow" w:hAnsi="Arial Narrow"/>
        </w:rPr>
        <w:t>job</w:t>
      </w:r>
      <w:r w:rsidRPr="001749AB">
        <w:rPr>
          <w:rFonts w:ascii="Arial Narrow" w:hAnsi="Arial Narrow"/>
          <w:spacing w:val="22"/>
        </w:rPr>
        <w:t xml:space="preserve"> </w:t>
      </w:r>
      <w:r w:rsidRPr="001749AB">
        <w:rPr>
          <w:rFonts w:ascii="Arial Narrow" w:hAnsi="Arial Narrow"/>
        </w:rPr>
        <w:t>scheduling</w:t>
      </w:r>
      <w:r w:rsidRPr="001749AB">
        <w:rPr>
          <w:rFonts w:ascii="Arial Narrow" w:hAnsi="Arial Narrow"/>
          <w:spacing w:val="22"/>
        </w:rPr>
        <w:t xml:space="preserve"> </w:t>
      </w:r>
      <w:r w:rsidRPr="001749AB">
        <w:rPr>
          <w:rFonts w:ascii="Arial Narrow" w:hAnsi="Arial Narrow"/>
        </w:rPr>
        <w:t>to</w:t>
      </w:r>
      <w:r w:rsidRPr="001749AB">
        <w:rPr>
          <w:rFonts w:ascii="Arial Narrow" w:hAnsi="Arial Narrow"/>
          <w:spacing w:val="23"/>
        </w:rPr>
        <w:t xml:space="preserve"> </w:t>
      </w:r>
      <w:r w:rsidRPr="001749AB">
        <w:rPr>
          <w:rFonts w:ascii="Arial Narrow" w:hAnsi="Arial Narrow"/>
        </w:rPr>
        <w:t>limit</w:t>
      </w:r>
      <w:r w:rsidRPr="001749AB">
        <w:rPr>
          <w:rFonts w:ascii="Arial Narrow" w:hAnsi="Arial Narrow"/>
          <w:spacing w:val="21"/>
        </w:rPr>
        <w:t xml:space="preserve"> </w:t>
      </w:r>
      <w:r w:rsidRPr="001749AB">
        <w:rPr>
          <w:rFonts w:ascii="Arial Narrow" w:hAnsi="Arial Narrow"/>
        </w:rPr>
        <w:t>exposure</w:t>
      </w:r>
      <w:r w:rsidRPr="001749AB">
        <w:rPr>
          <w:rFonts w:ascii="Arial Narrow" w:hAnsi="Arial Narrow"/>
          <w:spacing w:val="22"/>
        </w:rPr>
        <w:t xml:space="preserve"> </w:t>
      </w:r>
      <w:r w:rsidRPr="001749AB">
        <w:rPr>
          <w:rFonts w:ascii="Arial Narrow" w:hAnsi="Arial Narrow"/>
        </w:rPr>
        <w:t>and</w:t>
      </w:r>
      <w:r w:rsidRPr="001749AB">
        <w:rPr>
          <w:rFonts w:ascii="Arial Narrow" w:hAnsi="Arial Narrow"/>
          <w:spacing w:val="22"/>
        </w:rPr>
        <w:t xml:space="preserve"> </w:t>
      </w:r>
      <w:r w:rsidRPr="001749AB">
        <w:rPr>
          <w:rFonts w:ascii="Arial Narrow" w:hAnsi="Arial Narrow"/>
        </w:rPr>
        <w:t>posting</w:t>
      </w:r>
      <w:r w:rsidRPr="001749AB">
        <w:rPr>
          <w:rFonts w:ascii="Arial Narrow" w:hAnsi="Arial Narrow"/>
          <w:spacing w:val="23"/>
        </w:rPr>
        <w:t xml:space="preserve"> </w:t>
      </w:r>
      <w:r w:rsidRPr="001749AB">
        <w:rPr>
          <w:rFonts w:ascii="Arial Narrow" w:hAnsi="Arial Narrow"/>
        </w:rPr>
        <w:t>hazard</w:t>
      </w:r>
      <w:r w:rsidRPr="001749AB">
        <w:rPr>
          <w:rFonts w:ascii="Arial Narrow" w:hAnsi="Arial Narrow"/>
          <w:spacing w:val="52"/>
          <w:w w:val="102"/>
        </w:rPr>
        <w:t xml:space="preserve"> </w:t>
      </w:r>
      <w:r w:rsidRPr="001749AB">
        <w:rPr>
          <w:rFonts w:ascii="Arial Narrow" w:hAnsi="Arial Narrow"/>
        </w:rPr>
        <w:t>signs.</w:t>
      </w:r>
    </w:p>
    <w:p w14:paraId="2DB66C63" w14:textId="77777777" w:rsidR="00E03316" w:rsidRPr="001749AB" w:rsidRDefault="00E03316" w:rsidP="00E03316">
      <w:pPr>
        <w:spacing w:before="10"/>
        <w:rPr>
          <w:rFonts w:ascii="Arial Narrow" w:eastAsia="Arial" w:hAnsi="Arial Narrow" w:cs="Arial"/>
        </w:rPr>
      </w:pPr>
    </w:p>
    <w:p w14:paraId="4A68D7B9" w14:textId="77777777" w:rsidR="00E03316" w:rsidRDefault="00E03316" w:rsidP="004B28A4">
      <w:pPr>
        <w:pStyle w:val="BodyText"/>
        <w:numPr>
          <w:ilvl w:val="0"/>
          <w:numId w:val="6"/>
        </w:numPr>
        <w:tabs>
          <w:tab w:val="left" w:pos="884"/>
        </w:tabs>
        <w:autoSpaceDE/>
        <w:autoSpaceDN/>
        <w:spacing w:before="0" w:after="0" w:line="251" w:lineRule="auto"/>
        <w:ind w:right="7459"/>
        <w:jc w:val="left"/>
      </w:pPr>
      <w:r w:rsidRPr="001749AB">
        <w:rPr>
          <w:rFonts w:ascii="Arial Narrow" w:hAnsi="Arial Narrow"/>
        </w:rPr>
        <w:t>Use</w:t>
      </w:r>
      <w:r w:rsidRPr="001749AB">
        <w:rPr>
          <w:rFonts w:ascii="Arial Narrow" w:hAnsi="Arial Narrow"/>
          <w:spacing w:val="23"/>
        </w:rPr>
        <w:t xml:space="preserve"> </w:t>
      </w:r>
      <w:r w:rsidRPr="001749AB">
        <w:rPr>
          <w:rFonts w:ascii="Arial Narrow" w:hAnsi="Arial Narrow"/>
          <w:b/>
          <w:bCs/>
        </w:rPr>
        <w:t>personal</w:t>
      </w:r>
      <w:r w:rsidRPr="001749AB">
        <w:rPr>
          <w:rFonts w:ascii="Arial Narrow" w:hAnsi="Arial Narrow"/>
          <w:b/>
          <w:bCs/>
          <w:spacing w:val="22"/>
        </w:rPr>
        <w:t xml:space="preserve"> </w:t>
      </w:r>
      <w:r w:rsidRPr="001749AB">
        <w:rPr>
          <w:rFonts w:ascii="Arial Narrow" w:hAnsi="Arial Narrow"/>
          <w:b/>
          <w:bCs/>
        </w:rPr>
        <w:t>protective</w:t>
      </w:r>
      <w:r w:rsidRPr="001749AB">
        <w:rPr>
          <w:rFonts w:ascii="Arial Narrow" w:hAnsi="Arial Narrow"/>
          <w:b/>
          <w:bCs/>
          <w:spacing w:val="24"/>
        </w:rPr>
        <w:t xml:space="preserve"> </w:t>
      </w:r>
      <w:r w:rsidRPr="001749AB">
        <w:rPr>
          <w:rFonts w:ascii="Arial Narrow" w:hAnsi="Arial Narrow"/>
          <w:b/>
          <w:bCs/>
        </w:rPr>
        <w:t>equipment</w:t>
      </w:r>
      <w:r w:rsidRPr="001749AB">
        <w:rPr>
          <w:rFonts w:ascii="Arial Narrow" w:hAnsi="Arial Narrow"/>
          <w:b/>
          <w:bCs/>
          <w:spacing w:val="23"/>
        </w:rPr>
        <w:t xml:space="preserve"> </w:t>
      </w:r>
      <w:r w:rsidRPr="001749AB">
        <w:rPr>
          <w:rFonts w:ascii="Arial Narrow" w:hAnsi="Arial Narrow"/>
        </w:rPr>
        <w:t>(PPE)</w:t>
      </w:r>
      <w:r w:rsidRPr="001749AB">
        <w:rPr>
          <w:rFonts w:ascii="Arial Narrow" w:hAnsi="Arial Narrow"/>
          <w:spacing w:val="24"/>
        </w:rPr>
        <w:t xml:space="preserve"> </w:t>
      </w:r>
      <w:r w:rsidRPr="001749AB">
        <w:rPr>
          <w:rFonts w:ascii="Arial Narrow" w:hAnsi="Arial Narrow"/>
        </w:rPr>
        <w:t>–</w:t>
      </w:r>
      <w:r w:rsidRPr="001749AB">
        <w:rPr>
          <w:rFonts w:ascii="Arial Narrow" w:hAnsi="Arial Narrow"/>
          <w:spacing w:val="24"/>
        </w:rPr>
        <w:t xml:space="preserve"> </w:t>
      </w:r>
      <w:r w:rsidRPr="001749AB">
        <w:rPr>
          <w:rFonts w:ascii="Arial Narrow" w:hAnsi="Arial Narrow"/>
        </w:rPr>
        <w:t>protect</w:t>
      </w:r>
      <w:r w:rsidRPr="001749AB">
        <w:rPr>
          <w:rFonts w:ascii="Arial Narrow" w:hAnsi="Arial Narrow"/>
          <w:spacing w:val="22"/>
        </w:rPr>
        <w:t xml:space="preserve"> </w:t>
      </w:r>
      <w:r w:rsidRPr="001749AB">
        <w:rPr>
          <w:rFonts w:ascii="Arial Narrow" w:hAnsi="Arial Narrow"/>
        </w:rPr>
        <w:t>a</w:t>
      </w:r>
      <w:r w:rsidRPr="001749AB">
        <w:rPr>
          <w:rFonts w:ascii="Arial Narrow" w:hAnsi="Arial Narrow"/>
          <w:spacing w:val="23"/>
        </w:rPr>
        <w:t xml:space="preserve"> </w:t>
      </w:r>
      <w:r w:rsidRPr="001749AB">
        <w:rPr>
          <w:rFonts w:ascii="Arial Narrow" w:hAnsi="Arial Narrow"/>
        </w:rPr>
        <w:t>person</w:t>
      </w:r>
      <w:r w:rsidRPr="001749AB">
        <w:rPr>
          <w:rFonts w:ascii="Arial Narrow" w:hAnsi="Arial Narrow"/>
          <w:spacing w:val="56"/>
          <w:w w:val="102"/>
        </w:rPr>
        <w:t xml:space="preserve"> </w:t>
      </w:r>
      <w:r w:rsidRPr="001749AB">
        <w:rPr>
          <w:rFonts w:ascii="Arial Narrow" w:hAnsi="Arial Narrow"/>
        </w:rPr>
        <w:t>from</w:t>
      </w:r>
      <w:r w:rsidRPr="001749AB">
        <w:rPr>
          <w:rFonts w:ascii="Arial Narrow" w:hAnsi="Arial Narrow"/>
          <w:spacing w:val="24"/>
        </w:rPr>
        <w:t xml:space="preserve"> </w:t>
      </w:r>
      <w:r w:rsidRPr="001749AB">
        <w:rPr>
          <w:rFonts w:ascii="Arial Narrow" w:hAnsi="Arial Narrow"/>
        </w:rPr>
        <w:t>the</w:t>
      </w:r>
      <w:r w:rsidRPr="001749AB">
        <w:rPr>
          <w:rFonts w:ascii="Arial Narrow" w:hAnsi="Arial Narrow"/>
          <w:spacing w:val="22"/>
        </w:rPr>
        <w:t xml:space="preserve"> </w:t>
      </w:r>
      <w:r w:rsidRPr="001749AB">
        <w:rPr>
          <w:rFonts w:ascii="Arial Narrow" w:hAnsi="Arial Narrow"/>
        </w:rPr>
        <w:t>hazard</w:t>
      </w:r>
      <w:r w:rsidRPr="001749AB">
        <w:rPr>
          <w:rFonts w:ascii="Arial Narrow" w:hAnsi="Arial Narrow"/>
          <w:spacing w:val="23"/>
        </w:rPr>
        <w:t xml:space="preserve"> </w:t>
      </w:r>
      <w:r w:rsidRPr="001749AB">
        <w:rPr>
          <w:rFonts w:ascii="Arial Narrow" w:hAnsi="Arial Narrow"/>
        </w:rPr>
        <w:t>by</w:t>
      </w:r>
      <w:r w:rsidRPr="001749AB">
        <w:rPr>
          <w:rFonts w:ascii="Arial Narrow" w:hAnsi="Arial Narrow"/>
          <w:spacing w:val="21"/>
        </w:rPr>
        <w:t xml:space="preserve"> </w:t>
      </w:r>
      <w:r w:rsidRPr="001749AB">
        <w:rPr>
          <w:rFonts w:ascii="Arial Narrow" w:hAnsi="Arial Narrow"/>
        </w:rPr>
        <w:t>wearing</w:t>
      </w:r>
      <w:r w:rsidRPr="001749AB">
        <w:rPr>
          <w:rFonts w:ascii="Arial Narrow" w:hAnsi="Arial Narrow"/>
          <w:spacing w:val="23"/>
        </w:rPr>
        <w:t xml:space="preserve"> </w:t>
      </w:r>
      <w:r w:rsidRPr="001749AB">
        <w:rPr>
          <w:rFonts w:ascii="Arial Narrow" w:hAnsi="Arial Narrow"/>
        </w:rPr>
        <w:t>PPE.</w:t>
      </w:r>
      <w:r w:rsidRPr="001749AB">
        <w:rPr>
          <w:rFonts w:ascii="Arial Narrow" w:hAnsi="Arial Narrow"/>
          <w:spacing w:val="20"/>
        </w:rPr>
        <w:t xml:space="preserve"> </w:t>
      </w:r>
      <w:r w:rsidRPr="001749AB">
        <w:rPr>
          <w:rFonts w:ascii="Arial Narrow" w:hAnsi="Arial Narrow"/>
        </w:rPr>
        <w:t>For</w:t>
      </w:r>
      <w:r w:rsidRPr="001749AB">
        <w:rPr>
          <w:rFonts w:ascii="Arial Narrow" w:hAnsi="Arial Narrow"/>
          <w:spacing w:val="22"/>
        </w:rPr>
        <w:t xml:space="preserve"> </w:t>
      </w:r>
      <w:r w:rsidRPr="001749AB">
        <w:rPr>
          <w:rFonts w:ascii="Arial Narrow" w:hAnsi="Arial Narrow"/>
        </w:rPr>
        <w:t>example,</w:t>
      </w:r>
      <w:r w:rsidRPr="001749AB">
        <w:rPr>
          <w:rFonts w:ascii="Arial Narrow" w:hAnsi="Arial Narrow"/>
          <w:spacing w:val="20"/>
        </w:rPr>
        <w:t xml:space="preserve"> </w:t>
      </w:r>
      <w:r w:rsidRPr="001749AB">
        <w:rPr>
          <w:rFonts w:ascii="Arial Narrow" w:hAnsi="Arial Narrow"/>
        </w:rPr>
        <w:t>wearing</w:t>
      </w:r>
      <w:r w:rsidRPr="001749AB">
        <w:rPr>
          <w:rFonts w:ascii="Arial Narrow" w:hAnsi="Arial Narrow"/>
          <w:spacing w:val="23"/>
        </w:rPr>
        <w:t xml:space="preserve"> </w:t>
      </w:r>
      <w:r w:rsidRPr="001749AB">
        <w:rPr>
          <w:rFonts w:ascii="Arial Narrow" w:hAnsi="Arial Narrow"/>
        </w:rPr>
        <w:t>gloves,</w:t>
      </w:r>
      <w:r w:rsidRPr="001749AB">
        <w:rPr>
          <w:rFonts w:ascii="Arial Narrow" w:hAnsi="Arial Narrow"/>
          <w:spacing w:val="32"/>
          <w:w w:val="102"/>
        </w:rPr>
        <w:t xml:space="preserve"> </w:t>
      </w:r>
      <w:r w:rsidRPr="001749AB">
        <w:rPr>
          <w:rFonts w:ascii="Arial Narrow" w:hAnsi="Arial Narrow"/>
        </w:rPr>
        <w:t>safety</w:t>
      </w:r>
      <w:r w:rsidRPr="001749AB">
        <w:rPr>
          <w:rFonts w:ascii="Arial Narrow" w:hAnsi="Arial Narrow"/>
          <w:spacing w:val="22"/>
        </w:rPr>
        <w:t xml:space="preserve"> </w:t>
      </w:r>
      <w:r w:rsidRPr="001749AB">
        <w:rPr>
          <w:rFonts w:ascii="Arial Narrow" w:hAnsi="Arial Narrow"/>
        </w:rPr>
        <w:t>glasses,</w:t>
      </w:r>
      <w:r w:rsidRPr="001749AB">
        <w:rPr>
          <w:rFonts w:ascii="Arial Narrow" w:hAnsi="Arial Narrow"/>
          <w:spacing w:val="22"/>
        </w:rPr>
        <w:t xml:space="preserve"> </w:t>
      </w:r>
      <w:r w:rsidRPr="001749AB">
        <w:rPr>
          <w:rFonts w:ascii="Arial Narrow" w:hAnsi="Arial Narrow"/>
        </w:rPr>
        <w:t>hard</w:t>
      </w:r>
      <w:r w:rsidRPr="001749AB">
        <w:rPr>
          <w:rFonts w:ascii="Arial Narrow" w:hAnsi="Arial Narrow"/>
          <w:spacing w:val="24"/>
        </w:rPr>
        <w:t xml:space="preserve"> </w:t>
      </w:r>
      <w:r w:rsidRPr="001749AB">
        <w:rPr>
          <w:rFonts w:ascii="Arial Narrow" w:hAnsi="Arial Narrow"/>
        </w:rPr>
        <w:t>hats</w:t>
      </w:r>
      <w:r w:rsidRPr="001749AB">
        <w:rPr>
          <w:rFonts w:ascii="Arial Narrow" w:hAnsi="Arial Narrow"/>
          <w:spacing w:val="22"/>
        </w:rPr>
        <w:t xml:space="preserve"> </w:t>
      </w:r>
      <w:r w:rsidRPr="001749AB">
        <w:rPr>
          <w:rFonts w:ascii="Arial Narrow" w:hAnsi="Arial Narrow"/>
        </w:rPr>
        <w:t>and</w:t>
      </w:r>
      <w:r w:rsidRPr="001749AB">
        <w:rPr>
          <w:rFonts w:ascii="Arial Narrow" w:hAnsi="Arial Narrow"/>
          <w:spacing w:val="24"/>
        </w:rPr>
        <w:t xml:space="preserve"> </w:t>
      </w:r>
      <w:r w:rsidRPr="001749AB">
        <w:rPr>
          <w:rFonts w:ascii="Arial Narrow" w:hAnsi="Arial Narrow"/>
        </w:rPr>
        <w:t>high-visibility</w:t>
      </w:r>
      <w:r w:rsidRPr="001749AB">
        <w:rPr>
          <w:rFonts w:ascii="Arial Narrow" w:hAnsi="Arial Narrow"/>
          <w:spacing w:val="22"/>
        </w:rPr>
        <w:t xml:space="preserve"> </w:t>
      </w:r>
      <w:r w:rsidRPr="001749AB">
        <w:rPr>
          <w:rFonts w:ascii="Arial Narrow" w:hAnsi="Arial Narrow"/>
        </w:rPr>
        <w:t>clothing.</w:t>
      </w:r>
      <w:r w:rsidRPr="001749AB">
        <w:rPr>
          <w:rFonts w:ascii="Arial Narrow" w:hAnsi="Arial Narrow"/>
          <w:spacing w:val="23"/>
        </w:rPr>
        <w:t xml:space="preserve"> </w:t>
      </w:r>
      <w:r w:rsidRPr="001749AB">
        <w:rPr>
          <w:rFonts w:ascii="Arial Narrow" w:hAnsi="Arial Narrow"/>
        </w:rPr>
        <w:t>PPE</w:t>
      </w:r>
      <w:r w:rsidRPr="001749AB">
        <w:rPr>
          <w:rFonts w:ascii="Arial Narrow" w:hAnsi="Arial Narrow"/>
          <w:spacing w:val="23"/>
        </w:rPr>
        <w:t xml:space="preserve"> </w:t>
      </w:r>
      <w:r w:rsidRPr="001749AB">
        <w:rPr>
          <w:rFonts w:ascii="Arial Narrow" w:hAnsi="Arial Narrow"/>
          <w:spacing w:val="1"/>
        </w:rPr>
        <w:t>must</w:t>
      </w:r>
      <w:r w:rsidRPr="001749AB">
        <w:rPr>
          <w:rFonts w:ascii="Arial Narrow" w:hAnsi="Arial Narrow"/>
          <w:spacing w:val="56"/>
          <w:w w:val="102"/>
        </w:rPr>
        <w:t xml:space="preserve"> </w:t>
      </w:r>
      <w:r w:rsidRPr="001749AB">
        <w:rPr>
          <w:rFonts w:ascii="Arial Narrow" w:hAnsi="Arial Narrow"/>
        </w:rPr>
        <w:t>be</w:t>
      </w:r>
      <w:r w:rsidRPr="001749AB">
        <w:rPr>
          <w:rFonts w:ascii="Arial Narrow" w:hAnsi="Arial Narrow"/>
          <w:spacing w:val="23"/>
        </w:rPr>
        <w:t xml:space="preserve"> </w:t>
      </w:r>
      <w:r w:rsidRPr="001749AB">
        <w:rPr>
          <w:rFonts w:ascii="Arial Narrow" w:hAnsi="Arial Narrow"/>
        </w:rPr>
        <w:t>correctly</w:t>
      </w:r>
      <w:r w:rsidRPr="001749AB">
        <w:rPr>
          <w:rFonts w:ascii="Arial Narrow" w:hAnsi="Arial Narrow"/>
          <w:spacing w:val="24"/>
        </w:rPr>
        <w:t xml:space="preserve"> </w:t>
      </w:r>
      <w:r w:rsidRPr="001749AB">
        <w:rPr>
          <w:rFonts w:ascii="Arial Narrow" w:hAnsi="Arial Narrow"/>
        </w:rPr>
        <w:t>fitted,</w:t>
      </w:r>
      <w:r w:rsidRPr="001749AB">
        <w:rPr>
          <w:rFonts w:ascii="Arial Narrow" w:hAnsi="Arial Narrow"/>
          <w:spacing w:val="22"/>
        </w:rPr>
        <w:t xml:space="preserve"> </w:t>
      </w:r>
      <w:r w:rsidRPr="001749AB">
        <w:rPr>
          <w:rFonts w:ascii="Arial Narrow" w:hAnsi="Arial Narrow"/>
        </w:rPr>
        <w:t>used</w:t>
      </w:r>
      <w:r w:rsidRPr="001749AB">
        <w:rPr>
          <w:rFonts w:ascii="Arial Narrow" w:hAnsi="Arial Narrow"/>
          <w:spacing w:val="24"/>
        </w:rPr>
        <w:t xml:space="preserve"> </w:t>
      </w:r>
      <w:r w:rsidRPr="001749AB">
        <w:rPr>
          <w:rFonts w:ascii="Arial Narrow" w:hAnsi="Arial Narrow"/>
        </w:rPr>
        <w:t>and</w:t>
      </w:r>
      <w:r w:rsidRPr="001749AB">
        <w:rPr>
          <w:rFonts w:ascii="Arial Narrow" w:hAnsi="Arial Narrow"/>
          <w:spacing w:val="24"/>
        </w:rPr>
        <w:t xml:space="preserve"> </w:t>
      </w:r>
      <w:r w:rsidRPr="001749AB">
        <w:rPr>
          <w:rFonts w:ascii="Arial Narrow" w:hAnsi="Arial Narrow"/>
        </w:rPr>
        <w:t>maintained</w:t>
      </w:r>
      <w:r w:rsidRPr="001749AB">
        <w:rPr>
          <w:rFonts w:ascii="Arial Narrow" w:hAnsi="Arial Narrow"/>
          <w:spacing w:val="23"/>
        </w:rPr>
        <w:t xml:space="preserve"> </w:t>
      </w:r>
      <w:r w:rsidRPr="001749AB">
        <w:rPr>
          <w:rFonts w:ascii="Arial Narrow" w:hAnsi="Arial Narrow"/>
        </w:rPr>
        <w:t>to</w:t>
      </w:r>
      <w:r w:rsidRPr="001749AB">
        <w:rPr>
          <w:rFonts w:ascii="Arial Narrow" w:hAnsi="Arial Narrow"/>
          <w:spacing w:val="24"/>
        </w:rPr>
        <w:t xml:space="preserve"> </w:t>
      </w:r>
      <w:r w:rsidRPr="001749AB">
        <w:rPr>
          <w:rFonts w:ascii="Arial Narrow" w:hAnsi="Arial Narrow"/>
        </w:rPr>
        <w:t>provide</w:t>
      </w:r>
      <w:r w:rsidRPr="001749AB">
        <w:rPr>
          <w:rFonts w:ascii="Arial Narrow" w:hAnsi="Arial Narrow"/>
          <w:spacing w:val="24"/>
        </w:rPr>
        <w:t xml:space="preserve"> </w:t>
      </w:r>
      <w:r w:rsidRPr="001749AB">
        <w:rPr>
          <w:rFonts w:ascii="Arial Narrow" w:hAnsi="Arial Narrow"/>
        </w:rPr>
        <w:t>protection</w:t>
      </w:r>
      <w:r>
        <w:t>.</w:t>
      </w:r>
    </w:p>
    <w:p w14:paraId="3328B22B" w14:textId="77777777" w:rsidR="00E03316" w:rsidRDefault="00E03316" w:rsidP="00E03316">
      <w:pPr>
        <w:spacing w:line="251" w:lineRule="auto"/>
        <w:rPr>
          <w:rFonts w:ascii="Arial" w:eastAsia="Arial" w:hAnsi="Arial" w:cs="Arial"/>
        </w:rPr>
        <w:sectPr w:rsidR="00E03316">
          <w:footerReference w:type="default" r:id="rId37"/>
          <w:pgSz w:w="15840" w:h="12240" w:orient="landscape"/>
          <w:pgMar w:top="1120" w:right="400" w:bottom="980" w:left="980" w:header="740" w:footer="787" w:gutter="0"/>
          <w:pgNumType w:start="31"/>
          <w:cols w:space="720"/>
        </w:sectPr>
      </w:pPr>
    </w:p>
    <w:p w14:paraId="3B47ECEB" w14:textId="77777777" w:rsidR="00E03316" w:rsidRDefault="00E03316" w:rsidP="00E03316">
      <w:pPr>
        <w:spacing w:before="10"/>
        <w:rPr>
          <w:rFonts w:ascii="Arial" w:eastAsia="Arial" w:hAnsi="Arial" w:cs="Arial"/>
          <w:sz w:val="20"/>
          <w:szCs w:val="20"/>
        </w:rPr>
      </w:pPr>
    </w:p>
    <w:p w14:paraId="573B3CFC" w14:textId="6DE56E91" w:rsidR="00E03316" w:rsidRPr="009A7ACD" w:rsidRDefault="00E03316" w:rsidP="009A7ACD">
      <w:pPr>
        <w:spacing w:before="63"/>
        <w:ind w:left="105"/>
        <w:rPr>
          <w:rFonts w:ascii="Arial" w:eastAsia="Arial" w:hAnsi="Arial" w:cs="Arial"/>
          <w:sz w:val="28"/>
          <w:szCs w:val="28"/>
        </w:rPr>
      </w:pPr>
      <w:r>
        <w:rPr>
          <w:rFonts w:ascii="Arial" w:eastAsia="Arial" w:hAnsi="Arial" w:cs="Arial"/>
          <w:b/>
          <w:bCs/>
          <w:sz w:val="28"/>
          <w:szCs w:val="28"/>
        </w:rPr>
        <w:t>JSA</w:t>
      </w:r>
      <w:r>
        <w:rPr>
          <w:rFonts w:ascii="Arial" w:eastAsia="Arial" w:hAnsi="Arial" w:cs="Arial"/>
          <w:b/>
          <w:bCs/>
          <w:spacing w:val="-7"/>
          <w:sz w:val="28"/>
          <w:szCs w:val="28"/>
        </w:rPr>
        <w:t xml:space="preserve"> </w:t>
      </w:r>
      <w:r>
        <w:rPr>
          <w:rFonts w:ascii="Arial" w:eastAsia="Arial" w:hAnsi="Arial" w:cs="Arial"/>
          <w:b/>
          <w:bCs/>
          <w:sz w:val="28"/>
          <w:szCs w:val="28"/>
        </w:rPr>
        <w:t>–</w:t>
      </w:r>
      <w:r>
        <w:rPr>
          <w:rFonts w:ascii="Arial" w:eastAsia="Arial" w:hAnsi="Arial" w:cs="Arial"/>
          <w:b/>
          <w:bCs/>
          <w:spacing w:val="-8"/>
          <w:sz w:val="28"/>
          <w:szCs w:val="28"/>
        </w:rPr>
        <w:t xml:space="preserve"> </w:t>
      </w:r>
      <w:r>
        <w:rPr>
          <w:rFonts w:ascii="Arial" w:eastAsia="Arial" w:hAnsi="Arial" w:cs="Arial"/>
          <w:b/>
          <w:bCs/>
          <w:sz w:val="28"/>
          <w:szCs w:val="28"/>
        </w:rPr>
        <w:t>Action</w:t>
      </w:r>
      <w:r>
        <w:rPr>
          <w:rFonts w:ascii="Arial" w:eastAsia="Arial" w:hAnsi="Arial" w:cs="Arial"/>
          <w:b/>
          <w:bCs/>
          <w:spacing w:val="-8"/>
          <w:sz w:val="28"/>
          <w:szCs w:val="28"/>
        </w:rPr>
        <w:t xml:space="preserve"> </w:t>
      </w:r>
      <w:r>
        <w:rPr>
          <w:rFonts w:ascii="Arial" w:eastAsia="Arial" w:hAnsi="Arial" w:cs="Arial"/>
          <w:b/>
          <w:bCs/>
          <w:sz w:val="28"/>
          <w:szCs w:val="28"/>
        </w:rPr>
        <w:t>steps</w:t>
      </w:r>
    </w:p>
    <w:tbl>
      <w:tblPr>
        <w:tblW w:w="0" w:type="auto"/>
        <w:tblInd w:w="104" w:type="dxa"/>
        <w:tblLayout w:type="fixed"/>
        <w:tblCellMar>
          <w:left w:w="0" w:type="dxa"/>
          <w:right w:w="0" w:type="dxa"/>
        </w:tblCellMar>
        <w:tblLook w:val="01E0" w:firstRow="1" w:lastRow="1" w:firstColumn="1" w:lastColumn="1" w:noHBand="0" w:noVBand="0"/>
      </w:tblPr>
      <w:tblGrid>
        <w:gridCol w:w="806"/>
        <w:gridCol w:w="2947"/>
        <w:gridCol w:w="3456"/>
        <w:gridCol w:w="1008"/>
        <w:gridCol w:w="3456"/>
        <w:gridCol w:w="2189"/>
      </w:tblGrid>
      <w:tr w:rsidR="00E03316" w14:paraId="4CB03119" w14:textId="77777777" w:rsidTr="00E03316">
        <w:trPr>
          <w:trHeight w:hRule="exact" w:val="446"/>
        </w:trPr>
        <w:tc>
          <w:tcPr>
            <w:tcW w:w="806" w:type="dxa"/>
            <w:tcBorders>
              <w:top w:val="single" w:sz="5" w:space="0" w:color="000000"/>
              <w:left w:val="single" w:sz="5" w:space="0" w:color="000000"/>
              <w:bottom w:val="single" w:sz="5" w:space="0" w:color="000000"/>
              <w:right w:val="single" w:sz="5" w:space="0" w:color="000000"/>
            </w:tcBorders>
            <w:shd w:val="clear" w:color="auto" w:fill="DBE5F1"/>
          </w:tcPr>
          <w:p w14:paraId="169F7FCB" w14:textId="77777777" w:rsidR="00E03316" w:rsidRDefault="00E03316" w:rsidP="00E03316">
            <w:pPr>
              <w:pStyle w:val="TableParagraph"/>
              <w:spacing w:before="7" w:line="250" w:lineRule="auto"/>
              <w:ind w:left="104" w:right="278"/>
              <w:rPr>
                <w:rFonts w:ascii="Arial" w:eastAsia="Arial" w:hAnsi="Arial" w:cs="Arial"/>
                <w:sz w:val="18"/>
                <w:szCs w:val="18"/>
              </w:rPr>
            </w:pPr>
            <w:r>
              <w:rPr>
                <w:rFonts w:ascii="Arial"/>
                <w:b/>
                <w:sz w:val="18"/>
              </w:rPr>
              <w:t>Step</w:t>
            </w:r>
            <w:r>
              <w:rPr>
                <w:rFonts w:ascii="Arial"/>
                <w:b/>
                <w:spacing w:val="22"/>
                <w:w w:val="103"/>
                <w:sz w:val="18"/>
              </w:rPr>
              <w:t xml:space="preserve"> </w:t>
            </w:r>
            <w:r>
              <w:rPr>
                <w:rFonts w:ascii="Arial"/>
                <w:b/>
                <w:spacing w:val="2"/>
                <w:w w:val="105"/>
                <w:sz w:val="18"/>
              </w:rPr>
              <w:t>No</w:t>
            </w:r>
          </w:p>
        </w:tc>
        <w:tc>
          <w:tcPr>
            <w:tcW w:w="2947" w:type="dxa"/>
            <w:tcBorders>
              <w:top w:val="single" w:sz="5" w:space="0" w:color="000000"/>
              <w:left w:val="single" w:sz="5" w:space="0" w:color="000000"/>
              <w:bottom w:val="single" w:sz="5" w:space="0" w:color="000000"/>
              <w:right w:val="single" w:sz="5" w:space="0" w:color="000000"/>
            </w:tcBorders>
            <w:shd w:val="clear" w:color="auto" w:fill="DBE5F1"/>
          </w:tcPr>
          <w:p w14:paraId="7FF645F7" w14:textId="77777777" w:rsidR="00E03316" w:rsidRDefault="00E03316" w:rsidP="00E03316">
            <w:pPr>
              <w:pStyle w:val="TableParagraph"/>
              <w:spacing w:before="118"/>
              <w:ind w:left="99"/>
              <w:rPr>
                <w:rFonts w:ascii="Arial" w:eastAsia="Arial" w:hAnsi="Arial" w:cs="Arial"/>
                <w:sz w:val="18"/>
                <w:szCs w:val="18"/>
              </w:rPr>
            </w:pPr>
            <w:r>
              <w:rPr>
                <w:rFonts w:ascii="Arial"/>
                <w:b/>
                <w:w w:val="105"/>
                <w:sz w:val="18"/>
              </w:rPr>
              <w:t>Job</w:t>
            </w:r>
            <w:r>
              <w:rPr>
                <w:rFonts w:ascii="Arial"/>
                <w:b/>
                <w:spacing w:val="-9"/>
                <w:w w:val="105"/>
                <w:sz w:val="18"/>
              </w:rPr>
              <w:t xml:space="preserve"> </w:t>
            </w:r>
            <w:r>
              <w:rPr>
                <w:rFonts w:ascii="Arial"/>
                <w:b/>
                <w:w w:val="105"/>
                <w:sz w:val="18"/>
              </w:rPr>
              <w:t>step</w:t>
            </w:r>
            <w:r>
              <w:rPr>
                <w:rFonts w:ascii="Arial"/>
                <w:b/>
                <w:spacing w:val="-9"/>
                <w:w w:val="105"/>
                <w:sz w:val="18"/>
              </w:rPr>
              <w:t xml:space="preserve"> </w:t>
            </w:r>
            <w:r>
              <w:rPr>
                <w:rFonts w:ascii="Arial"/>
                <w:b/>
                <w:w w:val="105"/>
                <w:sz w:val="18"/>
              </w:rPr>
              <w:t>details</w:t>
            </w:r>
          </w:p>
        </w:tc>
        <w:tc>
          <w:tcPr>
            <w:tcW w:w="3456" w:type="dxa"/>
            <w:tcBorders>
              <w:top w:val="single" w:sz="5" w:space="0" w:color="000000"/>
              <w:left w:val="single" w:sz="5" w:space="0" w:color="000000"/>
              <w:bottom w:val="single" w:sz="5" w:space="0" w:color="000000"/>
              <w:right w:val="single" w:sz="5" w:space="0" w:color="000000"/>
            </w:tcBorders>
            <w:shd w:val="clear" w:color="auto" w:fill="DBE5F1"/>
          </w:tcPr>
          <w:p w14:paraId="25E70FEA" w14:textId="77777777" w:rsidR="00E03316" w:rsidRDefault="00E03316" w:rsidP="00E03316">
            <w:pPr>
              <w:pStyle w:val="TableParagraph"/>
              <w:spacing w:before="118"/>
              <w:ind w:left="99"/>
              <w:rPr>
                <w:rFonts w:ascii="Arial" w:eastAsia="Arial" w:hAnsi="Arial" w:cs="Arial"/>
                <w:sz w:val="18"/>
                <w:szCs w:val="18"/>
              </w:rPr>
            </w:pPr>
            <w:r>
              <w:rPr>
                <w:rFonts w:ascii="Arial"/>
                <w:b/>
                <w:w w:val="105"/>
                <w:sz w:val="18"/>
              </w:rPr>
              <w:t>Potential</w:t>
            </w:r>
            <w:r>
              <w:rPr>
                <w:rFonts w:ascii="Arial"/>
                <w:b/>
                <w:spacing w:val="-21"/>
                <w:w w:val="105"/>
                <w:sz w:val="18"/>
              </w:rPr>
              <w:t xml:space="preserve"> </w:t>
            </w:r>
            <w:r>
              <w:rPr>
                <w:rFonts w:ascii="Arial"/>
                <w:b/>
                <w:w w:val="105"/>
                <w:sz w:val="18"/>
              </w:rPr>
              <w:t>hazards</w:t>
            </w:r>
          </w:p>
        </w:tc>
        <w:tc>
          <w:tcPr>
            <w:tcW w:w="1008" w:type="dxa"/>
            <w:tcBorders>
              <w:top w:val="single" w:sz="5" w:space="0" w:color="000000"/>
              <w:left w:val="single" w:sz="5" w:space="0" w:color="000000"/>
              <w:bottom w:val="single" w:sz="5" w:space="0" w:color="000000"/>
              <w:right w:val="single" w:sz="5" w:space="0" w:color="000000"/>
            </w:tcBorders>
            <w:shd w:val="clear" w:color="auto" w:fill="DBE5F1"/>
          </w:tcPr>
          <w:p w14:paraId="2C5A4F2A" w14:textId="77777777" w:rsidR="00E03316" w:rsidRDefault="00E03316" w:rsidP="00E03316">
            <w:pPr>
              <w:pStyle w:val="TableParagraph"/>
              <w:spacing w:before="7" w:line="250" w:lineRule="auto"/>
              <w:ind w:left="99" w:right="218"/>
              <w:rPr>
                <w:rFonts w:ascii="Arial" w:eastAsia="Arial" w:hAnsi="Arial" w:cs="Arial"/>
                <w:sz w:val="18"/>
                <w:szCs w:val="18"/>
              </w:rPr>
            </w:pPr>
            <w:r>
              <w:rPr>
                <w:rFonts w:ascii="Arial"/>
                <w:b/>
                <w:w w:val="105"/>
                <w:sz w:val="18"/>
              </w:rPr>
              <w:t>Risk</w:t>
            </w:r>
            <w:r>
              <w:rPr>
                <w:rFonts w:ascii="Arial"/>
                <w:b/>
                <w:spacing w:val="23"/>
                <w:w w:val="104"/>
                <w:sz w:val="18"/>
              </w:rPr>
              <w:t xml:space="preserve"> </w:t>
            </w:r>
            <w:r>
              <w:rPr>
                <w:rFonts w:ascii="Arial"/>
                <w:b/>
                <w:sz w:val="18"/>
              </w:rPr>
              <w:t>rating**</w:t>
            </w:r>
          </w:p>
        </w:tc>
        <w:tc>
          <w:tcPr>
            <w:tcW w:w="3456" w:type="dxa"/>
            <w:tcBorders>
              <w:top w:val="single" w:sz="5" w:space="0" w:color="000000"/>
              <w:left w:val="single" w:sz="5" w:space="0" w:color="000000"/>
              <w:bottom w:val="single" w:sz="5" w:space="0" w:color="000000"/>
              <w:right w:val="single" w:sz="5" w:space="0" w:color="000000"/>
            </w:tcBorders>
            <w:shd w:val="clear" w:color="auto" w:fill="DBE5F1"/>
          </w:tcPr>
          <w:p w14:paraId="1F9BB8DB" w14:textId="77777777" w:rsidR="00E03316" w:rsidRDefault="00E03316" w:rsidP="00E03316">
            <w:pPr>
              <w:pStyle w:val="TableParagraph"/>
              <w:spacing w:before="118"/>
              <w:ind w:left="99"/>
              <w:rPr>
                <w:rFonts w:ascii="Arial" w:eastAsia="Arial" w:hAnsi="Arial" w:cs="Arial"/>
                <w:sz w:val="18"/>
                <w:szCs w:val="18"/>
              </w:rPr>
            </w:pPr>
            <w:r>
              <w:rPr>
                <w:rFonts w:ascii="Arial"/>
                <w:b/>
                <w:spacing w:val="1"/>
                <w:w w:val="105"/>
                <w:sz w:val="18"/>
              </w:rPr>
              <w:t>How</w:t>
            </w:r>
            <w:r>
              <w:rPr>
                <w:rFonts w:ascii="Arial"/>
                <w:b/>
                <w:spacing w:val="-6"/>
                <w:w w:val="105"/>
                <w:sz w:val="18"/>
              </w:rPr>
              <w:t xml:space="preserve"> </w:t>
            </w:r>
            <w:r>
              <w:rPr>
                <w:rFonts w:ascii="Arial"/>
                <w:b/>
                <w:w w:val="105"/>
                <w:sz w:val="18"/>
              </w:rPr>
              <w:t>to</w:t>
            </w:r>
            <w:r>
              <w:rPr>
                <w:rFonts w:ascii="Arial"/>
                <w:b/>
                <w:spacing w:val="-7"/>
                <w:w w:val="105"/>
                <w:sz w:val="18"/>
              </w:rPr>
              <w:t xml:space="preserve"> </w:t>
            </w:r>
            <w:r>
              <w:rPr>
                <w:rFonts w:ascii="Arial"/>
                <w:b/>
                <w:w w:val="105"/>
                <w:sz w:val="18"/>
              </w:rPr>
              <w:t>control</w:t>
            </w:r>
            <w:r>
              <w:rPr>
                <w:rFonts w:ascii="Arial"/>
                <w:b/>
                <w:spacing w:val="-8"/>
                <w:w w:val="105"/>
                <w:sz w:val="18"/>
              </w:rPr>
              <w:t xml:space="preserve"> </w:t>
            </w:r>
            <w:r>
              <w:rPr>
                <w:rFonts w:ascii="Arial"/>
                <w:b/>
                <w:w w:val="105"/>
                <w:sz w:val="18"/>
              </w:rPr>
              <w:t>risks***</w:t>
            </w:r>
          </w:p>
        </w:tc>
        <w:tc>
          <w:tcPr>
            <w:tcW w:w="2189" w:type="dxa"/>
            <w:tcBorders>
              <w:top w:val="single" w:sz="5" w:space="0" w:color="000000"/>
              <w:left w:val="single" w:sz="5" w:space="0" w:color="000000"/>
              <w:bottom w:val="single" w:sz="5" w:space="0" w:color="000000"/>
              <w:right w:val="single" w:sz="5" w:space="0" w:color="000000"/>
            </w:tcBorders>
            <w:shd w:val="clear" w:color="auto" w:fill="DBE5F1"/>
          </w:tcPr>
          <w:p w14:paraId="340F5EAF" w14:textId="77777777" w:rsidR="00E03316" w:rsidRDefault="00E03316" w:rsidP="00E03316">
            <w:pPr>
              <w:pStyle w:val="TableParagraph"/>
              <w:spacing w:before="7" w:line="250" w:lineRule="auto"/>
              <w:ind w:left="99" w:right="206"/>
              <w:rPr>
                <w:rFonts w:ascii="Arial" w:eastAsia="Arial" w:hAnsi="Arial" w:cs="Arial"/>
                <w:sz w:val="18"/>
                <w:szCs w:val="18"/>
              </w:rPr>
            </w:pPr>
            <w:r>
              <w:rPr>
                <w:rFonts w:ascii="Arial"/>
                <w:b/>
                <w:spacing w:val="1"/>
                <w:w w:val="105"/>
                <w:sz w:val="18"/>
              </w:rPr>
              <w:t>Name</w:t>
            </w:r>
            <w:r>
              <w:rPr>
                <w:rFonts w:ascii="Arial"/>
                <w:b/>
                <w:spacing w:val="-9"/>
                <w:w w:val="105"/>
                <w:sz w:val="18"/>
              </w:rPr>
              <w:t xml:space="preserve"> </w:t>
            </w:r>
            <w:r>
              <w:rPr>
                <w:rFonts w:ascii="Arial"/>
                <w:b/>
                <w:w w:val="105"/>
                <w:sz w:val="18"/>
              </w:rPr>
              <w:t>of</w:t>
            </w:r>
            <w:r>
              <w:rPr>
                <w:rFonts w:ascii="Arial"/>
                <w:b/>
                <w:spacing w:val="-9"/>
                <w:w w:val="105"/>
                <w:sz w:val="18"/>
              </w:rPr>
              <w:t xml:space="preserve"> </w:t>
            </w:r>
            <w:r>
              <w:rPr>
                <w:rFonts w:ascii="Arial"/>
                <w:b/>
                <w:spacing w:val="1"/>
                <w:w w:val="105"/>
                <w:sz w:val="18"/>
              </w:rPr>
              <w:t>persons</w:t>
            </w:r>
            <w:r>
              <w:rPr>
                <w:rFonts w:ascii="Arial"/>
                <w:b/>
                <w:spacing w:val="23"/>
                <w:w w:val="103"/>
                <w:sz w:val="18"/>
              </w:rPr>
              <w:t xml:space="preserve"> </w:t>
            </w:r>
            <w:r>
              <w:rPr>
                <w:rFonts w:ascii="Arial"/>
                <w:b/>
                <w:w w:val="105"/>
                <w:sz w:val="18"/>
              </w:rPr>
              <w:t>responsible</w:t>
            </w:r>
            <w:r>
              <w:rPr>
                <w:rFonts w:ascii="Arial"/>
                <w:b/>
                <w:spacing w:val="-12"/>
                <w:w w:val="105"/>
                <w:sz w:val="18"/>
              </w:rPr>
              <w:t xml:space="preserve"> </w:t>
            </w:r>
            <w:r>
              <w:rPr>
                <w:rFonts w:ascii="Arial"/>
                <w:b/>
                <w:w w:val="105"/>
                <w:sz w:val="18"/>
              </w:rPr>
              <w:t>for</w:t>
            </w:r>
            <w:r>
              <w:rPr>
                <w:rFonts w:ascii="Arial"/>
                <w:b/>
                <w:spacing w:val="-12"/>
                <w:w w:val="105"/>
                <w:sz w:val="18"/>
              </w:rPr>
              <w:t xml:space="preserve"> </w:t>
            </w:r>
            <w:r>
              <w:rPr>
                <w:rFonts w:ascii="Arial"/>
                <w:b/>
                <w:spacing w:val="1"/>
                <w:w w:val="105"/>
                <w:sz w:val="18"/>
              </w:rPr>
              <w:t>work</w:t>
            </w:r>
          </w:p>
        </w:tc>
      </w:tr>
      <w:tr w:rsidR="00E03316" w14:paraId="29509EA3" w14:textId="77777777" w:rsidTr="00E03316">
        <w:trPr>
          <w:trHeight w:hRule="exact" w:val="1162"/>
        </w:trPr>
        <w:tc>
          <w:tcPr>
            <w:tcW w:w="806" w:type="dxa"/>
            <w:tcBorders>
              <w:top w:val="single" w:sz="5" w:space="0" w:color="000000"/>
              <w:left w:val="single" w:sz="5" w:space="0" w:color="000000"/>
              <w:bottom w:val="single" w:sz="5" w:space="0" w:color="000000"/>
              <w:right w:val="single" w:sz="5" w:space="0" w:color="000000"/>
            </w:tcBorders>
          </w:tcPr>
          <w:p w14:paraId="1E58578A" w14:textId="77777777" w:rsidR="00E03316" w:rsidRDefault="00E03316" w:rsidP="00E03316"/>
        </w:tc>
        <w:tc>
          <w:tcPr>
            <w:tcW w:w="2947" w:type="dxa"/>
            <w:tcBorders>
              <w:top w:val="single" w:sz="5" w:space="0" w:color="000000"/>
              <w:left w:val="single" w:sz="5" w:space="0" w:color="000000"/>
              <w:bottom w:val="single" w:sz="5" w:space="0" w:color="000000"/>
              <w:right w:val="single" w:sz="5" w:space="0" w:color="000000"/>
            </w:tcBorders>
          </w:tcPr>
          <w:p w14:paraId="3E22F93D" w14:textId="77777777" w:rsidR="00E03316" w:rsidRDefault="00E03316" w:rsidP="00E03316"/>
        </w:tc>
        <w:tc>
          <w:tcPr>
            <w:tcW w:w="3456" w:type="dxa"/>
            <w:tcBorders>
              <w:top w:val="single" w:sz="5" w:space="0" w:color="000000"/>
              <w:left w:val="single" w:sz="5" w:space="0" w:color="000000"/>
              <w:bottom w:val="single" w:sz="5" w:space="0" w:color="000000"/>
              <w:right w:val="single" w:sz="5" w:space="0" w:color="000000"/>
            </w:tcBorders>
          </w:tcPr>
          <w:p w14:paraId="5EC06429" w14:textId="77777777" w:rsidR="00E03316" w:rsidRDefault="00E03316" w:rsidP="00E03316"/>
        </w:tc>
        <w:tc>
          <w:tcPr>
            <w:tcW w:w="1008" w:type="dxa"/>
            <w:tcBorders>
              <w:top w:val="single" w:sz="5" w:space="0" w:color="000000"/>
              <w:left w:val="single" w:sz="5" w:space="0" w:color="000000"/>
              <w:bottom w:val="single" w:sz="5" w:space="0" w:color="000000"/>
              <w:right w:val="single" w:sz="5" w:space="0" w:color="000000"/>
            </w:tcBorders>
          </w:tcPr>
          <w:p w14:paraId="15CF7248" w14:textId="77777777" w:rsidR="00E03316" w:rsidRDefault="00E03316" w:rsidP="00E03316"/>
        </w:tc>
        <w:tc>
          <w:tcPr>
            <w:tcW w:w="3456" w:type="dxa"/>
            <w:tcBorders>
              <w:top w:val="single" w:sz="5" w:space="0" w:color="000000"/>
              <w:left w:val="single" w:sz="5" w:space="0" w:color="000000"/>
              <w:bottom w:val="single" w:sz="5" w:space="0" w:color="000000"/>
              <w:right w:val="single" w:sz="5" w:space="0" w:color="000000"/>
            </w:tcBorders>
          </w:tcPr>
          <w:p w14:paraId="525FF186" w14:textId="77777777" w:rsidR="00E03316" w:rsidRDefault="00E03316" w:rsidP="00E03316"/>
        </w:tc>
        <w:tc>
          <w:tcPr>
            <w:tcW w:w="2189" w:type="dxa"/>
            <w:tcBorders>
              <w:top w:val="single" w:sz="5" w:space="0" w:color="000000"/>
              <w:left w:val="single" w:sz="5" w:space="0" w:color="000000"/>
              <w:bottom w:val="single" w:sz="5" w:space="0" w:color="000000"/>
              <w:right w:val="single" w:sz="5" w:space="0" w:color="000000"/>
            </w:tcBorders>
          </w:tcPr>
          <w:p w14:paraId="45C17274" w14:textId="77777777" w:rsidR="00E03316" w:rsidRDefault="00E03316" w:rsidP="00E03316"/>
        </w:tc>
      </w:tr>
      <w:tr w:rsidR="00E03316" w14:paraId="038C776D" w14:textId="77777777" w:rsidTr="00E03316">
        <w:trPr>
          <w:trHeight w:hRule="exact" w:val="917"/>
        </w:trPr>
        <w:tc>
          <w:tcPr>
            <w:tcW w:w="806" w:type="dxa"/>
            <w:tcBorders>
              <w:top w:val="single" w:sz="5" w:space="0" w:color="000000"/>
              <w:left w:val="single" w:sz="5" w:space="0" w:color="000000"/>
              <w:bottom w:val="single" w:sz="5" w:space="0" w:color="000000"/>
              <w:right w:val="single" w:sz="5" w:space="0" w:color="000000"/>
            </w:tcBorders>
          </w:tcPr>
          <w:p w14:paraId="14E2AC88" w14:textId="77777777" w:rsidR="00E03316" w:rsidRDefault="00E03316" w:rsidP="00E03316"/>
        </w:tc>
        <w:tc>
          <w:tcPr>
            <w:tcW w:w="2947" w:type="dxa"/>
            <w:tcBorders>
              <w:top w:val="single" w:sz="5" w:space="0" w:color="000000"/>
              <w:left w:val="single" w:sz="5" w:space="0" w:color="000000"/>
              <w:bottom w:val="single" w:sz="5" w:space="0" w:color="000000"/>
              <w:right w:val="single" w:sz="5" w:space="0" w:color="000000"/>
            </w:tcBorders>
          </w:tcPr>
          <w:p w14:paraId="5701A4A9" w14:textId="77777777" w:rsidR="00E03316" w:rsidRDefault="00E03316" w:rsidP="00E03316"/>
        </w:tc>
        <w:tc>
          <w:tcPr>
            <w:tcW w:w="3456" w:type="dxa"/>
            <w:tcBorders>
              <w:top w:val="single" w:sz="5" w:space="0" w:color="000000"/>
              <w:left w:val="single" w:sz="5" w:space="0" w:color="000000"/>
              <w:bottom w:val="single" w:sz="5" w:space="0" w:color="000000"/>
              <w:right w:val="single" w:sz="5" w:space="0" w:color="000000"/>
            </w:tcBorders>
          </w:tcPr>
          <w:p w14:paraId="7516DDA1" w14:textId="77777777" w:rsidR="00E03316" w:rsidRDefault="00E03316" w:rsidP="00E03316"/>
        </w:tc>
        <w:tc>
          <w:tcPr>
            <w:tcW w:w="1008" w:type="dxa"/>
            <w:tcBorders>
              <w:top w:val="single" w:sz="5" w:space="0" w:color="000000"/>
              <w:left w:val="single" w:sz="5" w:space="0" w:color="000000"/>
              <w:bottom w:val="single" w:sz="5" w:space="0" w:color="000000"/>
              <w:right w:val="single" w:sz="5" w:space="0" w:color="000000"/>
            </w:tcBorders>
          </w:tcPr>
          <w:p w14:paraId="09415B75" w14:textId="77777777" w:rsidR="00E03316" w:rsidRDefault="00E03316" w:rsidP="00E03316"/>
        </w:tc>
        <w:tc>
          <w:tcPr>
            <w:tcW w:w="3456" w:type="dxa"/>
            <w:tcBorders>
              <w:top w:val="single" w:sz="5" w:space="0" w:color="000000"/>
              <w:left w:val="single" w:sz="5" w:space="0" w:color="000000"/>
              <w:bottom w:val="single" w:sz="5" w:space="0" w:color="000000"/>
              <w:right w:val="single" w:sz="5" w:space="0" w:color="000000"/>
            </w:tcBorders>
          </w:tcPr>
          <w:p w14:paraId="2B5E559F" w14:textId="77777777" w:rsidR="00E03316" w:rsidRDefault="00E03316" w:rsidP="00E03316"/>
        </w:tc>
        <w:tc>
          <w:tcPr>
            <w:tcW w:w="2189" w:type="dxa"/>
            <w:tcBorders>
              <w:top w:val="single" w:sz="5" w:space="0" w:color="000000"/>
              <w:left w:val="single" w:sz="5" w:space="0" w:color="000000"/>
              <w:bottom w:val="single" w:sz="5" w:space="0" w:color="000000"/>
              <w:right w:val="single" w:sz="5" w:space="0" w:color="000000"/>
            </w:tcBorders>
          </w:tcPr>
          <w:p w14:paraId="5D077E7D" w14:textId="77777777" w:rsidR="00E03316" w:rsidRDefault="00E03316" w:rsidP="00E03316"/>
        </w:tc>
      </w:tr>
      <w:tr w:rsidR="00E03316" w14:paraId="13A264BF" w14:textId="77777777" w:rsidTr="00E03316">
        <w:trPr>
          <w:trHeight w:hRule="exact" w:val="1162"/>
        </w:trPr>
        <w:tc>
          <w:tcPr>
            <w:tcW w:w="806" w:type="dxa"/>
            <w:tcBorders>
              <w:top w:val="single" w:sz="5" w:space="0" w:color="000000"/>
              <w:left w:val="single" w:sz="5" w:space="0" w:color="000000"/>
              <w:bottom w:val="single" w:sz="5" w:space="0" w:color="000000"/>
              <w:right w:val="single" w:sz="5" w:space="0" w:color="000000"/>
            </w:tcBorders>
          </w:tcPr>
          <w:p w14:paraId="3ECE474C" w14:textId="77777777" w:rsidR="00E03316" w:rsidRDefault="00E03316" w:rsidP="00E03316"/>
        </w:tc>
        <w:tc>
          <w:tcPr>
            <w:tcW w:w="2947" w:type="dxa"/>
            <w:tcBorders>
              <w:top w:val="single" w:sz="5" w:space="0" w:color="000000"/>
              <w:left w:val="single" w:sz="5" w:space="0" w:color="000000"/>
              <w:bottom w:val="single" w:sz="5" w:space="0" w:color="000000"/>
              <w:right w:val="single" w:sz="5" w:space="0" w:color="000000"/>
            </w:tcBorders>
          </w:tcPr>
          <w:p w14:paraId="0A91F904" w14:textId="77777777" w:rsidR="00E03316" w:rsidRDefault="00E03316" w:rsidP="00E03316"/>
        </w:tc>
        <w:tc>
          <w:tcPr>
            <w:tcW w:w="3456" w:type="dxa"/>
            <w:tcBorders>
              <w:top w:val="single" w:sz="5" w:space="0" w:color="000000"/>
              <w:left w:val="single" w:sz="5" w:space="0" w:color="000000"/>
              <w:bottom w:val="single" w:sz="5" w:space="0" w:color="000000"/>
              <w:right w:val="single" w:sz="5" w:space="0" w:color="000000"/>
            </w:tcBorders>
          </w:tcPr>
          <w:p w14:paraId="1D0AD018" w14:textId="77777777" w:rsidR="00E03316" w:rsidRDefault="00E03316" w:rsidP="00E03316"/>
        </w:tc>
        <w:tc>
          <w:tcPr>
            <w:tcW w:w="1008" w:type="dxa"/>
            <w:tcBorders>
              <w:top w:val="single" w:sz="5" w:space="0" w:color="000000"/>
              <w:left w:val="single" w:sz="5" w:space="0" w:color="000000"/>
              <w:bottom w:val="single" w:sz="5" w:space="0" w:color="000000"/>
              <w:right w:val="single" w:sz="5" w:space="0" w:color="000000"/>
            </w:tcBorders>
          </w:tcPr>
          <w:p w14:paraId="42DDE0B1" w14:textId="77777777" w:rsidR="00E03316" w:rsidRDefault="00E03316" w:rsidP="00E03316"/>
        </w:tc>
        <w:tc>
          <w:tcPr>
            <w:tcW w:w="3456" w:type="dxa"/>
            <w:tcBorders>
              <w:top w:val="single" w:sz="5" w:space="0" w:color="000000"/>
              <w:left w:val="single" w:sz="5" w:space="0" w:color="000000"/>
              <w:bottom w:val="single" w:sz="5" w:space="0" w:color="000000"/>
              <w:right w:val="single" w:sz="5" w:space="0" w:color="000000"/>
            </w:tcBorders>
          </w:tcPr>
          <w:p w14:paraId="5501B413" w14:textId="77777777" w:rsidR="00E03316" w:rsidRDefault="00E03316" w:rsidP="00E03316"/>
        </w:tc>
        <w:tc>
          <w:tcPr>
            <w:tcW w:w="2189" w:type="dxa"/>
            <w:tcBorders>
              <w:top w:val="single" w:sz="5" w:space="0" w:color="000000"/>
              <w:left w:val="single" w:sz="5" w:space="0" w:color="000000"/>
              <w:bottom w:val="single" w:sz="5" w:space="0" w:color="000000"/>
              <w:right w:val="single" w:sz="5" w:space="0" w:color="000000"/>
            </w:tcBorders>
          </w:tcPr>
          <w:p w14:paraId="3D662B92" w14:textId="77777777" w:rsidR="00E03316" w:rsidRDefault="00E03316" w:rsidP="00E03316"/>
        </w:tc>
      </w:tr>
      <w:tr w:rsidR="00E03316" w14:paraId="0D61CDA9" w14:textId="77777777" w:rsidTr="00E03316">
        <w:trPr>
          <w:trHeight w:hRule="exact" w:val="1162"/>
        </w:trPr>
        <w:tc>
          <w:tcPr>
            <w:tcW w:w="806" w:type="dxa"/>
            <w:tcBorders>
              <w:top w:val="single" w:sz="5" w:space="0" w:color="000000"/>
              <w:left w:val="single" w:sz="5" w:space="0" w:color="000000"/>
              <w:bottom w:val="single" w:sz="5" w:space="0" w:color="000000"/>
              <w:right w:val="single" w:sz="5" w:space="0" w:color="000000"/>
            </w:tcBorders>
          </w:tcPr>
          <w:p w14:paraId="57FFABA8" w14:textId="77777777" w:rsidR="00E03316" w:rsidRDefault="00E03316" w:rsidP="00E03316"/>
        </w:tc>
        <w:tc>
          <w:tcPr>
            <w:tcW w:w="2947" w:type="dxa"/>
            <w:tcBorders>
              <w:top w:val="single" w:sz="5" w:space="0" w:color="000000"/>
              <w:left w:val="single" w:sz="5" w:space="0" w:color="000000"/>
              <w:bottom w:val="single" w:sz="5" w:space="0" w:color="000000"/>
              <w:right w:val="single" w:sz="5" w:space="0" w:color="000000"/>
            </w:tcBorders>
          </w:tcPr>
          <w:p w14:paraId="066935AF" w14:textId="77777777" w:rsidR="00E03316" w:rsidRDefault="00E03316" w:rsidP="00E03316"/>
        </w:tc>
        <w:tc>
          <w:tcPr>
            <w:tcW w:w="3456" w:type="dxa"/>
            <w:tcBorders>
              <w:top w:val="single" w:sz="5" w:space="0" w:color="000000"/>
              <w:left w:val="single" w:sz="5" w:space="0" w:color="000000"/>
              <w:bottom w:val="single" w:sz="5" w:space="0" w:color="000000"/>
              <w:right w:val="single" w:sz="5" w:space="0" w:color="000000"/>
            </w:tcBorders>
          </w:tcPr>
          <w:p w14:paraId="0D3D3266" w14:textId="77777777" w:rsidR="00E03316" w:rsidRDefault="00E03316" w:rsidP="00E03316"/>
        </w:tc>
        <w:tc>
          <w:tcPr>
            <w:tcW w:w="1008" w:type="dxa"/>
            <w:tcBorders>
              <w:top w:val="single" w:sz="5" w:space="0" w:color="000000"/>
              <w:left w:val="single" w:sz="5" w:space="0" w:color="000000"/>
              <w:bottom w:val="single" w:sz="5" w:space="0" w:color="000000"/>
              <w:right w:val="single" w:sz="5" w:space="0" w:color="000000"/>
            </w:tcBorders>
          </w:tcPr>
          <w:p w14:paraId="7FC332E4" w14:textId="77777777" w:rsidR="00E03316" w:rsidRDefault="00E03316" w:rsidP="00E03316"/>
        </w:tc>
        <w:tc>
          <w:tcPr>
            <w:tcW w:w="3456" w:type="dxa"/>
            <w:tcBorders>
              <w:top w:val="single" w:sz="5" w:space="0" w:color="000000"/>
              <w:left w:val="single" w:sz="5" w:space="0" w:color="000000"/>
              <w:bottom w:val="single" w:sz="5" w:space="0" w:color="000000"/>
              <w:right w:val="single" w:sz="5" w:space="0" w:color="000000"/>
            </w:tcBorders>
          </w:tcPr>
          <w:p w14:paraId="7E844BBC" w14:textId="77777777" w:rsidR="00E03316" w:rsidRDefault="00E03316" w:rsidP="00E03316"/>
        </w:tc>
        <w:tc>
          <w:tcPr>
            <w:tcW w:w="2189" w:type="dxa"/>
            <w:tcBorders>
              <w:top w:val="single" w:sz="5" w:space="0" w:color="000000"/>
              <w:left w:val="single" w:sz="5" w:space="0" w:color="000000"/>
              <w:bottom w:val="single" w:sz="5" w:space="0" w:color="000000"/>
              <w:right w:val="single" w:sz="5" w:space="0" w:color="000000"/>
            </w:tcBorders>
          </w:tcPr>
          <w:p w14:paraId="345A75B1" w14:textId="77777777" w:rsidR="00E03316" w:rsidRDefault="00E03316" w:rsidP="00E03316"/>
        </w:tc>
      </w:tr>
      <w:tr w:rsidR="00E03316" w14:paraId="4826F8B9" w14:textId="77777777" w:rsidTr="00E03316">
        <w:trPr>
          <w:trHeight w:hRule="exact" w:val="1162"/>
        </w:trPr>
        <w:tc>
          <w:tcPr>
            <w:tcW w:w="806" w:type="dxa"/>
            <w:tcBorders>
              <w:top w:val="single" w:sz="5" w:space="0" w:color="000000"/>
              <w:left w:val="single" w:sz="5" w:space="0" w:color="000000"/>
              <w:bottom w:val="single" w:sz="5" w:space="0" w:color="000000"/>
              <w:right w:val="single" w:sz="5" w:space="0" w:color="000000"/>
            </w:tcBorders>
          </w:tcPr>
          <w:p w14:paraId="7C1B955F" w14:textId="77777777" w:rsidR="00E03316" w:rsidRDefault="00E03316" w:rsidP="00E03316"/>
        </w:tc>
        <w:tc>
          <w:tcPr>
            <w:tcW w:w="2947" w:type="dxa"/>
            <w:tcBorders>
              <w:top w:val="single" w:sz="5" w:space="0" w:color="000000"/>
              <w:left w:val="single" w:sz="5" w:space="0" w:color="000000"/>
              <w:bottom w:val="single" w:sz="5" w:space="0" w:color="000000"/>
              <w:right w:val="single" w:sz="5" w:space="0" w:color="000000"/>
            </w:tcBorders>
          </w:tcPr>
          <w:p w14:paraId="493E5A91" w14:textId="77777777" w:rsidR="00E03316" w:rsidRDefault="00E03316" w:rsidP="00E03316"/>
        </w:tc>
        <w:tc>
          <w:tcPr>
            <w:tcW w:w="3456" w:type="dxa"/>
            <w:tcBorders>
              <w:top w:val="single" w:sz="5" w:space="0" w:color="000000"/>
              <w:left w:val="single" w:sz="5" w:space="0" w:color="000000"/>
              <w:bottom w:val="single" w:sz="5" w:space="0" w:color="000000"/>
              <w:right w:val="single" w:sz="5" w:space="0" w:color="000000"/>
            </w:tcBorders>
          </w:tcPr>
          <w:p w14:paraId="78254CA8" w14:textId="77777777" w:rsidR="00E03316" w:rsidRDefault="00E03316" w:rsidP="00E03316"/>
        </w:tc>
        <w:tc>
          <w:tcPr>
            <w:tcW w:w="1008" w:type="dxa"/>
            <w:tcBorders>
              <w:top w:val="single" w:sz="5" w:space="0" w:color="000000"/>
              <w:left w:val="single" w:sz="5" w:space="0" w:color="000000"/>
              <w:bottom w:val="single" w:sz="5" w:space="0" w:color="000000"/>
              <w:right w:val="single" w:sz="5" w:space="0" w:color="000000"/>
            </w:tcBorders>
          </w:tcPr>
          <w:p w14:paraId="49FABD05" w14:textId="77777777" w:rsidR="00E03316" w:rsidRDefault="00E03316" w:rsidP="00E03316"/>
        </w:tc>
        <w:tc>
          <w:tcPr>
            <w:tcW w:w="3456" w:type="dxa"/>
            <w:tcBorders>
              <w:top w:val="single" w:sz="5" w:space="0" w:color="000000"/>
              <w:left w:val="single" w:sz="5" w:space="0" w:color="000000"/>
              <w:bottom w:val="single" w:sz="5" w:space="0" w:color="000000"/>
              <w:right w:val="single" w:sz="5" w:space="0" w:color="000000"/>
            </w:tcBorders>
          </w:tcPr>
          <w:p w14:paraId="3332498D" w14:textId="77777777" w:rsidR="00E03316" w:rsidRDefault="00E03316" w:rsidP="00E03316"/>
        </w:tc>
        <w:tc>
          <w:tcPr>
            <w:tcW w:w="2189" w:type="dxa"/>
            <w:tcBorders>
              <w:top w:val="single" w:sz="5" w:space="0" w:color="000000"/>
              <w:left w:val="single" w:sz="5" w:space="0" w:color="000000"/>
              <w:bottom w:val="single" w:sz="5" w:space="0" w:color="000000"/>
              <w:right w:val="single" w:sz="5" w:space="0" w:color="000000"/>
            </w:tcBorders>
          </w:tcPr>
          <w:p w14:paraId="2B3C6CCF" w14:textId="77777777" w:rsidR="00E03316" w:rsidRDefault="00E03316" w:rsidP="00E03316"/>
        </w:tc>
      </w:tr>
      <w:tr w:rsidR="00E03316" w14:paraId="320ABCDA" w14:textId="77777777" w:rsidTr="00E03316">
        <w:trPr>
          <w:trHeight w:hRule="exact" w:val="1162"/>
        </w:trPr>
        <w:tc>
          <w:tcPr>
            <w:tcW w:w="806" w:type="dxa"/>
            <w:tcBorders>
              <w:top w:val="single" w:sz="5" w:space="0" w:color="000000"/>
              <w:left w:val="single" w:sz="5" w:space="0" w:color="000000"/>
              <w:bottom w:val="single" w:sz="5" w:space="0" w:color="000000"/>
              <w:right w:val="single" w:sz="5" w:space="0" w:color="000000"/>
            </w:tcBorders>
          </w:tcPr>
          <w:p w14:paraId="1A209B8A" w14:textId="77777777" w:rsidR="00E03316" w:rsidRDefault="00E03316" w:rsidP="00E03316"/>
        </w:tc>
        <w:tc>
          <w:tcPr>
            <w:tcW w:w="2947" w:type="dxa"/>
            <w:tcBorders>
              <w:top w:val="single" w:sz="5" w:space="0" w:color="000000"/>
              <w:left w:val="single" w:sz="5" w:space="0" w:color="000000"/>
              <w:bottom w:val="single" w:sz="5" w:space="0" w:color="000000"/>
              <w:right w:val="single" w:sz="5" w:space="0" w:color="000000"/>
            </w:tcBorders>
          </w:tcPr>
          <w:p w14:paraId="6FFBB7CD" w14:textId="77777777" w:rsidR="00E03316" w:rsidRDefault="00E03316" w:rsidP="00E03316"/>
        </w:tc>
        <w:tc>
          <w:tcPr>
            <w:tcW w:w="3456" w:type="dxa"/>
            <w:tcBorders>
              <w:top w:val="single" w:sz="5" w:space="0" w:color="000000"/>
              <w:left w:val="single" w:sz="5" w:space="0" w:color="000000"/>
              <w:bottom w:val="single" w:sz="5" w:space="0" w:color="000000"/>
              <w:right w:val="single" w:sz="5" w:space="0" w:color="000000"/>
            </w:tcBorders>
          </w:tcPr>
          <w:p w14:paraId="26C715EE" w14:textId="77777777" w:rsidR="00E03316" w:rsidRDefault="00E03316" w:rsidP="00E03316"/>
        </w:tc>
        <w:tc>
          <w:tcPr>
            <w:tcW w:w="1008" w:type="dxa"/>
            <w:tcBorders>
              <w:top w:val="single" w:sz="5" w:space="0" w:color="000000"/>
              <w:left w:val="single" w:sz="5" w:space="0" w:color="000000"/>
              <w:bottom w:val="single" w:sz="5" w:space="0" w:color="000000"/>
              <w:right w:val="single" w:sz="5" w:space="0" w:color="000000"/>
            </w:tcBorders>
          </w:tcPr>
          <w:p w14:paraId="3EA11903" w14:textId="77777777" w:rsidR="00E03316" w:rsidRDefault="00E03316" w:rsidP="00E03316"/>
        </w:tc>
        <w:tc>
          <w:tcPr>
            <w:tcW w:w="3456" w:type="dxa"/>
            <w:tcBorders>
              <w:top w:val="single" w:sz="5" w:space="0" w:color="000000"/>
              <w:left w:val="single" w:sz="5" w:space="0" w:color="000000"/>
              <w:bottom w:val="single" w:sz="5" w:space="0" w:color="000000"/>
              <w:right w:val="single" w:sz="5" w:space="0" w:color="000000"/>
            </w:tcBorders>
          </w:tcPr>
          <w:p w14:paraId="454961DB" w14:textId="77777777" w:rsidR="00E03316" w:rsidRDefault="00E03316" w:rsidP="00E03316"/>
        </w:tc>
        <w:tc>
          <w:tcPr>
            <w:tcW w:w="2189" w:type="dxa"/>
            <w:tcBorders>
              <w:top w:val="single" w:sz="5" w:space="0" w:color="000000"/>
              <w:left w:val="single" w:sz="5" w:space="0" w:color="000000"/>
              <w:bottom w:val="single" w:sz="5" w:space="0" w:color="000000"/>
              <w:right w:val="single" w:sz="5" w:space="0" w:color="000000"/>
            </w:tcBorders>
          </w:tcPr>
          <w:p w14:paraId="2B3BD944" w14:textId="77777777" w:rsidR="00E03316" w:rsidRDefault="00E03316" w:rsidP="00E03316"/>
        </w:tc>
      </w:tr>
      <w:tr w:rsidR="00E03316" w14:paraId="16F6A990" w14:textId="77777777" w:rsidTr="00E03316">
        <w:trPr>
          <w:trHeight w:hRule="exact" w:val="1162"/>
        </w:trPr>
        <w:tc>
          <w:tcPr>
            <w:tcW w:w="806" w:type="dxa"/>
            <w:tcBorders>
              <w:top w:val="single" w:sz="5" w:space="0" w:color="000000"/>
              <w:left w:val="single" w:sz="5" w:space="0" w:color="000000"/>
              <w:bottom w:val="single" w:sz="5" w:space="0" w:color="000000"/>
              <w:right w:val="single" w:sz="5" w:space="0" w:color="000000"/>
            </w:tcBorders>
          </w:tcPr>
          <w:p w14:paraId="60FBC50B" w14:textId="77777777" w:rsidR="00E03316" w:rsidRDefault="00E03316" w:rsidP="00E03316"/>
        </w:tc>
        <w:tc>
          <w:tcPr>
            <w:tcW w:w="2947" w:type="dxa"/>
            <w:tcBorders>
              <w:top w:val="single" w:sz="5" w:space="0" w:color="000000"/>
              <w:left w:val="single" w:sz="5" w:space="0" w:color="000000"/>
              <w:bottom w:val="single" w:sz="5" w:space="0" w:color="000000"/>
              <w:right w:val="single" w:sz="5" w:space="0" w:color="000000"/>
            </w:tcBorders>
          </w:tcPr>
          <w:p w14:paraId="35C32CA2" w14:textId="77777777" w:rsidR="00E03316" w:rsidRDefault="00E03316" w:rsidP="00E03316"/>
        </w:tc>
        <w:tc>
          <w:tcPr>
            <w:tcW w:w="3456" w:type="dxa"/>
            <w:tcBorders>
              <w:top w:val="single" w:sz="5" w:space="0" w:color="000000"/>
              <w:left w:val="single" w:sz="5" w:space="0" w:color="000000"/>
              <w:bottom w:val="single" w:sz="5" w:space="0" w:color="000000"/>
              <w:right w:val="single" w:sz="5" w:space="0" w:color="000000"/>
            </w:tcBorders>
          </w:tcPr>
          <w:p w14:paraId="1B942370" w14:textId="77777777" w:rsidR="00E03316" w:rsidRDefault="00E03316" w:rsidP="00E03316"/>
        </w:tc>
        <w:tc>
          <w:tcPr>
            <w:tcW w:w="1008" w:type="dxa"/>
            <w:tcBorders>
              <w:top w:val="single" w:sz="5" w:space="0" w:color="000000"/>
              <w:left w:val="single" w:sz="5" w:space="0" w:color="000000"/>
              <w:bottom w:val="single" w:sz="5" w:space="0" w:color="000000"/>
              <w:right w:val="single" w:sz="5" w:space="0" w:color="000000"/>
            </w:tcBorders>
          </w:tcPr>
          <w:p w14:paraId="1D203856" w14:textId="77777777" w:rsidR="00E03316" w:rsidRDefault="00E03316" w:rsidP="00E03316"/>
        </w:tc>
        <w:tc>
          <w:tcPr>
            <w:tcW w:w="3456" w:type="dxa"/>
            <w:tcBorders>
              <w:top w:val="single" w:sz="5" w:space="0" w:color="000000"/>
              <w:left w:val="single" w:sz="5" w:space="0" w:color="000000"/>
              <w:bottom w:val="single" w:sz="5" w:space="0" w:color="000000"/>
              <w:right w:val="single" w:sz="5" w:space="0" w:color="000000"/>
            </w:tcBorders>
          </w:tcPr>
          <w:p w14:paraId="781DFB01" w14:textId="77777777" w:rsidR="00E03316" w:rsidRDefault="00E03316" w:rsidP="00E03316"/>
        </w:tc>
        <w:tc>
          <w:tcPr>
            <w:tcW w:w="2189" w:type="dxa"/>
            <w:tcBorders>
              <w:top w:val="single" w:sz="5" w:space="0" w:color="000000"/>
              <w:left w:val="single" w:sz="5" w:space="0" w:color="000000"/>
              <w:bottom w:val="single" w:sz="5" w:space="0" w:color="000000"/>
              <w:right w:val="single" w:sz="5" w:space="0" w:color="000000"/>
            </w:tcBorders>
          </w:tcPr>
          <w:p w14:paraId="3133454F" w14:textId="77777777" w:rsidR="00E03316" w:rsidRDefault="00E03316" w:rsidP="00E03316"/>
        </w:tc>
      </w:tr>
    </w:tbl>
    <w:p w14:paraId="0FD3C631" w14:textId="77777777" w:rsidR="00E03316" w:rsidRDefault="00E03316" w:rsidP="00E03316">
      <w:pPr>
        <w:tabs>
          <w:tab w:val="left" w:pos="8077"/>
          <w:tab w:val="left" w:pos="9570"/>
          <w:tab w:val="left" w:pos="12397"/>
        </w:tabs>
        <w:spacing w:before="7"/>
        <w:ind w:left="5865"/>
        <w:rPr>
          <w:rFonts w:ascii="Arial" w:eastAsia="Arial" w:hAnsi="Arial" w:cs="Arial"/>
          <w:sz w:val="18"/>
          <w:szCs w:val="18"/>
        </w:rPr>
      </w:pPr>
      <w:r>
        <w:rPr>
          <w:rFonts w:ascii="Arial"/>
          <w:w w:val="105"/>
          <w:sz w:val="18"/>
        </w:rPr>
        <w:t>Review</w:t>
      </w:r>
      <w:r>
        <w:rPr>
          <w:rFonts w:ascii="Arial"/>
          <w:spacing w:val="-12"/>
          <w:w w:val="105"/>
          <w:sz w:val="18"/>
        </w:rPr>
        <w:t xml:space="preserve"> </w:t>
      </w:r>
      <w:r>
        <w:rPr>
          <w:rFonts w:ascii="Arial"/>
          <w:w w:val="105"/>
          <w:sz w:val="18"/>
        </w:rPr>
        <w:t>number:</w:t>
      </w:r>
      <w:r>
        <w:rPr>
          <w:rFonts w:ascii="Arial"/>
          <w:w w:val="105"/>
          <w:sz w:val="18"/>
        </w:rPr>
        <w:tab/>
      </w:r>
      <w:r>
        <w:rPr>
          <w:rFonts w:ascii="Arial"/>
          <w:sz w:val="18"/>
        </w:rPr>
        <w:t>Version:</w:t>
      </w:r>
      <w:r>
        <w:rPr>
          <w:rFonts w:ascii="Arial"/>
          <w:sz w:val="18"/>
        </w:rPr>
        <w:tab/>
      </w:r>
      <w:r>
        <w:rPr>
          <w:rFonts w:ascii="Arial"/>
          <w:w w:val="105"/>
          <w:sz w:val="18"/>
        </w:rPr>
        <w:t>Review</w:t>
      </w:r>
      <w:r>
        <w:rPr>
          <w:rFonts w:ascii="Arial"/>
          <w:spacing w:val="-11"/>
          <w:w w:val="105"/>
          <w:sz w:val="18"/>
        </w:rPr>
        <w:t xml:space="preserve"> </w:t>
      </w:r>
      <w:r>
        <w:rPr>
          <w:rFonts w:ascii="Arial"/>
          <w:w w:val="105"/>
          <w:sz w:val="18"/>
        </w:rPr>
        <w:t>number:</w:t>
      </w:r>
      <w:r>
        <w:rPr>
          <w:rFonts w:ascii="Arial"/>
          <w:w w:val="105"/>
          <w:sz w:val="18"/>
        </w:rPr>
        <w:tab/>
        <w:t>Version:</w:t>
      </w:r>
    </w:p>
    <w:p w14:paraId="4A670736" w14:textId="77777777" w:rsidR="00E03316" w:rsidRDefault="00E03316" w:rsidP="00E03316">
      <w:pPr>
        <w:rPr>
          <w:rFonts w:ascii="Arial" w:eastAsia="Arial" w:hAnsi="Arial" w:cs="Arial"/>
          <w:sz w:val="18"/>
          <w:szCs w:val="18"/>
        </w:rPr>
        <w:sectPr w:rsidR="00E03316">
          <w:pgSz w:w="15840" w:h="12240" w:orient="landscape"/>
          <w:pgMar w:top="1120" w:right="780" w:bottom="980" w:left="980" w:header="740" w:footer="787" w:gutter="0"/>
          <w:cols w:space="720"/>
        </w:sectPr>
      </w:pPr>
    </w:p>
    <w:p w14:paraId="11F0BD2B" w14:textId="77777777" w:rsidR="00E03316" w:rsidRDefault="00E03316" w:rsidP="00E03316">
      <w:pPr>
        <w:spacing w:before="9"/>
        <w:rPr>
          <w:rFonts w:ascii="Times New Roman" w:eastAsia="Times New Roman" w:hAnsi="Times New Roman" w:cs="Times New Roman"/>
          <w:sz w:val="10"/>
          <w:szCs w:val="10"/>
        </w:rPr>
      </w:pPr>
    </w:p>
    <w:tbl>
      <w:tblPr>
        <w:tblW w:w="0" w:type="auto"/>
        <w:tblInd w:w="104" w:type="dxa"/>
        <w:tblLayout w:type="fixed"/>
        <w:tblCellMar>
          <w:left w:w="0" w:type="dxa"/>
          <w:right w:w="0" w:type="dxa"/>
        </w:tblCellMar>
        <w:tblLook w:val="01E0" w:firstRow="1" w:lastRow="1" w:firstColumn="1" w:lastColumn="1" w:noHBand="0" w:noVBand="0"/>
      </w:tblPr>
      <w:tblGrid>
        <w:gridCol w:w="5218"/>
        <w:gridCol w:w="5400"/>
        <w:gridCol w:w="3058"/>
      </w:tblGrid>
      <w:tr w:rsidR="00E03316" w14:paraId="20B3BCDB" w14:textId="77777777" w:rsidTr="00E03316">
        <w:trPr>
          <w:trHeight w:hRule="exact" w:val="710"/>
        </w:trPr>
        <w:tc>
          <w:tcPr>
            <w:tcW w:w="13675" w:type="dxa"/>
            <w:gridSpan w:val="3"/>
            <w:tcBorders>
              <w:top w:val="single" w:sz="5" w:space="0" w:color="000000"/>
              <w:left w:val="single" w:sz="5" w:space="0" w:color="000000"/>
              <w:bottom w:val="single" w:sz="5" w:space="0" w:color="000000"/>
              <w:right w:val="single" w:sz="5" w:space="0" w:color="000000"/>
            </w:tcBorders>
            <w:shd w:val="clear" w:color="auto" w:fill="DBE5F1"/>
          </w:tcPr>
          <w:p w14:paraId="5B95E65F" w14:textId="77777777" w:rsidR="00E03316" w:rsidRDefault="00E03316" w:rsidP="00E03316">
            <w:pPr>
              <w:pStyle w:val="TableParagraph"/>
              <w:spacing w:before="7" w:line="289" w:lineRule="auto"/>
              <w:ind w:left="104" w:right="275"/>
              <w:rPr>
                <w:rFonts w:ascii="Arial" w:eastAsia="Arial" w:hAnsi="Arial" w:cs="Arial"/>
                <w:sz w:val="18"/>
                <w:szCs w:val="18"/>
              </w:rPr>
            </w:pPr>
            <w:r>
              <w:rPr>
                <w:rFonts w:ascii="Arial"/>
                <w:b/>
                <w:w w:val="105"/>
                <w:sz w:val="18"/>
              </w:rPr>
              <w:t>This</w:t>
            </w:r>
            <w:r>
              <w:rPr>
                <w:rFonts w:ascii="Arial"/>
                <w:b/>
                <w:spacing w:val="-8"/>
                <w:w w:val="105"/>
                <w:sz w:val="18"/>
              </w:rPr>
              <w:t xml:space="preserve"> </w:t>
            </w:r>
            <w:r>
              <w:rPr>
                <w:rFonts w:ascii="Arial"/>
                <w:b/>
                <w:w w:val="105"/>
                <w:sz w:val="18"/>
              </w:rPr>
              <w:t>job</w:t>
            </w:r>
            <w:r>
              <w:rPr>
                <w:rFonts w:ascii="Arial"/>
                <w:b/>
                <w:spacing w:val="-8"/>
                <w:w w:val="105"/>
                <w:sz w:val="18"/>
              </w:rPr>
              <w:t xml:space="preserve"> </w:t>
            </w:r>
            <w:r>
              <w:rPr>
                <w:rFonts w:ascii="Arial"/>
                <w:b/>
                <w:w w:val="105"/>
                <w:sz w:val="18"/>
              </w:rPr>
              <w:t>safety</w:t>
            </w:r>
            <w:r>
              <w:rPr>
                <w:rFonts w:ascii="Arial"/>
                <w:b/>
                <w:spacing w:val="-7"/>
                <w:w w:val="105"/>
                <w:sz w:val="18"/>
              </w:rPr>
              <w:t xml:space="preserve"> </w:t>
            </w:r>
            <w:r>
              <w:rPr>
                <w:rFonts w:ascii="Arial"/>
                <w:b/>
                <w:w w:val="105"/>
                <w:sz w:val="18"/>
              </w:rPr>
              <w:t>analysis</w:t>
            </w:r>
            <w:r>
              <w:rPr>
                <w:rFonts w:ascii="Arial"/>
                <w:b/>
                <w:spacing w:val="-8"/>
                <w:w w:val="105"/>
                <w:sz w:val="18"/>
              </w:rPr>
              <w:t xml:space="preserve"> </w:t>
            </w:r>
            <w:r>
              <w:rPr>
                <w:rFonts w:ascii="Arial"/>
                <w:b/>
                <w:w w:val="105"/>
                <w:sz w:val="18"/>
              </w:rPr>
              <w:t>has</w:t>
            </w:r>
            <w:r>
              <w:rPr>
                <w:rFonts w:ascii="Arial"/>
                <w:b/>
                <w:spacing w:val="-7"/>
                <w:w w:val="105"/>
                <w:sz w:val="18"/>
              </w:rPr>
              <w:t xml:space="preserve"> </w:t>
            </w:r>
            <w:r>
              <w:rPr>
                <w:rFonts w:ascii="Arial"/>
                <w:b/>
                <w:w w:val="105"/>
                <w:sz w:val="18"/>
              </w:rPr>
              <w:t>been</w:t>
            </w:r>
            <w:r>
              <w:rPr>
                <w:rFonts w:ascii="Arial"/>
                <w:b/>
                <w:spacing w:val="-8"/>
                <w:w w:val="105"/>
                <w:sz w:val="18"/>
              </w:rPr>
              <w:t xml:space="preserve"> </w:t>
            </w:r>
            <w:r>
              <w:rPr>
                <w:rFonts w:ascii="Arial"/>
                <w:b/>
                <w:w w:val="105"/>
                <w:sz w:val="18"/>
              </w:rPr>
              <w:t>developed</w:t>
            </w:r>
            <w:r>
              <w:rPr>
                <w:rFonts w:ascii="Arial"/>
                <w:b/>
                <w:spacing w:val="-8"/>
                <w:w w:val="105"/>
                <w:sz w:val="18"/>
              </w:rPr>
              <w:t xml:space="preserve"> </w:t>
            </w:r>
            <w:r>
              <w:rPr>
                <w:rFonts w:ascii="Arial"/>
                <w:b/>
                <w:w w:val="105"/>
                <w:sz w:val="18"/>
              </w:rPr>
              <w:t>through</w:t>
            </w:r>
            <w:r>
              <w:rPr>
                <w:rFonts w:ascii="Arial"/>
                <w:b/>
                <w:spacing w:val="-7"/>
                <w:w w:val="105"/>
                <w:sz w:val="18"/>
              </w:rPr>
              <w:t xml:space="preserve"> </w:t>
            </w:r>
            <w:r>
              <w:rPr>
                <w:rFonts w:ascii="Arial"/>
                <w:b/>
                <w:w w:val="105"/>
                <w:sz w:val="18"/>
              </w:rPr>
              <w:t>consultation</w:t>
            </w:r>
            <w:r>
              <w:rPr>
                <w:rFonts w:ascii="Arial"/>
                <w:b/>
                <w:spacing w:val="-8"/>
                <w:w w:val="105"/>
                <w:sz w:val="18"/>
              </w:rPr>
              <w:t xml:space="preserve"> </w:t>
            </w:r>
            <w:r>
              <w:rPr>
                <w:rFonts w:ascii="Arial"/>
                <w:b/>
                <w:w w:val="105"/>
                <w:sz w:val="18"/>
              </w:rPr>
              <w:t>with</w:t>
            </w:r>
            <w:r>
              <w:rPr>
                <w:rFonts w:ascii="Arial"/>
                <w:b/>
                <w:spacing w:val="-7"/>
                <w:w w:val="105"/>
                <w:sz w:val="18"/>
              </w:rPr>
              <w:t xml:space="preserve"> </w:t>
            </w:r>
            <w:r>
              <w:rPr>
                <w:rFonts w:ascii="Arial"/>
                <w:b/>
                <w:w w:val="105"/>
                <w:sz w:val="18"/>
              </w:rPr>
              <w:t>our</w:t>
            </w:r>
            <w:r>
              <w:rPr>
                <w:rFonts w:ascii="Arial"/>
                <w:b/>
                <w:spacing w:val="-9"/>
                <w:w w:val="105"/>
                <w:sz w:val="18"/>
              </w:rPr>
              <w:t xml:space="preserve"> </w:t>
            </w:r>
            <w:r>
              <w:rPr>
                <w:rFonts w:ascii="Arial"/>
                <w:b/>
                <w:w w:val="105"/>
                <w:sz w:val="18"/>
              </w:rPr>
              <w:t>employees</w:t>
            </w:r>
            <w:r>
              <w:rPr>
                <w:rFonts w:ascii="Arial"/>
                <w:b/>
                <w:spacing w:val="-7"/>
                <w:w w:val="105"/>
                <w:sz w:val="18"/>
              </w:rPr>
              <w:t xml:space="preserve"> </w:t>
            </w:r>
            <w:r>
              <w:rPr>
                <w:rFonts w:ascii="Arial"/>
                <w:b/>
                <w:w w:val="105"/>
                <w:sz w:val="18"/>
              </w:rPr>
              <w:t>and</w:t>
            </w:r>
            <w:r>
              <w:rPr>
                <w:rFonts w:ascii="Arial"/>
                <w:b/>
                <w:spacing w:val="-8"/>
                <w:w w:val="105"/>
                <w:sz w:val="18"/>
              </w:rPr>
              <w:t xml:space="preserve"> </w:t>
            </w:r>
            <w:r>
              <w:rPr>
                <w:rFonts w:ascii="Arial"/>
                <w:b/>
                <w:w w:val="105"/>
                <w:sz w:val="18"/>
              </w:rPr>
              <w:t>has</w:t>
            </w:r>
            <w:r>
              <w:rPr>
                <w:rFonts w:ascii="Arial"/>
                <w:b/>
                <w:spacing w:val="-8"/>
                <w:w w:val="105"/>
                <w:sz w:val="18"/>
              </w:rPr>
              <w:t xml:space="preserve"> </w:t>
            </w:r>
            <w:r>
              <w:rPr>
                <w:rFonts w:ascii="Arial"/>
                <w:b/>
                <w:w w:val="105"/>
                <w:sz w:val="18"/>
              </w:rPr>
              <w:t>been</w:t>
            </w:r>
            <w:r>
              <w:rPr>
                <w:rFonts w:ascii="Arial"/>
                <w:b/>
                <w:spacing w:val="-7"/>
                <w:w w:val="105"/>
                <w:sz w:val="18"/>
              </w:rPr>
              <w:t xml:space="preserve"> </w:t>
            </w:r>
            <w:r>
              <w:rPr>
                <w:rFonts w:ascii="Arial"/>
                <w:b/>
                <w:w w:val="105"/>
                <w:sz w:val="18"/>
              </w:rPr>
              <w:t>read,</w:t>
            </w:r>
            <w:r>
              <w:rPr>
                <w:rFonts w:ascii="Arial"/>
                <w:b/>
                <w:spacing w:val="-9"/>
                <w:w w:val="105"/>
                <w:sz w:val="18"/>
              </w:rPr>
              <w:t xml:space="preserve"> </w:t>
            </w:r>
            <w:r>
              <w:rPr>
                <w:rFonts w:ascii="Arial"/>
                <w:b/>
                <w:w w:val="105"/>
                <w:sz w:val="18"/>
              </w:rPr>
              <w:t>understood</w:t>
            </w:r>
            <w:r>
              <w:rPr>
                <w:rFonts w:ascii="Arial"/>
                <w:b/>
                <w:spacing w:val="-5"/>
                <w:w w:val="105"/>
                <w:sz w:val="18"/>
              </w:rPr>
              <w:t xml:space="preserve"> </w:t>
            </w:r>
            <w:r>
              <w:rPr>
                <w:rFonts w:ascii="Arial"/>
                <w:b/>
                <w:w w:val="105"/>
                <w:sz w:val="18"/>
              </w:rPr>
              <w:t>and</w:t>
            </w:r>
            <w:r>
              <w:rPr>
                <w:rFonts w:ascii="Arial"/>
                <w:b/>
                <w:spacing w:val="-7"/>
                <w:w w:val="105"/>
                <w:sz w:val="18"/>
              </w:rPr>
              <w:t xml:space="preserve"> </w:t>
            </w:r>
            <w:r>
              <w:rPr>
                <w:rFonts w:ascii="Arial"/>
                <w:b/>
                <w:w w:val="105"/>
                <w:sz w:val="18"/>
              </w:rPr>
              <w:t>signed</w:t>
            </w:r>
            <w:r>
              <w:rPr>
                <w:rFonts w:ascii="Arial"/>
                <w:b/>
                <w:spacing w:val="-8"/>
                <w:w w:val="105"/>
                <w:sz w:val="18"/>
              </w:rPr>
              <w:t xml:space="preserve"> </w:t>
            </w:r>
            <w:r>
              <w:rPr>
                <w:rFonts w:ascii="Arial"/>
                <w:b/>
                <w:w w:val="105"/>
                <w:sz w:val="18"/>
              </w:rPr>
              <w:t>by</w:t>
            </w:r>
            <w:r>
              <w:rPr>
                <w:rFonts w:ascii="Arial"/>
                <w:b/>
                <w:spacing w:val="-7"/>
                <w:w w:val="105"/>
                <w:sz w:val="18"/>
              </w:rPr>
              <w:t xml:space="preserve"> </w:t>
            </w:r>
            <w:r>
              <w:rPr>
                <w:rFonts w:ascii="Arial"/>
                <w:b/>
                <w:w w:val="105"/>
                <w:sz w:val="18"/>
              </w:rPr>
              <w:t>all</w:t>
            </w:r>
            <w:r>
              <w:rPr>
                <w:rFonts w:ascii="Arial"/>
                <w:b/>
                <w:spacing w:val="-9"/>
                <w:w w:val="105"/>
                <w:sz w:val="18"/>
              </w:rPr>
              <w:t xml:space="preserve"> </w:t>
            </w:r>
            <w:r>
              <w:rPr>
                <w:rFonts w:ascii="Arial"/>
                <w:b/>
                <w:spacing w:val="1"/>
                <w:w w:val="105"/>
                <w:sz w:val="18"/>
              </w:rPr>
              <w:t>employees</w:t>
            </w:r>
            <w:r>
              <w:rPr>
                <w:rFonts w:ascii="Arial"/>
                <w:b/>
                <w:spacing w:val="149"/>
                <w:w w:val="104"/>
                <w:sz w:val="18"/>
              </w:rPr>
              <w:t xml:space="preserve"> </w:t>
            </w:r>
            <w:r>
              <w:rPr>
                <w:rFonts w:ascii="Arial"/>
                <w:b/>
                <w:w w:val="105"/>
                <w:sz w:val="18"/>
              </w:rPr>
              <w:t>undertaking</w:t>
            </w:r>
            <w:r>
              <w:rPr>
                <w:rFonts w:ascii="Arial"/>
                <w:b/>
                <w:spacing w:val="-14"/>
                <w:w w:val="105"/>
                <w:sz w:val="18"/>
              </w:rPr>
              <w:t xml:space="preserve"> </w:t>
            </w:r>
            <w:r>
              <w:rPr>
                <w:rFonts w:ascii="Arial"/>
                <w:b/>
                <w:w w:val="105"/>
                <w:sz w:val="18"/>
              </w:rPr>
              <w:t>the</w:t>
            </w:r>
            <w:r>
              <w:rPr>
                <w:rFonts w:ascii="Arial"/>
                <w:b/>
                <w:spacing w:val="-13"/>
                <w:w w:val="105"/>
                <w:sz w:val="18"/>
              </w:rPr>
              <w:t xml:space="preserve"> </w:t>
            </w:r>
            <w:r>
              <w:rPr>
                <w:rFonts w:ascii="Arial"/>
                <w:b/>
                <w:spacing w:val="1"/>
                <w:w w:val="105"/>
                <w:sz w:val="18"/>
              </w:rPr>
              <w:t>works:</w:t>
            </w:r>
          </w:p>
        </w:tc>
      </w:tr>
      <w:tr w:rsidR="00E03316" w14:paraId="39D0CBD6" w14:textId="77777777" w:rsidTr="00E03316">
        <w:trPr>
          <w:trHeight w:hRule="exact" w:val="384"/>
        </w:trPr>
        <w:tc>
          <w:tcPr>
            <w:tcW w:w="5218" w:type="dxa"/>
            <w:tcBorders>
              <w:top w:val="single" w:sz="5" w:space="0" w:color="000000"/>
              <w:left w:val="single" w:sz="5" w:space="0" w:color="000000"/>
              <w:bottom w:val="single" w:sz="5" w:space="0" w:color="000000"/>
              <w:right w:val="single" w:sz="5" w:space="0" w:color="000000"/>
            </w:tcBorders>
          </w:tcPr>
          <w:p w14:paraId="2A60D814" w14:textId="77777777" w:rsidR="00E03316" w:rsidRDefault="00E03316" w:rsidP="00E03316">
            <w:pPr>
              <w:pStyle w:val="TableParagraph"/>
              <w:spacing w:before="70"/>
              <w:ind w:left="104"/>
              <w:rPr>
                <w:rFonts w:ascii="Arial" w:eastAsia="Arial" w:hAnsi="Arial" w:cs="Arial"/>
                <w:sz w:val="18"/>
                <w:szCs w:val="18"/>
              </w:rPr>
            </w:pPr>
            <w:r>
              <w:rPr>
                <w:rFonts w:ascii="Arial"/>
                <w:b/>
                <w:w w:val="105"/>
                <w:sz w:val="18"/>
              </w:rPr>
              <w:t>Print</w:t>
            </w:r>
            <w:r>
              <w:rPr>
                <w:rFonts w:ascii="Arial"/>
                <w:b/>
                <w:spacing w:val="-12"/>
                <w:w w:val="105"/>
                <w:sz w:val="18"/>
              </w:rPr>
              <w:t xml:space="preserve"> </w:t>
            </w:r>
            <w:r>
              <w:rPr>
                <w:rFonts w:ascii="Arial"/>
                <w:b/>
                <w:spacing w:val="1"/>
                <w:w w:val="105"/>
                <w:sz w:val="18"/>
              </w:rPr>
              <w:t>Names:</w:t>
            </w:r>
          </w:p>
        </w:tc>
        <w:tc>
          <w:tcPr>
            <w:tcW w:w="5400" w:type="dxa"/>
            <w:tcBorders>
              <w:top w:val="single" w:sz="5" w:space="0" w:color="000000"/>
              <w:left w:val="single" w:sz="5" w:space="0" w:color="000000"/>
              <w:bottom w:val="single" w:sz="5" w:space="0" w:color="000000"/>
              <w:right w:val="single" w:sz="5" w:space="0" w:color="000000"/>
            </w:tcBorders>
          </w:tcPr>
          <w:p w14:paraId="604E4BC8" w14:textId="77777777" w:rsidR="00E03316" w:rsidRDefault="00E03316" w:rsidP="00E03316">
            <w:pPr>
              <w:pStyle w:val="TableParagraph"/>
              <w:spacing w:before="70"/>
              <w:ind w:left="99"/>
              <w:rPr>
                <w:rFonts w:ascii="Arial" w:eastAsia="Arial" w:hAnsi="Arial" w:cs="Arial"/>
                <w:sz w:val="18"/>
                <w:szCs w:val="18"/>
              </w:rPr>
            </w:pPr>
            <w:r>
              <w:rPr>
                <w:rFonts w:ascii="Arial"/>
                <w:b/>
                <w:w w:val="105"/>
                <w:sz w:val="18"/>
              </w:rPr>
              <w:t>Signatures:</w:t>
            </w:r>
          </w:p>
        </w:tc>
        <w:tc>
          <w:tcPr>
            <w:tcW w:w="3058" w:type="dxa"/>
            <w:tcBorders>
              <w:top w:val="single" w:sz="5" w:space="0" w:color="000000"/>
              <w:left w:val="single" w:sz="5" w:space="0" w:color="000000"/>
              <w:bottom w:val="single" w:sz="5" w:space="0" w:color="000000"/>
              <w:right w:val="single" w:sz="5" w:space="0" w:color="000000"/>
            </w:tcBorders>
          </w:tcPr>
          <w:p w14:paraId="36BE33AA" w14:textId="77777777" w:rsidR="00E03316" w:rsidRDefault="00E03316" w:rsidP="00E03316">
            <w:pPr>
              <w:pStyle w:val="TableParagraph"/>
              <w:spacing w:before="70"/>
              <w:ind w:left="99"/>
              <w:rPr>
                <w:rFonts w:ascii="Arial" w:eastAsia="Arial" w:hAnsi="Arial" w:cs="Arial"/>
                <w:sz w:val="18"/>
                <w:szCs w:val="18"/>
              </w:rPr>
            </w:pPr>
            <w:r>
              <w:rPr>
                <w:rFonts w:ascii="Arial"/>
                <w:b/>
                <w:w w:val="105"/>
                <w:sz w:val="18"/>
              </w:rPr>
              <w:t>Dates:</w:t>
            </w:r>
          </w:p>
        </w:tc>
      </w:tr>
      <w:tr w:rsidR="00E03316" w14:paraId="39A498EB" w14:textId="77777777" w:rsidTr="00E03316">
        <w:trPr>
          <w:trHeight w:hRule="exact" w:val="461"/>
        </w:trPr>
        <w:tc>
          <w:tcPr>
            <w:tcW w:w="5218" w:type="dxa"/>
            <w:tcBorders>
              <w:top w:val="single" w:sz="5" w:space="0" w:color="000000"/>
              <w:left w:val="single" w:sz="5" w:space="0" w:color="000000"/>
              <w:bottom w:val="single" w:sz="5" w:space="0" w:color="000000"/>
              <w:right w:val="single" w:sz="5" w:space="0" w:color="000000"/>
            </w:tcBorders>
          </w:tcPr>
          <w:p w14:paraId="1A28AABC" w14:textId="77777777" w:rsidR="00E03316" w:rsidRDefault="00E03316" w:rsidP="00E03316"/>
        </w:tc>
        <w:tc>
          <w:tcPr>
            <w:tcW w:w="5400" w:type="dxa"/>
            <w:tcBorders>
              <w:top w:val="single" w:sz="5" w:space="0" w:color="000000"/>
              <w:left w:val="single" w:sz="5" w:space="0" w:color="000000"/>
              <w:bottom w:val="single" w:sz="5" w:space="0" w:color="000000"/>
              <w:right w:val="single" w:sz="5" w:space="0" w:color="000000"/>
            </w:tcBorders>
          </w:tcPr>
          <w:p w14:paraId="252AA78B" w14:textId="77777777" w:rsidR="00E03316" w:rsidRDefault="00E03316" w:rsidP="00E03316"/>
        </w:tc>
        <w:tc>
          <w:tcPr>
            <w:tcW w:w="3058" w:type="dxa"/>
            <w:tcBorders>
              <w:top w:val="single" w:sz="5" w:space="0" w:color="000000"/>
              <w:left w:val="single" w:sz="5" w:space="0" w:color="000000"/>
              <w:bottom w:val="single" w:sz="5" w:space="0" w:color="000000"/>
              <w:right w:val="single" w:sz="5" w:space="0" w:color="000000"/>
            </w:tcBorders>
          </w:tcPr>
          <w:p w14:paraId="706A50A4" w14:textId="77777777" w:rsidR="00E03316" w:rsidRDefault="00E03316" w:rsidP="00E03316"/>
        </w:tc>
      </w:tr>
      <w:tr w:rsidR="00E03316" w14:paraId="5027E09F" w14:textId="77777777" w:rsidTr="00E03316">
        <w:trPr>
          <w:trHeight w:hRule="exact" w:val="461"/>
        </w:trPr>
        <w:tc>
          <w:tcPr>
            <w:tcW w:w="5218" w:type="dxa"/>
            <w:tcBorders>
              <w:top w:val="single" w:sz="5" w:space="0" w:color="000000"/>
              <w:left w:val="single" w:sz="5" w:space="0" w:color="000000"/>
              <w:bottom w:val="single" w:sz="5" w:space="0" w:color="000000"/>
              <w:right w:val="single" w:sz="5" w:space="0" w:color="000000"/>
            </w:tcBorders>
          </w:tcPr>
          <w:p w14:paraId="7A8B343A" w14:textId="77777777" w:rsidR="00E03316" w:rsidRDefault="00E03316" w:rsidP="00E03316"/>
        </w:tc>
        <w:tc>
          <w:tcPr>
            <w:tcW w:w="5400" w:type="dxa"/>
            <w:tcBorders>
              <w:top w:val="single" w:sz="5" w:space="0" w:color="000000"/>
              <w:left w:val="single" w:sz="5" w:space="0" w:color="000000"/>
              <w:bottom w:val="single" w:sz="5" w:space="0" w:color="000000"/>
              <w:right w:val="single" w:sz="5" w:space="0" w:color="000000"/>
            </w:tcBorders>
          </w:tcPr>
          <w:p w14:paraId="495F9280" w14:textId="77777777" w:rsidR="00E03316" w:rsidRDefault="00E03316" w:rsidP="00E03316"/>
        </w:tc>
        <w:tc>
          <w:tcPr>
            <w:tcW w:w="3058" w:type="dxa"/>
            <w:tcBorders>
              <w:top w:val="single" w:sz="5" w:space="0" w:color="000000"/>
              <w:left w:val="single" w:sz="5" w:space="0" w:color="000000"/>
              <w:bottom w:val="single" w:sz="5" w:space="0" w:color="000000"/>
              <w:right w:val="single" w:sz="5" w:space="0" w:color="000000"/>
            </w:tcBorders>
          </w:tcPr>
          <w:p w14:paraId="72841509" w14:textId="77777777" w:rsidR="00E03316" w:rsidRDefault="00E03316" w:rsidP="00E03316"/>
        </w:tc>
      </w:tr>
      <w:tr w:rsidR="00E03316" w14:paraId="2234DC96" w14:textId="77777777" w:rsidTr="00E03316">
        <w:trPr>
          <w:trHeight w:hRule="exact" w:val="461"/>
        </w:trPr>
        <w:tc>
          <w:tcPr>
            <w:tcW w:w="5218" w:type="dxa"/>
            <w:tcBorders>
              <w:top w:val="single" w:sz="5" w:space="0" w:color="000000"/>
              <w:left w:val="single" w:sz="5" w:space="0" w:color="000000"/>
              <w:bottom w:val="single" w:sz="5" w:space="0" w:color="000000"/>
              <w:right w:val="single" w:sz="5" w:space="0" w:color="000000"/>
            </w:tcBorders>
          </w:tcPr>
          <w:p w14:paraId="24E11266" w14:textId="77777777" w:rsidR="00E03316" w:rsidRDefault="00E03316" w:rsidP="00E03316"/>
        </w:tc>
        <w:tc>
          <w:tcPr>
            <w:tcW w:w="5400" w:type="dxa"/>
            <w:tcBorders>
              <w:top w:val="single" w:sz="5" w:space="0" w:color="000000"/>
              <w:left w:val="single" w:sz="5" w:space="0" w:color="000000"/>
              <w:bottom w:val="single" w:sz="5" w:space="0" w:color="000000"/>
              <w:right w:val="single" w:sz="5" w:space="0" w:color="000000"/>
            </w:tcBorders>
          </w:tcPr>
          <w:p w14:paraId="698B9657" w14:textId="77777777" w:rsidR="00E03316" w:rsidRDefault="00E03316" w:rsidP="00E03316"/>
        </w:tc>
        <w:tc>
          <w:tcPr>
            <w:tcW w:w="3058" w:type="dxa"/>
            <w:tcBorders>
              <w:top w:val="single" w:sz="5" w:space="0" w:color="000000"/>
              <w:left w:val="single" w:sz="5" w:space="0" w:color="000000"/>
              <w:bottom w:val="single" w:sz="5" w:space="0" w:color="000000"/>
              <w:right w:val="single" w:sz="5" w:space="0" w:color="000000"/>
            </w:tcBorders>
          </w:tcPr>
          <w:p w14:paraId="2B1365CB" w14:textId="77777777" w:rsidR="00E03316" w:rsidRDefault="00E03316" w:rsidP="00E03316"/>
        </w:tc>
      </w:tr>
      <w:tr w:rsidR="00E03316" w14:paraId="0E840C1F" w14:textId="77777777" w:rsidTr="00E03316">
        <w:trPr>
          <w:trHeight w:hRule="exact" w:val="461"/>
        </w:trPr>
        <w:tc>
          <w:tcPr>
            <w:tcW w:w="5218" w:type="dxa"/>
            <w:tcBorders>
              <w:top w:val="single" w:sz="5" w:space="0" w:color="000000"/>
              <w:left w:val="single" w:sz="5" w:space="0" w:color="000000"/>
              <w:bottom w:val="single" w:sz="5" w:space="0" w:color="000000"/>
              <w:right w:val="single" w:sz="5" w:space="0" w:color="000000"/>
            </w:tcBorders>
          </w:tcPr>
          <w:p w14:paraId="60FF370A" w14:textId="77777777" w:rsidR="00E03316" w:rsidRDefault="00E03316" w:rsidP="00E03316"/>
        </w:tc>
        <w:tc>
          <w:tcPr>
            <w:tcW w:w="5400" w:type="dxa"/>
            <w:tcBorders>
              <w:top w:val="single" w:sz="5" w:space="0" w:color="000000"/>
              <w:left w:val="single" w:sz="5" w:space="0" w:color="000000"/>
              <w:bottom w:val="single" w:sz="5" w:space="0" w:color="000000"/>
              <w:right w:val="single" w:sz="5" w:space="0" w:color="000000"/>
            </w:tcBorders>
          </w:tcPr>
          <w:p w14:paraId="39EF5E96" w14:textId="77777777" w:rsidR="00E03316" w:rsidRDefault="00E03316" w:rsidP="00E03316"/>
        </w:tc>
        <w:tc>
          <w:tcPr>
            <w:tcW w:w="3058" w:type="dxa"/>
            <w:tcBorders>
              <w:top w:val="single" w:sz="5" w:space="0" w:color="000000"/>
              <w:left w:val="single" w:sz="5" w:space="0" w:color="000000"/>
              <w:bottom w:val="single" w:sz="5" w:space="0" w:color="000000"/>
              <w:right w:val="single" w:sz="5" w:space="0" w:color="000000"/>
            </w:tcBorders>
          </w:tcPr>
          <w:p w14:paraId="2F0C862C" w14:textId="77777777" w:rsidR="00E03316" w:rsidRDefault="00E03316" w:rsidP="00E03316"/>
        </w:tc>
      </w:tr>
      <w:tr w:rsidR="00E03316" w14:paraId="7FA8ACA7" w14:textId="77777777" w:rsidTr="00E03316">
        <w:trPr>
          <w:trHeight w:hRule="exact" w:val="461"/>
        </w:trPr>
        <w:tc>
          <w:tcPr>
            <w:tcW w:w="5218" w:type="dxa"/>
            <w:tcBorders>
              <w:top w:val="single" w:sz="5" w:space="0" w:color="000000"/>
              <w:left w:val="single" w:sz="5" w:space="0" w:color="000000"/>
              <w:bottom w:val="single" w:sz="5" w:space="0" w:color="000000"/>
              <w:right w:val="single" w:sz="5" w:space="0" w:color="000000"/>
            </w:tcBorders>
          </w:tcPr>
          <w:p w14:paraId="7AD1B555" w14:textId="77777777" w:rsidR="00E03316" w:rsidRDefault="00E03316" w:rsidP="00E03316"/>
        </w:tc>
        <w:tc>
          <w:tcPr>
            <w:tcW w:w="5400" w:type="dxa"/>
            <w:tcBorders>
              <w:top w:val="single" w:sz="5" w:space="0" w:color="000000"/>
              <w:left w:val="single" w:sz="5" w:space="0" w:color="000000"/>
              <w:bottom w:val="single" w:sz="5" w:space="0" w:color="000000"/>
              <w:right w:val="single" w:sz="5" w:space="0" w:color="000000"/>
            </w:tcBorders>
          </w:tcPr>
          <w:p w14:paraId="5A26874C" w14:textId="77777777" w:rsidR="00E03316" w:rsidRDefault="00E03316" w:rsidP="00E03316"/>
        </w:tc>
        <w:tc>
          <w:tcPr>
            <w:tcW w:w="3058" w:type="dxa"/>
            <w:tcBorders>
              <w:top w:val="single" w:sz="5" w:space="0" w:color="000000"/>
              <w:left w:val="single" w:sz="5" w:space="0" w:color="000000"/>
              <w:bottom w:val="single" w:sz="5" w:space="0" w:color="000000"/>
              <w:right w:val="single" w:sz="5" w:space="0" w:color="000000"/>
            </w:tcBorders>
          </w:tcPr>
          <w:p w14:paraId="13214D8C" w14:textId="77777777" w:rsidR="00E03316" w:rsidRDefault="00E03316" w:rsidP="00E03316"/>
        </w:tc>
      </w:tr>
      <w:tr w:rsidR="00E03316" w14:paraId="1EFAAB00" w14:textId="77777777" w:rsidTr="00E03316">
        <w:trPr>
          <w:trHeight w:hRule="exact" w:val="461"/>
        </w:trPr>
        <w:tc>
          <w:tcPr>
            <w:tcW w:w="5218" w:type="dxa"/>
            <w:tcBorders>
              <w:top w:val="single" w:sz="5" w:space="0" w:color="000000"/>
              <w:left w:val="single" w:sz="5" w:space="0" w:color="000000"/>
              <w:bottom w:val="single" w:sz="5" w:space="0" w:color="000000"/>
              <w:right w:val="single" w:sz="5" w:space="0" w:color="000000"/>
            </w:tcBorders>
          </w:tcPr>
          <w:p w14:paraId="04F476BC" w14:textId="77777777" w:rsidR="00E03316" w:rsidRDefault="00E03316" w:rsidP="00E03316"/>
        </w:tc>
        <w:tc>
          <w:tcPr>
            <w:tcW w:w="5400" w:type="dxa"/>
            <w:tcBorders>
              <w:top w:val="single" w:sz="5" w:space="0" w:color="000000"/>
              <w:left w:val="single" w:sz="5" w:space="0" w:color="000000"/>
              <w:bottom w:val="single" w:sz="5" w:space="0" w:color="000000"/>
              <w:right w:val="single" w:sz="5" w:space="0" w:color="000000"/>
            </w:tcBorders>
          </w:tcPr>
          <w:p w14:paraId="317BCBB6" w14:textId="77777777" w:rsidR="00E03316" w:rsidRDefault="00E03316" w:rsidP="00E03316"/>
        </w:tc>
        <w:tc>
          <w:tcPr>
            <w:tcW w:w="3058" w:type="dxa"/>
            <w:tcBorders>
              <w:top w:val="single" w:sz="5" w:space="0" w:color="000000"/>
              <w:left w:val="single" w:sz="5" w:space="0" w:color="000000"/>
              <w:bottom w:val="single" w:sz="5" w:space="0" w:color="000000"/>
              <w:right w:val="single" w:sz="5" w:space="0" w:color="000000"/>
            </w:tcBorders>
          </w:tcPr>
          <w:p w14:paraId="7542CE8B" w14:textId="77777777" w:rsidR="00E03316" w:rsidRDefault="00E03316" w:rsidP="00E03316"/>
        </w:tc>
      </w:tr>
      <w:tr w:rsidR="00E03316" w14:paraId="5B575D83" w14:textId="77777777" w:rsidTr="00E03316">
        <w:trPr>
          <w:trHeight w:hRule="exact" w:val="466"/>
        </w:trPr>
        <w:tc>
          <w:tcPr>
            <w:tcW w:w="5218" w:type="dxa"/>
            <w:tcBorders>
              <w:top w:val="single" w:sz="5" w:space="0" w:color="000000"/>
              <w:left w:val="single" w:sz="5" w:space="0" w:color="000000"/>
              <w:bottom w:val="single" w:sz="5" w:space="0" w:color="000000"/>
              <w:right w:val="single" w:sz="5" w:space="0" w:color="000000"/>
            </w:tcBorders>
          </w:tcPr>
          <w:p w14:paraId="117EE643" w14:textId="77777777" w:rsidR="00E03316" w:rsidRDefault="00E03316" w:rsidP="00E03316"/>
        </w:tc>
        <w:tc>
          <w:tcPr>
            <w:tcW w:w="5400" w:type="dxa"/>
            <w:tcBorders>
              <w:top w:val="single" w:sz="5" w:space="0" w:color="000000"/>
              <w:left w:val="single" w:sz="5" w:space="0" w:color="000000"/>
              <w:bottom w:val="single" w:sz="5" w:space="0" w:color="000000"/>
              <w:right w:val="single" w:sz="5" w:space="0" w:color="000000"/>
            </w:tcBorders>
          </w:tcPr>
          <w:p w14:paraId="4C5441DA" w14:textId="77777777" w:rsidR="00E03316" w:rsidRDefault="00E03316" w:rsidP="00E03316"/>
        </w:tc>
        <w:tc>
          <w:tcPr>
            <w:tcW w:w="3058" w:type="dxa"/>
            <w:tcBorders>
              <w:top w:val="single" w:sz="5" w:space="0" w:color="000000"/>
              <w:left w:val="single" w:sz="5" w:space="0" w:color="000000"/>
              <w:bottom w:val="single" w:sz="5" w:space="0" w:color="000000"/>
              <w:right w:val="single" w:sz="5" w:space="0" w:color="000000"/>
            </w:tcBorders>
          </w:tcPr>
          <w:p w14:paraId="576F13CC" w14:textId="77777777" w:rsidR="00E03316" w:rsidRDefault="00E03316" w:rsidP="00E03316"/>
        </w:tc>
      </w:tr>
      <w:tr w:rsidR="00E03316" w14:paraId="1B756B1E" w14:textId="77777777" w:rsidTr="00E03316">
        <w:trPr>
          <w:trHeight w:hRule="exact" w:val="461"/>
        </w:trPr>
        <w:tc>
          <w:tcPr>
            <w:tcW w:w="5218" w:type="dxa"/>
            <w:tcBorders>
              <w:top w:val="single" w:sz="5" w:space="0" w:color="000000"/>
              <w:left w:val="single" w:sz="5" w:space="0" w:color="000000"/>
              <w:bottom w:val="single" w:sz="5" w:space="0" w:color="000000"/>
              <w:right w:val="single" w:sz="5" w:space="0" w:color="000000"/>
            </w:tcBorders>
          </w:tcPr>
          <w:p w14:paraId="41AB53B7" w14:textId="77777777" w:rsidR="00E03316" w:rsidRDefault="00E03316" w:rsidP="00E03316"/>
        </w:tc>
        <w:tc>
          <w:tcPr>
            <w:tcW w:w="5400" w:type="dxa"/>
            <w:tcBorders>
              <w:top w:val="single" w:sz="5" w:space="0" w:color="000000"/>
              <w:left w:val="single" w:sz="5" w:space="0" w:color="000000"/>
              <w:bottom w:val="single" w:sz="5" w:space="0" w:color="000000"/>
              <w:right w:val="single" w:sz="5" w:space="0" w:color="000000"/>
            </w:tcBorders>
          </w:tcPr>
          <w:p w14:paraId="64B76740" w14:textId="77777777" w:rsidR="00E03316" w:rsidRDefault="00E03316" w:rsidP="00E03316"/>
        </w:tc>
        <w:tc>
          <w:tcPr>
            <w:tcW w:w="3058" w:type="dxa"/>
            <w:tcBorders>
              <w:top w:val="single" w:sz="5" w:space="0" w:color="000000"/>
              <w:left w:val="single" w:sz="5" w:space="0" w:color="000000"/>
              <w:bottom w:val="single" w:sz="5" w:space="0" w:color="000000"/>
              <w:right w:val="single" w:sz="5" w:space="0" w:color="000000"/>
            </w:tcBorders>
          </w:tcPr>
          <w:p w14:paraId="6B00DEEF" w14:textId="77777777" w:rsidR="00E03316" w:rsidRDefault="00E03316" w:rsidP="00E03316"/>
        </w:tc>
      </w:tr>
      <w:tr w:rsidR="00E03316" w14:paraId="3C989FBF" w14:textId="77777777" w:rsidTr="00E03316">
        <w:trPr>
          <w:trHeight w:hRule="exact" w:val="461"/>
        </w:trPr>
        <w:tc>
          <w:tcPr>
            <w:tcW w:w="5218" w:type="dxa"/>
            <w:tcBorders>
              <w:top w:val="single" w:sz="5" w:space="0" w:color="000000"/>
              <w:left w:val="single" w:sz="5" w:space="0" w:color="000000"/>
              <w:bottom w:val="single" w:sz="5" w:space="0" w:color="000000"/>
              <w:right w:val="single" w:sz="5" w:space="0" w:color="000000"/>
            </w:tcBorders>
          </w:tcPr>
          <w:p w14:paraId="029B0DC8" w14:textId="77777777" w:rsidR="00E03316" w:rsidRDefault="00E03316" w:rsidP="00E03316"/>
        </w:tc>
        <w:tc>
          <w:tcPr>
            <w:tcW w:w="5400" w:type="dxa"/>
            <w:tcBorders>
              <w:top w:val="single" w:sz="5" w:space="0" w:color="000000"/>
              <w:left w:val="single" w:sz="5" w:space="0" w:color="000000"/>
              <w:bottom w:val="single" w:sz="5" w:space="0" w:color="000000"/>
              <w:right w:val="single" w:sz="5" w:space="0" w:color="000000"/>
            </w:tcBorders>
          </w:tcPr>
          <w:p w14:paraId="116C67C2" w14:textId="77777777" w:rsidR="00E03316" w:rsidRDefault="00E03316" w:rsidP="00E03316"/>
        </w:tc>
        <w:tc>
          <w:tcPr>
            <w:tcW w:w="3058" w:type="dxa"/>
            <w:tcBorders>
              <w:top w:val="single" w:sz="5" w:space="0" w:color="000000"/>
              <w:left w:val="single" w:sz="5" w:space="0" w:color="000000"/>
              <w:bottom w:val="single" w:sz="5" w:space="0" w:color="000000"/>
              <w:right w:val="single" w:sz="5" w:space="0" w:color="000000"/>
            </w:tcBorders>
          </w:tcPr>
          <w:p w14:paraId="06D53681" w14:textId="77777777" w:rsidR="00E03316" w:rsidRDefault="00E03316" w:rsidP="00E03316"/>
        </w:tc>
      </w:tr>
      <w:tr w:rsidR="00E03316" w14:paraId="5AF71441" w14:textId="77777777" w:rsidTr="00E03316">
        <w:trPr>
          <w:trHeight w:hRule="exact" w:val="461"/>
        </w:trPr>
        <w:tc>
          <w:tcPr>
            <w:tcW w:w="5218" w:type="dxa"/>
            <w:tcBorders>
              <w:top w:val="single" w:sz="5" w:space="0" w:color="000000"/>
              <w:left w:val="single" w:sz="5" w:space="0" w:color="000000"/>
              <w:bottom w:val="single" w:sz="5" w:space="0" w:color="000000"/>
              <w:right w:val="single" w:sz="5" w:space="0" w:color="000000"/>
            </w:tcBorders>
          </w:tcPr>
          <w:p w14:paraId="463534A8" w14:textId="77777777" w:rsidR="00E03316" w:rsidRDefault="00E03316" w:rsidP="00E03316"/>
        </w:tc>
        <w:tc>
          <w:tcPr>
            <w:tcW w:w="5400" w:type="dxa"/>
            <w:tcBorders>
              <w:top w:val="single" w:sz="5" w:space="0" w:color="000000"/>
              <w:left w:val="single" w:sz="5" w:space="0" w:color="000000"/>
              <w:bottom w:val="single" w:sz="5" w:space="0" w:color="000000"/>
              <w:right w:val="single" w:sz="5" w:space="0" w:color="000000"/>
            </w:tcBorders>
          </w:tcPr>
          <w:p w14:paraId="0231FBCF" w14:textId="77777777" w:rsidR="00E03316" w:rsidRDefault="00E03316" w:rsidP="00E03316"/>
        </w:tc>
        <w:tc>
          <w:tcPr>
            <w:tcW w:w="3058" w:type="dxa"/>
            <w:tcBorders>
              <w:top w:val="single" w:sz="5" w:space="0" w:color="000000"/>
              <w:left w:val="single" w:sz="5" w:space="0" w:color="000000"/>
              <w:bottom w:val="single" w:sz="5" w:space="0" w:color="000000"/>
              <w:right w:val="single" w:sz="5" w:space="0" w:color="000000"/>
            </w:tcBorders>
          </w:tcPr>
          <w:p w14:paraId="5295E175" w14:textId="77777777" w:rsidR="00E03316" w:rsidRDefault="00E03316" w:rsidP="00E03316"/>
        </w:tc>
      </w:tr>
      <w:tr w:rsidR="00E03316" w14:paraId="4838F92E" w14:textId="77777777" w:rsidTr="00E03316">
        <w:trPr>
          <w:trHeight w:hRule="exact" w:val="461"/>
        </w:trPr>
        <w:tc>
          <w:tcPr>
            <w:tcW w:w="5218" w:type="dxa"/>
            <w:tcBorders>
              <w:top w:val="single" w:sz="5" w:space="0" w:color="000000"/>
              <w:left w:val="single" w:sz="5" w:space="0" w:color="000000"/>
              <w:bottom w:val="single" w:sz="5" w:space="0" w:color="000000"/>
              <w:right w:val="single" w:sz="5" w:space="0" w:color="000000"/>
            </w:tcBorders>
          </w:tcPr>
          <w:p w14:paraId="53D0EEC8" w14:textId="77777777" w:rsidR="00E03316" w:rsidRDefault="00E03316" w:rsidP="00E03316"/>
        </w:tc>
        <w:tc>
          <w:tcPr>
            <w:tcW w:w="5400" w:type="dxa"/>
            <w:tcBorders>
              <w:top w:val="single" w:sz="5" w:space="0" w:color="000000"/>
              <w:left w:val="single" w:sz="5" w:space="0" w:color="000000"/>
              <w:bottom w:val="single" w:sz="5" w:space="0" w:color="000000"/>
              <w:right w:val="single" w:sz="5" w:space="0" w:color="000000"/>
            </w:tcBorders>
          </w:tcPr>
          <w:p w14:paraId="11656173" w14:textId="77777777" w:rsidR="00E03316" w:rsidRDefault="00E03316" w:rsidP="00E03316"/>
        </w:tc>
        <w:tc>
          <w:tcPr>
            <w:tcW w:w="3058" w:type="dxa"/>
            <w:tcBorders>
              <w:top w:val="single" w:sz="5" w:space="0" w:color="000000"/>
              <w:left w:val="single" w:sz="5" w:space="0" w:color="000000"/>
              <w:bottom w:val="single" w:sz="5" w:space="0" w:color="000000"/>
              <w:right w:val="single" w:sz="5" w:space="0" w:color="000000"/>
            </w:tcBorders>
          </w:tcPr>
          <w:p w14:paraId="795836BD" w14:textId="77777777" w:rsidR="00E03316" w:rsidRDefault="00E03316" w:rsidP="00E03316"/>
        </w:tc>
      </w:tr>
    </w:tbl>
    <w:p w14:paraId="4CBC31C0" w14:textId="77777777" w:rsidR="00E03316" w:rsidRDefault="00E03316" w:rsidP="00E03316">
      <w:pPr>
        <w:rPr>
          <w:rFonts w:ascii="Times New Roman" w:eastAsia="Times New Roman" w:hAnsi="Times New Roman" w:cs="Times New Roman"/>
          <w:sz w:val="20"/>
          <w:szCs w:val="20"/>
        </w:rPr>
      </w:pPr>
    </w:p>
    <w:p w14:paraId="6ACD7CFF" w14:textId="77777777" w:rsidR="00E03316" w:rsidRDefault="00E03316" w:rsidP="00E03316">
      <w:pPr>
        <w:spacing w:before="1"/>
        <w:rPr>
          <w:rFonts w:ascii="Times New Roman" w:eastAsia="Times New Roman" w:hAnsi="Times New Roman" w:cs="Times New Roman"/>
          <w:sz w:val="19"/>
          <w:szCs w:val="19"/>
        </w:rPr>
      </w:pPr>
    </w:p>
    <w:tbl>
      <w:tblPr>
        <w:tblW w:w="0" w:type="auto"/>
        <w:tblInd w:w="104" w:type="dxa"/>
        <w:tblLayout w:type="fixed"/>
        <w:tblCellMar>
          <w:left w:w="0" w:type="dxa"/>
          <w:right w:w="0" w:type="dxa"/>
        </w:tblCellMar>
        <w:tblLook w:val="01E0" w:firstRow="1" w:lastRow="1" w:firstColumn="1" w:lastColumn="1" w:noHBand="0" w:noVBand="0"/>
      </w:tblPr>
      <w:tblGrid>
        <w:gridCol w:w="1315"/>
        <w:gridCol w:w="1541"/>
        <w:gridCol w:w="1546"/>
        <w:gridCol w:w="1541"/>
        <w:gridCol w:w="1541"/>
        <w:gridCol w:w="1541"/>
        <w:gridCol w:w="1541"/>
        <w:gridCol w:w="1541"/>
        <w:gridCol w:w="1541"/>
      </w:tblGrid>
      <w:tr w:rsidR="00E03316" w14:paraId="34ED13C9" w14:textId="77777777" w:rsidTr="00E03316">
        <w:trPr>
          <w:trHeight w:hRule="exact" w:val="499"/>
        </w:trPr>
        <w:tc>
          <w:tcPr>
            <w:tcW w:w="1315" w:type="dxa"/>
            <w:tcBorders>
              <w:top w:val="single" w:sz="5" w:space="0" w:color="000000"/>
              <w:left w:val="single" w:sz="5" w:space="0" w:color="000000"/>
              <w:bottom w:val="single" w:sz="5" w:space="0" w:color="000000"/>
              <w:right w:val="single" w:sz="5" w:space="0" w:color="000000"/>
            </w:tcBorders>
            <w:shd w:val="clear" w:color="auto" w:fill="DBE5F1"/>
          </w:tcPr>
          <w:p w14:paraId="68413234" w14:textId="77777777" w:rsidR="00E03316" w:rsidRDefault="00E03316" w:rsidP="00E03316">
            <w:pPr>
              <w:pStyle w:val="TableParagraph"/>
              <w:spacing w:before="127"/>
              <w:ind w:left="104"/>
              <w:rPr>
                <w:rFonts w:ascii="Arial" w:eastAsia="Arial" w:hAnsi="Arial" w:cs="Arial"/>
                <w:sz w:val="18"/>
                <w:szCs w:val="18"/>
              </w:rPr>
            </w:pPr>
            <w:r>
              <w:rPr>
                <w:rFonts w:ascii="Arial"/>
                <w:b/>
                <w:color w:val="244061"/>
                <w:w w:val="105"/>
                <w:sz w:val="18"/>
              </w:rPr>
              <w:t>Review</w:t>
            </w:r>
            <w:r>
              <w:rPr>
                <w:rFonts w:ascii="Arial"/>
                <w:b/>
                <w:color w:val="244061"/>
                <w:spacing w:val="-8"/>
                <w:w w:val="105"/>
                <w:sz w:val="18"/>
              </w:rPr>
              <w:t xml:space="preserve"> </w:t>
            </w:r>
            <w:r>
              <w:rPr>
                <w:rFonts w:ascii="Arial"/>
                <w:b/>
                <w:color w:val="244061"/>
                <w:spacing w:val="2"/>
                <w:w w:val="105"/>
                <w:sz w:val="18"/>
              </w:rPr>
              <w:t>No</w:t>
            </w:r>
          </w:p>
        </w:tc>
        <w:tc>
          <w:tcPr>
            <w:tcW w:w="1541" w:type="dxa"/>
            <w:tcBorders>
              <w:top w:val="single" w:sz="5" w:space="0" w:color="000000"/>
              <w:left w:val="single" w:sz="5" w:space="0" w:color="000000"/>
              <w:bottom w:val="single" w:sz="5" w:space="0" w:color="000000"/>
              <w:right w:val="single" w:sz="5" w:space="0" w:color="000000"/>
            </w:tcBorders>
            <w:shd w:val="clear" w:color="auto" w:fill="DBE5F1"/>
          </w:tcPr>
          <w:p w14:paraId="282FE090" w14:textId="77777777" w:rsidR="00E03316" w:rsidRDefault="00E03316" w:rsidP="00E03316">
            <w:pPr>
              <w:pStyle w:val="TableParagraph"/>
              <w:spacing w:before="127"/>
              <w:ind w:left="5"/>
              <w:jc w:val="center"/>
              <w:rPr>
                <w:rFonts w:ascii="Arial" w:eastAsia="Arial" w:hAnsi="Arial" w:cs="Arial"/>
                <w:sz w:val="18"/>
                <w:szCs w:val="18"/>
              </w:rPr>
            </w:pPr>
            <w:r>
              <w:rPr>
                <w:rFonts w:ascii="Arial"/>
                <w:b/>
                <w:color w:val="244061"/>
                <w:spacing w:val="1"/>
                <w:w w:val="105"/>
                <w:sz w:val="18"/>
              </w:rPr>
              <w:t>01</w:t>
            </w:r>
          </w:p>
        </w:tc>
        <w:tc>
          <w:tcPr>
            <w:tcW w:w="1546" w:type="dxa"/>
            <w:tcBorders>
              <w:top w:val="single" w:sz="5" w:space="0" w:color="000000"/>
              <w:left w:val="single" w:sz="5" w:space="0" w:color="000000"/>
              <w:bottom w:val="single" w:sz="5" w:space="0" w:color="000000"/>
              <w:right w:val="single" w:sz="5" w:space="0" w:color="000000"/>
            </w:tcBorders>
            <w:shd w:val="clear" w:color="auto" w:fill="DBE5F1"/>
          </w:tcPr>
          <w:p w14:paraId="4FC6CED3" w14:textId="77777777" w:rsidR="00E03316" w:rsidRDefault="00E03316" w:rsidP="00E03316">
            <w:pPr>
              <w:pStyle w:val="TableParagraph"/>
              <w:spacing w:before="127"/>
              <w:jc w:val="center"/>
              <w:rPr>
                <w:rFonts w:ascii="Arial" w:eastAsia="Arial" w:hAnsi="Arial" w:cs="Arial"/>
                <w:sz w:val="18"/>
                <w:szCs w:val="18"/>
              </w:rPr>
            </w:pPr>
            <w:r>
              <w:rPr>
                <w:rFonts w:ascii="Arial"/>
                <w:b/>
                <w:color w:val="244061"/>
                <w:spacing w:val="1"/>
                <w:w w:val="105"/>
                <w:sz w:val="18"/>
              </w:rPr>
              <w:t>02</w:t>
            </w:r>
          </w:p>
        </w:tc>
        <w:tc>
          <w:tcPr>
            <w:tcW w:w="1541" w:type="dxa"/>
            <w:tcBorders>
              <w:top w:val="single" w:sz="5" w:space="0" w:color="000000"/>
              <w:left w:val="single" w:sz="5" w:space="0" w:color="000000"/>
              <w:bottom w:val="single" w:sz="5" w:space="0" w:color="000000"/>
              <w:right w:val="single" w:sz="5" w:space="0" w:color="000000"/>
            </w:tcBorders>
            <w:shd w:val="clear" w:color="auto" w:fill="DBE5F1"/>
          </w:tcPr>
          <w:p w14:paraId="18F95EAE" w14:textId="77777777" w:rsidR="00E03316" w:rsidRDefault="00E03316" w:rsidP="00E03316">
            <w:pPr>
              <w:pStyle w:val="TableParagraph"/>
              <w:spacing w:before="127"/>
              <w:ind w:right="2"/>
              <w:jc w:val="center"/>
              <w:rPr>
                <w:rFonts w:ascii="Arial" w:eastAsia="Arial" w:hAnsi="Arial" w:cs="Arial"/>
                <w:sz w:val="18"/>
                <w:szCs w:val="18"/>
              </w:rPr>
            </w:pPr>
            <w:r>
              <w:rPr>
                <w:rFonts w:ascii="Arial"/>
                <w:b/>
                <w:color w:val="244061"/>
                <w:spacing w:val="1"/>
                <w:w w:val="105"/>
                <w:sz w:val="18"/>
              </w:rPr>
              <w:t>03</w:t>
            </w:r>
          </w:p>
        </w:tc>
        <w:tc>
          <w:tcPr>
            <w:tcW w:w="1541" w:type="dxa"/>
            <w:tcBorders>
              <w:top w:val="single" w:sz="5" w:space="0" w:color="000000"/>
              <w:left w:val="single" w:sz="5" w:space="0" w:color="000000"/>
              <w:bottom w:val="single" w:sz="5" w:space="0" w:color="000000"/>
              <w:right w:val="single" w:sz="5" w:space="0" w:color="000000"/>
            </w:tcBorders>
            <w:shd w:val="clear" w:color="auto" w:fill="DBE5F1"/>
          </w:tcPr>
          <w:p w14:paraId="31B1ED83" w14:textId="77777777" w:rsidR="00E03316" w:rsidRDefault="00E03316" w:rsidP="00E03316">
            <w:pPr>
              <w:pStyle w:val="TableParagraph"/>
              <w:spacing w:before="127"/>
              <w:ind w:right="2"/>
              <w:jc w:val="center"/>
              <w:rPr>
                <w:rFonts w:ascii="Arial" w:eastAsia="Arial" w:hAnsi="Arial" w:cs="Arial"/>
                <w:sz w:val="18"/>
                <w:szCs w:val="18"/>
              </w:rPr>
            </w:pPr>
            <w:r>
              <w:rPr>
                <w:rFonts w:ascii="Arial"/>
                <w:b/>
                <w:color w:val="244061"/>
                <w:spacing w:val="1"/>
                <w:w w:val="105"/>
                <w:sz w:val="18"/>
              </w:rPr>
              <w:t>04</w:t>
            </w:r>
          </w:p>
        </w:tc>
        <w:tc>
          <w:tcPr>
            <w:tcW w:w="1541" w:type="dxa"/>
            <w:tcBorders>
              <w:top w:val="single" w:sz="5" w:space="0" w:color="000000"/>
              <w:left w:val="single" w:sz="5" w:space="0" w:color="000000"/>
              <w:bottom w:val="single" w:sz="5" w:space="0" w:color="000000"/>
              <w:right w:val="single" w:sz="5" w:space="0" w:color="000000"/>
            </w:tcBorders>
            <w:shd w:val="clear" w:color="auto" w:fill="DBE5F1"/>
          </w:tcPr>
          <w:p w14:paraId="11F18C31" w14:textId="77777777" w:rsidR="00E03316" w:rsidRDefault="00E03316" w:rsidP="00E03316">
            <w:pPr>
              <w:pStyle w:val="TableParagraph"/>
              <w:spacing w:before="127"/>
              <w:ind w:right="2"/>
              <w:jc w:val="center"/>
              <w:rPr>
                <w:rFonts w:ascii="Arial" w:eastAsia="Arial" w:hAnsi="Arial" w:cs="Arial"/>
                <w:sz w:val="18"/>
                <w:szCs w:val="18"/>
              </w:rPr>
            </w:pPr>
            <w:r>
              <w:rPr>
                <w:rFonts w:ascii="Arial"/>
                <w:b/>
                <w:color w:val="244061"/>
                <w:spacing w:val="1"/>
                <w:w w:val="105"/>
                <w:sz w:val="18"/>
              </w:rPr>
              <w:t>05</w:t>
            </w:r>
          </w:p>
        </w:tc>
        <w:tc>
          <w:tcPr>
            <w:tcW w:w="1541" w:type="dxa"/>
            <w:tcBorders>
              <w:top w:val="single" w:sz="5" w:space="0" w:color="000000"/>
              <w:left w:val="single" w:sz="5" w:space="0" w:color="000000"/>
              <w:bottom w:val="single" w:sz="5" w:space="0" w:color="000000"/>
              <w:right w:val="single" w:sz="5" w:space="0" w:color="000000"/>
            </w:tcBorders>
            <w:shd w:val="clear" w:color="auto" w:fill="DBE5F1"/>
          </w:tcPr>
          <w:p w14:paraId="7A9BDFDB" w14:textId="77777777" w:rsidR="00E03316" w:rsidRDefault="00E03316" w:rsidP="00E03316">
            <w:pPr>
              <w:pStyle w:val="TableParagraph"/>
              <w:spacing w:before="127"/>
              <w:ind w:right="2"/>
              <w:jc w:val="center"/>
              <w:rPr>
                <w:rFonts w:ascii="Arial" w:eastAsia="Arial" w:hAnsi="Arial" w:cs="Arial"/>
                <w:sz w:val="18"/>
                <w:szCs w:val="18"/>
              </w:rPr>
            </w:pPr>
            <w:r>
              <w:rPr>
                <w:rFonts w:ascii="Arial"/>
                <w:b/>
                <w:color w:val="244061"/>
                <w:spacing w:val="1"/>
                <w:w w:val="105"/>
                <w:sz w:val="18"/>
              </w:rPr>
              <w:t>06</w:t>
            </w:r>
          </w:p>
        </w:tc>
        <w:tc>
          <w:tcPr>
            <w:tcW w:w="1541" w:type="dxa"/>
            <w:tcBorders>
              <w:top w:val="single" w:sz="5" w:space="0" w:color="000000"/>
              <w:left w:val="single" w:sz="5" w:space="0" w:color="000000"/>
              <w:bottom w:val="single" w:sz="5" w:space="0" w:color="000000"/>
              <w:right w:val="single" w:sz="5" w:space="0" w:color="000000"/>
            </w:tcBorders>
            <w:shd w:val="clear" w:color="auto" w:fill="DBE5F1"/>
          </w:tcPr>
          <w:p w14:paraId="48E7CD45" w14:textId="77777777" w:rsidR="00E03316" w:rsidRDefault="00E03316" w:rsidP="00E03316">
            <w:pPr>
              <w:pStyle w:val="TableParagraph"/>
              <w:spacing w:before="127"/>
              <w:ind w:right="2"/>
              <w:jc w:val="center"/>
              <w:rPr>
                <w:rFonts w:ascii="Arial" w:eastAsia="Arial" w:hAnsi="Arial" w:cs="Arial"/>
                <w:sz w:val="18"/>
                <w:szCs w:val="18"/>
              </w:rPr>
            </w:pPr>
            <w:r>
              <w:rPr>
                <w:rFonts w:ascii="Arial"/>
                <w:b/>
                <w:color w:val="244061"/>
                <w:spacing w:val="1"/>
                <w:w w:val="105"/>
                <w:sz w:val="18"/>
              </w:rPr>
              <w:t>07</w:t>
            </w:r>
          </w:p>
        </w:tc>
        <w:tc>
          <w:tcPr>
            <w:tcW w:w="1541" w:type="dxa"/>
            <w:tcBorders>
              <w:top w:val="single" w:sz="5" w:space="0" w:color="000000"/>
              <w:left w:val="single" w:sz="5" w:space="0" w:color="000000"/>
              <w:bottom w:val="single" w:sz="5" w:space="0" w:color="000000"/>
              <w:right w:val="single" w:sz="5" w:space="0" w:color="000000"/>
            </w:tcBorders>
            <w:shd w:val="clear" w:color="auto" w:fill="DBE5F1"/>
          </w:tcPr>
          <w:p w14:paraId="7FBA9B84" w14:textId="77777777" w:rsidR="00E03316" w:rsidRDefault="00E03316" w:rsidP="00E03316">
            <w:pPr>
              <w:pStyle w:val="TableParagraph"/>
              <w:spacing w:before="127"/>
              <w:ind w:right="2"/>
              <w:jc w:val="center"/>
              <w:rPr>
                <w:rFonts w:ascii="Arial" w:eastAsia="Arial" w:hAnsi="Arial" w:cs="Arial"/>
                <w:sz w:val="18"/>
                <w:szCs w:val="18"/>
              </w:rPr>
            </w:pPr>
            <w:r>
              <w:rPr>
                <w:rFonts w:ascii="Arial"/>
                <w:b/>
                <w:color w:val="244061"/>
                <w:spacing w:val="1"/>
                <w:w w:val="105"/>
                <w:sz w:val="18"/>
              </w:rPr>
              <w:t>08</w:t>
            </w:r>
          </w:p>
        </w:tc>
      </w:tr>
      <w:tr w:rsidR="00E03316" w14:paraId="5A4DB5FE" w14:textId="77777777" w:rsidTr="00E03316">
        <w:trPr>
          <w:trHeight w:hRule="exact" w:val="466"/>
        </w:trPr>
        <w:tc>
          <w:tcPr>
            <w:tcW w:w="1315" w:type="dxa"/>
            <w:tcBorders>
              <w:top w:val="single" w:sz="5" w:space="0" w:color="000000"/>
              <w:left w:val="single" w:sz="5" w:space="0" w:color="000000"/>
              <w:bottom w:val="single" w:sz="5" w:space="0" w:color="000000"/>
              <w:right w:val="single" w:sz="5" w:space="0" w:color="000000"/>
            </w:tcBorders>
          </w:tcPr>
          <w:p w14:paraId="061CD12D" w14:textId="77777777" w:rsidR="00E03316" w:rsidRDefault="00E03316" w:rsidP="00E03316">
            <w:pPr>
              <w:pStyle w:val="TableParagraph"/>
              <w:spacing w:before="113"/>
              <w:ind w:left="104"/>
              <w:rPr>
                <w:rFonts w:ascii="Arial" w:eastAsia="Arial" w:hAnsi="Arial" w:cs="Arial"/>
                <w:sz w:val="18"/>
                <w:szCs w:val="18"/>
              </w:rPr>
            </w:pPr>
            <w:r>
              <w:rPr>
                <w:rFonts w:ascii="Arial"/>
                <w:w w:val="105"/>
                <w:sz w:val="18"/>
              </w:rPr>
              <w:t>Initial:</w:t>
            </w:r>
          </w:p>
        </w:tc>
        <w:tc>
          <w:tcPr>
            <w:tcW w:w="1541" w:type="dxa"/>
            <w:tcBorders>
              <w:top w:val="single" w:sz="5" w:space="0" w:color="000000"/>
              <w:left w:val="single" w:sz="5" w:space="0" w:color="000000"/>
              <w:bottom w:val="single" w:sz="5" w:space="0" w:color="000000"/>
              <w:right w:val="single" w:sz="5" w:space="0" w:color="000000"/>
            </w:tcBorders>
          </w:tcPr>
          <w:p w14:paraId="1A9165F2" w14:textId="77777777" w:rsidR="00E03316" w:rsidRDefault="00E03316" w:rsidP="00E03316"/>
        </w:tc>
        <w:tc>
          <w:tcPr>
            <w:tcW w:w="1546" w:type="dxa"/>
            <w:tcBorders>
              <w:top w:val="single" w:sz="5" w:space="0" w:color="000000"/>
              <w:left w:val="single" w:sz="5" w:space="0" w:color="000000"/>
              <w:bottom w:val="single" w:sz="5" w:space="0" w:color="000000"/>
              <w:right w:val="single" w:sz="5" w:space="0" w:color="000000"/>
            </w:tcBorders>
          </w:tcPr>
          <w:p w14:paraId="5700AA0A" w14:textId="77777777" w:rsidR="00E03316" w:rsidRDefault="00E03316" w:rsidP="00E03316"/>
        </w:tc>
        <w:tc>
          <w:tcPr>
            <w:tcW w:w="1541" w:type="dxa"/>
            <w:tcBorders>
              <w:top w:val="single" w:sz="5" w:space="0" w:color="000000"/>
              <w:left w:val="single" w:sz="5" w:space="0" w:color="000000"/>
              <w:bottom w:val="single" w:sz="5" w:space="0" w:color="000000"/>
              <w:right w:val="single" w:sz="5" w:space="0" w:color="000000"/>
            </w:tcBorders>
          </w:tcPr>
          <w:p w14:paraId="4F881327" w14:textId="77777777" w:rsidR="00E03316" w:rsidRDefault="00E03316" w:rsidP="00E03316"/>
        </w:tc>
        <w:tc>
          <w:tcPr>
            <w:tcW w:w="1541" w:type="dxa"/>
            <w:tcBorders>
              <w:top w:val="single" w:sz="5" w:space="0" w:color="000000"/>
              <w:left w:val="single" w:sz="5" w:space="0" w:color="000000"/>
              <w:bottom w:val="single" w:sz="5" w:space="0" w:color="000000"/>
              <w:right w:val="single" w:sz="5" w:space="0" w:color="000000"/>
            </w:tcBorders>
          </w:tcPr>
          <w:p w14:paraId="3253B0FC" w14:textId="77777777" w:rsidR="00E03316" w:rsidRDefault="00E03316" w:rsidP="00E03316"/>
        </w:tc>
        <w:tc>
          <w:tcPr>
            <w:tcW w:w="1541" w:type="dxa"/>
            <w:tcBorders>
              <w:top w:val="single" w:sz="5" w:space="0" w:color="000000"/>
              <w:left w:val="single" w:sz="5" w:space="0" w:color="000000"/>
              <w:bottom w:val="single" w:sz="5" w:space="0" w:color="000000"/>
              <w:right w:val="single" w:sz="5" w:space="0" w:color="000000"/>
            </w:tcBorders>
          </w:tcPr>
          <w:p w14:paraId="4FB98A03" w14:textId="77777777" w:rsidR="00E03316" w:rsidRDefault="00E03316" w:rsidP="00E03316"/>
        </w:tc>
        <w:tc>
          <w:tcPr>
            <w:tcW w:w="1541" w:type="dxa"/>
            <w:tcBorders>
              <w:top w:val="single" w:sz="5" w:space="0" w:color="000000"/>
              <w:left w:val="single" w:sz="5" w:space="0" w:color="000000"/>
              <w:bottom w:val="single" w:sz="5" w:space="0" w:color="000000"/>
              <w:right w:val="single" w:sz="5" w:space="0" w:color="000000"/>
            </w:tcBorders>
          </w:tcPr>
          <w:p w14:paraId="1BF08675" w14:textId="77777777" w:rsidR="00E03316" w:rsidRDefault="00E03316" w:rsidP="00E03316"/>
        </w:tc>
        <w:tc>
          <w:tcPr>
            <w:tcW w:w="1541" w:type="dxa"/>
            <w:tcBorders>
              <w:top w:val="single" w:sz="5" w:space="0" w:color="000000"/>
              <w:left w:val="single" w:sz="5" w:space="0" w:color="000000"/>
              <w:bottom w:val="single" w:sz="5" w:space="0" w:color="000000"/>
              <w:right w:val="single" w:sz="5" w:space="0" w:color="000000"/>
            </w:tcBorders>
          </w:tcPr>
          <w:p w14:paraId="75630986" w14:textId="77777777" w:rsidR="00E03316" w:rsidRDefault="00E03316" w:rsidP="00E03316"/>
        </w:tc>
        <w:tc>
          <w:tcPr>
            <w:tcW w:w="1541" w:type="dxa"/>
            <w:tcBorders>
              <w:top w:val="single" w:sz="5" w:space="0" w:color="000000"/>
              <w:left w:val="single" w:sz="5" w:space="0" w:color="000000"/>
              <w:bottom w:val="single" w:sz="5" w:space="0" w:color="000000"/>
              <w:right w:val="single" w:sz="5" w:space="0" w:color="000000"/>
            </w:tcBorders>
          </w:tcPr>
          <w:p w14:paraId="73713D68" w14:textId="77777777" w:rsidR="00E03316" w:rsidRDefault="00E03316" w:rsidP="00E03316"/>
        </w:tc>
      </w:tr>
      <w:tr w:rsidR="00E03316" w14:paraId="2725C798" w14:textId="77777777" w:rsidTr="00E03316">
        <w:trPr>
          <w:trHeight w:hRule="exact" w:val="461"/>
        </w:trPr>
        <w:tc>
          <w:tcPr>
            <w:tcW w:w="1315" w:type="dxa"/>
            <w:tcBorders>
              <w:top w:val="single" w:sz="5" w:space="0" w:color="000000"/>
              <w:left w:val="single" w:sz="5" w:space="0" w:color="000000"/>
              <w:bottom w:val="single" w:sz="5" w:space="0" w:color="000000"/>
              <w:right w:val="single" w:sz="5" w:space="0" w:color="000000"/>
            </w:tcBorders>
          </w:tcPr>
          <w:p w14:paraId="724BAACF" w14:textId="77777777" w:rsidR="00E03316" w:rsidRDefault="00E03316" w:rsidP="00E03316">
            <w:pPr>
              <w:pStyle w:val="TableParagraph"/>
              <w:spacing w:before="108"/>
              <w:ind w:left="104"/>
              <w:rPr>
                <w:rFonts w:ascii="Arial" w:eastAsia="Arial" w:hAnsi="Arial" w:cs="Arial"/>
                <w:sz w:val="18"/>
                <w:szCs w:val="18"/>
              </w:rPr>
            </w:pPr>
            <w:r>
              <w:rPr>
                <w:rFonts w:ascii="Arial"/>
                <w:w w:val="105"/>
                <w:sz w:val="18"/>
              </w:rPr>
              <w:t>Date:</w:t>
            </w:r>
          </w:p>
        </w:tc>
        <w:tc>
          <w:tcPr>
            <w:tcW w:w="1541" w:type="dxa"/>
            <w:tcBorders>
              <w:top w:val="single" w:sz="5" w:space="0" w:color="000000"/>
              <w:left w:val="single" w:sz="5" w:space="0" w:color="000000"/>
              <w:bottom w:val="single" w:sz="5" w:space="0" w:color="000000"/>
              <w:right w:val="single" w:sz="5" w:space="0" w:color="000000"/>
            </w:tcBorders>
          </w:tcPr>
          <w:p w14:paraId="5BE4C9B9" w14:textId="77777777" w:rsidR="00E03316" w:rsidRDefault="00E03316" w:rsidP="00E03316"/>
        </w:tc>
        <w:tc>
          <w:tcPr>
            <w:tcW w:w="1546" w:type="dxa"/>
            <w:tcBorders>
              <w:top w:val="single" w:sz="5" w:space="0" w:color="000000"/>
              <w:left w:val="single" w:sz="5" w:space="0" w:color="000000"/>
              <w:bottom w:val="single" w:sz="5" w:space="0" w:color="000000"/>
              <w:right w:val="single" w:sz="5" w:space="0" w:color="000000"/>
            </w:tcBorders>
          </w:tcPr>
          <w:p w14:paraId="731BA83A" w14:textId="77777777" w:rsidR="00E03316" w:rsidRDefault="00E03316" w:rsidP="00E03316"/>
        </w:tc>
        <w:tc>
          <w:tcPr>
            <w:tcW w:w="1541" w:type="dxa"/>
            <w:tcBorders>
              <w:top w:val="single" w:sz="5" w:space="0" w:color="000000"/>
              <w:left w:val="single" w:sz="5" w:space="0" w:color="000000"/>
              <w:bottom w:val="single" w:sz="5" w:space="0" w:color="000000"/>
              <w:right w:val="single" w:sz="5" w:space="0" w:color="000000"/>
            </w:tcBorders>
          </w:tcPr>
          <w:p w14:paraId="0711BA1A" w14:textId="77777777" w:rsidR="00E03316" w:rsidRDefault="00E03316" w:rsidP="00E03316"/>
        </w:tc>
        <w:tc>
          <w:tcPr>
            <w:tcW w:w="1541" w:type="dxa"/>
            <w:tcBorders>
              <w:top w:val="single" w:sz="5" w:space="0" w:color="000000"/>
              <w:left w:val="single" w:sz="5" w:space="0" w:color="000000"/>
              <w:bottom w:val="single" w:sz="5" w:space="0" w:color="000000"/>
              <w:right w:val="single" w:sz="5" w:space="0" w:color="000000"/>
            </w:tcBorders>
          </w:tcPr>
          <w:p w14:paraId="4E1D22D4" w14:textId="77777777" w:rsidR="00E03316" w:rsidRDefault="00E03316" w:rsidP="00E03316"/>
        </w:tc>
        <w:tc>
          <w:tcPr>
            <w:tcW w:w="1541" w:type="dxa"/>
            <w:tcBorders>
              <w:top w:val="single" w:sz="5" w:space="0" w:color="000000"/>
              <w:left w:val="single" w:sz="5" w:space="0" w:color="000000"/>
              <w:bottom w:val="single" w:sz="5" w:space="0" w:color="000000"/>
              <w:right w:val="single" w:sz="5" w:space="0" w:color="000000"/>
            </w:tcBorders>
          </w:tcPr>
          <w:p w14:paraId="4ECDFF5F" w14:textId="77777777" w:rsidR="00E03316" w:rsidRDefault="00E03316" w:rsidP="00E03316"/>
        </w:tc>
        <w:tc>
          <w:tcPr>
            <w:tcW w:w="1541" w:type="dxa"/>
            <w:tcBorders>
              <w:top w:val="single" w:sz="5" w:space="0" w:color="000000"/>
              <w:left w:val="single" w:sz="5" w:space="0" w:color="000000"/>
              <w:bottom w:val="single" w:sz="5" w:space="0" w:color="000000"/>
              <w:right w:val="single" w:sz="5" w:space="0" w:color="000000"/>
            </w:tcBorders>
          </w:tcPr>
          <w:p w14:paraId="4FCACFFA" w14:textId="77777777" w:rsidR="00E03316" w:rsidRDefault="00E03316" w:rsidP="00E03316"/>
        </w:tc>
        <w:tc>
          <w:tcPr>
            <w:tcW w:w="1541" w:type="dxa"/>
            <w:tcBorders>
              <w:top w:val="single" w:sz="5" w:space="0" w:color="000000"/>
              <w:left w:val="single" w:sz="5" w:space="0" w:color="000000"/>
              <w:bottom w:val="single" w:sz="5" w:space="0" w:color="000000"/>
              <w:right w:val="single" w:sz="5" w:space="0" w:color="000000"/>
            </w:tcBorders>
          </w:tcPr>
          <w:p w14:paraId="32999C50" w14:textId="77777777" w:rsidR="00E03316" w:rsidRDefault="00E03316" w:rsidP="00E03316"/>
        </w:tc>
        <w:tc>
          <w:tcPr>
            <w:tcW w:w="1541" w:type="dxa"/>
            <w:tcBorders>
              <w:top w:val="single" w:sz="5" w:space="0" w:color="000000"/>
              <w:left w:val="single" w:sz="5" w:space="0" w:color="000000"/>
              <w:bottom w:val="single" w:sz="5" w:space="0" w:color="000000"/>
              <w:right w:val="single" w:sz="5" w:space="0" w:color="000000"/>
            </w:tcBorders>
          </w:tcPr>
          <w:p w14:paraId="4A0E7185" w14:textId="77777777" w:rsidR="00E03316" w:rsidRDefault="00E03316" w:rsidP="00E03316"/>
        </w:tc>
      </w:tr>
    </w:tbl>
    <w:p w14:paraId="69AF0292" w14:textId="77777777" w:rsidR="00EB7E63" w:rsidRDefault="00EB7E63">
      <w:pPr>
        <w:tabs>
          <w:tab w:val="clear" w:pos="1134"/>
        </w:tabs>
        <w:spacing w:after="160" w:line="259" w:lineRule="auto"/>
        <w:jc w:val="left"/>
        <w:rPr>
          <w:rFonts w:eastAsia="Times New Roman"/>
        </w:rPr>
        <w:sectPr w:rsidR="00EB7E63" w:rsidSect="00EB7E63">
          <w:footerReference w:type="default" r:id="rId38"/>
          <w:pgSz w:w="15840" w:h="12240" w:orient="landscape"/>
          <w:pgMar w:top="980" w:right="1120" w:bottom="1100" w:left="980" w:header="740" w:footer="787" w:gutter="0"/>
          <w:pgNumType w:start="34"/>
          <w:cols w:space="720"/>
          <w:docGrid w:linePitch="299"/>
        </w:sectPr>
      </w:pPr>
    </w:p>
    <w:p w14:paraId="16728440" w14:textId="00EF897E" w:rsidR="00552935" w:rsidRPr="00914F82" w:rsidRDefault="00552935">
      <w:pPr>
        <w:pStyle w:val="Heading1"/>
        <w:numPr>
          <w:ilvl w:val="0"/>
          <w:numId w:val="0"/>
        </w:numPr>
      </w:pPr>
      <w:bookmarkStart w:id="161" w:name="_Toc53670894"/>
      <w:bookmarkEnd w:id="160"/>
      <w:r w:rsidRPr="00914F82">
        <w:lastRenderedPageBreak/>
        <w:t xml:space="preserve">Annex </w:t>
      </w:r>
      <w:r w:rsidRPr="001749AB">
        <w:fldChar w:fldCharType="begin"/>
      </w:r>
      <w:r w:rsidRPr="00914F82">
        <w:instrText xml:space="preserve"> SEQ Annex \* ARABIC </w:instrText>
      </w:r>
      <w:r w:rsidRPr="001749AB">
        <w:fldChar w:fldCharType="separate"/>
      </w:r>
      <w:r w:rsidR="00CE49F1">
        <w:rPr>
          <w:noProof/>
        </w:rPr>
        <w:t>3</w:t>
      </w:r>
      <w:r w:rsidRPr="001749AB">
        <w:fldChar w:fldCharType="end"/>
      </w:r>
      <w:r w:rsidRPr="00914F82">
        <w:t xml:space="preserve">: </w:t>
      </w:r>
      <w:r w:rsidRPr="001749AB">
        <w:t>Risk Assessment Methodology</w:t>
      </w:r>
      <w:bookmarkEnd w:id="161"/>
    </w:p>
    <w:p w14:paraId="2F6FA316" w14:textId="77777777" w:rsidR="00714478" w:rsidRPr="00EA5E89" w:rsidRDefault="00714478" w:rsidP="00301A92">
      <w:pPr>
        <w:pStyle w:val="BodyText1"/>
        <w:rPr>
          <w:rFonts w:cs="Calibri"/>
        </w:rPr>
      </w:pPr>
      <w:r w:rsidRPr="007A57ED">
        <w:t>S</w:t>
      </w:r>
      <w:r w:rsidRPr="001749AB">
        <w:rPr>
          <w:spacing w:val="1"/>
        </w:rPr>
        <w:t>T</w:t>
      </w:r>
      <w:r w:rsidRPr="001749AB">
        <w:t>EP</w:t>
      </w:r>
      <w:r w:rsidRPr="001749AB">
        <w:rPr>
          <w:spacing w:val="17"/>
        </w:rPr>
        <w:t xml:space="preserve"> </w:t>
      </w:r>
      <w:r w:rsidRPr="001749AB">
        <w:t>1</w:t>
      </w:r>
    </w:p>
    <w:p w14:paraId="68D05F14" w14:textId="77777777" w:rsidR="00714478" w:rsidRDefault="00714478" w:rsidP="00301A92">
      <w:pPr>
        <w:pStyle w:val="BodyText1"/>
        <w:rPr>
          <w:rFonts w:cs="Calibri"/>
        </w:rPr>
      </w:pPr>
      <w:r>
        <w:t>Assign</w:t>
      </w:r>
      <w:r>
        <w:rPr>
          <w:spacing w:val="15"/>
        </w:rPr>
        <w:t xml:space="preserve"> </w:t>
      </w:r>
      <w:r>
        <w:t>a</w:t>
      </w:r>
      <w:r>
        <w:rPr>
          <w:spacing w:val="15"/>
        </w:rPr>
        <w:t xml:space="preserve"> </w:t>
      </w:r>
      <w:r>
        <w:t>rating</w:t>
      </w:r>
      <w:r>
        <w:rPr>
          <w:spacing w:val="16"/>
        </w:rPr>
        <w:t xml:space="preserve"> </w:t>
      </w:r>
      <w:r>
        <w:t>and</w:t>
      </w:r>
      <w:r>
        <w:rPr>
          <w:spacing w:val="15"/>
        </w:rPr>
        <w:t xml:space="preserve"> </w:t>
      </w:r>
      <w:r>
        <w:t>score</w:t>
      </w:r>
      <w:r>
        <w:rPr>
          <w:spacing w:val="16"/>
        </w:rPr>
        <w:t xml:space="preserve"> </w:t>
      </w:r>
      <w:r>
        <w:t>for</w:t>
      </w:r>
      <w:r>
        <w:rPr>
          <w:spacing w:val="14"/>
        </w:rPr>
        <w:t xml:space="preserve"> </w:t>
      </w:r>
      <w:r>
        <w:t>each</w:t>
      </w:r>
      <w:r>
        <w:rPr>
          <w:spacing w:val="15"/>
        </w:rPr>
        <w:t xml:space="preserve"> </w:t>
      </w:r>
      <w:r>
        <w:t>of</w:t>
      </w:r>
      <w:r>
        <w:rPr>
          <w:spacing w:val="14"/>
        </w:rPr>
        <w:t xml:space="preserve"> </w:t>
      </w:r>
      <w:r>
        <w:t>the</w:t>
      </w:r>
      <w:r>
        <w:rPr>
          <w:spacing w:val="16"/>
        </w:rPr>
        <w:t xml:space="preserve"> </w:t>
      </w:r>
      <w:r>
        <w:t>three</w:t>
      </w:r>
      <w:r>
        <w:rPr>
          <w:spacing w:val="15"/>
        </w:rPr>
        <w:t xml:space="preserve"> </w:t>
      </w:r>
      <w:r>
        <w:t>criteria</w:t>
      </w:r>
      <w:r>
        <w:rPr>
          <w:spacing w:val="16"/>
        </w:rPr>
        <w:t xml:space="preserve"> </w:t>
      </w:r>
      <w:r>
        <w:t>(A-C)</w:t>
      </w:r>
      <w:r>
        <w:rPr>
          <w:spacing w:val="14"/>
        </w:rPr>
        <w:t xml:space="preserve"> </w:t>
      </w:r>
      <w:r>
        <w:t>listed</w:t>
      </w:r>
      <w:r>
        <w:rPr>
          <w:spacing w:val="15"/>
        </w:rPr>
        <w:t xml:space="preserve"> </w:t>
      </w:r>
      <w:r>
        <w:t>in</w:t>
      </w:r>
      <w:r>
        <w:rPr>
          <w:spacing w:val="16"/>
        </w:rPr>
        <w:t xml:space="preserve"> </w:t>
      </w:r>
      <w:r>
        <w:t>the</w:t>
      </w:r>
      <w:r>
        <w:rPr>
          <w:spacing w:val="15"/>
        </w:rPr>
        <w:t xml:space="preserve"> </w:t>
      </w:r>
      <w:r>
        <w:t>table</w:t>
      </w:r>
      <w:r>
        <w:rPr>
          <w:spacing w:val="15"/>
        </w:rPr>
        <w:t xml:space="preserve"> </w:t>
      </w:r>
      <w:r>
        <w:t>below,</w:t>
      </w:r>
      <w:r>
        <w:rPr>
          <w:spacing w:val="15"/>
        </w:rPr>
        <w:t xml:space="preserve"> </w:t>
      </w:r>
      <w:r>
        <w:t>and</w:t>
      </w:r>
      <w:r>
        <w:rPr>
          <w:spacing w:val="15"/>
        </w:rPr>
        <w:t xml:space="preserve"> </w:t>
      </w:r>
      <w:r>
        <w:t>then</w:t>
      </w:r>
      <w:r>
        <w:rPr>
          <w:spacing w:val="15"/>
        </w:rPr>
        <w:t xml:space="preserve"> </w:t>
      </w:r>
      <w:r>
        <w:t>add</w:t>
      </w:r>
      <w:r>
        <w:rPr>
          <w:spacing w:val="16"/>
        </w:rPr>
        <w:t xml:space="preserve"> </w:t>
      </w:r>
      <w:r>
        <w:t>the</w:t>
      </w:r>
      <w:r>
        <w:rPr>
          <w:spacing w:val="42"/>
          <w:w w:val="102"/>
        </w:rPr>
        <w:t xml:space="preserve"> </w:t>
      </w:r>
      <w:r>
        <w:t>scores</w:t>
      </w:r>
      <w:r>
        <w:rPr>
          <w:spacing w:val="20"/>
        </w:rPr>
        <w:t xml:space="preserve"> </w:t>
      </w:r>
      <w:r>
        <w:t>to</w:t>
      </w:r>
      <w:r>
        <w:rPr>
          <w:spacing w:val="22"/>
        </w:rPr>
        <w:t xml:space="preserve"> </w:t>
      </w:r>
      <w:r>
        <w:t>determine</w:t>
      </w:r>
      <w:r>
        <w:rPr>
          <w:spacing w:val="21"/>
        </w:rPr>
        <w:t xml:space="preserve"> </w:t>
      </w:r>
      <w:r>
        <w:t>the</w:t>
      </w:r>
      <w:r>
        <w:rPr>
          <w:spacing w:val="22"/>
        </w:rPr>
        <w:t xml:space="preserve"> </w:t>
      </w:r>
      <w:r>
        <w:t>consequence</w:t>
      </w:r>
      <w:r>
        <w:rPr>
          <w:spacing w:val="22"/>
        </w:rPr>
        <w:t xml:space="preserve"> </w:t>
      </w:r>
      <w:r>
        <w:t>rating</w:t>
      </w:r>
      <w:r>
        <w:rPr>
          <w:spacing w:val="22"/>
        </w:rPr>
        <w:t xml:space="preserve"> </w:t>
      </w:r>
      <w:r>
        <w:t>for</w:t>
      </w:r>
      <w:r>
        <w:rPr>
          <w:spacing w:val="20"/>
        </w:rPr>
        <w:t xml:space="preserve"> </w:t>
      </w:r>
      <w:r>
        <w:t>an</w:t>
      </w:r>
      <w:r>
        <w:rPr>
          <w:spacing w:val="22"/>
        </w:rPr>
        <w:t xml:space="preserve"> </w:t>
      </w:r>
      <w:r>
        <w:t>impact.</w:t>
      </w:r>
    </w:p>
    <w:p w14:paraId="1CDC652C" w14:textId="77777777" w:rsidR="00714478" w:rsidRDefault="00714478" w:rsidP="00714478">
      <w:pPr>
        <w:spacing w:before="7"/>
        <w:rPr>
          <w:rFonts w:ascii="Calibri" w:eastAsia="Calibri" w:hAnsi="Calibri" w:cs="Calibri"/>
          <w:sz w:val="11"/>
          <w:szCs w:val="11"/>
        </w:rPr>
      </w:pPr>
    </w:p>
    <w:tbl>
      <w:tblPr>
        <w:tblW w:w="0" w:type="auto"/>
        <w:tblInd w:w="99" w:type="dxa"/>
        <w:tblLayout w:type="fixed"/>
        <w:tblCellMar>
          <w:left w:w="0" w:type="dxa"/>
          <w:right w:w="0" w:type="dxa"/>
        </w:tblCellMar>
        <w:tblLook w:val="01E0" w:firstRow="1" w:lastRow="1" w:firstColumn="1" w:lastColumn="1" w:noHBand="0" w:noVBand="0"/>
      </w:tblPr>
      <w:tblGrid>
        <w:gridCol w:w="1723"/>
        <w:gridCol w:w="7277"/>
        <w:gridCol w:w="950"/>
      </w:tblGrid>
      <w:tr w:rsidR="00714478" w14:paraId="14302964" w14:textId="77777777" w:rsidTr="00EA5E89">
        <w:trPr>
          <w:trHeight w:hRule="exact" w:val="374"/>
        </w:trPr>
        <w:tc>
          <w:tcPr>
            <w:tcW w:w="1723" w:type="dxa"/>
            <w:tcBorders>
              <w:top w:val="single" w:sz="5" w:space="0" w:color="000000"/>
              <w:left w:val="single" w:sz="5" w:space="0" w:color="000000"/>
              <w:bottom w:val="single" w:sz="5" w:space="0" w:color="000000"/>
              <w:right w:val="single" w:sz="5" w:space="0" w:color="000000"/>
            </w:tcBorders>
            <w:shd w:val="clear" w:color="auto" w:fill="00B0F0"/>
          </w:tcPr>
          <w:p w14:paraId="4E2219D5" w14:textId="77777777" w:rsidR="00714478" w:rsidRDefault="00714478" w:rsidP="00EA5E89">
            <w:pPr>
              <w:pStyle w:val="TableParagraph"/>
              <w:spacing w:before="63"/>
              <w:ind w:left="531"/>
              <w:rPr>
                <w:sz w:val="19"/>
                <w:szCs w:val="19"/>
              </w:rPr>
            </w:pPr>
            <w:r>
              <w:rPr>
                <w:b/>
                <w:spacing w:val="1"/>
                <w:w w:val="105"/>
                <w:sz w:val="19"/>
              </w:rPr>
              <w:t>R</w:t>
            </w:r>
            <w:r>
              <w:rPr>
                <w:b/>
                <w:spacing w:val="2"/>
                <w:w w:val="105"/>
                <w:sz w:val="19"/>
              </w:rPr>
              <w:t>A</w:t>
            </w:r>
            <w:r>
              <w:rPr>
                <w:b/>
                <w:spacing w:val="1"/>
                <w:w w:val="105"/>
                <w:sz w:val="19"/>
              </w:rPr>
              <w:t>T</w:t>
            </w:r>
            <w:r>
              <w:rPr>
                <w:b/>
                <w:w w:val="105"/>
                <w:sz w:val="19"/>
              </w:rPr>
              <w:t>I</w:t>
            </w:r>
            <w:r>
              <w:rPr>
                <w:b/>
                <w:spacing w:val="2"/>
                <w:w w:val="105"/>
                <w:sz w:val="19"/>
              </w:rPr>
              <w:t>N</w:t>
            </w:r>
            <w:r>
              <w:rPr>
                <w:b/>
                <w:w w:val="105"/>
                <w:sz w:val="19"/>
              </w:rPr>
              <w:t>G</w:t>
            </w:r>
          </w:p>
        </w:tc>
        <w:tc>
          <w:tcPr>
            <w:tcW w:w="7277" w:type="dxa"/>
            <w:tcBorders>
              <w:top w:val="single" w:sz="5" w:space="0" w:color="000000"/>
              <w:left w:val="single" w:sz="5" w:space="0" w:color="000000"/>
              <w:bottom w:val="single" w:sz="5" w:space="0" w:color="000000"/>
              <w:right w:val="single" w:sz="5" w:space="0" w:color="000000"/>
            </w:tcBorders>
            <w:shd w:val="clear" w:color="auto" w:fill="00B0F0"/>
          </w:tcPr>
          <w:p w14:paraId="0D45D9D9" w14:textId="77777777" w:rsidR="00714478" w:rsidRDefault="00714478" w:rsidP="00EA5E89">
            <w:pPr>
              <w:pStyle w:val="TableParagraph"/>
              <w:spacing w:before="63"/>
              <w:ind w:left="4"/>
              <w:jc w:val="center"/>
              <w:rPr>
                <w:sz w:val="19"/>
                <w:szCs w:val="19"/>
              </w:rPr>
            </w:pPr>
            <w:r>
              <w:rPr>
                <w:b/>
                <w:w w:val="105"/>
                <w:sz w:val="19"/>
              </w:rPr>
              <w:t>DEFINITION</w:t>
            </w:r>
            <w:r>
              <w:rPr>
                <w:b/>
                <w:spacing w:val="-16"/>
                <w:w w:val="105"/>
                <w:sz w:val="19"/>
              </w:rPr>
              <w:t xml:space="preserve"> </w:t>
            </w:r>
            <w:r>
              <w:rPr>
                <w:b/>
                <w:spacing w:val="1"/>
                <w:w w:val="105"/>
                <w:sz w:val="19"/>
              </w:rPr>
              <w:t>OF</w:t>
            </w:r>
            <w:r>
              <w:rPr>
                <w:b/>
                <w:spacing w:val="-17"/>
                <w:w w:val="105"/>
                <w:sz w:val="19"/>
              </w:rPr>
              <w:t xml:space="preserve"> </w:t>
            </w:r>
            <w:r>
              <w:rPr>
                <w:b/>
                <w:spacing w:val="1"/>
                <w:w w:val="105"/>
                <w:sz w:val="19"/>
              </w:rPr>
              <w:t>RATING</w:t>
            </w:r>
          </w:p>
        </w:tc>
        <w:tc>
          <w:tcPr>
            <w:tcW w:w="950" w:type="dxa"/>
            <w:tcBorders>
              <w:top w:val="single" w:sz="5" w:space="0" w:color="000000"/>
              <w:left w:val="single" w:sz="5" w:space="0" w:color="000000"/>
              <w:bottom w:val="single" w:sz="5" w:space="0" w:color="000000"/>
              <w:right w:val="single" w:sz="5" w:space="0" w:color="000000"/>
            </w:tcBorders>
            <w:shd w:val="clear" w:color="auto" w:fill="00B0F0"/>
          </w:tcPr>
          <w:p w14:paraId="4BC308A9" w14:textId="77777777" w:rsidR="00714478" w:rsidRDefault="00714478" w:rsidP="00EA5E89">
            <w:pPr>
              <w:pStyle w:val="TableParagraph"/>
              <w:spacing w:before="63"/>
              <w:ind w:left="192"/>
              <w:rPr>
                <w:sz w:val="19"/>
                <w:szCs w:val="19"/>
              </w:rPr>
            </w:pPr>
            <w:r>
              <w:rPr>
                <w:b/>
                <w:spacing w:val="1"/>
                <w:w w:val="105"/>
                <w:sz w:val="19"/>
              </w:rPr>
              <w:t>SC</w:t>
            </w:r>
            <w:r>
              <w:rPr>
                <w:b/>
                <w:spacing w:val="2"/>
                <w:w w:val="105"/>
                <w:sz w:val="19"/>
              </w:rPr>
              <w:t>O</w:t>
            </w:r>
            <w:r>
              <w:rPr>
                <w:b/>
                <w:spacing w:val="1"/>
                <w:w w:val="105"/>
                <w:sz w:val="19"/>
              </w:rPr>
              <w:t>R</w:t>
            </w:r>
            <w:r>
              <w:rPr>
                <w:b/>
                <w:w w:val="105"/>
                <w:sz w:val="19"/>
              </w:rPr>
              <w:t>E</w:t>
            </w:r>
          </w:p>
        </w:tc>
      </w:tr>
      <w:tr w:rsidR="00714478" w14:paraId="1303C993" w14:textId="77777777" w:rsidTr="00EA5E89">
        <w:trPr>
          <w:trHeight w:hRule="exact" w:val="374"/>
        </w:trPr>
        <w:tc>
          <w:tcPr>
            <w:tcW w:w="9950" w:type="dxa"/>
            <w:gridSpan w:val="3"/>
            <w:tcBorders>
              <w:top w:val="single" w:sz="5" w:space="0" w:color="000000"/>
              <w:left w:val="single" w:sz="5" w:space="0" w:color="000000"/>
              <w:bottom w:val="single" w:sz="5" w:space="0" w:color="000000"/>
              <w:right w:val="single" w:sz="5" w:space="0" w:color="000000"/>
            </w:tcBorders>
            <w:shd w:val="clear" w:color="auto" w:fill="D9E2F3"/>
          </w:tcPr>
          <w:p w14:paraId="16B0ADAF" w14:textId="77777777" w:rsidR="00714478" w:rsidRDefault="00714478" w:rsidP="00EA5E89">
            <w:pPr>
              <w:pStyle w:val="TableParagraph"/>
              <w:spacing w:before="63"/>
              <w:ind w:left="99"/>
              <w:rPr>
                <w:sz w:val="19"/>
                <w:szCs w:val="19"/>
              </w:rPr>
            </w:pPr>
            <w:r>
              <w:rPr>
                <w:b/>
                <w:bCs/>
                <w:w w:val="105"/>
                <w:sz w:val="19"/>
                <w:szCs w:val="19"/>
              </w:rPr>
              <w:t>A.</w:t>
            </w:r>
            <w:r>
              <w:rPr>
                <w:b/>
                <w:bCs/>
                <w:spacing w:val="-8"/>
                <w:w w:val="105"/>
                <w:sz w:val="19"/>
                <w:szCs w:val="19"/>
              </w:rPr>
              <w:t xml:space="preserve"> </w:t>
            </w:r>
            <w:r>
              <w:rPr>
                <w:b/>
                <w:bCs/>
                <w:w w:val="105"/>
                <w:sz w:val="19"/>
                <w:szCs w:val="19"/>
              </w:rPr>
              <w:t>Extent</w:t>
            </w:r>
            <w:r>
              <w:rPr>
                <w:b/>
                <w:bCs/>
                <w:spacing w:val="-7"/>
                <w:w w:val="105"/>
                <w:sz w:val="19"/>
                <w:szCs w:val="19"/>
              </w:rPr>
              <w:t xml:space="preserve"> </w:t>
            </w:r>
            <w:r>
              <w:rPr>
                <w:w w:val="105"/>
                <w:sz w:val="19"/>
                <w:szCs w:val="19"/>
              </w:rPr>
              <w:t>–</w:t>
            </w:r>
            <w:r>
              <w:rPr>
                <w:spacing w:val="-7"/>
                <w:w w:val="105"/>
                <w:sz w:val="19"/>
                <w:szCs w:val="19"/>
              </w:rPr>
              <w:t xml:space="preserve"> </w:t>
            </w:r>
            <w:r>
              <w:rPr>
                <w:w w:val="105"/>
                <w:sz w:val="19"/>
                <w:szCs w:val="19"/>
              </w:rPr>
              <w:t>the</w:t>
            </w:r>
            <w:r>
              <w:rPr>
                <w:spacing w:val="-7"/>
                <w:w w:val="105"/>
                <w:sz w:val="19"/>
                <w:szCs w:val="19"/>
              </w:rPr>
              <w:t xml:space="preserve"> </w:t>
            </w:r>
            <w:r>
              <w:rPr>
                <w:w w:val="105"/>
                <w:sz w:val="19"/>
                <w:szCs w:val="19"/>
              </w:rPr>
              <w:t>area</w:t>
            </w:r>
            <w:r>
              <w:rPr>
                <w:spacing w:val="-7"/>
                <w:w w:val="105"/>
                <w:sz w:val="19"/>
                <w:szCs w:val="19"/>
              </w:rPr>
              <w:t xml:space="preserve"> </w:t>
            </w:r>
            <w:r>
              <w:rPr>
                <w:w w:val="105"/>
                <w:sz w:val="19"/>
                <w:szCs w:val="19"/>
              </w:rPr>
              <w:t>over</w:t>
            </w:r>
            <w:r>
              <w:rPr>
                <w:spacing w:val="-7"/>
                <w:w w:val="105"/>
                <w:sz w:val="19"/>
                <w:szCs w:val="19"/>
              </w:rPr>
              <w:t xml:space="preserve"> </w:t>
            </w:r>
            <w:r>
              <w:rPr>
                <w:w w:val="105"/>
                <w:sz w:val="19"/>
                <w:szCs w:val="19"/>
              </w:rPr>
              <w:t>which</w:t>
            </w:r>
            <w:r>
              <w:rPr>
                <w:spacing w:val="-7"/>
                <w:w w:val="105"/>
                <w:sz w:val="19"/>
                <w:szCs w:val="19"/>
              </w:rPr>
              <w:t xml:space="preserve"> </w:t>
            </w:r>
            <w:r>
              <w:rPr>
                <w:w w:val="105"/>
                <w:sz w:val="19"/>
                <w:szCs w:val="19"/>
              </w:rPr>
              <w:t>the</w:t>
            </w:r>
            <w:r>
              <w:rPr>
                <w:spacing w:val="-7"/>
                <w:w w:val="105"/>
                <w:sz w:val="19"/>
                <w:szCs w:val="19"/>
              </w:rPr>
              <w:t xml:space="preserve"> </w:t>
            </w:r>
            <w:r>
              <w:rPr>
                <w:w w:val="105"/>
                <w:sz w:val="19"/>
                <w:szCs w:val="19"/>
              </w:rPr>
              <w:t>impact</w:t>
            </w:r>
            <w:r>
              <w:rPr>
                <w:spacing w:val="-8"/>
                <w:w w:val="105"/>
                <w:sz w:val="19"/>
                <w:szCs w:val="19"/>
              </w:rPr>
              <w:t xml:space="preserve"> </w:t>
            </w:r>
            <w:r>
              <w:rPr>
                <w:w w:val="105"/>
                <w:sz w:val="19"/>
                <w:szCs w:val="19"/>
              </w:rPr>
              <w:t>will</w:t>
            </w:r>
            <w:r>
              <w:rPr>
                <w:spacing w:val="-7"/>
                <w:w w:val="105"/>
                <w:sz w:val="19"/>
                <w:szCs w:val="19"/>
              </w:rPr>
              <w:t xml:space="preserve"> </w:t>
            </w:r>
            <w:r>
              <w:rPr>
                <w:w w:val="105"/>
                <w:sz w:val="19"/>
                <w:szCs w:val="19"/>
              </w:rPr>
              <w:t>be</w:t>
            </w:r>
            <w:r>
              <w:rPr>
                <w:spacing w:val="-8"/>
                <w:w w:val="105"/>
                <w:sz w:val="19"/>
                <w:szCs w:val="19"/>
              </w:rPr>
              <w:t xml:space="preserve"> </w:t>
            </w:r>
            <w:r>
              <w:rPr>
                <w:w w:val="105"/>
                <w:sz w:val="19"/>
                <w:szCs w:val="19"/>
              </w:rPr>
              <w:t>experienced</w:t>
            </w:r>
          </w:p>
        </w:tc>
      </w:tr>
      <w:tr w:rsidR="00714478" w14:paraId="62BFC4A7" w14:textId="77777777" w:rsidTr="00EA5E89">
        <w:trPr>
          <w:trHeight w:hRule="exact" w:val="374"/>
        </w:trPr>
        <w:tc>
          <w:tcPr>
            <w:tcW w:w="1723" w:type="dxa"/>
            <w:tcBorders>
              <w:top w:val="single" w:sz="5" w:space="0" w:color="000000"/>
              <w:left w:val="single" w:sz="5" w:space="0" w:color="000000"/>
              <w:bottom w:val="single" w:sz="5" w:space="0" w:color="000000"/>
              <w:right w:val="single" w:sz="5" w:space="0" w:color="000000"/>
            </w:tcBorders>
          </w:tcPr>
          <w:p w14:paraId="1358CC52" w14:textId="77777777" w:rsidR="00714478" w:rsidRDefault="00714478" w:rsidP="00EA5E89">
            <w:pPr>
              <w:pStyle w:val="TableParagraph"/>
              <w:spacing w:before="63"/>
              <w:ind w:left="99"/>
              <w:rPr>
                <w:sz w:val="19"/>
                <w:szCs w:val="19"/>
              </w:rPr>
            </w:pPr>
            <w:r>
              <w:rPr>
                <w:w w:val="105"/>
                <w:sz w:val="19"/>
              </w:rPr>
              <w:t>Local</w:t>
            </w:r>
          </w:p>
        </w:tc>
        <w:tc>
          <w:tcPr>
            <w:tcW w:w="7277" w:type="dxa"/>
            <w:tcBorders>
              <w:top w:val="single" w:sz="5" w:space="0" w:color="000000"/>
              <w:left w:val="single" w:sz="5" w:space="0" w:color="000000"/>
              <w:bottom w:val="single" w:sz="5" w:space="0" w:color="000000"/>
              <w:right w:val="single" w:sz="5" w:space="0" w:color="000000"/>
            </w:tcBorders>
          </w:tcPr>
          <w:p w14:paraId="50A316F1" w14:textId="77777777" w:rsidR="00714478" w:rsidRDefault="00714478" w:rsidP="00EA5E89">
            <w:pPr>
              <w:pStyle w:val="TableParagraph"/>
              <w:spacing w:before="63"/>
              <w:ind w:left="104"/>
              <w:rPr>
                <w:sz w:val="19"/>
                <w:szCs w:val="19"/>
              </w:rPr>
            </w:pPr>
            <w:r>
              <w:rPr>
                <w:w w:val="105"/>
                <w:sz w:val="19"/>
              </w:rPr>
              <w:t>Confined</w:t>
            </w:r>
            <w:r>
              <w:rPr>
                <w:spacing w:val="-8"/>
                <w:w w:val="105"/>
                <w:sz w:val="19"/>
              </w:rPr>
              <w:t xml:space="preserve"> </w:t>
            </w:r>
            <w:r>
              <w:rPr>
                <w:w w:val="105"/>
                <w:sz w:val="19"/>
              </w:rPr>
              <w:t>to</w:t>
            </w:r>
            <w:r>
              <w:rPr>
                <w:spacing w:val="-6"/>
                <w:w w:val="105"/>
                <w:sz w:val="19"/>
              </w:rPr>
              <w:t xml:space="preserve"> </w:t>
            </w:r>
            <w:r>
              <w:rPr>
                <w:w w:val="105"/>
                <w:sz w:val="19"/>
              </w:rPr>
              <w:t>the</w:t>
            </w:r>
            <w:r>
              <w:rPr>
                <w:spacing w:val="-8"/>
                <w:w w:val="105"/>
                <w:sz w:val="19"/>
              </w:rPr>
              <w:t xml:space="preserve"> </w:t>
            </w:r>
            <w:r>
              <w:rPr>
                <w:w w:val="105"/>
                <w:sz w:val="19"/>
              </w:rPr>
              <w:t>project</w:t>
            </w:r>
            <w:r>
              <w:rPr>
                <w:spacing w:val="-7"/>
                <w:w w:val="105"/>
                <w:sz w:val="19"/>
              </w:rPr>
              <w:t xml:space="preserve"> </w:t>
            </w:r>
            <w:r>
              <w:rPr>
                <w:w w:val="105"/>
                <w:sz w:val="19"/>
              </w:rPr>
              <w:t>site</w:t>
            </w:r>
            <w:r>
              <w:rPr>
                <w:spacing w:val="-7"/>
                <w:w w:val="105"/>
                <w:sz w:val="19"/>
              </w:rPr>
              <w:t xml:space="preserve"> </w:t>
            </w:r>
            <w:r>
              <w:rPr>
                <w:w w:val="105"/>
                <w:sz w:val="19"/>
              </w:rPr>
              <w:t>or</w:t>
            </w:r>
            <w:r>
              <w:rPr>
                <w:spacing w:val="-8"/>
                <w:w w:val="105"/>
                <w:sz w:val="19"/>
              </w:rPr>
              <w:t xml:space="preserve"> </w:t>
            </w:r>
            <w:r>
              <w:rPr>
                <w:w w:val="105"/>
                <w:sz w:val="19"/>
              </w:rPr>
              <w:t>study</w:t>
            </w:r>
            <w:r>
              <w:rPr>
                <w:spacing w:val="-7"/>
                <w:w w:val="105"/>
                <w:sz w:val="19"/>
              </w:rPr>
              <w:t xml:space="preserve"> </w:t>
            </w:r>
            <w:r>
              <w:rPr>
                <w:w w:val="105"/>
                <w:sz w:val="19"/>
              </w:rPr>
              <w:t>area</w:t>
            </w:r>
          </w:p>
        </w:tc>
        <w:tc>
          <w:tcPr>
            <w:tcW w:w="950" w:type="dxa"/>
            <w:tcBorders>
              <w:top w:val="single" w:sz="5" w:space="0" w:color="000000"/>
              <w:left w:val="single" w:sz="5" w:space="0" w:color="000000"/>
              <w:bottom w:val="single" w:sz="5" w:space="0" w:color="000000"/>
              <w:right w:val="single" w:sz="5" w:space="0" w:color="000000"/>
            </w:tcBorders>
          </w:tcPr>
          <w:p w14:paraId="1BB3FB63" w14:textId="77777777" w:rsidR="00714478" w:rsidRDefault="00714478" w:rsidP="00EA5E89">
            <w:pPr>
              <w:pStyle w:val="TableParagraph"/>
              <w:spacing w:before="63"/>
              <w:ind w:right="6"/>
              <w:jc w:val="center"/>
              <w:rPr>
                <w:sz w:val="19"/>
                <w:szCs w:val="19"/>
              </w:rPr>
            </w:pPr>
            <w:r>
              <w:rPr>
                <w:w w:val="105"/>
                <w:sz w:val="19"/>
              </w:rPr>
              <w:t>1</w:t>
            </w:r>
          </w:p>
        </w:tc>
      </w:tr>
      <w:tr w:rsidR="00714478" w14:paraId="79187B2B" w14:textId="77777777" w:rsidTr="00EA5E89">
        <w:trPr>
          <w:trHeight w:hRule="exact" w:val="619"/>
        </w:trPr>
        <w:tc>
          <w:tcPr>
            <w:tcW w:w="1723" w:type="dxa"/>
            <w:tcBorders>
              <w:top w:val="single" w:sz="5" w:space="0" w:color="000000"/>
              <w:left w:val="single" w:sz="5" w:space="0" w:color="000000"/>
              <w:bottom w:val="single" w:sz="5" w:space="0" w:color="000000"/>
              <w:right w:val="single" w:sz="5" w:space="0" w:color="000000"/>
            </w:tcBorders>
          </w:tcPr>
          <w:p w14:paraId="71E823A4" w14:textId="77777777" w:rsidR="00714478" w:rsidRDefault="00714478" w:rsidP="00EA5E89">
            <w:pPr>
              <w:pStyle w:val="TableParagraph"/>
              <w:spacing w:before="67" w:line="253" w:lineRule="auto"/>
              <w:ind w:left="99" w:right="199"/>
              <w:rPr>
                <w:sz w:val="19"/>
                <w:szCs w:val="19"/>
              </w:rPr>
            </w:pPr>
            <w:r>
              <w:rPr>
                <w:w w:val="105"/>
                <w:sz w:val="19"/>
              </w:rPr>
              <w:t>Wider</w:t>
            </w:r>
            <w:r>
              <w:rPr>
                <w:spacing w:val="-26"/>
                <w:w w:val="105"/>
                <w:sz w:val="19"/>
              </w:rPr>
              <w:t xml:space="preserve"> </w:t>
            </w:r>
            <w:r>
              <w:rPr>
                <w:spacing w:val="1"/>
                <w:w w:val="105"/>
                <w:sz w:val="19"/>
              </w:rPr>
              <w:t>catchment</w:t>
            </w:r>
            <w:r>
              <w:rPr>
                <w:spacing w:val="24"/>
                <w:w w:val="103"/>
                <w:sz w:val="19"/>
              </w:rPr>
              <w:t xml:space="preserve"> </w:t>
            </w:r>
            <w:r>
              <w:rPr>
                <w:w w:val="105"/>
                <w:sz w:val="19"/>
              </w:rPr>
              <w:t>or</w:t>
            </w:r>
            <w:r>
              <w:rPr>
                <w:spacing w:val="-16"/>
                <w:w w:val="105"/>
                <w:sz w:val="19"/>
              </w:rPr>
              <w:t xml:space="preserve"> </w:t>
            </w:r>
            <w:r>
              <w:rPr>
                <w:w w:val="105"/>
                <w:sz w:val="19"/>
              </w:rPr>
              <w:t>province</w:t>
            </w:r>
          </w:p>
        </w:tc>
        <w:tc>
          <w:tcPr>
            <w:tcW w:w="7277" w:type="dxa"/>
            <w:tcBorders>
              <w:top w:val="single" w:sz="5" w:space="0" w:color="000000"/>
              <w:left w:val="single" w:sz="5" w:space="0" w:color="000000"/>
              <w:bottom w:val="single" w:sz="5" w:space="0" w:color="000000"/>
              <w:right w:val="single" w:sz="5" w:space="0" w:color="000000"/>
            </w:tcBorders>
          </w:tcPr>
          <w:p w14:paraId="71AC36C6" w14:textId="77777777" w:rsidR="00714478" w:rsidRDefault="00714478" w:rsidP="00EA5E89">
            <w:pPr>
              <w:pStyle w:val="TableParagraph"/>
              <w:spacing w:before="63"/>
              <w:ind w:left="104"/>
              <w:rPr>
                <w:sz w:val="19"/>
                <w:szCs w:val="19"/>
              </w:rPr>
            </w:pPr>
            <w:r>
              <w:rPr>
                <w:w w:val="105"/>
                <w:sz w:val="19"/>
              </w:rPr>
              <w:t>Extends</w:t>
            </w:r>
            <w:r>
              <w:rPr>
                <w:spacing w:val="-10"/>
                <w:w w:val="105"/>
                <w:sz w:val="19"/>
              </w:rPr>
              <w:t xml:space="preserve"> </w:t>
            </w:r>
            <w:r>
              <w:rPr>
                <w:w w:val="105"/>
                <w:sz w:val="19"/>
              </w:rPr>
              <w:t>beyond</w:t>
            </w:r>
            <w:r>
              <w:rPr>
                <w:spacing w:val="-8"/>
                <w:w w:val="105"/>
                <w:sz w:val="19"/>
              </w:rPr>
              <w:t xml:space="preserve"> </w:t>
            </w:r>
            <w:r>
              <w:rPr>
                <w:w w:val="105"/>
                <w:sz w:val="19"/>
              </w:rPr>
              <w:t>the</w:t>
            </w:r>
            <w:r>
              <w:rPr>
                <w:spacing w:val="-9"/>
                <w:w w:val="105"/>
                <w:sz w:val="19"/>
              </w:rPr>
              <w:t xml:space="preserve"> </w:t>
            </w:r>
            <w:r>
              <w:rPr>
                <w:w w:val="105"/>
                <w:sz w:val="19"/>
              </w:rPr>
              <w:t>project</w:t>
            </w:r>
            <w:r>
              <w:rPr>
                <w:spacing w:val="-9"/>
                <w:w w:val="105"/>
                <w:sz w:val="19"/>
              </w:rPr>
              <w:t xml:space="preserve"> </w:t>
            </w:r>
            <w:r>
              <w:rPr>
                <w:w w:val="105"/>
                <w:sz w:val="19"/>
              </w:rPr>
              <w:t>site</w:t>
            </w:r>
            <w:r>
              <w:rPr>
                <w:spacing w:val="-9"/>
                <w:w w:val="105"/>
                <w:sz w:val="19"/>
              </w:rPr>
              <w:t xml:space="preserve"> </w:t>
            </w:r>
            <w:r>
              <w:rPr>
                <w:w w:val="105"/>
                <w:sz w:val="19"/>
              </w:rPr>
              <w:t>to</w:t>
            </w:r>
            <w:r>
              <w:rPr>
                <w:spacing w:val="-9"/>
                <w:w w:val="105"/>
                <w:sz w:val="19"/>
              </w:rPr>
              <w:t xml:space="preserve"> </w:t>
            </w:r>
            <w:r>
              <w:rPr>
                <w:w w:val="105"/>
                <w:sz w:val="19"/>
              </w:rPr>
              <w:t>the</w:t>
            </w:r>
            <w:r>
              <w:rPr>
                <w:spacing w:val="-9"/>
                <w:w w:val="105"/>
                <w:sz w:val="19"/>
              </w:rPr>
              <w:t xml:space="preserve"> </w:t>
            </w:r>
            <w:r>
              <w:rPr>
                <w:w w:val="105"/>
                <w:sz w:val="19"/>
              </w:rPr>
              <w:t>wider,</w:t>
            </w:r>
            <w:r>
              <w:rPr>
                <w:spacing w:val="-9"/>
                <w:w w:val="105"/>
                <w:sz w:val="19"/>
              </w:rPr>
              <w:t xml:space="preserve"> </w:t>
            </w:r>
            <w:r>
              <w:rPr>
                <w:w w:val="105"/>
                <w:sz w:val="19"/>
              </w:rPr>
              <w:t>surrounding</w:t>
            </w:r>
            <w:r>
              <w:rPr>
                <w:spacing w:val="-9"/>
                <w:w w:val="105"/>
                <w:sz w:val="19"/>
              </w:rPr>
              <w:t xml:space="preserve"> </w:t>
            </w:r>
            <w:r>
              <w:rPr>
                <w:spacing w:val="1"/>
                <w:w w:val="105"/>
                <w:sz w:val="19"/>
              </w:rPr>
              <w:t>area.</w:t>
            </w:r>
          </w:p>
        </w:tc>
        <w:tc>
          <w:tcPr>
            <w:tcW w:w="950" w:type="dxa"/>
            <w:tcBorders>
              <w:top w:val="single" w:sz="5" w:space="0" w:color="000000"/>
              <w:left w:val="single" w:sz="5" w:space="0" w:color="000000"/>
              <w:bottom w:val="single" w:sz="5" w:space="0" w:color="000000"/>
              <w:right w:val="single" w:sz="5" w:space="0" w:color="000000"/>
            </w:tcBorders>
          </w:tcPr>
          <w:p w14:paraId="76BE2EDB" w14:textId="77777777" w:rsidR="00714478" w:rsidRDefault="00714478" w:rsidP="00EA5E89">
            <w:pPr>
              <w:pStyle w:val="TableParagraph"/>
              <w:spacing w:before="63"/>
              <w:ind w:right="6"/>
              <w:jc w:val="center"/>
              <w:rPr>
                <w:sz w:val="19"/>
                <w:szCs w:val="19"/>
              </w:rPr>
            </w:pPr>
            <w:r>
              <w:rPr>
                <w:w w:val="105"/>
                <w:sz w:val="19"/>
              </w:rPr>
              <w:t>2</w:t>
            </w:r>
          </w:p>
        </w:tc>
      </w:tr>
      <w:tr w:rsidR="00714478" w14:paraId="15DFFE01" w14:textId="77777777" w:rsidTr="00EA5E89">
        <w:trPr>
          <w:trHeight w:hRule="exact" w:val="374"/>
        </w:trPr>
        <w:tc>
          <w:tcPr>
            <w:tcW w:w="1723" w:type="dxa"/>
            <w:tcBorders>
              <w:top w:val="single" w:sz="5" w:space="0" w:color="000000"/>
              <w:left w:val="single" w:sz="5" w:space="0" w:color="000000"/>
              <w:bottom w:val="single" w:sz="5" w:space="0" w:color="000000"/>
              <w:right w:val="single" w:sz="5" w:space="0" w:color="000000"/>
            </w:tcBorders>
          </w:tcPr>
          <w:p w14:paraId="3B3A2B50" w14:textId="77777777" w:rsidR="00714478" w:rsidRDefault="00714478" w:rsidP="00EA5E89">
            <w:pPr>
              <w:pStyle w:val="TableParagraph"/>
              <w:spacing w:before="63"/>
              <w:ind w:left="99"/>
              <w:rPr>
                <w:sz w:val="19"/>
                <w:szCs w:val="19"/>
              </w:rPr>
            </w:pPr>
            <w:r>
              <w:rPr>
                <w:w w:val="105"/>
                <w:sz w:val="19"/>
              </w:rPr>
              <w:t>Island</w:t>
            </w:r>
            <w:r>
              <w:rPr>
                <w:spacing w:val="-11"/>
                <w:w w:val="105"/>
                <w:sz w:val="19"/>
              </w:rPr>
              <w:t xml:space="preserve"> </w:t>
            </w:r>
            <w:r>
              <w:rPr>
                <w:w w:val="105"/>
                <w:sz w:val="19"/>
              </w:rPr>
              <w:t>or</w:t>
            </w:r>
            <w:r>
              <w:rPr>
                <w:spacing w:val="-12"/>
                <w:w w:val="105"/>
                <w:sz w:val="19"/>
              </w:rPr>
              <w:t xml:space="preserve"> </w:t>
            </w:r>
            <w:r>
              <w:rPr>
                <w:w w:val="105"/>
                <w:sz w:val="19"/>
              </w:rPr>
              <w:t>national</w:t>
            </w:r>
          </w:p>
        </w:tc>
        <w:tc>
          <w:tcPr>
            <w:tcW w:w="7277" w:type="dxa"/>
            <w:tcBorders>
              <w:top w:val="single" w:sz="5" w:space="0" w:color="000000"/>
              <w:left w:val="single" w:sz="5" w:space="0" w:color="000000"/>
              <w:bottom w:val="single" w:sz="5" w:space="0" w:color="000000"/>
              <w:right w:val="single" w:sz="5" w:space="0" w:color="000000"/>
            </w:tcBorders>
          </w:tcPr>
          <w:p w14:paraId="419C7E4B" w14:textId="77777777" w:rsidR="00714478" w:rsidRDefault="00714478" w:rsidP="00EA5E89">
            <w:pPr>
              <w:pStyle w:val="TableParagraph"/>
              <w:spacing w:before="63"/>
              <w:ind w:left="104"/>
              <w:rPr>
                <w:sz w:val="19"/>
                <w:szCs w:val="19"/>
              </w:rPr>
            </w:pPr>
            <w:r>
              <w:rPr>
                <w:w w:val="105"/>
                <w:sz w:val="19"/>
              </w:rPr>
              <w:t>Extends</w:t>
            </w:r>
            <w:r>
              <w:rPr>
                <w:spacing w:val="-8"/>
                <w:w w:val="105"/>
                <w:sz w:val="19"/>
              </w:rPr>
              <w:t xml:space="preserve"> </w:t>
            </w:r>
            <w:r>
              <w:rPr>
                <w:w w:val="105"/>
                <w:sz w:val="19"/>
              </w:rPr>
              <w:t>to</w:t>
            </w:r>
            <w:r>
              <w:rPr>
                <w:spacing w:val="-8"/>
                <w:w w:val="105"/>
                <w:sz w:val="19"/>
              </w:rPr>
              <w:t xml:space="preserve"> </w:t>
            </w:r>
            <w:r>
              <w:rPr>
                <w:w w:val="105"/>
                <w:sz w:val="19"/>
              </w:rPr>
              <w:t>the</w:t>
            </w:r>
            <w:r>
              <w:rPr>
                <w:spacing w:val="-8"/>
                <w:w w:val="105"/>
                <w:sz w:val="19"/>
              </w:rPr>
              <w:t xml:space="preserve"> </w:t>
            </w:r>
            <w:r>
              <w:rPr>
                <w:w w:val="105"/>
                <w:sz w:val="19"/>
              </w:rPr>
              <w:t>whole</w:t>
            </w:r>
            <w:r>
              <w:rPr>
                <w:spacing w:val="-8"/>
                <w:w w:val="105"/>
                <w:sz w:val="19"/>
              </w:rPr>
              <w:t xml:space="preserve"> </w:t>
            </w:r>
            <w:r>
              <w:rPr>
                <w:w w:val="105"/>
                <w:sz w:val="19"/>
              </w:rPr>
              <w:t>island</w:t>
            </w:r>
            <w:r>
              <w:rPr>
                <w:spacing w:val="-7"/>
                <w:w w:val="105"/>
                <w:sz w:val="19"/>
              </w:rPr>
              <w:t xml:space="preserve"> </w:t>
            </w:r>
            <w:r>
              <w:rPr>
                <w:w w:val="105"/>
                <w:sz w:val="19"/>
              </w:rPr>
              <w:t>or</w:t>
            </w:r>
            <w:r>
              <w:rPr>
                <w:spacing w:val="-8"/>
                <w:w w:val="105"/>
                <w:sz w:val="19"/>
              </w:rPr>
              <w:t xml:space="preserve"> </w:t>
            </w:r>
            <w:r>
              <w:rPr>
                <w:w w:val="105"/>
                <w:sz w:val="19"/>
              </w:rPr>
              <w:t>nation.</w:t>
            </w:r>
          </w:p>
        </w:tc>
        <w:tc>
          <w:tcPr>
            <w:tcW w:w="950" w:type="dxa"/>
            <w:tcBorders>
              <w:top w:val="single" w:sz="5" w:space="0" w:color="000000"/>
              <w:left w:val="single" w:sz="5" w:space="0" w:color="000000"/>
              <w:bottom w:val="single" w:sz="5" w:space="0" w:color="000000"/>
              <w:right w:val="single" w:sz="5" w:space="0" w:color="000000"/>
            </w:tcBorders>
          </w:tcPr>
          <w:p w14:paraId="2BA5E21B" w14:textId="77777777" w:rsidR="00714478" w:rsidRDefault="00714478" w:rsidP="00EA5E89">
            <w:pPr>
              <w:pStyle w:val="TableParagraph"/>
              <w:spacing w:before="63"/>
              <w:ind w:right="6"/>
              <w:jc w:val="center"/>
              <w:rPr>
                <w:sz w:val="19"/>
                <w:szCs w:val="19"/>
              </w:rPr>
            </w:pPr>
            <w:r>
              <w:rPr>
                <w:w w:val="105"/>
                <w:sz w:val="19"/>
              </w:rPr>
              <w:t>3</w:t>
            </w:r>
          </w:p>
        </w:tc>
      </w:tr>
      <w:tr w:rsidR="00714478" w14:paraId="61FD4D1A" w14:textId="77777777" w:rsidTr="00EA5E89">
        <w:trPr>
          <w:trHeight w:hRule="exact" w:val="374"/>
        </w:trPr>
        <w:tc>
          <w:tcPr>
            <w:tcW w:w="1723" w:type="dxa"/>
            <w:tcBorders>
              <w:top w:val="single" w:sz="5" w:space="0" w:color="000000"/>
              <w:left w:val="single" w:sz="5" w:space="0" w:color="000000"/>
              <w:bottom w:val="single" w:sz="5" w:space="0" w:color="000000"/>
              <w:right w:val="single" w:sz="5" w:space="0" w:color="000000"/>
            </w:tcBorders>
          </w:tcPr>
          <w:p w14:paraId="4D2017D2" w14:textId="77777777" w:rsidR="00714478" w:rsidRDefault="00714478" w:rsidP="00EA5E89">
            <w:pPr>
              <w:pStyle w:val="TableParagraph"/>
              <w:spacing w:before="63"/>
              <w:ind w:left="99"/>
              <w:rPr>
                <w:sz w:val="19"/>
                <w:szCs w:val="19"/>
              </w:rPr>
            </w:pPr>
            <w:r>
              <w:rPr>
                <w:w w:val="105"/>
                <w:sz w:val="19"/>
              </w:rPr>
              <w:t>Regional</w:t>
            </w:r>
            <w:r>
              <w:rPr>
                <w:spacing w:val="-13"/>
                <w:w w:val="105"/>
                <w:sz w:val="19"/>
              </w:rPr>
              <w:t xml:space="preserve"> </w:t>
            </w:r>
            <w:r>
              <w:rPr>
                <w:w w:val="105"/>
                <w:sz w:val="19"/>
              </w:rPr>
              <w:t>or</w:t>
            </w:r>
            <w:r>
              <w:rPr>
                <w:spacing w:val="-13"/>
                <w:w w:val="105"/>
                <w:sz w:val="19"/>
              </w:rPr>
              <w:t xml:space="preserve"> </w:t>
            </w:r>
            <w:r>
              <w:rPr>
                <w:w w:val="105"/>
                <w:sz w:val="19"/>
              </w:rPr>
              <w:t>global</w:t>
            </w:r>
          </w:p>
        </w:tc>
        <w:tc>
          <w:tcPr>
            <w:tcW w:w="7277" w:type="dxa"/>
            <w:tcBorders>
              <w:top w:val="single" w:sz="5" w:space="0" w:color="000000"/>
              <w:left w:val="single" w:sz="5" w:space="0" w:color="000000"/>
              <w:bottom w:val="single" w:sz="5" w:space="0" w:color="000000"/>
              <w:right w:val="single" w:sz="5" w:space="0" w:color="000000"/>
            </w:tcBorders>
          </w:tcPr>
          <w:p w14:paraId="633EBA9D" w14:textId="77777777" w:rsidR="00714478" w:rsidRDefault="00714478" w:rsidP="00EA5E89">
            <w:pPr>
              <w:pStyle w:val="TableParagraph"/>
              <w:spacing w:before="63"/>
              <w:ind w:left="104"/>
              <w:rPr>
                <w:sz w:val="19"/>
                <w:szCs w:val="19"/>
              </w:rPr>
            </w:pPr>
            <w:r>
              <w:rPr>
                <w:w w:val="105"/>
                <w:sz w:val="19"/>
              </w:rPr>
              <w:t>Extends</w:t>
            </w:r>
            <w:r>
              <w:rPr>
                <w:spacing w:val="-10"/>
                <w:w w:val="105"/>
                <w:sz w:val="19"/>
              </w:rPr>
              <w:t xml:space="preserve"> </w:t>
            </w:r>
            <w:r>
              <w:rPr>
                <w:w w:val="105"/>
                <w:sz w:val="19"/>
              </w:rPr>
              <w:t>to</w:t>
            </w:r>
            <w:r>
              <w:rPr>
                <w:spacing w:val="-9"/>
                <w:w w:val="105"/>
                <w:sz w:val="19"/>
              </w:rPr>
              <w:t xml:space="preserve"> </w:t>
            </w:r>
            <w:r>
              <w:rPr>
                <w:w w:val="105"/>
                <w:sz w:val="19"/>
              </w:rPr>
              <w:t>the</w:t>
            </w:r>
            <w:r>
              <w:rPr>
                <w:spacing w:val="-10"/>
                <w:w w:val="105"/>
                <w:sz w:val="19"/>
              </w:rPr>
              <w:t xml:space="preserve"> </w:t>
            </w:r>
            <w:r>
              <w:rPr>
                <w:w w:val="105"/>
                <w:sz w:val="19"/>
              </w:rPr>
              <w:t>Pacific</w:t>
            </w:r>
            <w:r>
              <w:rPr>
                <w:spacing w:val="-10"/>
                <w:w w:val="105"/>
                <w:sz w:val="19"/>
              </w:rPr>
              <w:t xml:space="preserve"> </w:t>
            </w:r>
            <w:r>
              <w:rPr>
                <w:w w:val="105"/>
                <w:sz w:val="19"/>
              </w:rPr>
              <w:t>region</w:t>
            </w:r>
            <w:r>
              <w:rPr>
                <w:spacing w:val="-9"/>
                <w:w w:val="105"/>
                <w:sz w:val="19"/>
              </w:rPr>
              <w:t xml:space="preserve"> </w:t>
            </w:r>
            <w:r>
              <w:rPr>
                <w:w w:val="105"/>
                <w:sz w:val="19"/>
              </w:rPr>
              <w:t>and</w:t>
            </w:r>
            <w:r>
              <w:rPr>
                <w:spacing w:val="-9"/>
                <w:w w:val="105"/>
                <w:sz w:val="19"/>
              </w:rPr>
              <w:t xml:space="preserve"> </w:t>
            </w:r>
            <w:r>
              <w:rPr>
                <w:w w:val="105"/>
                <w:sz w:val="19"/>
              </w:rPr>
              <w:t>potentially</w:t>
            </w:r>
            <w:r>
              <w:rPr>
                <w:spacing w:val="-10"/>
                <w:w w:val="105"/>
                <w:sz w:val="19"/>
              </w:rPr>
              <w:t xml:space="preserve"> </w:t>
            </w:r>
            <w:r>
              <w:rPr>
                <w:w w:val="105"/>
                <w:sz w:val="19"/>
              </w:rPr>
              <w:t>beyond.</w:t>
            </w:r>
          </w:p>
        </w:tc>
        <w:tc>
          <w:tcPr>
            <w:tcW w:w="950" w:type="dxa"/>
            <w:tcBorders>
              <w:top w:val="single" w:sz="5" w:space="0" w:color="000000"/>
              <w:left w:val="single" w:sz="5" w:space="0" w:color="000000"/>
              <w:bottom w:val="single" w:sz="5" w:space="0" w:color="000000"/>
              <w:right w:val="single" w:sz="5" w:space="0" w:color="000000"/>
            </w:tcBorders>
          </w:tcPr>
          <w:p w14:paraId="788A0561" w14:textId="77777777" w:rsidR="00714478" w:rsidRDefault="00714478" w:rsidP="00EA5E89">
            <w:pPr>
              <w:pStyle w:val="TableParagraph"/>
              <w:spacing w:before="63"/>
              <w:ind w:right="6"/>
              <w:jc w:val="center"/>
              <w:rPr>
                <w:sz w:val="19"/>
                <w:szCs w:val="19"/>
              </w:rPr>
            </w:pPr>
            <w:r>
              <w:rPr>
                <w:w w:val="105"/>
                <w:sz w:val="19"/>
              </w:rPr>
              <w:t>4</w:t>
            </w:r>
          </w:p>
        </w:tc>
      </w:tr>
      <w:tr w:rsidR="00714478" w14:paraId="53E23BEE" w14:textId="77777777" w:rsidTr="00EA5E89">
        <w:trPr>
          <w:trHeight w:hRule="exact" w:val="619"/>
        </w:trPr>
        <w:tc>
          <w:tcPr>
            <w:tcW w:w="9950" w:type="dxa"/>
            <w:gridSpan w:val="3"/>
            <w:tcBorders>
              <w:top w:val="single" w:sz="5" w:space="0" w:color="000000"/>
              <w:left w:val="single" w:sz="5" w:space="0" w:color="000000"/>
              <w:bottom w:val="single" w:sz="5" w:space="0" w:color="000000"/>
              <w:right w:val="single" w:sz="5" w:space="0" w:color="000000"/>
            </w:tcBorders>
            <w:shd w:val="clear" w:color="auto" w:fill="D9E2F3"/>
          </w:tcPr>
          <w:p w14:paraId="4D83C9D1" w14:textId="77777777" w:rsidR="00714478" w:rsidRDefault="00714478" w:rsidP="00EA5E89">
            <w:pPr>
              <w:pStyle w:val="TableParagraph"/>
              <w:spacing w:before="67" w:line="248" w:lineRule="auto"/>
              <w:ind w:left="99" w:right="1229"/>
              <w:rPr>
                <w:sz w:val="19"/>
                <w:szCs w:val="19"/>
              </w:rPr>
            </w:pPr>
            <w:r>
              <w:rPr>
                <w:b/>
                <w:bCs/>
                <w:w w:val="105"/>
                <w:sz w:val="19"/>
                <w:szCs w:val="19"/>
              </w:rPr>
              <w:t>B.</w:t>
            </w:r>
            <w:r>
              <w:rPr>
                <w:b/>
                <w:bCs/>
                <w:spacing w:val="-8"/>
                <w:w w:val="105"/>
                <w:sz w:val="19"/>
                <w:szCs w:val="19"/>
              </w:rPr>
              <w:t xml:space="preserve"> </w:t>
            </w:r>
            <w:r>
              <w:rPr>
                <w:b/>
                <w:bCs/>
                <w:w w:val="105"/>
                <w:sz w:val="19"/>
                <w:szCs w:val="19"/>
              </w:rPr>
              <w:t>Intensity</w:t>
            </w:r>
            <w:r>
              <w:rPr>
                <w:b/>
                <w:bCs/>
                <w:spacing w:val="-7"/>
                <w:w w:val="105"/>
                <w:sz w:val="19"/>
                <w:szCs w:val="19"/>
              </w:rPr>
              <w:t xml:space="preserve"> </w:t>
            </w:r>
            <w:r>
              <w:rPr>
                <w:w w:val="105"/>
                <w:sz w:val="19"/>
                <w:szCs w:val="19"/>
              </w:rPr>
              <w:t>–</w:t>
            </w:r>
            <w:r>
              <w:rPr>
                <w:spacing w:val="-8"/>
                <w:w w:val="105"/>
                <w:sz w:val="19"/>
                <w:szCs w:val="19"/>
              </w:rPr>
              <w:t xml:space="preserve"> </w:t>
            </w:r>
            <w:r>
              <w:rPr>
                <w:w w:val="105"/>
                <w:sz w:val="19"/>
                <w:szCs w:val="19"/>
              </w:rPr>
              <w:t>the</w:t>
            </w:r>
            <w:r>
              <w:rPr>
                <w:spacing w:val="-7"/>
                <w:w w:val="105"/>
                <w:sz w:val="19"/>
                <w:szCs w:val="19"/>
              </w:rPr>
              <w:t xml:space="preserve"> </w:t>
            </w:r>
            <w:r>
              <w:rPr>
                <w:w w:val="105"/>
                <w:sz w:val="19"/>
                <w:szCs w:val="19"/>
              </w:rPr>
              <w:t>magnitude</w:t>
            </w:r>
            <w:r>
              <w:rPr>
                <w:spacing w:val="-7"/>
                <w:w w:val="105"/>
                <w:sz w:val="19"/>
                <w:szCs w:val="19"/>
              </w:rPr>
              <w:t xml:space="preserve"> </w:t>
            </w:r>
            <w:r>
              <w:rPr>
                <w:w w:val="105"/>
                <w:sz w:val="19"/>
                <w:szCs w:val="19"/>
              </w:rPr>
              <w:t>of</w:t>
            </w:r>
            <w:r>
              <w:rPr>
                <w:spacing w:val="-8"/>
                <w:w w:val="105"/>
                <w:sz w:val="19"/>
                <w:szCs w:val="19"/>
              </w:rPr>
              <w:t xml:space="preserve"> </w:t>
            </w:r>
            <w:r>
              <w:rPr>
                <w:w w:val="105"/>
                <w:sz w:val="19"/>
                <w:szCs w:val="19"/>
              </w:rPr>
              <w:t>the</w:t>
            </w:r>
            <w:r>
              <w:rPr>
                <w:spacing w:val="-7"/>
                <w:w w:val="105"/>
                <w:sz w:val="19"/>
                <w:szCs w:val="19"/>
              </w:rPr>
              <w:t xml:space="preserve"> </w:t>
            </w:r>
            <w:r>
              <w:rPr>
                <w:w w:val="105"/>
                <w:sz w:val="19"/>
                <w:szCs w:val="19"/>
              </w:rPr>
              <w:t>impact</w:t>
            </w:r>
            <w:r>
              <w:rPr>
                <w:spacing w:val="-8"/>
                <w:w w:val="105"/>
                <w:sz w:val="19"/>
                <w:szCs w:val="19"/>
              </w:rPr>
              <w:t xml:space="preserve"> </w:t>
            </w:r>
            <w:r>
              <w:rPr>
                <w:w w:val="105"/>
                <w:sz w:val="19"/>
                <w:szCs w:val="19"/>
              </w:rPr>
              <w:t>i.e.</w:t>
            </w:r>
            <w:r>
              <w:rPr>
                <w:spacing w:val="-7"/>
                <w:w w:val="105"/>
                <w:sz w:val="19"/>
                <w:szCs w:val="19"/>
              </w:rPr>
              <w:t xml:space="preserve"> </w:t>
            </w:r>
            <w:r>
              <w:rPr>
                <w:spacing w:val="1"/>
                <w:w w:val="105"/>
                <w:sz w:val="19"/>
                <w:szCs w:val="19"/>
              </w:rPr>
              <w:t>whether</w:t>
            </w:r>
            <w:r>
              <w:rPr>
                <w:spacing w:val="-7"/>
                <w:w w:val="105"/>
                <w:sz w:val="19"/>
                <w:szCs w:val="19"/>
              </w:rPr>
              <w:t xml:space="preserve"> </w:t>
            </w:r>
            <w:r>
              <w:rPr>
                <w:w w:val="105"/>
                <w:sz w:val="19"/>
                <w:szCs w:val="19"/>
              </w:rPr>
              <w:t>the</w:t>
            </w:r>
            <w:r>
              <w:rPr>
                <w:spacing w:val="-8"/>
                <w:w w:val="105"/>
                <w:sz w:val="19"/>
                <w:szCs w:val="19"/>
              </w:rPr>
              <w:t xml:space="preserve"> </w:t>
            </w:r>
            <w:r>
              <w:rPr>
                <w:w w:val="105"/>
                <w:sz w:val="19"/>
                <w:szCs w:val="19"/>
              </w:rPr>
              <w:t>impact</w:t>
            </w:r>
            <w:r>
              <w:rPr>
                <w:spacing w:val="-7"/>
                <w:w w:val="105"/>
                <w:sz w:val="19"/>
                <w:szCs w:val="19"/>
              </w:rPr>
              <w:t xml:space="preserve"> </w:t>
            </w:r>
            <w:r>
              <w:rPr>
                <w:w w:val="105"/>
                <w:sz w:val="19"/>
                <w:szCs w:val="19"/>
              </w:rPr>
              <w:t>will</w:t>
            </w:r>
            <w:r>
              <w:rPr>
                <w:spacing w:val="-8"/>
                <w:w w:val="105"/>
                <w:sz w:val="19"/>
                <w:szCs w:val="19"/>
              </w:rPr>
              <w:t xml:space="preserve"> </w:t>
            </w:r>
            <w:r>
              <w:rPr>
                <w:w w:val="105"/>
                <w:sz w:val="19"/>
                <w:szCs w:val="19"/>
              </w:rPr>
              <w:t>result</w:t>
            </w:r>
            <w:r>
              <w:rPr>
                <w:spacing w:val="-8"/>
                <w:w w:val="105"/>
                <w:sz w:val="19"/>
                <w:szCs w:val="19"/>
              </w:rPr>
              <w:t xml:space="preserve"> </w:t>
            </w:r>
            <w:r>
              <w:rPr>
                <w:w w:val="105"/>
                <w:sz w:val="19"/>
                <w:szCs w:val="19"/>
              </w:rPr>
              <w:t>in</w:t>
            </w:r>
            <w:r>
              <w:rPr>
                <w:spacing w:val="-7"/>
                <w:w w:val="105"/>
                <w:sz w:val="19"/>
                <w:szCs w:val="19"/>
              </w:rPr>
              <w:t xml:space="preserve"> </w:t>
            </w:r>
            <w:r>
              <w:rPr>
                <w:w w:val="105"/>
                <w:sz w:val="19"/>
                <w:szCs w:val="19"/>
              </w:rPr>
              <w:t>minor,</w:t>
            </w:r>
            <w:r>
              <w:rPr>
                <w:spacing w:val="-8"/>
                <w:w w:val="105"/>
                <w:sz w:val="19"/>
                <w:szCs w:val="19"/>
              </w:rPr>
              <w:t xml:space="preserve"> </w:t>
            </w:r>
            <w:r>
              <w:rPr>
                <w:spacing w:val="1"/>
                <w:w w:val="105"/>
                <w:sz w:val="19"/>
                <w:szCs w:val="19"/>
              </w:rPr>
              <w:t>moderate</w:t>
            </w:r>
            <w:r>
              <w:rPr>
                <w:spacing w:val="-8"/>
                <w:w w:val="105"/>
                <w:sz w:val="19"/>
                <w:szCs w:val="19"/>
              </w:rPr>
              <w:t xml:space="preserve"> </w:t>
            </w:r>
            <w:r>
              <w:rPr>
                <w:w w:val="105"/>
                <w:sz w:val="19"/>
                <w:szCs w:val="19"/>
              </w:rPr>
              <w:t>or</w:t>
            </w:r>
            <w:r>
              <w:rPr>
                <w:spacing w:val="-7"/>
                <w:w w:val="105"/>
                <w:sz w:val="19"/>
                <w:szCs w:val="19"/>
              </w:rPr>
              <w:t xml:space="preserve"> </w:t>
            </w:r>
            <w:r>
              <w:rPr>
                <w:w w:val="105"/>
                <w:sz w:val="19"/>
                <w:szCs w:val="19"/>
              </w:rPr>
              <w:t>major</w:t>
            </w:r>
            <w:r>
              <w:rPr>
                <w:spacing w:val="98"/>
                <w:w w:val="103"/>
                <w:sz w:val="19"/>
                <w:szCs w:val="19"/>
              </w:rPr>
              <w:t xml:space="preserve"> </w:t>
            </w:r>
            <w:r>
              <w:rPr>
                <w:w w:val="105"/>
                <w:sz w:val="19"/>
                <w:szCs w:val="19"/>
              </w:rPr>
              <w:t>environmental,</w:t>
            </w:r>
            <w:r>
              <w:rPr>
                <w:spacing w:val="-14"/>
                <w:w w:val="105"/>
                <w:sz w:val="19"/>
                <w:szCs w:val="19"/>
              </w:rPr>
              <w:t xml:space="preserve"> </w:t>
            </w:r>
            <w:r>
              <w:rPr>
                <w:w w:val="105"/>
                <w:sz w:val="19"/>
                <w:szCs w:val="19"/>
              </w:rPr>
              <w:t>economic</w:t>
            </w:r>
            <w:r>
              <w:rPr>
                <w:spacing w:val="-14"/>
                <w:w w:val="105"/>
                <w:sz w:val="19"/>
                <w:szCs w:val="19"/>
              </w:rPr>
              <w:t xml:space="preserve"> </w:t>
            </w:r>
            <w:r>
              <w:rPr>
                <w:w w:val="105"/>
                <w:sz w:val="19"/>
                <w:szCs w:val="19"/>
              </w:rPr>
              <w:t>and</w:t>
            </w:r>
            <w:r>
              <w:rPr>
                <w:spacing w:val="-14"/>
                <w:w w:val="105"/>
                <w:sz w:val="19"/>
                <w:szCs w:val="19"/>
              </w:rPr>
              <w:t xml:space="preserve"> </w:t>
            </w:r>
            <w:r>
              <w:rPr>
                <w:w w:val="105"/>
                <w:sz w:val="19"/>
                <w:szCs w:val="19"/>
              </w:rPr>
              <w:t>social</w:t>
            </w:r>
            <w:r>
              <w:rPr>
                <w:spacing w:val="-14"/>
                <w:w w:val="105"/>
                <w:sz w:val="19"/>
                <w:szCs w:val="19"/>
              </w:rPr>
              <w:t xml:space="preserve"> </w:t>
            </w:r>
            <w:r>
              <w:rPr>
                <w:w w:val="105"/>
                <w:sz w:val="19"/>
                <w:szCs w:val="19"/>
              </w:rPr>
              <w:t>(including</w:t>
            </w:r>
            <w:r>
              <w:rPr>
                <w:spacing w:val="-13"/>
                <w:w w:val="105"/>
                <w:sz w:val="19"/>
                <w:szCs w:val="19"/>
              </w:rPr>
              <w:t xml:space="preserve"> </w:t>
            </w:r>
            <w:r>
              <w:rPr>
                <w:spacing w:val="1"/>
                <w:w w:val="105"/>
                <w:sz w:val="19"/>
                <w:szCs w:val="19"/>
              </w:rPr>
              <w:t>human</w:t>
            </w:r>
            <w:r>
              <w:rPr>
                <w:spacing w:val="-13"/>
                <w:w w:val="105"/>
                <w:sz w:val="19"/>
                <w:szCs w:val="19"/>
              </w:rPr>
              <w:t xml:space="preserve"> </w:t>
            </w:r>
            <w:r>
              <w:rPr>
                <w:w w:val="105"/>
                <w:sz w:val="19"/>
                <w:szCs w:val="19"/>
              </w:rPr>
              <w:t>health)</w:t>
            </w:r>
            <w:r>
              <w:rPr>
                <w:spacing w:val="-14"/>
                <w:w w:val="105"/>
                <w:sz w:val="19"/>
                <w:szCs w:val="19"/>
              </w:rPr>
              <w:t xml:space="preserve"> </w:t>
            </w:r>
            <w:r>
              <w:rPr>
                <w:w w:val="105"/>
                <w:sz w:val="19"/>
                <w:szCs w:val="19"/>
              </w:rPr>
              <w:t>changes</w:t>
            </w:r>
          </w:p>
        </w:tc>
      </w:tr>
      <w:tr w:rsidR="00714478" w14:paraId="2E4FFB85" w14:textId="77777777" w:rsidTr="00EA5E89">
        <w:trPr>
          <w:trHeight w:hRule="exact" w:val="1651"/>
        </w:trPr>
        <w:tc>
          <w:tcPr>
            <w:tcW w:w="1723" w:type="dxa"/>
            <w:tcBorders>
              <w:top w:val="single" w:sz="5" w:space="0" w:color="000000"/>
              <w:left w:val="single" w:sz="5" w:space="0" w:color="000000"/>
              <w:bottom w:val="single" w:sz="5" w:space="0" w:color="000000"/>
              <w:right w:val="single" w:sz="5" w:space="0" w:color="000000"/>
            </w:tcBorders>
          </w:tcPr>
          <w:p w14:paraId="2921ED9B" w14:textId="77777777" w:rsidR="00714478" w:rsidRDefault="00714478" w:rsidP="00EA5E89">
            <w:pPr>
              <w:pStyle w:val="TableParagraph"/>
              <w:spacing w:before="63"/>
              <w:ind w:left="99"/>
              <w:rPr>
                <w:sz w:val="19"/>
                <w:szCs w:val="19"/>
              </w:rPr>
            </w:pPr>
            <w:r>
              <w:rPr>
                <w:w w:val="105"/>
                <w:sz w:val="19"/>
              </w:rPr>
              <w:t>Low</w:t>
            </w:r>
          </w:p>
        </w:tc>
        <w:tc>
          <w:tcPr>
            <w:tcW w:w="7277" w:type="dxa"/>
            <w:tcBorders>
              <w:top w:val="single" w:sz="5" w:space="0" w:color="000000"/>
              <w:left w:val="single" w:sz="5" w:space="0" w:color="000000"/>
              <w:bottom w:val="single" w:sz="5" w:space="0" w:color="000000"/>
              <w:right w:val="single" w:sz="5" w:space="0" w:color="000000"/>
            </w:tcBorders>
          </w:tcPr>
          <w:p w14:paraId="15A52C7A" w14:textId="77777777" w:rsidR="00714478" w:rsidRDefault="00714478" w:rsidP="00EA5E89">
            <w:pPr>
              <w:pStyle w:val="TableParagraph"/>
              <w:spacing w:before="67" w:line="248" w:lineRule="auto"/>
              <w:ind w:left="104" w:right="108"/>
              <w:rPr>
                <w:sz w:val="19"/>
                <w:szCs w:val="19"/>
              </w:rPr>
            </w:pPr>
            <w:r>
              <w:rPr>
                <w:w w:val="105"/>
                <w:sz w:val="19"/>
              </w:rPr>
              <w:t>Minor</w:t>
            </w:r>
            <w:r>
              <w:rPr>
                <w:spacing w:val="-11"/>
                <w:w w:val="105"/>
                <w:sz w:val="19"/>
              </w:rPr>
              <w:t xml:space="preserve"> </w:t>
            </w:r>
            <w:r>
              <w:rPr>
                <w:w w:val="105"/>
                <w:sz w:val="19"/>
              </w:rPr>
              <w:t>or</w:t>
            </w:r>
            <w:r>
              <w:rPr>
                <w:spacing w:val="-10"/>
                <w:w w:val="105"/>
                <w:sz w:val="19"/>
              </w:rPr>
              <w:t xml:space="preserve"> </w:t>
            </w:r>
            <w:r>
              <w:rPr>
                <w:w w:val="105"/>
                <w:sz w:val="19"/>
              </w:rPr>
              <w:t>negligible</w:t>
            </w:r>
            <w:r>
              <w:rPr>
                <w:spacing w:val="-11"/>
                <w:w w:val="105"/>
                <w:sz w:val="19"/>
              </w:rPr>
              <w:t xml:space="preserve"> </w:t>
            </w:r>
            <w:r>
              <w:rPr>
                <w:w w:val="105"/>
                <w:sz w:val="19"/>
              </w:rPr>
              <w:t>changes,</w:t>
            </w:r>
            <w:r>
              <w:rPr>
                <w:spacing w:val="-10"/>
                <w:w w:val="105"/>
                <w:sz w:val="19"/>
              </w:rPr>
              <w:t xml:space="preserve"> </w:t>
            </w:r>
            <w:r>
              <w:rPr>
                <w:w w:val="105"/>
                <w:sz w:val="19"/>
              </w:rPr>
              <w:t>disturbances,</w:t>
            </w:r>
            <w:r>
              <w:rPr>
                <w:spacing w:val="-11"/>
                <w:w w:val="105"/>
                <w:sz w:val="19"/>
              </w:rPr>
              <w:t xml:space="preserve"> </w:t>
            </w:r>
            <w:r>
              <w:rPr>
                <w:spacing w:val="1"/>
                <w:w w:val="105"/>
                <w:sz w:val="19"/>
              </w:rPr>
              <w:t>damages,</w:t>
            </w:r>
            <w:r>
              <w:rPr>
                <w:spacing w:val="-10"/>
                <w:w w:val="105"/>
                <w:sz w:val="19"/>
              </w:rPr>
              <w:t xml:space="preserve"> </w:t>
            </w:r>
            <w:r>
              <w:rPr>
                <w:w w:val="105"/>
                <w:sz w:val="19"/>
              </w:rPr>
              <w:t>injuries</w:t>
            </w:r>
            <w:r>
              <w:rPr>
                <w:spacing w:val="-11"/>
                <w:w w:val="105"/>
                <w:sz w:val="19"/>
              </w:rPr>
              <w:t xml:space="preserve"> </w:t>
            </w:r>
            <w:r>
              <w:rPr>
                <w:w w:val="105"/>
                <w:sz w:val="19"/>
              </w:rPr>
              <w:t>or</w:t>
            </w:r>
            <w:r>
              <w:rPr>
                <w:spacing w:val="-10"/>
                <w:w w:val="105"/>
                <w:sz w:val="19"/>
              </w:rPr>
              <w:t xml:space="preserve"> </w:t>
            </w:r>
            <w:r>
              <w:rPr>
                <w:w w:val="105"/>
                <w:sz w:val="19"/>
              </w:rPr>
              <w:t>health</w:t>
            </w:r>
            <w:r>
              <w:rPr>
                <w:spacing w:val="-10"/>
                <w:w w:val="105"/>
                <w:sz w:val="19"/>
              </w:rPr>
              <w:t xml:space="preserve"> </w:t>
            </w:r>
            <w:r>
              <w:rPr>
                <w:w w:val="105"/>
                <w:sz w:val="19"/>
              </w:rPr>
              <w:t>effects.</w:t>
            </w:r>
            <w:r>
              <w:rPr>
                <w:spacing w:val="-10"/>
                <w:w w:val="105"/>
                <w:sz w:val="19"/>
              </w:rPr>
              <w:t xml:space="preserve"> </w:t>
            </w:r>
            <w:r>
              <w:rPr>
                <w:w w:val="105"/>
                <w:sz w:val="19"/>
              </w:rPr>
              <w:t>Likely</w:t>
            </w:r>
            <w:r>
              <w:rPr>
                <w:spacing w:val="-11"/>
                <w:w w:val="105"/>
                <w:sz w:val="19"/>
              </w:rPr>
              <w:t xml:space="preserve"> </w:t>
            </w:r>
            <w:r>
              <w:rPr>
                <w:w w:val="105"/>
                <w:sz w:val="19"/>
              </w:rPr>
              <w:t>to</w:t>
            </w:r>
            <w:r>
              <w:rPr>
                <w:spacing w:val="88"/>
                <w:w w:val="103"/>
                <w:sz w:val="19"/>
              </w:rPr>
              <w:t xml:space="preserve"> </w:t>
            </w:r>
            <w:r>
              <w:rPr>
                <w:w w:val="105"/>
                <w:sz w:val="19"/>
              </w:rPr>
              <w:t>generate</w:t>
            </w:r>
            <w:r>
              <w:rPr>
                <w:spacing w:val="-15"/>
                <w:w w:val="105"/>
                <w:sz w:val="19"/>
              </w:rPr>
              <w:t xml:space="preserve"> </w:t>
            </w:r>
            <w:r>
              <w:rPr>
                <w:w w:val="105"/>
                <w:sz w:val="19"/>
              </w:rPr>
              <w:t>minimal</w:t>
            </w:r>
            <w:r>
              <w:rPr>
                <w:spacing w:val="-15"/>
                <w:w w:val="105"/>
                <w:sz w:val="19"/>
              </w:rPr>
              <w:t xml:space="preserve"> </w:t>
            </w:r>
            <w:r>
              <w:rPr>
                <w:w w:val="105"/>
                <w:sz w:val="19"/>
              </w:rPr>
              <w:t>interest</w:t>
            </w:r>
            <w:r>
              <w:rPr>
                <w:spacing w:val="-14"/>
                <w:w w:val="105"/>
                <w:sz w:val="19"/>
              </w:rPr>
              <w:t xml:space="preserve"> </w:t>
            </w:r>
            <w:r>
              <w:rPr>
                <w:w w:val="105"/>
                <w:sz w:val="19"/>
              </w:rPr>
              <w:t>or</w:t>
            </w:r>
            <w:r>
              <w:rPr>
                <w:spacing w:val="-14"/>
                <w:w w:val="105"/>
                <w:sz w:val="19"/>
              </w:rPr>
              <w:t xml:space="preserve"> </w:t>
            </w:r>
            <w:r>
              <w:rPr>
                <w:w w:val="105"/>
                <w:sz w:val="19"/>
              </w:rPr>
              <w:t>concern</w:t>
            </w:r>
            <w:r>
              <w:rPr>
                <w:spacing w:val="-14"/>
                <w:w w:val="105"/>
                <w:sz w:val="19"/>
              </w:rPr>
              <w:t xml:space="preserve"> </w:t>
            </w:r>
            <w:r>
              <w:rPr>
                <w:spacing w:val="1"/>
                <w:w w:val="105"/>
                <w:sz w:val="19"/>
              </w:rPr>
              <w:t>amongst</w:t>
            </w:r>
            <w:r>
              <w:rPr>
                <w:spacing w:val="-14"/>
                <w:w w:val="105"/>
                <w:sz w:val="19"/>
              </w:rPr>
              <w:t xml:space="preserve"> </w:t>
            </w:r>
            <w:r>
              <w:rPr>
                <w:w w:val="105"/>
                <w:sz w:val="19"/>
              </w:rPr>
              <w:t>the</w:t>
            </w:r>
            <w:r>
              <w:rPr>
                <w:spacing w:val="-14"/>
                <w:w w:val="105"/>
                <w:sz w:val="19"/>
              </w:rPr>
              <w:t xml:space="preserve"> </w:t>
            </w:r>
            <w:r>
              <w:rPr>
                <w:w w:val="105"/>
                <w:sz w:val="19"/>
              </w:rPr>
              <w:t>local</w:t>
            </w:r>
            <w:r>
              <w:rPr>
                <w:spacing w:val="-15"/>
                <w:w w:val="105"/>
                <w:sz w:val="19"/>
              </w:rPr>
              <w:t xml:space="preserve"> </w:t>
            </w:r>
            <w:r>
              <w:rPr>
                <w:w w:val="105"/>
                <w:sz w:val="19"/>
              </w:rPr>
              <w:t>community/stakeholders.</w:t>
            </w:r>
          </w:p>
          <w:p w14:paraId="7CA7FDA3" w14:textId="77777777" w:rsidR="00714478" w:rsidRDefault="00714478" w:rsidP="00EA5E89">
            <w:pPr>
              <w:pStyle w:val="TableParagraph"/>
              <w:spacing w:before="62" w:line="253" w:lineRule="auto"/>
              <w:ind w:left="104" w:right="304"/>
              <w:rPr>
                <w:sz w:val="19"/>
                <w:szCs w:val="19"/>
              </w:rPr>
            </w:pPr>
            <w:r>
              <w:rPr>
                <w:w w:val="105"/>
                <w:sz w:val="19"/>
                <w:u w:val="single" w:color="000000"/>
              </w:rPr>
              <w:t>Examples</w:t>
            </w:r>
            <w:r>
              <w:rPr>
                <w:w w:val="105"/>
                <w:sz w:val="19"/>
              </w:rPr>
              <w:t>:</w:t>
            </w:r>
            <w:r>
              <w:rPr>
                <w:spacing w:val="-12"/>
                <w:w w:val="105"/>
                <w:sz w:val="19"/>
              </w:rPr>
              <w:t xml:space="preserve"> </w:t>
            </w:r>
            <w:r>
              <w:rPr>
                <w:w w:val="105"/>
                <w:sz w:val="19"/>
              </w:rPr>
              <w:t>dust</w:t>
            </w:r>
            <w:r>
              <w:rPr>
                <w:spacing w:val="-11"/>
                <w:w w:val="105"/>
                <w:sz w:val="19"/>
              </w:rPr>
              <w:t xml:space="preserve"> </w:t>
            </w:r>
            <w:r>
              <w:rPr>
                <w:w w:val="105"/>
                <w:sz w:val="19"/>
              </w:rPr>
              <w:t>and</w:t>
            </w:r>
            <w:r>
              <w:rPr>
                <w:spacing w:val="-11"/>
                <w:w w:val="105"/>
                <w:sz w:val="19"/>
              </w:rPr>
              <w:t xml:space="preserve"> </w:t>
            </w:r>
            <w:r>
              <w:rPr>
                <w:w w:val="105"/>
                <w:sz w:val="19"/>
              </w:rPr>
              <w:t>exhaust</w:t>
            </w:r>
            <w:r>
              <w:rPr>
                <w:spacing w:val="-12"/>
                <w:w w:val="105"/>
                <w:sz w:val="19"/>
              </w:rPr>
              <w:t xml:space="preserve"> </w:t>
            </w:r>
            <w:r>
              <w:rPr>
                <w:w w:val="105"/>
                <w:sz w:val="19"/>
              </w:rPr>
              <w:t>gases</w:t>
            </w:r>
            <w:r>
              <w:rPr>
                <w:spacing w:val="-11"/>
                <w:w w:val="105"/>
                <w:sz w:val="19"/>
              </w:rPr>
              <w:t xml:space="preserve"> </w:t>
            </w:r>
            <w:r>
              <w:rPr>
                <w:w w:val="105"/>
                <w:sz w:val="19"/>
              </w:rPr>
              <w:t>from</w:t>
            </w:r>
            <w:r>
              <w:rPr>
                <w:spacing w:val="-10"/>
                <w:w w:val="105"/>
                <w:sz w:val="19"/>
              </w:rPr>
              <w:t xml:space="preserve"> </w:t>
            </w:r>
            <w:r>
              <w:rPr>
                <w:w w:val="105"/>
                <w:sz w:val="19"/>
              </w:rPr>
              <w:t>construction</w:t>
            </w:r>
            <w:r>
              <w:rPr>
                <w:spacing w:val="-12"/>
                <w:w w:val="105"/>
                <w:sz w:val="19"/>
              </w:rPr>
              <w:t xml:space="preserve"> </w:t>
            </w:r>
            <w:r>
              <w:rPr>
                <w:w w:val="105"/>
                <w:sz w:val="19"/>
              </w:rPr>
              <w:t>machinery;</w:t>
            </w:r>
            <w:r>
              <w:rPr>
                <w:spacing w:val="-11"/>
                <w:w w:val="105"/>
                <w:sz w:val="19"/>
              </w:rPr>
              <w:t xml:space="preserve"> </w:t>
            </w:r>
            <w:r>
              <w:rPr>
                <w:spacing w:val="1"/>
                <w:w w:val="105"/>
                <w:sz w:val="19"/>
              </w:rPr>
              <w:t>temporary</w:t>
            </w:r>
            <w:r>
              <w:rPr>
                <w:spacing w:val="-11"/>
                <w:w w:val="105"/>
                <w:sz w:val="19"/>
              </w:rPr>
              <w:t xml:space="preserve"> </w:t>
            </w:r>
            <w:r>
              <w:rPr>
                <w:w w:val="105"/>
                <w:sz w:val="19"/>
              </w:rPr>
              <w:t>or</w:t>
            </w:r>
            <w:r>
              <w:rPr>
                <w:spacing w:val="-12"/>
                <w:w w:val="105"/>
                <w:sz w:val="19"/>
              </w:rPr>
              <w:t xml:space="preserve"> </w:t>
            </w:r>
            <w:r>
              <w:rPr>
                <w:w w:val="105"/>
                <w:sz w:val="19"/>
              </w:rPr>
              <w:t>single</w:t>
            </w:r>
            <w:r>
              <w:rPr>
                <w:spacing w:val="96"/>
                <w:w w:val="103"/>
                <w:sz w:val="19"/>
              </w:rPr>
              <w:t xml:space="preserve"> </w:t>
            </w:r>
            <w:r>
              <w:rPr>
                <w:w w:val="105"/>
                <w:sz w:val="19"/>
              </w:rPr>
              <w:t>exceedance</w:t>
            </w:r>
            <w:r>
              <w:rPr>
                <w:spacing w:val="-9"/>
                <w:w w:val="105"/>
                <w:sz w:val="19"/>
              </w:rPr>
              <w:t xml:space="preserve"> </w:t>
            </w:r>
            <w:r>
              <w:rPr>
                <w:w w:val="105"/>
                <w:sz w:val="19"/>
              </w:rPr>
              <w:t>of</w:t>
            </w:r>
            <w:r>
              <w:rPr>
                <w:spacing w:val="-9"/>
                <w:w w:val="105"/>
                <w:sz w:val="19"/>
              </w:rPr>
              <w:t xml:space="preserve"> </w:t>
            </w:r>
            <w:r>
              <w:rPr>
                <w:w w:val="105"/>
                <w:sz w:val="19"/>
              </w:rPr>
              <w:t>a</w:t>
            </w:r>
            <w:r>
              <w:rPr>
                <w:spacing w:val="-8"/>
                <w:w w:val="105"/>
                <w:sz w:val="19"/>
              </w:rPr>
              <w:t xml:space="preserve"> </w:t>
            </w:r>
            <w:r>
              <w:rPr>
                <w:w w:val="105"/>
                <w:sz w:val="19"/>
              </w:rPr>
              <w:t>pollution</w:t>
            </w:r>
            <w:r>
              <w:rPr>
                <w:spacing w:val="-9"/>
                <w:w w:val="105"/>
                <w:sz w:val="19"/>
              </w:rPr>
              <w:t xml:space="preserve"> </w:t>
            </w:r>
            <w:r>
              <w:rPr>
                <w:w w:val="105"/>
                <w:sz w:val="19"/>
              </w:rPr>
              <w:t>limit</w:t>
            </w:r>
            <w:r>
              <w:rPr>
                <w:spacing w:val="-8"/>
                <w:w w:val="105"/>
                <w:sz w:val="19"/>
              </w:rPr>
              <w:t xml:space="preserve"> </w:t>
            </w:r>
            <w:r>
              <w:rPr>
                <w:w w:val="105"/>
                <w:sz w:val="19"/>
              </w:rPr>
              <w:t>or</w:t>
            </w:r>
            <w:r>
              <w:rPr>
                <w:spacing w:val="-9"/>
                <w:w w:val="105"/>
                <w:sz w:val="19"/>
              </w:rPr>
              <w:t xml:space="preserve"> </w:t>
            </w:r>
            <w:r>
              <w:rPr>
                <w:w w:val="105"/>
                <w:sz w:val="19"/>
              </w:rPr>
              <w:t>threshold;</w:t>
            </w:r>
            <w:r>
              <w:rPr>
                <w:spacing w:val="-8"/>
                <w:w w:val="105"/>
                <w:sz w:val="19"/>
              </w:rPr>
              <w:t xml:space="preserve"> </w:t>
            </w:r>
            <w:r>
              <w:rPr>
                <w:w w:val="105"/>
                <w:sz w:val="19"/>
              </w:rPr>
              <w:t>first</w:t>
            </w:r>
            <w:r>
              <w:rPr>
                <w:spacing w:val="-9"/>
                <w:w w:val="105"/>
                <w:sz w:val="19"/>
              </w:rPr>
              <w:t xml:space="preserve"> </w:t>
            </w:r>
            <w:r>
              <w:rPr>
                <w:w w:val="105"/>
                <w:sz w:val="19"/>
              </w:rPr>
              <w:t>aid</w:t>
            </w:r>
            <w:r>
              <w:rPr>
                <w:spacing w:val="-8"/>
                <w:w w:val="105"/>
                <w:sz w:val="19"/>
              </w:rPr>
              <w:t xml:space="preserve"> </w:t>
            </w:r>
            <w:r>
              <w:rPr>
                <w:w w:val="105"/>
                <w:sz w:val="19"/>
              </w:rPr>
              <w:t>cases;</w:t>
            </w:r>
            <w:r>
              <w:rPr>
                <w:spacing w:val="-9"/>
                <w:w w:val="105"/>
                <w:sz w:val="19"/>
              </w:rPr>
              <w:t xml:space="preserve"> </w:t>
            </w:r>
            <w:r>
              <w:rPr>
                <w:w w:val="105"/>
                <w:sz w:val="19"/>
              </w:rPr>
              <w:t>minor</w:t>
            </w:r>
            <w:r>
              <w:rPr>
                <w:spacing w:val="-8"/>
                <w:w w:val="105"/>
                <w:sz w:val="19"/>
              </w:rPr>
              <w:t xml:space="preserve"> </w:t>
            </w:r>
            <w:r>
              <w:rPr>
                <w:spacing w:val="1"/>
                <w:w w:val="105"/>
                <w:sz w:val="19"/>
              </w:rPr>
              <w:t>discomfort</w:t>
            </w:r>
            <w:r>
              <w:rPr>
                <w:spacing w:val="-9"/>
                <w:w w:val="105"/>
                <w:sz w:val="19"/>
              </w:rPr>
              <w:t xml:space="preserve"> </w:t>
            </w:r>
            <w:r>
              <w:rPr>
                <w:spacing w:val="1"/>
                <w:w w:val="105"/>
                <w:sz w:val="19"/>
              </w:rPr>
              <w:t>or</w:t>
            </w:r>
            <w:r>
              <w:rPr>
                <w:spacing w:val="77"/>
                <w:w w:val="103"/>
                <w:sz w:val="19"/>
              </w:rPr>
              <w:t xml:space="preserve"> </w:t>
            </w:r>
            <w:r>
              <w:rPr>
                <w:w w:val="105"/>
                <w:sz w:val="19"/>
              </w:rPr>
              <w:t>irritation</w:t>
            </w:r>
            <w:r>
              <w:rPr>
                <w:spacing w:val="-10"/>
                <w:w w:val="105"/>
                <w:sz w:val="19"/>
              </w:rPr>
              <w:t xml:space="preserve"> </w:t>
            </w:r>
            <w:r>
              <w:rPr>
                <w:w w:val="105"/>
                <w:sz w:val="19"/>
              </w:rPr>
              <w:t>from</w:t>
            </w:r>
            <w:r>
              <w:rPr>
                <w:spacing w:val="-8"/>
                <w:w w:val="105"/>
                <w:sz w:val="19"/>
              </w:rPr>
              <w:t xml:space="preserve"> </w:t>
            </w:r>
            <w:r>
              <w:rPr>
                <w:w w:val="105"/>
                <w:sz w:val="19"/>
              </w:rPr>
              <w:t>construction</w:t>
            </w:r>
            <w:r>
              <w:rPr>
                <w:spacing w:val="-10"/>
                <w:w w:val="105"/>
                <w:sz w:val="19"/>
              </w:rPr>
              <w:t xml:space="preserve"> </w:t>
            </w:r>
            <w:r>
              <w:rPr>
                <w:w w:val="105"/>
                <w:sz w:val="19"/>
              </w:rPr>
              <w:t>noise;</w:t>
            </w:r>
            <w:r>
              <w:rPr>
                <w:spacing w:val="-10"/>
                <w:w w:val="105"/>
                <w:sz w:val="19"/>
              </w:rPr>
              <w:t xml:space="preserve"> </w:t>
            </w:r>
            <w:r>
              <w:rPr>
                <w:w w:val="105"/>
                <w:sz w:val="19"/>
              </w:rPr>
              <w:t>increased</w:t>
            </w:r>
            <w:r>
              <w:rPr>
                <w:spacing w:val="-9"/>
                <w:w w:val="105"/>
                <w:sz w:val="19"/>
              </w:rPr>
              <w:t xml:space="preserve"> </w:t>
            </w:r>
            <w:r>
              <w:rPr>
                <w:w w:val="105"/>
                <w:sz w:val="19"/>
              </w:rPr>
              <w:t>traffic</w:t>
            </w:r>
            <w:r>
              <w:rPr>
                <w:spacing w:val="-10"/>
                <w:w w:val="105"/>
                <w:sz w:val="19"/>
              </w:rPr>
              <w:t xml:space="preserve"> </w:t>
            </w:r>
            <w:r>
              <w:rPr>
                <w:w w:val="105"/>
                <w:sz w:val="19"/>
              </w:rPr>
              <w:t>on</w:t>
            </w:r>
            <w:r>
              <w:rPr>
                <w:spacing w:val="-10"/>
                <w:w w:val="105"/>
                <w:sz w:val="19"/>
              </w:rPr>
              <w:t xml:space="preserve"> </w:t>
            </w:r>
            <w:r>
              <w:rPr>
                <w:w w:val="105"/>
                <w:sz w:val="19"/>
              </w:rPr>
              <w:t>local</w:t>
            </w:r>
            <w:r>
              <w:rPr>
                <w:spacing w:val="-10"/>
                <w:w w:val="105"/>
                <w:sz w:val="19"/>
              </w:rPr>
              <w:t xml:space="preserve"> </w:t>
            </w:r>
            <w:r>
              <w:rPr>
                <w:w w:val="105"/>
                <w:sz w:val="19"/>
              </w:rPr>
              <w:t>roads</w:t>
            </w:r>
            <w:r>
              <w:rPr>
                <w:spacing w:val="-10"/>
                <w:w w:val="105"/>
                <w:sz w:val="19"/>
              </w:rPr>
              <w:t xml:space="preserve"> </w:t>
            </w:r>
            <w:r>
              <w:rPr>
                <w:w w:val="105"/>
                <w:sz w:val="19"/>
              </w:rPr>
              <w:t>to</w:t>
            </w:r>
            <w:r>
              <w:rPr>
                <w:spacing w:val="-9"/>
                <w:w w:val="105"/>
                <w:sz w:val="19"/>
              </w:rPr>
              <w:t xml:space="preserve"> </w:t>
            </w:r>
            <w:r>
              <w:rPr>
                <w:w w:val="105"/>
                <w:sz w:val="19"/>
              </w:rPr>
              <w:t>transport</w:t>
            </w:r>
            <w:r>
              <w:rPr>
                <w:spacing w:val="104"/>
                <w:w w:val="103"/>
                <w:sz w:val="19"/>
              </w:rPr>
              <w:t xml:space="preserve"> </w:t>
            </w:r>
            <w:r>
              <w:rPr>
                <w:w w:val="105"/>
                <w:sz w:val="19"/>
              </w:rPr>
              <w:t>construction</w:t>
            </w:r>
            <w:r>
              <w:rPr>
                <w:spacing w:val="-10"/>
                <w:w w:val="105"/>
                <w:sz w:val="19"/>
              </w:rPr>
              <w:t xml:space="preserve"> </w:t>
            </w:r>
            <w:r>
              <w:rPr>
                <w:w w:val="105"/>
                <w:sz w:val="19"/>
              </w:rPr>
              <w:t>materials</w:t>
            </w:r>
            <w:r>
              <w:rPr>
                <w:spacing w:val="-10"/>
                <w:w w:val="105"/>
                <w:sz w:val="19"/>
              </w:rPr>
              <w:t xml:space="preserve"> </w:t>
            </w:r>
            <w:r>
              <w:rPr>
                <w:w w:val="105"/>
                <w:sz w:val="19"/>
              </w:rPr>
              <w:t>to</w:t>
            </w:r>
            <w:r>
              <w:rPr>
                <w:spacing w:val="-10"/>
                <w:w w:val="105"/>
                <w:sz w:val="19"/>
              </w:rPr>
              <w:t xml:space="preserve"> </w:t>
            </w:r>
            <w:r>
              <w:rPr>
                <w:w w:val="105"/>
                <w:sz w:val="19"/>
              </w:rPr>
              <w:t>a</w:t>
            </w:r>
            <w:r>
              <w:rPr>
                <w:spacing w:val="-10"/>
                <w:w w:val="105"/>
                <w:sz w:val="19"/>
              </w:rPr>
              <w:t xml:space="preserve"> </w:t>
            </w:r>
            <w:r>
              <w:rPr>
                <w:w w:val="105"/>
                <w:sz w:val="19"/>
              </w:rPr>
              <w:t>project</w:t>
            </w:r>
            <w:r>
              <w:rPr>
                <w:spacing w:val="-11"/>
                <w:w w:val="105"/>
                <w:sz w:val="19"/>
              </w:rPr>
              <w:t xml:space="preserve"> </w:t>
            </w:r>
            <w:r>
              <w:rPr>
                <w:w w:val="105"/>
                <w:sz w:val="19"/>
              </w:rPr>
              <w:t>site.</w:t>
            </w:r>
          </w:p>
        </w:tc>
        <w:tc>
          <w:tcPr>
            <w:tcW w:w="950" w:type="dxa"/>
            <w:tcBorders>
              <w:top w:val="single" w:sz="5" w:space="0" w:color="000000"/>
              <w:left w:val="single" w:sz="5" w:space="0" w:color="000000"/>
              <w:bottom w:val="single" w:sz="5" w:space="0" w:color="000000"/>
              <w:right w:val="single" w:sz="5" w:space="0" w:color="000000"/>
            </w:tcBorders>
          </w:tcPr>
          <w:p w14:paraId="53BA54B1" w14:textId="77777777" w:rsidR="00714478" w:rsidRDefault="00714478" w:rsidP="00EA5E89">
            <w:pPr>
              <w:pStyle w:val="TableParagraph"/>
              <w:spacing w:before="63"/>
              <w:ind w:right="6"/>
              <w:jc w:val="center"/>
              <w:rPr>
                <w:sz w:val="19"/>
                <w:szCs w:val="19"/>
              </w:rPr>
            </w:pPr>
            <w:r>
              <w:rPr>
                <w:w w:val="105"/>
                <w:sz w:val="19"/>
              </w:rPr>
              <w:t>1</w:t>
            </w:r>
          </w:p>
        </w:tc>
      </w:tr>
      <w:tr w:rsidR="00714478" w14:paraId="59F62524" w14:textId="77777777" w:rsidTr="00EA5E89">
        <w:trPr>
          <w:trHeight w:hRule="exact" w:val="1901"/>
        </w:trPr>
        <w:tc>
          <w:tcPr>
            <w:tcW w:w="1723" w:type="dxa"/>
            <w:tcBorders>
              <w:top w:val="single" w:sz="5" w:space="0" w:color="000000"/>
              <w:left w:val="single" w:sz="5" w:space="0" w:color="000000"/>
              <w:bottom w:val="single" w:sz="5" w:space="0" w:color="000000"/>
              <w:right w:val="single" w:sz="5" w:space="0" w:color="000000"/>
            </w:tcBorders>
          </w:tcPr>
          <w:p w14:paraId="4D70E266" w14:textId="77777777" w:rsidR="00714478" w:rsidRDefault="00714478" w:rsidP="00EA5E89">
            <w:pPr>
              <w:pStyle w:val="TableParagraph"/>
              <w:spacing w:before="63"/>
              <w:ind w:left="99"/>
              <w:rPr>
                <w:sz w:val="19"/>
                <w:szCs w:val="19"/>
              </w:rPr>
            </w:pPr>
            <w:r>
              <w:rPr>
                <w:w w:val="105"/>
                <w:sz w:val="19"/>
              </w:rPr>
              <w:t>Medium</w:t>
            </w:r>
          </w:p>
        </w:tc>
        <w:tc>
          <w:tcPr>
            <w:tcW w:w="7277" w:type="dxa"/>
            <w:tcBorders>
              <w:top w:val="single" w:sz="5" w:space="0" w:color="000000"/>
              <w:left w:val="single" w:sz="5" w:space="0" w:color="000000"/>
              <w:bottom w:val="single" w:sz="5" w:space="0" w:color="000000"/>
              <w:right w:val="single" w:sz="5" w:space="0" w:color="000000"/>
            </w:tcBorders>
          </w:tcPr>
          <w:p w14:paraId="7EAA4F06" w14:textId="77777777" w:rsidR="00714478" w:rsidRDefault="00714478" w:rsidP="00EA5E89">
            <w:pPr>
              <w:pStyle w:val="TableParagraph"/>
              <w:spacing w:before="67" w:line="253" w:lineRule="auto"/>
              <w:ind w:left="104" w:right="147"/>
              <w:rPr>
                <w:sz w:val="19"/>
                <w:szCs w:val="19"/>
              </w:rPr>
            </w:pPr>
            <w:r>
              <w:rPr>
                <w:w w:val="105"/>
                <w:sz w:val="19"/>
              </w:rPr>
              <w:t>Moderate</w:t>
            </w:r>
            <w:r>
              <w:rPr>
                <w:spacing w:val="-12"/>
                <w:w w:val="105"/>
                <w:sz w:val="19"/>
              </w:rPr>
              <w:t xml:space="preserve"> </w:t>
            </w:r>
            <w:r>
              <w:rPr>
                <w:w w:val="105"/>
                <w:sz w:val="19"/>
              </w:rPr>
              <w:t>changes,</w:t>
            </w:r>
            <w:r>
              <w:rPr>
                <w:spacing w:val="-12"/>
                <w:w w:val="105"/>
                <w:sz w:val="19"/>
              </w:rPr>
              <w:t xml:space="preserve"> </w:t>
            </w:r>
            <w:r>
              <w:rPr>
                <w:w w:val="105"/>
                <w:sz w:val="19"/>
              </w:rPr>
              <w:t>disturbances,</w:t>
            </w:r>
            <w:r>
              <w:rPr>
                <w:spacing w:val="-11"/>
                <w:w w:val="105"/>
                <w:sz w:val="19"/>
              </w:rPr>
              <w:t xml:space="preserve"> </w:t>
            </w:r>
            <w:r>
              <w:rPr>
                <w:spacing w:val="1"/>
                <w:w w:val="105"/>
                <w:sz w:val="19"/>
              </w:rPr>
              <w:t>damages,</w:t>
            </w:r>
            <w:r>
              <w:rPr>
                <w:spacing w:val="-12"/>
                <w:w w:val="105"/>
                <w:sz w:val="19"/>
              </w:rPr>
              <w:t xml:space="preserve"> </w:t>
            </w:r>
            <w:r>
              <w:rPr>
                <w:w w:val="105"/>
                <w:sz w:val="19"/>
              </w:rPr>
              <w:t>injuries</w:t>
            </w:r>
            <w:r>
              <w:rPr>
                <w:spacing w:val="-12"/>
                <w:w w:val="105"/>
                <w:sz w:val="19"/>
              </w:rPr>
              <w:t xml:space="preserve"> </w:t>
            </w:r>
            <w:r>
              <w:rPr>
                <w:w w:val="105"/>
                <w:sz w:val="19"/>
              </w:rPr>
              <w:t>or</w:t>
            </w:r>
            <w:r>
              <w:rPr>
                <w:spacing w:val="-11"/>
                <w:w w:val="105"/>
                <w:sz w:val="19"/>
              </w:rPr>
              <w:t xml:space="preserve"> </w:t>
            </w:r>
            <w:r>
              <w:rPr>
                <w:w w:val="105"/>
                <w:sz w:val="19"/>
              </w:rPr>
              <w:t>health</w:t>
            </w:r>
            <w:r>
              <w:rPr>
                <w:spacing w:val="-12"/>
                <w:w w:val="105"/>
                <w:sz w:val="19"/>
              </w:rPr>
              <w:t xml:space="preserve"> </w:t>
            </w:r>
            <w:r>
              <w:rPr>
                <w:w w:val="105"/>
                <w:sz w:val="19"/>
              </w:rPr>
              <w:t>effects.</w:t>
            </w:r>
            <w:r>
              <w:rPr>
                <w:spacing w:val="-12"/>
                <w:w w:val="105"/>
                <w:sz w:val="19"/>
              </w:rPr>
              <w:t xml:space="preserve"> </w:t>
            </w:r>
            <w:r>
              <w:rPr>
                <w:w w:val="105"/>
                <w:sz w:val="19"/>
              </w:rPr>
              <w:t>Likely</w:t>
            </w:r>
            <w:r>
              <w:rPr>
                <w:spacing w:val="-11"/>
                <w:w w:val="105"/>
                <w:sz w:val="19"/>
              </w:rPr>
              <w:t xml:space="preserve"> </w:t>
            </w:r>
            <w:r>
              <w:rPr>
                <w:w w:val="105"/>
                <w:sz w:val="19"/>
              </w:rPr>
              <w:t>to</w:t>
            </w:r>
            <w:r>
              <w:rPr>
                <w:spacing w:val="78"/>
                <w:w w:val="103"/>
                <w:sz w:val="19"/>
              </w:rPr>
              <w:t xml:space="preserve"> </w:t>
            </w:r>
            <w:r>
              <w:rPr>
                <w:w w:val="105"/>
                <w:sz w:val="19"/>
              </w:rPr>
              <w:t>generate</w:t>
            </w:r>
            <w:r>
              <w:rPr>
                <w:spacing w:val="-15"/>
                <w:w w:val="105"/>
                <w:sz w:val="19"/>
              </w:rPr>
              <w:t xml:space="preserve"> </w:t>
            </w:r>
            <w:r>
              <w:rPr>
                <w:spacing w:val="1"/>
                <w:w w:val="105"/>
                <w:sz w:val="19"/>
              </w:rPr>
              <w:t>more</w:t>
            </w:r>
            <w:r>
              <w:rPr>
                <w:spacing w:val="-15"/>
                <w:w w:val="105"/>
                <w:sz w:val="19"/>
              </w:rPr>
              <w:t xml:space="preserve"> </w:t>
            </w:r>
            <w:r>
              <w:rPr>
                <w:w w:val="105"/>
                <w:sz w:val="19"/>
              </w:rPr>
              <w:t>prolonged</w:t>
            </w:r>
            <w:r>
              <w:rPr>
                <w:spacing w:val="-15"/>
                <w:w w:val="105"/>
                <w:sz w:val="19"/>
              </w:rPr>
              <w:t xml:space="preserve"> </w:t>
            </w:r>
            <w:r>
              <w:rPr>
                <w:w w:val="105"/>
                <w:sz w:val="19"/>
              </w:rPr>
              <w:t>interest</w:t>
            </w:r>
            <w:r>
              <w:rPr>
                <w:spacing w:val="-14"/>
                <w:w w:val="105"/>
                <w:sz w:val="19"/>
              </w:rPr>
              <w:t xml:space="preserve"> </w:t>
            </w:r>
            <w:r>
              <w:rPr>
                <w:w w:val="105"/>
                <w:sz w:val="19"/>
              </w:rPr>
              <w:t>or</w:t>
            </w:r>
            <w:r>
              <w:rPr>
                <w:spacing w:val="-15"/>
                <w:w w:val="105"/>
                <w:sz w:val="19"/>
              </w:rPr>
              <w:t xml:space="preserve"> </w:t>
            </w:r>
            <w:r>
              <w:rPr>
                <w:w w:val="105"/>
                <w:sz w:val="19"/>
              </w:rPr>
              <w:t>concern</w:t>
            </w:r>
            <w:r>
              <w:rPr>
                <w:spacing w:val="-15"/>
                <w:w w:val="105"/>
                <w:sz w:val="19"/>
              </w:rPr>
              <w:t xml:space="preserve"> </w:t>
            </w:r>
            <w:r>
              <w:rPr>
                <w:spacing w:val="1"/>
                <w:w w:val="105"/>
                <w:sz w:val="19"/>
              </w:rPr>
              <w:t>amongst</w:t>
            </w:r>
            <w:r>
              <w:rPr>
                <w:spacing w:val="-15"/>
                <w:w w:val="105"/>
                <w:sz w:val="19"/>
              </w:rPr>
              <w:t xml:space="preserve"> </w:t>
            </w:r>
            <w:r>
              <w:rPr>
                <w:w w:val="105"/>
                <w:sz w:val="19"/>
              </w:rPr>
              <w:t>local</w:t>
            </w:r>
            <w:r>
              <w:rPr>
                <w:spacing w:val="-16"/>
                <w:w w:val="105"/>
                <w:sz w:val="19"/>
              </w:rPr>
              <w:t xml:space="preserve"> </w:t>
            </w:r>
            <w:r>
              <w:rPr>
                <w:w w:val="105"/>
                <w:sz w:val="19"/>
              </w:rPr>
              <w:t>community/stakeholders.</w:t>
            </w:r>
          </w:p>
          <w:p w14:paraId="66A68F90" w14:textId="77777777" w:rsidR="00714478" w:rsidRDefault="00714478" w:rsidP="00EA5E89">
            <w:pPr>
              <w:pStyle w:val="TableParagraph"/>
              <w:spacing w:before="57" w:line="253" w:lineRule="auto"/>
              <w:ind w:left="104" w:right="147"/>
              <w:rPr>
                <w:sz w:val="19"/>
                <w:szCs w:val="19"/>
              </w:rPr>
            </w:pPr>
            <w:r>
              <w:rPr>
                <w:w w:val="105"/>
                <w:sz w:val="19"/>
                <w:u w:val="single" w:color="000000"/>
              </w:rPr>
              <w:t>Examples</w:t>
            </w:r>
            <w:r>
              <w:rPr>
                <w:w w:val="105"/>
                <w:sz w:val="19"/>
              </w:rPr>
              <w:t>:</w:t>
            </w:r>
            <w:r>
              <w:rPr>
                <w:spacing w:val="-12"/>
                <w:w w:val="105"/>
                <w:sz w:val="19"/>
              </w:rPr>
              <w:t xml:space="preserve"> </w:t>
            </w:r>
            <w:r>
              <w:rPr>
                <w:w w:val="105"/>
                <w:sz w:val="19"/>
              </w:rPr>
              <w:t>generation</w:t>
            </w:r>
            <w:r>
              <w:rPr>
                <w:spacing w:val="-12"/>
                <w:w w:val="105"/>
                <w:sz w:val="19"/>
              </w:rPr>
              <w:t xml:space="preserve"> </w:t>
            </w:r>
            <w:r>
              <w:rPr>
                <w:w w:val="105"/>
                <w:sz w:val="19"/>
              </w:rPr>
              <w:t>of</w:t>
            </w:r>
            <w:r>
              <w:rPr>
                <w:spacing w:val="-11"/>
                <w:w w:val="105"/>
                <w:sz w:val="19"/>
              </w:rPr>
              <w:t xml:space="preserve"> </w:t>
            </w:r>
            <w:r>
              <w:rPr>
                <w:w w:val="105"/>
                <w:sz w:val="19"/>
              </w:rPr>
              <w:t>hazardous</w:t>
            </w:r>
            <w:r>
              <w:rPr>
                <w:spacing w:val="-12"/>
                <w:w w:val="105"/>
                <w:sz w:val="19"/>
              </w:rPr>
              <w:t xml:space="preserve"> </w:t>
            </w:r>
            <w:r>
              <w:rPr>
                <w:spacing w:val="1"/>
                <w:w w:val="105"/>
                <w:sz w:val="19"/>
              </w:rPr>
              <w:t>waste;</w:t>
            </w:r>
            <w:r>
              <w:rPr>
                <w:spacing w:val="-12"/>
                <w:w w:val="105"/>
                <w:sz w:val="19"/>
              </w:rPr>
              <w:t xml:space="preserve"> </w:t>
            </w:r>
            <w:r>
              <w:rPr>
                <w:w w:val="105"/>
                <w:sz w:val="19"/>
              </w:rPr>
              <w:t>large</w:t>
            </w:r>
            <w:r>
              <w:rPr>
                <w:spacing w:val="-11"/>
                <w:w w:val="105"/>
                <w:sz w:val="19"/>
              </w:rPr>
              <w:t xml:space="preserve"> </w:t>
            </w:r>
            <w:r>
              <w:rPr>
                <w:w w:val="105"/>
                <w:sz w:val="19"/>
              </w:rPr>
              <w:t>fish</w:t>
            </w:r>
            <w:r>
              <w:rPr>
                <w:spacing w:val="-12"/>
                <w:w w:val="105"/>
                <w:sz w:val="19"/>
              </w:rPr>
              <w:t xml:space="preserve"> </w:t>
            </w:r>
            <w:r>
              <w:rPr>
                <w:w w:val="105"/>
                <w:sz w:val="19"/>
              </w:rPr>
              <w:t>kill</w:t>
            </w:r>
            <w:r>
              <w:rPr>
                <w:spacing w:val="-11"/>
                <w:w w:val="105"/>
                <w:sz w:val="19"/>
              </w:rPr>
              <w:t xml:space="preserve"> </w:t>
            </w:r>
            <w:r>
              <w:rPr>
                <w:w w:val="105"/>
                <w:sz w:val="19"/>
              </w:rPr>
              <w:t>incident;</w:t>
            </w:r>
            <w:r>
              <w:rPr>
                <w:spacing w:val="-12"/>
                <w:w w:val="105"/>
                <w:sz w:val="19"/>
              </w:rPr>
              <w:t xml:space="preserve"> </w:t>
            </w:r>
            <w:r>
              <w:rPr>
                <w:w w:val="105"/>
                <w:sz w:val="19"/>
              </w:rPr>
              <w:t>frequent</w:t>
            </w:r>
            <w:r>
              <w:rPr>
                <w:spacing w:val="-12"/>
                <w:w w:val="105"/>
                <w:sz w:val="19"/>
              </w:rPr>
              <w:t xml:space="preserve"> </w:t>
            </w:r>
            <w:r>
              <w:rPr>
                <w:w w:val="105"/>
                <w:sz w:val="19"/>
              </w:rPr>
              <w:t>exceedance</w:t>
            </w:r>
            <w:r>
              <w:rPr>
                <w:spacing w:val="102"/>
                <w:w w:val="103"/>
                <w:sz w:val="19"/>
              </w:rPr>
              <w:t xml:space="preserve"> </w:t>
            </w:r>
            <w:r>
              <w:rPr>
                <w:w w:val="105"/>
                <w:sz w:val="19"/>
              </w:rPr>
              <w:t>of</w:t>
            </w:r>
            <w:r>
              <w:rPr>
                <w:spacing w:val="-9"/>
                <w:w w:val="105"/>
                <w:sz w:val="19"/>
              </w:rPr>
              <w:t xml:space="preserve"> </w:t>
            </w:r>
            <w:r>
              <w:rPr>
                <w:w w:val="105"/>
                <w:sz w:val="19"/>
              </w:rPr>
              <w:t>a</w:t>
            </w:r>
            <w:r>
              <w:rPr>
                <w:spacing w:val="-8"/>
                <w:w w:val="105"/>
                <w:sz w:val="19"/>
              </w:rPr>
              <w:t xml:space="preserve"> </w:t>
            </w:r>
            <w:r>
              <w:rPr>
                <w:w w:val="105"/>
                <w:sz w:val="19"/>
              </w:rPr>
              <w:t>pollution</w:t>
            </w:r>
            <w:r>
              <w:rPr>
                <w:spacing w:val="-7"/>
                <w:w w:val="105"/>
                <w:sz w:val="19"/>
              </w:rPr>
              <w:t xml:space="preserve"> </w:t>
            </w:r>
            <w:r>
              <w:rPr>
                <w:w w:val="105"/>
                <w:sz w:val="19"/>
              </w:rPr>
              <w:t>limit</w:t>
            </w:r>
            <w:r>
              <w:rPr>
                <w:spacing w:val="-8"/>
                <w:w w:val="105"/>
                <w:sz w:val="19"/>
              </w:rPr>
              <w:t xml:space="preserve"> </w:t>
            </w:r>
            <w:r>
              <w:rPr>
                <w:w w:val="105"/>
                <w:sz w:val="19"/>
              </w:rPr>
              <w:t>or</w:t>
            </w:r>
            <w:r>
              <w:rPr>
                <w:spacing w:val="-8"/>
                <w:w w:val="105"/>
                <w:sz w:val="19"/>
              </w:rPr>
              <w:t xml:space="preserve"> </w:t>
            </w:r>
            <w:r>
              <w:rPr>
                <w:w w:val="105"/>
                <w:sz w:val="19"/>
              </w:rPr>
              <w:t>threshold;</w:t>
            </w:r>
            <w:r>
              <w:rPr>
                <w:spacing w:val="-9"/>
                <w:w w:val="105"/>
                <w:sz w:val="19"/>
              </w:rPr>
              <w:t xml:space="preserve"> </w:t>
            </w:r>
            <w:r>
              <w:rPr>
                <w:w w:val="105"/>
                <w:sz w:val="19"/>
              </w:rPr>
              <w:t>clearance</w:t>
            </w:r>
            <w:r>
              <w:rPr>
                <w:spacing w:val="-8"/>
                <w:w w:val="105"/>
                <w:sz w:val="19"/>
              </w:rPr>
              <w:t xml:space="preserve"> </w:t>
            </w:r>
            <w:r>
              <w:rPr>
                <w:w w:val="105"/>
                <w:sz w:val="19"/>
              </w:rPr>
              <w:t>of</w:t>
            </w:r>
            <w:r>
              <w:rPr>
                <w:spacing w:val="-8"/>
                <w:w w:val="105"/>
                <w:sz w:val="19"/>
              </w:rPr>
              <w:t xml:space="preserve"> </w:t>
            </w:r>
            <w:r>
              <w:rPr>
                <w:w w:val="105"/>
                <w:sz w:val="19"/>
              </w:rPr>
              <w:t>village</w:t>
            </w:r>
            <w:r>
              <w:rPr>
                <w:spacing w:val="-8"/>
                <w:w w:val="105"/>
                <w:sz w:val="19"/>
              </w:rPr>
              <w:t xml:space="preserve"> </w:t>
            </w:r>
            <w:r>
              <w:rPr>
                <w:w w:val="105"/>
                <w:sz w:val="19"/>
              </w:rPr>
              <w:t>food</w:t>
            </w:r>
            <w:r>
              <w:rPr>
                <w:spacing w:val="-7"/>
                <w:w w:val="105"/>
                <w:sz w:val="19"/>
              </w:rPr>
              <w:t xml:space="preserve"> </w:t>
            </w:r>
            <w:r>
              <w:rPr>
                <w:w w:val="105"/>
                <w:sz w:val="19"/>
              </w:rPr>
              <w:t>gardens;</w:t>
            </w:r>
            <w:r>
              <w:rPr>
                <w:spacing w:val="-9"/>
                <w:w w:val="105"/>
                <w:sz w:val="19"/>
              </w:rPr>
              <w:t xml:space="preserve"> </w:t>
            </w:r>
            <w:r>
              <w:rPr>
                <w:w w:val="105"/>
                <w:sz w:val="19"/>
              </w:rPr>
              <w:t>influx</w:t>
            </w:r>
            <w:r>
              <w:rPr>
                <w:spacing w:val="-8"/>
                <w:w w:val="105"/>
                <w:sz w:val="19"/>
              </w:rPr>
              <w:t xml:space="preserve"> </w:t>
            </w:r>
            <w:r>
              <w:rPr>
                <w:w w:val="105"/>
                <w:sz w:val="19"/>
              </w:rPr>
              <w:t>of</w:t>
            </w:r>
            <w:r>
              <w:rPr>
                <w:spacing w:val="-8"/>
                <w:w w:val="105"/>
                <w:sz w:val="19"/>
              </w:rPr>
              <w:t xml:space="preserve"> </w:t>
            </w:r>
            <w:r>
              <w:rPr>
                <w:spacing w:val="1"/>
                <w:w w:val="105"/>
                <w:sz w:val="19"/>
              </w:rPr>
              <w:t>workers</w:t>
            </w:r>
            <w:r>
              <w:rPr>
                <w:spacing w:val="76"/>
                <w:w w:val="103"/>
                <w:sz w:val="19"/>
              </w:rPr>
              <w:t xml:space="preserve"> </w:t>
            </w:r>
            <w:r>
              <w:rPr>
                <w:w w:val="105"/>
                <w:sz w:val="19"/>
              </w:rPr>
              <w:t>from</w:t>
            </w:r>
            <w:r>
              <w:rPr>
                <w:spacing w:val="-11"/>
                <w:w w:val="105"/>
                <w:sz w:val="19"/>
              </w:rPr>
              <w:t xml:space="preserve"> </w:t>
            </w:r>
            <w:r>
              <w:rPr>
                <w:w w:val="105"/>
                <w:sz w:val="19"/>
              </w:rPr>
              <w:t>overseas</w:t>
            </w:r>
            <w:r>
              <w:rPr>
                <w:spacing w:val="-12"/>
                <w:w w:val="105"/>
                <w:sz w:val="19"/>
              </w:rPr>
              <w:t xml:space="preserve"> </w:t>
            </w:r>
            <w:r>
              <w:rPr>
                <w:w w:val="105"/>
                <w:sz w:val="19"/>
              </w:rPr>
              <w:t>for</w:t>
            </w:r>
            <w:r>
              <w:rPr>
                <w:spacing w:val="-12"/>
                <w:w w:val="105"/>
                <w:sz w:val="19"/>
              </w:rPr>
              <w:t xml:space="preserve"> </w:t>
            </w:r>
            <w:r>
              <w:rPr>
                <w:w w:val="105"/>
                <w:sz w:val="19"/>
              </w:rPr>
              <w:t>project</w:t>
            </w:r>
            <w:r>
              <w:rPr>
                <w:spacing w:val="-11"/>
                <w:w w:val="105"/>
                <w:sz w:val="19"/>
              </w:rPr>
              <w:t xml:space="preserve"> </w:t>
            </w:r>
            <w:r>
              <w:rPr>
                <w:w w:val="105"/>
                <w:sz w:val="19"/>
              </w:rPr>
              <w:t>construction;</w:t>
            </w:r>
            <w:r>
              <w:rPr>
                <w:spacing w:val="-12"/>
                <w:w w:val="105"/>
                <w:sz w:val="19"/>
              </w:rPr>
              <w:t xml:space="preserve"> </w:t>
            </w:r>
            <w:r>
              <w:rPr>
                <w:spacing w:val="1"/>
                <w:w w:val="105"/>
                <w:sz w:val="19"/>
              </w:rPr>
              <w:t>moderate</w:t>
            </w:r>
            <w:r>
              <w:rPr>
                <w:spacing w:val="-11"/>
                <w:w w:val="105"/>
                <w:sz w:val="19"/>
              </w:rPr>
              <w:t xml:space="preserve"> </w:t>
            </w:r>
            <w:r>
              <w:rPr>
                <w:w w:val="105"/>
                <w:sz w:val="19"/>
              </w:rPr>
              <w:t>disruption</w:t>
            </w:r>
            <w:r>
              <w:rPr>
                <w:spacing w:val="-11"/>
                <w:w w:val="105"/>
                <w:sz w:val="19"/>
              </w:rPr>
              <w:t xml:space="preserve"> </w:t>
            </w:r>
            <w:r>
              <w:rPr>
                <w:w w:val="105"/>
                <w:sz w:val="19"/>
              </w:rPr>
              <w:t>of</w:t>
            </w:r>
            <w:r>
              <w:rPr>
                <w:spacing w:val="-12"/>
                <w:w w:val="105"/>
                <w:sz w:val="19"/>
              </w:rPr>
              <w:t xml:space="preserve"> </w:t>
            </w:r>
            <w:r>
              <w:rPr>
                <w:w w:val="105"/>
                <w:sz w:val="19"/>
              </w:rPr>
              <w:t>daily</w:t>
            </w:r>
            <w:r>
              <w:rPr>
                <w:spacing w:val="-11"/>
                <w:w w:val="105"/>
                <w:sz w:val="19"/>
              </w:rPr>
              <w:t xml:space="preserve"> </w:t>
            </w:r>
            <w:r>
              <w:rPr>
                <w:w w:val="105"/>
                <w:sz w:val="19"/>
              </w:rPr>
              <w:t>life/work</w:t>
            </w:r>
            <w:r>
              <w:rPr>
                <w:spacing w:val="82"/>
                <w:w w:val="103"/>
                <w:sz w:val="19"/>
              </w:rPr>
              <w:t xml:space="preserve"> </w:t>
            </w:r>
            <w:r>
              <w:rPr>
                <w:w w:val="105"/>
                <w:sz w:val="19"/>
              </w:rPr>
              <w:t>activities</w:t>
            </w:r>
            <w:r>
              <w:rPr>
                <w:spacing w:val="-10"/>
                <w:w w:val="105"/>
                <w:sz w:val="19"/>
              </w:rPr>
              <w:t xml:space="preserve"> </w:t>
            </w:r>
            <w:r>
              <w:rPr>
                <w:w w:val="105"/>
                <w:sz w:val="19"/>
              </w:rPr>
              <w:t>within</w:t>
            </w:r>
            <w:r>
              <w:rPr>
                <w:spacing w:val="-9"/>
                <w:w w:val="105"/>
                <w:sz w:val="19"/>
              </w:rPr>
              <w:t xml:space="preserve"> </w:t>
            </w:r>
            <w:r>
              <w:rPr>
                <w:w w:val="105"/>
                <w:sz w:val="19"/>
              </w:rPr>
              <w:t>a</w:t>
            </w:r>
            <w:r>
              <w:rPr>
                <w:spacing w:val="-9"/>
                <w:w w:val="105"/>
                <w:sz w:val="19"/>
              </w:rPr>
              <w:t xml:space="preserve"> </w:t>
            </w:r>
            <w:r>
              <w:rPr>
                <w:w w:val="105"/>
                <w:sz w:val="19"/>
              </w:rPr>
              <w:t>village;</w:t>
            </w:r>
            <w:r>
              <w:rPr>
                <w:spacing w:val="-9"/>
                <w:w w:val="105"/>
                <w:sz w:val="19"/>
              </w:rPr>
              <w:t xml:space="preserve"> </w:t>
            </w:r>
            <w:r>
              <w:rPr>
                <w:w w:val="105"/>
                <w:sz w:val="19"/>
              </w:rPr>
              <w:t>intermittent</w:t>
            </w:r>
            <w:r>
              <w:rPr>
                <w:spacing w:val="-9"/>
                <w:w w:val="105"/>
                <w:sz w:val="19"/>
              </w:rPr>
              <w:t xml:space="preserve"> </w:t>
            </w:r>
            <w:r>
              <w:rPr>
                <w:w w:val="105"/>
                <w:sz w:val="19"/>
              </w:rPr>
              <w:t>production</w:t>
            </w:r>
            <w:r>
              <w:rPr>
                <w:spacing w:val="-10"/>
                <w:w w:val="105"/>
                <w:sz w:val="19"/>
              </w:rPr>
              <w:t xml:space="preserve"> </w:t>
            </w:r>
            <w:r>
              <w:rPr>
                <w:w w:val="105"/>
                <w:sz w:val="19"/>
              </w:rPr>
              <w:t>of</w:t>
            </w:r>
            <w:r>
              <w:rPr>
                <w:spacing w:val="-9"/>
                <w:w w:val="105"/>
                <w:sz w:val="19"/>
              </w:rPr>
              <w:t xml:space="preserve"> </w:t>
            </w:r>
            <w:r>
              <w:rPr>
                <w:w w:val="105"/>
                <w:sz w:val="19"/>
              </w:rPr>
              <w:t>foul</w:t>
            </w:r>
            <w:r>
              <w:rPr>
                <w:spacing w:val="-10"/>
                <w:w w:val="105"/>
                <w:sz w:val="19"/>
              </w:rPr>
              <w:t xml:space="preserve"> </w:t>
            </w:r>
            <w:proofErr w:type="spellStart"/>
            <w:r>
              <w:rPr>
                <w:w w:val="105"/>
                <w:sz w:val="19"/>
              </w:rPr>
              <w:t>odour</w:t>
            </w:r>
            <w:proofErr w:type="spellEnd"/>
            <w:r>
              <w:rPr>
                <w:spacing w:val="-9"/>
                <w:w w:val="105"/>
                <w:sz w:val="19"/>
              </w:rPr>
              <w:t xml:space="preserve"> </w:t>
            </w:r>
            <w:r>
              <w:rPr>
                <w:w w:val="105"/>
                <w:sz w:val="19"/>
              </w:rPr>
              <w:t>near</w:t>
            </w:r>
            <w:r>
              <w:rPr>
                <w:spacing w:val="-9"/>
                <w:w w:val="105"/>
                <w:sz w:val="19"/>
              </w:rPr>
              <w:t xml:space="preserve"> </w:t>
            </w:r>
            <w:r>
              <w:rPr>
                <w:w w:val="105"/>
                <w:sz w:val="19"/>
              </w:rPr>
              <w:t>a</w:t>
            </w:r>
            <w:r>
              <w:rPr>
                <w:spacing w:val="-9"/>
                <w:w w:val="105"/>
                <w:sz w:val="19"/>
              </w:rPr>
              <w:t xml:space="preserve"> </w:t>
            </w:r>
            <w:r>
              <w:rPr>
                <w:w w:val="105"/>
                <w:sz w:val="19"/>
              </w:rPr>
              <w:t>village;</w:t>
            </w:r>
            <w:r>
              <w:rPr>
                <w:spacing w:val="95"/>
                <w:w w:val="103"/>
                <w:sz w:val="19"/>
              </w:rPr>
              <w:t xml:space="preserve"> </w:t>
            </w:r>
            <w:r>
              <w:rPr>
                <w:w w:val="105"/>
                <w:sz w:val="19"/>
              </w:rPr>
              <w:t>infrastructure</w:t>
            </w:r>
            <w:r>
              <w:rPr>
                <w:spacing w:val="-12"/>
                <w:w w:val="105"/>
                <w:sz w:val="19"/>
              </w:rPr>
              <w:t xml:space="preserve"> </w:t>
            </w:r>
            <w:r>
              <w:rPr>
                <w:spacing w:val="1"/>
                <w:w w:val="105"/>
                <w:sz w:val="19"/>
              </w:rPr>
              <w:t>damage</w:t>
            </w:r>
            <w:r>
              <w:rPr>
                <w:spacing w:val="-12"/>
                <w:w w:val="105"/>
                <w:sz w:val="19"/>
              </w:rPr>
              <w:t xml:space="preserve"> </w:t>
            </w:r>
            <w:r>
              <w:rPr>
                <w:w w:val="105"/>
                <w:sz w:val="19"/>
              </w:rPr>
              <w:t>from</w:t>
            </w:r>
            <w:r>
              <w:rPr>
                <w:spacing w:val="-11"/>
                <w:w w:val="105"/>
                <w:sz w:val="19"/>
              </w:rPr>
              <w:t xml:space="preserve"> </w:t>
            </w:r>
            <w:r>
              <w:rPr>
                <w:w w:val="105"/>
                <w:sz w:val="19"/>
              </w:rPr>
              <w:t>flooding</w:t>
            </w:r>
            <w:r>
              <w:rPr>
                <w:spacing w:val="-12"/>
                <w:w w:val="105"/>
                <w:sz w:val="19"/>
              </w:rPr>
              <w:t xml:space="preserve"> </w:t>
            </w:r>
            <w:r>
              <w:rPr>
                <w:w w:val="105"/>
                <w:sz w:val="19"/>
              </w:rPr>
              <w:t>or</w:t>
            </w:r>
            <w:r>
              <w:rPr>
                <w:spacing w:val="-12"/>
                <w:w w:val="105"/>
                <w:sz w:val="19"/>
              </w:rPr>
              <w:t xml:space="preserve"> </w:t>
            </w:r>
            <w:r>
              <w:rPr>
                <w:w w:val="105"/>
                <w:sz w:val="19"/>
              </w:rPr>
              <w:t>strong</w:t>
            </w:r>
            <w:r>
              <w:rPr>
                <w:spacing w:val="-11"/>
                <w:w w:val="105"/>
                <w:sz w:val="19"/>
              </w:rPr>
              <w:t xml:space="preserve"> </w:t>
            </w:r>
            <w:r>
              <w:rPr>
                <w:w w:val="105"/>
                <w:sz w:val="19"/>
              </w:rPr>
              <w:t>winds.</w:t>
            </w:r>
          </w:p>
        </w:tc>
        <w:tc>
          <w:tcPr>
            <w:tcW w:w="950" w:type="dxa"/>
            <w:tcBorders>
              <w:top w:val="single" w:sz="5" w:space="0" w:color="000000"/>
              <w:left w:val="single" w:sz="5" w:space="0" w:color="000000"/>
              <w:bottom w:val="single" w:sz="5" w:space="0" w:color="000000"/>
              <w:right w:val="single" w:sz="5" w:space="0" w:color="000000"/>
            </w:tcBorders>
          </w:tcPr>
          <w:p w14:paraId="1EDE8738" w14:textId="77777777" w:rsidR="00714478" w:rsidRDefault="00714478" w:rsidP="00EA5E89">
            <w:pPr>
              <w:pStyle w:val="TableParagraph"/>
              <w:spacing w:before="63"/>
              <w:ind w:right="6"/>
              <w:jc w:val="center"/>
              <w:rPr>
                <w:sz w:val="19"/>
                <w:szCs w:val="19"/>
              </w:rPr>
            </w:pPr>
            <w:r>
              <w:rPr>
                <w:w w:val="105"/>
                <w:sz w:val="19"/>
              </w:rPr>
              <w:t>2</w:t>
            </w:r>
          </w:p>
        </w:tc>
      </w:tr>
      <w:tr w:rsidR="00714478" w14:paraId="28EA8385" w14:textId="77777777" w:rsidTr="00EA5E89">
        <w:trPr>
          <w:trHeight w:hRule="exact" w:val="1901"/>
        </w:trPr>
        <w:tc>
          <w:tcPr>
            <w:tcW w:w="1723" w:type="dxa"/>
            <w:tcBorders>
              <w:top w:val="single" w:sz="5" w:space="0" w:color="000000"/>
              <w:left w:val="single" w:sz="5" w:space="0" w:color="000000"/>
              <w:bottom w:val="single" w:sz="5" w:space="0" w:color="000000"/>
              <w:right w:val="single" w:sz="5" w:space="0" w:color="000000"/>
            </w:tcBorders>
          </w:tcPr>
          <w:p w14:paraId="52FBBFF3" w14:textId="77777777" w:rsidR="00714478" w:rsidRDefault="00714478" w:rsidP="00EA5E89">
            <w:pPr>
              <w:pStyle w:val="TableParagraph"/>
              <w:spacing w:before="63"/>
              <w:ind w:left="99"/>
              <w:rPr>
                <w:sz w:val="19"/>
                <w:szCs w:val="19"/>
              </w:rPr>
            </w:pPr>
            <w:r>
              <w:rPr>
                <w:w w:val="105"/>
                <w:sz w:val="19"/>
              </w:rPr>
              <w:t>High</w:t>
            </w:r>
          </w:p>
        </w:tc>
        <w:tc>
          <w:tcPr>
            <w:tcW w:w="7277" w:type="dxa"/>
            <w:tcBorders>
              <w:top w:val="single" w:sz="5" w:space="0" w:color="000000"/>
              <w:left w:val="single" w:sz="5" w:space="0" w:color="000000"/>
              <w:bottom w:val="single" w:sz="5" w:space="0" w:color="000000"/>
              <w:right w:val="single" w:sz="5" w:space="0" w:color="000000"/>
            </w:tcBorders>
          </w:tcPr>
          <w:p w14:paraId="1EFFC05F" w14:textId="77777777" w:rsidR="00714478" w:rsidRDefault="00714478" w:rsidP="00EA5E89">
            <w:pPr>
              <w:pStyle w:val="TableParagraph"/>
              <w:spacing w:before="67" w:line="250" w:lineRule="auto"/>
              <w:ind w:left="104" w:right="246"/>
              <w:rPr>
                <w:sz w:val="19"/>
                <w:szCs w:val="19"/>
              </w:rPr>
            </w:pPr>
            <w:r>
              <w:rPr>
                <w:w w:val="105"/>
                <w:sz w:val="19"/>
              </w:rPr>
              <w:t>Major</w:t>
            </w:r>
            <w:r>
              <w:rPr>
                <w:spacing w:val="-11"/>
                <w:w w:val="105"/>
                <w:sz w:val="19"/>
              </w:rPr>
              <w:t xml:space="preserve"> </w:t>
            </w:r>
            <w:r>
              <w:rPr>
                <w:w w:val="105"/>
                <w:sz w:val="19"/>
              </w:rPr>
              <w:t>or</w:t>
            </w:r>
            <w:r>
              <w:rPr>
                <w:spacing w:val="-10"/>
                <w:w w:val="105"/>
                <w:sz w:val="19"/>
              </w:rPr>
              <w:t xml:space="preserve"> </w:t>
            </w:r>
            <w:r>
              <w:rPr>
                <w:w w:val="105"/>
                <w:sz w:val="19"/>
              </w:rPr>
              <w:t>severe</w:t>
            </w:r>
            <w:r>
              <w:rPr>
                <w:spacing w:val="-10"/>
                <w:w w:val="105"/>
                <w:sz w:val="19"/>
              </w:rPr>
              <w:t xml:space="preserve"> </w:t>
            </w:r>
            <w:r>
              <w:rPr>
                <w:w w:val="105"/>
                <w:sz w:val="19"/>
              </w:rPr>
              <w:t>changes,</w:t>
            </w:r>
            <w:r>
              <w:rPr>
                <w:spacing w:val="-10"/>
                <w:w w:val="105"/>
                <w:sz w:val="19"/>
              </w:rPr>
              <w:t xml:space="preserve"> </w:t>
            </w:r>
            <w:r>
              <w:rPr>
                <w:w w:val="105"/>
                <w:sz w:val="19"/>
              </w:rPr>
              <w:t>disturbances,</w:t>
            </w:r>
            <w:r>
              <w:rPr>
                <w:spacing w:val="-10"/>
                <w:w w:val="105"/>
                <w:sz w:val="19"/>
              </w:rPr>
              <w:t xml:space="preserve"> </w:t>
            </w:r>
            <w:r>
              <w:rPr>
                <w:spacing w:val="1"/>
                <w:w w:val="105"/>
                <w:sz w:val="19"/>
              </w:rPr>
              <w:t>damages,</w:t>
            </w:r>
            <w:r>
              <w:rPr>
                <w:spacing w:val="-10"/>
                <w:w w:val="105"/>
                <w:sz w:val="19"/>
              </w:rPr>
              <w:t xml:space="preserve"> </w:t>
            </w:r>
            <w:r>
              <w:rPr>
                <w:w w:val="105"/>
                <w:sz w:val="19"/>
              </w:rPr>
              <w:t>injuries</w:t>
            </w:r>
            <w:r>
              <w:rPr>
                <w:spacing w:val="-10"/>
                <w:w w:val="105"/>
                <w:sz w:val="19"/>
              </w:rPr>
              <w:t xml:space="preserve"> </w:t>
            </w:r>
            <w:r>
              <w:rPr>
                <w:w w:val="105"/>
                <w:sz w:val="19"/>
              </w:rPr>
              <w:t>or</w:t>
            </w:r>
            <w:r>
              <w:rPr>
                <w:spacing w:val="-10"/>
                <w:w w:val="105"/>
                <w:sz w:val="19"/>
              </w:rPr>
              <w:t xml:space="preserve"> </w:t>
            </w:r>
            <w:r>
              <w:rPr>
                <w:w w:val="105"/>
                <w:sz w:val="19"/>
              </w:rPr>
              <w:t>health</w:t>
            </w:r>
            <w:r>
              <w:rPr>
                <w:spacing w:val="-10"/>
                <w:w w:val="105"/>
                <w:sz w:val="19"/>
              </w:rPr>
              <w:t xml:space="preserve"> </w:t>
            </w:r>
            <w:r>
              <w:rPr>
                <w:w w:val="105"/>
                <w:sz w:val="19"/>
              </w:rPr>
              <w:t>effects.</w:t>
            </w:r>
            <w:r>
              <w:rPr>
                <w:spacing w:val="-10"/>
                <w:w w:val="105"/>
                <w:sz w:val="19"/>
              </w:rPr>
              <w:t xml:space="preserve"> </w:t>
            </w:r>
            <w:r>
              <w:rPr>
                <w:w w:val="105"/>
                <w:sz w:val="19"/>
              </w:rPr>
              <w:t>Likely</w:t>
            </w:r>
            <w:r>
              <w:rPr>
                <w:spacing w:val="-10"/>
                <w:w w:val="105"/>
                <w:sz w:val="19"/>
              </w:rPr>
              <w:t xml:space="preserve"> </w:t>
            </w:r>
            <w:r>
              <w:rPr>
                <w:w w:val="105"/>
                <w:sz w:val="19"/>
              </w:rPr>
              <w:t>to</w:t>
            </w:r>
            <w:r>
              <w:rPr>
                <w:spacing w:val="88"/>
                <w:w w:val="103"/>
                <w:sz w:val="19"/>
              </w:rPr>
              <w:t xml:space="preserve"> </w:t>
            </w:r>
            <w:r>
              <w:rPr>
                <w:w w:val="105"/>
                <w:sz w:val="19"/>
              </w:rPr>
              <w:t>generate</w:t>
            </w:r>
            <w:r>
              <w:rPr>
                <w:spacing w:val="-12"/>
                <w:w w:val="105"/>
                <w:sz w:val="19"/>
              </w:rPr>
              <w:t xml:space="preserve"> </w:t>
            </w:r>
            <w:r>
              <w:rPr>
                <w:w w:val="105"/>
                <w:sz w:val="19"/>
              </w:rPr>
              <w:t>widespread</w:t>
            </w:r>
            <w:r>
              <w:rPr>
                <w:spacing w:val="-11"/>
                <w:w w:val="105"/>
                <w:sz w:val="19"/>
              </w:rPr>
              <w:t xml:space="preserve"> </w:t>
            </w:r>
            <w:r>
              <w:rPr>
                <w:w w:val="105"/>
                <w:sz w:val="19"/>
              </w:rPr>
              <w:t>and</w:t>
            </w:r>
            <w:r>
              <w:rPr>
                <w:spacing w:val="-12"/>
                <w:w w:val="105"/>
                <w:sz w:val="19"/>
              </w:rPr>
              <w:t xml:space="preserve"> </w:t>
            </w:r>
            <w:r>
              <w:rPr>
                <w:w w:val="105"/>
                <w:sz w:val="19"/>
              </w:rPr>
              <w:t>intense</w:t>
            </w:r>
            <w:r>
              <w:rPr>
                <w:spacing w:val="-11"/>
                <w:w w:val="105"/>
                <w:sz w:val="19"/>
              </w:rPr>
              <w:t xml:space="preserve"> </w:t>
            </w:r>
            <w:r>
              <w:rPr>
                <w:w w:val="105"/>
                <w:sz w:val="19"/>
              </w:rPr>
              <w:t>interest</w:t>
            </w:r>
            <w:r>
              <w:rPr>
                <w:spacing w:val="-12"/>
                <w:w w:val="105"/>
                <w:sz w:val="19"/>
              </w:rPr>
              <w:t xml:space="preserve"> </w:t>
            </w:r>
            <w:r>
              <w:rPr>
                <w:w w:val="105"/>
                <w:sz w:val="19"/>
              </w:rPr>
              <w:t>or</w:t>
            </w:r>
            <w:r>
              <w:rPr>
                <w:spacing w:val="-11"/>
                <w:w w:val="105"/>
                <w:sz w:val="19"/>
              </w:rPr>
              <w:t xml:space="preserve"> </w:t>
            </w:r>
            <w:r>
              <w:rPr>
                <w:w w:val="105"/>
                <w:sz w:val="19"/>
              </w:rPr>
              <w:t>controversy</w:t>
            </w:r>
            <w:r>
              <w:rPr>
                <w:spacing w:val="-12"/>
                <w:w w:val="105"/>
                <w:sz w:val="19"/>
              </w:rPr>
              <w:t xml:space="preserve"> </w:t>
            </w:r>
            <w:r>
              <w:rPr>
                <w:spacing w:val="1"/>
                <w:w w:val="105"/>
                <w:sz w:val="19"/>
              </w:rPr>
              <w:t>amongst</w:t>
            </w:r>
            <w:r>
              <w:rPr>
                <w:spacing w:val="-11"/>
                <w:w w:val="105"/>
                <w:sz w:val="19"/>
              </w:rPr>
              <w:t xml:space="preserve"> </w:t>
            </w:r>
            <w:r>
              <w:rPr>
                <w:w w:val="105"/>
                <w:sz w:val="19"/>
              </w:rPr>
              <w:t>local,</w:t>
            </w:r>
            <w:r>
              <w:rPr>
                <w:spacing w:val="-12"/>
                <w:w w:val="105"/>
                <w:sz w:val="19"/>
              </w:rPr>
              <w:t xml:space="preserve"> </w:t>
            </w:r>
            <w:r>
              <w:rPr>
                <w:w w:val="105"/>
                <w:sz w:val="19"/>
              </w:rPr>
              <w:t>national</w:t>
            </w:r>
            <w:r>
              <w:rPr>
                <w:spacing w:val="-13"/>
                <w:w w:val="105"/>
                <w:sz w:val="19"/>
              </w:rPr>
              <w:t xml:space="preserve"> </w:t>
            </w:r>
            <w:r>
              <w:rPr>
                <w:w w:val="105"/>
                <w:sz w:val="19"/>
              </w:rPr>
              <w:t>and</w:t>
            </w:r>
            <w:r>
              <w:rPr>
                <w:spacing w:val="102"/>
                <w:w w:val="103"/>
                <w:sz w:val="19"/>
              </w:rPr>
              <w:t xml:space="preserve"> </w:t>
            </w:r>
            <w:r>
              <w:rPr>
                <w:w w:val="105"/>
                <w:sz w:val="19"/>
              </w:rPr>
              <w:t>regional</w:t>
            </w:r>
            <w:r>
              <w:rPr>
                <w:spacing w:val="-28"/>
                <w:w w:val="105"/>
                <w:sz w:val="19"/>
              </w:rPr>
              <w:t xml:space="preserve"> </w:t>
            </w:r>
            <w:r>
              <w:rPr>
                <w:w w:val="105"/>
                <w:sz w:val="19"/>
              </w:rPr>
              <w:t>communities/</w:t>
            </w:r>
            <w:r>
              <w:rPr>
                <w:spacing w:val="-27"/>
                <w:w w:val="105"/>
                <w:sz w:val="19"/>
              </w:rPr>
              <w:t xml:space="preserve"> </w:t>
            </w:r>
            <w:r>
              <w:rPr>
                <w:w w:val="105"/>
                <w:sz w:val="19"/>
              </w:rPr>
              <w:t>stakeholders.</w:t>
            </w:r>
          </w:p>
          <w:p w14:paraId="5483AFFD" w14:textId="77777777" w:rsidR="00714478" w:rsidRDefault="00714478" w:rsidP="00EA5E89">
            <w:pPr>
              <w:pStyle w:val="TableParagraph"/>
              <w:spacing w:before="65" w:line="251" w:lineRule="auto"/>
              <w:ind w:left="104" w:right="110"/>
              <w:rPr>
                <w:sz w:val="19"/>
                <w:szCs w:val="19"/>
              </w:rPr>
            </w:pPr>
            <w:r>
              <w:rPr>
                <w:w w:val="105"/>
                <w:sz w:val="19"/>
                <w:u w:val="single" w:color="000000"/>
              </w:rPr>
              <w:t>Examples</w:t>
            </w:r>
            <w:r>
              <w:rPr>
                <w:w w:val="105"/>
                <w:sz w:val="19"/>
              </w:rPr>
              <w:t>:</w:t>
            </w:r>
            <w:r>
              <w:rPr>
                <w:spacing w:val="-14"/>
                <w:w w:val="105"/>
                <w:sz w:val="19"/>
              </w:rPr>
              <w:t xml:space="preserve"> </w:t>
            </w:r>
            <w:r>
              <w:rPr>
                <w:w w:val="105"/>
                <w:sz w:val="19"/>
              </w:rPr>
              <w:t>clearance</w:t>
            </w:r>
            <w:r>
              <w:rPr>
                <w:spacing w:val="-13"/>
                <w:w w:val="105"/>
                <w:sz w:val="19"/>
              </w:rPr>
              <w:t xml:space="preserve"> </w:t>
            </w:r>
            <w:r>
              <w:rPr>
                <w:w w:val="105"/>
                <w:sz w:val="19"/>
              </w:rPr>
              <w:t>of</w:t>
            </w:r>
            <w:r>
              <w:rPr>
                <w:spacing w:val="-13"/>
                <w:w w:val="105"/>
                <w:sz w:val="19"/>
              </w:rPr>
              <w:t xml:space="preserve"> </w:t>
            </w:r>
            <w:r>
              <w:rPr>
                <w:w w:val="105"/>
                <w:sz w:val="19"/>
              </w:rPr>
              <w:t>endangered</w:t>
            </w:r>
            <w:r>
              <w:rPr>
                <w:spacing w:val="-13"/>
                <w:w w:val="105"/>
                <w:sz w:val="19"/>
              </w:rPr>
              <w:t xml:space="preserve"> </w:t>
            </w:r>
            <w:r>
              <w:rPr>
                <w:w w:val="105"/>
                <w:sz w:val="19"/>
              </w:rPr>
              <w:t>species</w:t>
            </w:r>
            <w:r>
              <w:rPr>
                <w:spacing w:val="-13"/>
                <w:w w:val="105"/>
                <w:sz w:val="19"/>
              </w:rPr>
              <w:t xml:space="preserve"> </w:t>
            </w:r>
            <w:r>
              <w:rPr>
                <w:w w:val="105"/>
                <w:sz w:val="19"/>
              </w:rPr>
              <w:t>habitat;</w:t>
            </w:r>
            <w:r>
              <w:rPr>
                <w:spacing w:val="-13"/>
                <w:w w:val="105"/>
                <w:sz w:val="19"/>
              </w:rPr>
              <w:t xml:space="preserve"> </w:t>
            </w:r>
            <w:r>
              <w:rPr>
                <w:spacing w:val="1"/>
                <w:w w:val="105"/>
                <w:sz w:val="19"/>
              </w:rPr>
              <w:t>drawdown</w:t>
            </w:r>
            <w:r>
              <w:rPr>
                <w:spacing w:val="-14"/>
                <w:w w:val="105"/>
                <w:sz w:val="19"/>
              </w:rPr>
              <w:t xml:space="preserve"> </w:t>
            </w:r>
            <w:r>
              <w:rPr>
                <w:w w:val="105"/>
                <w:sz w:val="19"/>
              </w:rPr>
              <w:t>of</w:t>
            </w:r>
            <w:r>
              <w:rPr>
                <w:spacing w:val="-13"/>
                <w:w w:val="105"/>
                <w:sz w:val="19"/>
              </w:rPr>
              <w:t xml:space="preserve"> </w:t>
            </w:r>
            <w:r>
              <w:rPr>
                <w:w w:val="105"/>
                <w:sz w:val="19"/>
              </w:rPr>
              <w:t>limited</w:t>
            </w:r>
            <w:r>
              <w:rPr>
                <w:spacing w:val="-13"/>
                <w:w w:val="105"/>
                <w:sz w:val="19"/>
              </w:rPr>
              <w:t xml:space="preserve"> </w:t>
            </w:r>
            <w:r>
              <w:rPr>
                <w:spacing w:val="1"/>
                <w:w w:val="105"/>
                <w:sz w:val="19"/>
              </w:rPr>
              <w:t>groundwater</w:t>
            </w:r>
            <w:r>
              <w:rPr>
                <w:spacing w:val="84"/>
                <w:w w:val="103"/>
                <w:sz w:val="19"/>
              </w:rPr>
              <w:t xml:space="preserve"> </w:t>
            </w:r>
            <w:r>
              <w:rPr>
                <w:w w:val="105"/>
                <w:sz w:val="19"/>
              </w:rPr>
              <w:t>supplies;</w:t>
            </w:r>
            <w:r>
              <w:rPr>
                <w:spacing w:val="-12"/>
                <w:w w:val="105"/>
                <w:sz w:val="19"/>
              </w:rPr>
              <w:t xml:space="preserve"> </w:t>
            </w:r>
            <w:r>
              <w:rPr>
                <w:w w:val="105"/>
                <w:sz w:val="19"/>
              </w:rPr>
              <w:t>large</w:t>
            </w:r>
            <w:r>
              <w:rPr>
                <w:spacing w:val="-11"/>
                <w:w w:val="105"/>
                <w:sz w:val="19"/>
              </w:rPr>
              <w:t xml:space="preserve"> </w:t>
            </w:r>
            <w:r>
              <w:rPr>
                <w:w w:val="105"/>
                <w:sz w:val="19"/>
              </w:rPr>
              <w:t>increase</w:t>
            </w:r>
            <w:r>
              <w:rPr>
                <w:spacing w:val="-11"/>
                <w:w w:val="105"/>
                <w:sz w:val="19"/>
              </w:rPr>
              <w:t xml:space="preserve"> </w:t>
            </w:r>
            <w:r>
              <w:rPr>
                <w:w w:val="105"/>
                <w:sz w:val="19"/>
              </w:rPr>
              <w:t>in</w:t>
            </w:r>
            <w:r>
              <w:rPr>
                <w:spacing w:val="-11"/>
                <w:w w:val="105"/>
                <w:sz w:val="19"/>
              </w:rPr>
              <w:t xml:space="preserve"> </w:t>
            </w:r>
            <w:r>
              <w:rPr>
                <w:spacing w:val="1"/>
                <w:w w:val="105"/>
                <w:sz w:val="19"/>
              </w:rPr>
              <w:t>suspended</w:t>
            </w:r>
            <w:r>
              <w:rPr>
                <w:spacing w:val="-11"/>
                <w:w w:val="105"/>
                <w:sz w:val="19"/>
              </w:rPr>
              <w:t xml:space="preserve"> </w:t>
            </w:r>
            <w:r>
              <w:rPr>
                <w:w w:val="105"/>
                <w:sz w:val="19"/>
              </w:rPr>
              <w:t>sediment</w:t>
            </w:r>
            <w:r>
              <w:rPr>
                <w:spacing w:val="-11"/>
                <w:w w:val="105"/>
                <w:sz w:val="19"/>
              </w:rPr>
              <w:t xml:space="preserve"> </w:t>
            </w:r>
            <w:r>
              <w:rPr>
                <w:w w:val="105"/>
                <w:sz w:val="19"/>
              </w:rPr>
              <w:t>levels</w:t>
            </w:r>
            <w:r>
              <w:rPr>
                <w:spacing w:val="-11"/>
                <w:w w:val="105"/>
                <w:sz w:val="19"/>
              </w:rPr>
              <w:t xml:space="preserve"> </w:t>
            </w:r>
            <w:r>
              <w:rPr>
                <w:w w:val="105"/>
                <w:sz w:val="19"/>
              </w:rPr>
              <w:t>from</w:t>
            </w:r>
            <w:r>
              <w:rPr>
                <w:spacing w:val="-11"/>
                <w:w w:val="105"/>
                <w:sz w:val="19"/>
              </w:rPr>
              <w:t xml:space="preserve"> </w:t>
            </w:r>
            <w:r>
              <w:rPr>
                <w:w w:val="105"/>
                <w:sz w:val="19"/>
              </w:rPr>
              <w:t>dredging;</w:t>
            </w:r>
            <w:r>
              <w:rPr>
                <w:spacing w:val="-11"/>
                <w:w w:val="105"/>
                <w:sz w:val="19"/>
              </w:rPr>
              <w:t xml:space="preserve"> </w:t>
            </w:r>
            <w:r>
              <w:rPr>
                <w:w w:val="105"/>
                <w:sz w:val="19"/>
              </w:rPr>
              <w:t>destruction</w:t>
            </w:r>
            <w:r>
              <w:rPr>
                <w:spacing w:val="-10"/>
                <w:w w:val="105"/>
                <w:sz w:val="19"/>
              </w:rPr>
              <w:t xml:space="preserve"> </w:t>
            </w:r>
            <w:r>
              <w:rPr>
                <w:spacing w:val="1"/>
                <w:w w:val="105"/>
                <w:sz w:val="19"/>
              </w:rPr>
              <w:t>of</w:t>
            </w:r>
            <w:r>
              <w:rPr>
                <w:spacing w:val="83"/>
                <w:w w:val="103"/>
                <w:sz w:val="19"/>
              </w:rPr>
              <w:t xml:space="preserve"> </w:t>
            </w:r>
            <w:r>
              <w:rPr>
                <w:w w:val="105"/>
                <w:sz w:val="19"/>
              </w:rPr>
              <w:t>cultural</w:t>
            </w:r>
            <w:r>
              <w:rPr>
                <w:spacing w:val="-14"/>
                <w:w w:val="105"/>
                <w:sz w:val="19"/>
              </w:rPr>
              <w:t xml:space="preserve"> </w:t>
            </w:r>
            <w:r>
              <w:rPr>
                <w:w w:val="105"/>
                <w:sz w:val="19"/>
              </w:rPr>
              <w:t>artefacts;</w:t>
            </w:r>
            <w:r>
              <w:rPr>
                <w:spacing w:val="-13"/>
                <w:w w:val="105"/>
                <w:sz w:val="19"/>
              </w:rPr>
              <w:t xml:space="preserve"> </w:t>
            </w:r>
            <w:r>
              <w:rPr>
                <w:w w:val="105"/>
                <w:sz w:val="19"/>
              </w:rPr>
              <w:t>forced</w:t>
            </w:r>
            <w:r>
              <w:rPr>
                <w:spacing w:val="-12"/>
                <w:w w:val="105"/>
                <w:sz w:val="19"/>
              </w:rPr>
              <w:t xml:space="preserve"> </w:t>
            </w:r>
            <w:r>
              <w:rPr>
                <w:w w:val="105"/>
                <w:sz w:val="19"/>
              </w:rPr>
              <w:t>relocation</w:t>
            </w:r>
            <w:r>
              <w:rPr>
                <w:spacing w:val="-13"/>
                <w:w w:val="105"/>
                <w:sz w:val="19"/>
              </w:rPr>
              <w:t xml:space="preserve"> </w:t>
            </w:r>
            <w:r>
              <w:rPr>
                <w:w w:val="105"/>
                <w:sz w:val="19"/>
              </w:rPr>
              <w:t>of</w:t>
            </w:r>
            <w:r>
              <w:rPr>
                <w:spacing w:val="-12"/>
                <w:w w:val="105"/>
                <w:sz w:val="19"/>
              </w:rPr>
              <w:t xml:space="preserve"> </w:t>
            </w:r>
            <w:r>
              <w:rPr>
                <w:w w:val="105"/>
                <w:sz w:val="19"/>
              </w:rPr>
              <w:t>village</w:t>
            </w:r>
            <w:r>
              <w:rPr>
                <w:spacing w:val="-13"/>
                <w:w w:val="105"/>
                <w:sz w:val="19"/>
              </w:rPr>
              <w:t xml:space="preserve"> </w:t>
            </w:r>
            <w:r>
              <w:rPr>
                <w:w w:val="105"/>
                <w:sz w:val="19"/>
              </w:rPr>
              <w:t>settlements;</w:t>
            </w:r>
            <w:r>
              <w:rPr>
                <w:spacing w:val="-13"/>
                <w:w w:val="105"/>
                <w:sz w:val="19"/>
              </w:rPr>
              <w:t xml:space="preserve"> </w:t>
            </w:r>
            <w:r>
              <w:rPr>
                <w:spacing w:val="1"/>
                <w:w w:val="105"/>
                <w:sz w:val="19"/>
              </w:rPr>
              <w:t>permanent</w:t>
            </w:r>
            <w:r>
              <w:rPr>
                <w:spacing w:val="-12"/>
                <w:w w:val="105"/>
                <w:sz w:val="19"/>
              </w:rPr>
              <w:t xml:space="preserve"> </w:t>
            </w:r>
            <w:r>
              <w:rPr>
                <w:w w:val="105"/>
                <w:sz w:val="19"/>
              </w:rPr>
              <w:t>disabilities</w:t>
            </w:r>
            <w:r>
              <w:rPr>
                <w:spacing w:val="-13"/>
                <w:w w:val="105"/>
                <w:sz w:val="19"/>
              </w:rPr>
              <w:t xml:space="preserve"> </w:t>
            </w:r>
            <w:r>
              <w:rPr>
                <w:w w:val="105"/>
                <w:sz w:val="19"/>
              </w:rPr>
              <w:t>or</w:t>
            </w:r>
            <w:r>
              <w:rPr>
                <w:spacing w:val="94"/>
                <w:w w:val="103"/>
                <w:sz w:val="19"/>
              </w:rPr>
              <w:t xml:space="preserve"> </w:t>
            </w:r>
            <w:r>
              <w:rPr>
                <w:w w:val="105"/>
                <w:sz w:val="19"/>
              </w:rPr>
              <w:t>fatalities;</w:t>
            </w:r>
            <w:r>
              <w:rPr>
                <w:spacing w:val="-11"/>
                <w:w w:val="105"/>
                <w:sz w:val="19"/>
              </w:rPr>
              <w:t xml:space="preserve"> </w:t>
            </w:r>
            <w:r>
              <w:rPr>
                <w:w w:val="105"/>
                <w:sz w:val="19"/>
              </w:rPr>
              <w:t>loss</w:t>
            </w:r>
            <w:r>
              <w:rPr>
                <w:spacing w:val="-10"/>
                <w:w w:val="105"/>
                <w:sz w:val="19"/>
              </w:rPr>
              <w:t xml:space="preserve"> </w:t>
            </w:r>
            <w:r>
              <w:rPr>
                <w:w w:val="105"/>
                <w:sz w:val="19"/>
              </w:rPr>
              <w:t>of</w:t>
            </w:r>
            <w:r>
              <w:rPr>
                <w:spacing w:val="-10"/>
                <w:w w:val="105"/>
                <w:sz w:val="19"/>
              </w:rPr>
              <w:t xml:space="preserve"> </w:t>
            </w:r>
            <w:r>
              <w:rPr>
                <w:w w:val="105"/>
                <w:sz w:val="19"/>
              </w:rPr>
              <w:t>coastal</w:t>
            </w:r>
            <w:r>
              <w:rPr>
                <w:spacing w:val="-10"/>
                <w:w w:val="105"/>
                <w:sz w:val="19"/>
              </w:rPr>
              <w:t xml:space="preserve"> </w:t>
            </w:r>
            <w:r>
              <w:rPr>
                <w:w w:val="105"/>
                <w:sz w:val="19"/>
              </w:rPr>
              <w:t>buildings</w:t>
            </w:r>
            <w:r>
              <w:rPr>
                <w:spacing w:val="-10"/>
                <w:w w:val="105"/>
                <w:sz w:val="19"/>
              </w:rPr>
              <w:t xml:space="preserve"> </w:t>
            </w:r>
            <w:r>
              <w:rPr>
                <w:w w:val="105"/>
                <w:sz w:val="19"/>
              </w:rPr>
              <w:t>and</w:t>
            </w:r>
            <w:r>
              <w:rPr>
                <w:spacing w:val="-9"/>
                <w:w w:val="105"/>
                <w:sz w:val="19"/>
              </w:rPr>
              <w:t xml:space="preserve"> </w:t>
            </w:r>
            <w:r>
              <w:rPr>
                <w:w w:val="105"/>
                <w:sz w:val="19"/>
              </w:rPr>
              <w:t>infrastructure</w:t>
            </w:r>
            <w:r>
              <w:rPr>
                <w:spacing w:val="-10"/>
                <w:w w:val="105"/>
                <w:sz w:val="19"/>
              </w:rPr>
              <w:t xml:space="preserve"> </w:t>
            </w:r>
            <w:r>
              <w:rPr>
                <w:w w:val="105"/>
                <w:sz w:val="19"/>
              </w:rPr>
              <w:t>due</w:t>
            </w:r>
            <w:r>
              <w:rPr>
                <w:spacing w:val="-9"/>
                <w:w w:val="105"/>
                <w:sz w:val="19"/>
              </w:rPr>
              <w:t xml:space="preserve"> </w:t>
            </w:r>
            <w:r>
              <w:rPr>
                <w:w w:val="105"/>
                <w:sz w:val="19"/>
              </w:rPr>
              <w:t>to</w:t>
            </w:r>
            <w:r>
              <w:rPr>
                <w:spacing w:val="-9"/>
                <w:w w:val="105"/>
                <w:sz w:val="19"/>
              </w:rPr>
              <w:t xml:space="preserve"> </w:t>
            </w:r>
            <w:r>
              <w:rPr>
                <w:spacing w:val="1"/>
                <w:w w:val="105"/>
                <w:sz w:val="19"/>
              </w:rPr>
              <w:t>extreme</w:t>
            </w:r>
            <w:r>
              <w:rPr>
                <w:spacing w:val="-10"/>
                <w:w w:val="105"/>
                <w:sz w:val="19"/>
              </w:rPr>
              <w:t xml:space="preserve"> </w:t>
            </w:r>
            <w:r>
              <w:rPr>
                <w:spacing w:val="1"/>
                <w:w w:val="105"/>
                <w:sz w:val="19"/>
              </w:rPr>
              <w:t>weather</w:t>
            </w:r>
            <w:r>
              <w:rPr>
                <w:spacing w:val="-10"/>
                <w:w w:val="105"/>
                <w:sz w:val="19"/>
              </w:rPr>
              <w:t xml:space="preserve"> </w:t>
            </w:r>
            <w:r>
              <w:rPr>
                <w:w w:val="105"/>
                <w:sz w:val="19"/>
              </w:rPr>
              <w:t>events.</w:t>
            </w:r>
          </w:p>
        </w:tc>
        <w:tc>
          <w:tcPr>
            <w:tcW w:w="950" w:type="dxa"/>
            <w:tcBorders>
              <w:top w:val="single" w:sz="5" w:space="0" w:color="000000"/>
              <w:left w:val="single" w:sz="5" w:space="0" w:color="000000"/>
              <w:bottom w:val="single" w:sz="5" w:space="0" w:color="000000"/>
              <w:right w:val="single" w:sz="5" w:space="0" w:color="000000"/>
            </w:tcBorders>
          </w:tcPr>
          <w:p w14:paraId="5B034E95" w14:textId="77777777" w:rsidR="00714478" w:rsidRDefault="00714478" w:rsidP="00EA5E89">
            <w:pPr>
              <w:pStyle w:val="TableParagraph"/>
              <w:spacing w:before="63"/>
              <w:ind w:right="6"/>
              <w:jc w:val="center"/>
              <w:rPr>
                <w:sz w:val="19"/>
                <w:szCs w:val="19"/>
              </w:rPr>
            </w:pPr>
            <w:r>
              <w:rPr>
                <w:w w:val="105"/>
                <w:sz w:val="19"/>
              </w:rPr>
              <w:t>3</w:t>
            </w:r>
          </w:p>
        </w:tc>
      </w:tr>
      <w:tr w:rsidR="00714478" w14:paraId="51C5C73F" w14:textId="77777777" w:rsidTr="00EA5E89">
        <w:trPr>
          <w:trHeight w:hRule="exact" w:val="374"/>
        </w:trPr>
        <w:tc>
          <w:tcPr>
            <w:tcW w:w="9950" w:type="dxa"/>
            <w:gridSpan w:val="3"/>
            <w:tcBorders>
              <w:top w:val="single" w:sz="5" w:space="0" w:color="000000"/>
              <w:left w:val="single" w:sz="5" w:space="0" w:color="000000"/>
              <w:bottom w:val="single" w:sz="5" w:space="0" w:color="000000"/>
              <w:right w:val="single" w:sz="5" w:space="0" w:color="000000"/>
            </w:tcBorders>
            <w:shd w:val="clear" w:color="auto" w:fill="D9E2F3"/>
          </w:tcPr>
          <w:p w14:paraId="47C4538B" w14:textId="77777777" w:rsidR="00714478" w:rsidRDefault="00714478" w:rsidP="00EA5E89">
            <w:pPr>
              <w:pStyle w:val="TableParagraph"/>
              <w:spacing w:before="63"/>
              <w:ind w:left="99"/>
              <w:rPr>
                <w:sz w:val="19"/>
                <w:szCs w:val="19"/>
              </w:rPr>
            </w:pPr>
            <w:r>
              <w:rPr>
                <w:b/>
                <w:bCs/>
                <w:w w:val="105"/>
                <w:sz w:val="19"/>
                <w:szCs w:val="19"/>
              </w:rPr>
              <w:t>C.</w:t>
            </w:r>
            <w:r>
              <w:rPr>
                <w:b/>
                <w:bCs/>
                <w:spacing w:val="-9"/>
                <w:w w:val="105"/>
                <w:sz w:val="19"/>
                <w:szCs w:val="19"/>
              </w:rPr>
              <w:t xml:space="preserve"> </w:t>
            </w:r>
            <w:r>
              <w:rPr>
                <w:b/>
                <w:bCs/>
                <w:w w:val="105"/>
                <w:sz w:val="19"/>
                <w:szCs w:val="19"/>
              </w:rPr>
              <w:t>Duration</w:t>
            </w:r>
            <w:r>
              <w:rPr>
                <w:b/>
                <w:bCs/>
                <w:spacing w:val="-7"/>
                <w:w w:val="105"/>
                <w:sz w:val="19"/>
                <w:szCs w:val="19"/>
              </w:rPr>
              <w:t xml:space="preserve"> </w:t>
            </w:r>
            <w:r>
              <w:rPr>
                <w:w w:val="105"/>
                <w:sz w:val="19"/>
                <w:szCs w:val="19"/>
              </w:rPr>
              <w:t>–</w:t>
            </w:r>
            <w:r>
              <w:rPr>
                <w:spacing w:val="-8"/>
                <w:w w:val="105"/>
                <w:sz w:val="19"/>
                <w:szCs w:val="19"/>
              </w:rPr>
              <w:t xml:space="preserve"> </w:t>
            </w:r>
            <w:r>
              <w:rPr>
                <w:w w:val="105"/>
                <w:sz w:val="19"/>
                <w:szCs w:val="19"/>
              </w:rPr>
              <w:t>the</w:t>
            </w:r>
            <w:r>
              <w:rPr>
                <w:spacing w:val="-9"/>
                <w:w w:val="105"/>
                <w:sz w:val="19"/>
                <w:szCs w:val="19"/>
              </w:rPr>
              <w:t xml:space="preserve"> </w:t>
            </w:r>
            <w:r>
              <w:rPr>
                <w:spacing w:val="1"/>
                <w:w w:val="105"/>
                <w:sz w:val="19"/>
                <w:szCs w:val="19"/>
              </w:rPr>
              <w:t>timeframe</w:t>
            </w:r>
            <w:r>
              <w:rPr>
                <w:spacing w:val="-7"/>
                <w:w w:val="105"/>
                <w:sz w:val="19"/>
                <w:szCs w:val="19"/>
              </w:rPr>
              <w:t xml:space="preserve"> </w:t>
            </w:r>
            <w:r>
              <w:rPr>
                <w:w w:val="105"/>
                <w:sz w:val="19"/>
                <w:szCs w:val="19"/>
              </w:rPr>
              <w:t>over</w:t>
            </w:r>
            <w:r>
              <w:rPr>
                <w:spacing w:val="-8"/>
                <w:w w:val="105"/>
                <w:sz w:val="19"/>
                <w:szCs w:val="19"/>
              </w:rPr>
              <w:t xml:space="preserve"> </w:t>
            </w:r>
            <w:r>
              <w:rPr>
                <w:w w:val="105"/>
                <w:sz w:val="19"/>
                <w:szCs w:val="19"/>
              </w:rPr>
              <w:t>which</w:t>
            </w:r>
            <w:r>
              <w:rPr>
                <w:spacing w:val="-9"/>
                <w:w w:val="105"/>
                <w:sz w:val="19"/>
                <w:szCs w:val="19"/>
              </w:rPr>
              <w:t xml:space="preserve"> </w:t>
            </w:r>
            <w:r>
              <w:rPr>
                <w:w w:val="105"/>
                <w:sz w:val="19"/>
                <w:szCs w:val="19"/>
              </w:rPr>
              <w:t>the</w:t>
            </w:r>
            <w:r>
              <w:rPr>
                <w:spacing w:val="-8"/>
                <w:w w:val="105"/>
                <w:sz w:val="19"/>
                <w:szCs w:val="19"/>
              </w:rPr>
              <w:t xml:space="preserve"> </w:t>
            </w:r>
            <w:r>
              <w:rPr>
                <w:w w:val="105"/>
                <w:sz w:val="19"/>
                <w:szCs w:val="19"/>
              </w:rPr>
              <w:t>impact</w:t>
            </w:r>
            <w:r>
              <w:rPr>
                <w:spacing w:val="-8"/>
                <w:w w:val="105"/>
                <w:sz w:val="19"/>
                <w:szCs w:val="19"/>
              </w:rPr>
              <w:t xml:space="preserve"> </w:t>
            </w:r>
            <w:r>
              <w:rPr>
                <w:w w:val="105"/>
                <w:sz w:val="19"/>
                <w:szCs w:val="19"/>
              </w:rPr>
              <w:t>will</w:t>
            </w:r>
            <w:r>
              <w:rPr>
                <w:spacing w:val="-9"/>
                <w:w w:val="105"/>
                <w:sz w:val="19"/>
                <w:szCs w:val="19"/>
              </w:rPr>
              <w:t xml:space="preserve"> </w:t>
            </w:r>
            <w:r>
              <w:rPr>
                <w:w w:val="105"/>
                <w:sz w:val="19"/>
                <w:szCs w:val="19"/>
              </w:rPr>
              <w:t>be</w:t>
            </w:r>
            <w:r>
              <w:rPr>
                <w:spacing w:val="-9"/>
                <w:w w:val="105"/>
                <w:sz w:val="19"/>
                <w:szCs w:val="19"/>
              </w:rPr>
              <w:t xml:space="preserve"> </w:t>
            </w:r>
            <w:r>
              <w:rPr>
                <w:w w:val="105"/>
                <w:sz w:val="19"/>
                <w:szCs w:val="19"/>
              </w:rPr>
              <w:t>experienced</w:t>
            </w:r>
            <w:r>
              <w:rPr>
                <w:spacing w:val="-8"/>
                <w:w w:val="105"/>
                <w:sz w:val="19"/>
                <w:szCs w:val="19"/>
              </w:rPr>
              <w:t xml:space="preserve"> </w:t>
            </w:r>
            <w:r>
              <w:rPr>
                <w:w w:val="105"/>
                <w:sz w:val="19"/>
                <w:szCs w:val="19"/>
              </w:rPr>
              <w:t>and</w:t>
            </w:r>
            <w:r>
              <w:rPr>
                <w:spacing w:val="-7"/>
                <w:w w:val="105"/>
                <w:sz w:val="19"/>
                <w:szCs w:val="19"/>
              </w:rPr>
              <w:t xml:space="preserve"> </w:t>
            </w:r>
            <w:r>
              <w:rPr>
                <w:w w:val="105"/>
                <w:sz w:val="19"/>
                <w:szCs w:val="19"/>
              </w:rPr>
              <w:t>its</w:t>
            </w:r>
            <w:r>
              <w:rPr>
                <w:spacing w:val="-9"/>
                <w:w w:val="105"/>
                <w:sz w:val="19"/>
                <w:szCs w:val="19"/>
              </w:rPr>
              <w:t xml:space="preserve"> </w:t>
            </w:r>
            <w:r>
              <w:rPr>
                <w:w w:val="105"/>
                <w:sz w:val="19"/>
                <w:szCs w:val="19"/>
              </w:rPr>
              <w:t>reversibility</w:t>
            </w:r>
          </w:p>
        </w:tc>
      </w:tr>
      <w:tr w:rsidR="00714478" w14:paraId="034EEA8B" w14:textId="77777777" w:rsidTr="00EA5E89">
        <w:trPr>
          <w:trHeight w:hRule="exact" w:val="859"/>
        </w:trPr>
        <w:tc>
          <w:tcPr>
            <w:tcW w:w="1723" w:type="dxa"/>
            <w:tcBorders>
              <w:top w:val="single" w:sz="5" w:space="0" w:color="000000"/>
              <w:left w:val="single" w:sz="5" w:space="0" w:color="000000"/>
              <w:bottom w:val="single" w:sz="5" w:space="0" w:color="000000"/>
              <w:right w:val="single" w:sz="5" w:space="0" w:color="000000"/>
            </w:tcBorders>
          </w:tcPr>
          <w:p w14:paraId="2B79AE3B" w14:textId="77777777" w:rsidR="00714478" w:rsidRDefault="00714478" w:rsidP="00EA5E89">
            <w:pPr>
              <w:pStyle w:val="TableParagraph"/>
              <w:spacing w:before="63"/>
              <w:ind w:left="99"/>
              <w:rPr>
                <w:sz w:val="19"/>
                <w:szCs w:val="19"/>
              </w:rPr>
            </w:pPr>
            <w:r>
              <w:rPr>
                <w:w w:val="105"/>
                <w:sz w:val="19"/>
              </w:rPr>
              <w:t>Short-term</w:t>
            </w:r>
          </w:p>
        </w:tc>
        <w:tc>
          <w:tcPr>
            <w:tcW w:w="7277" w:type="dxa"/>
            <w:tcBorders>
              <w:top w:val="single" w:sz="5" w:space="0" w:color="000000"/>
              <w:left w:val="single" w:sz="5" w:space="0" w:color="000000"/>
              <w:bottom w:val="single" w:sz="5" w:space="0" w:color="000000"/>
              <w:right w:val="single" w:sz="5" w:space="0" w:color="000000"/>
            </w:tcBorders>
          </w:tcPr>
          <w:p w14:paraId="761DC7F3" w14:textId="77777777" w:rsidR="00714478" w:rsidRDefault="00714478" w:rsidP="00EA5E89">
            <w:pPr>
              <w:pStyle w:val="TableParagraph"/>
              <w:spacing w:before="67" w:line="250" w:lineRule="auto"/>
              <w:ind w:left="104" w:right="787"/>
              <w:rPr>
                <w:sz w:val="19"/>
                <w:szCs w:val="19"/>
              </w:rPr>
            </w:pPr>
            <w:r>
              <w:rPr>
                <w:spacing w:val="1"/>
                <w:w w:val="105"/>
                <w:sz w:val="19"/>
                <w:szCs w:val="19"/>
              </w:rPr>
              <w:t>Up</w:t>
            </w:r>
            <w:r>
              <w:rPr>
                <w:spacing w:val="-6"/>
                <w:w w:val="105"/>
                <w:sz w:val="19"/>
                <w:szCs w:val="19"/>
              </w:rPr>
              <w:t xml:space="preserve"> </w:t>
            </w:r>
            <w:r>
              <w:rPr>
                <w:w w:val="105"/>
                <w:sz w:val="19"/>
                <w:szCs w:val="19"/>
              </w:rPr>
              <w:t>to</w:t>
            </w:r>
            <w:r>
              <w:rPr>
                <w:spacing w:val="-5"/>
                <w:w w:val="105"/>
                <w:sz w:val="19"/>
                <w:szCs w:val="19"/>
              </w:rPr>
              <w:t xml:space="preserve"> </w:t>
            </w:r>
            <w:r>
              <w:rPr>
                <w:w w:val="105"/>
                <w:sz w:val="19"/>
                <w:szCs w:val="19"/>
              </w:rPr>
              <w:t>2</w:t>
            </w:r>
            <w:r>
              <w:rPr>
                <w:spacing w:val="-6"/>
                <w:w w:val="105"/>
                <w:sz w:val="19"/>
                <w:szCs w:val="19"/>
              </w:rPr>
              <w:t xml:space="preserve"> </w:t>
            </w:r>
            <w:r>
              <w:rPr>
                <w:w w:val="105"/>
                <w:sz w:val="19"/>
                <w:szCs w:val="19"/>
              </w:rPr>
              <w:t>years</w:t>
            </w:r>
            <w:r>
              <w:rPr>
                <w:spacing w:val="-6"/>
                <w:w w:val="105"/>
                <w:sz w:val="19"/>
                <w:szCs w:val="19"/>
              </w:rPr>
              <w:t xml:space="preserve"> </w:t>
            </w:r>
            <w:r>
              <w:rPr>
                <w:w w:val="105"/>
                <w:sz w:val="19"/>
                <w:szCs w:val="19"/>
              </w:rPr>
              <w:t>–</w:t>
            </w:r>
            <w:r>
              <w:rPr>
                <w:spacing w:val="-6"/>
                <w:w w:val="105"/>
                <w:sz w:val="19"/>
                <w:szCs w:val="19"/>
              </w:rPr>
              <w:t xml:space="preserve"> </w:t>
            </w:r>
            <w:r>
              <w:rPr>
                <w:w w:val="105"/>
                <w:sz w:val="19"/>
                <w:szCs w:val="19"/>
              </w:rPr>
              <w:t>impact</w:t>
            </w:r>
            <w:r>
              <w:rPr>
                <w:spacing w:val="-6"/>
                <w:w w:val="105"/>
                <w:sz w:val="19"/>
                <w:szCs w:val="19"/>
              </w:rPr>
              <w:t xml:space="preserve"> </w:t>
            </w:r>
            <w:r>
              <w:rPr>
                <w:w w:val="105"/>
                <w:sz w:val="19"/>
                <w:szCs w:val="19"/>
              </w:rPr>
              <w:t>is</w:t>
            </w:r>
            <w:r>
              <w:rPr>
                <w:spacing w:val="-6"/>
                <w:w w:val="105"/>
                <w:sz w:val="19"/>
                <w:szCs w:val="19"/>
              </w:rPr>
              <w:t xml:space="preserve"> </w:t>
            </w:r>
            <w:r>
              <w:rPr>
                <w:w w:val="105"/>
                <w:sz w:val="19"/>
                <w:szCs w:val="19"/>
              </w:rPr>
              <w:t>reversible</w:t>
            </w:r>
            <w:r>
              <w:rPr>
                <w:spacing w:val="-6"/>
                <w:w w:val="105"/>
                <w:sz w:val="19"/>
                <w:szCs w:val="19"/>
              </w:rPr>
              <w:t xml:space="preserve"> </w:t>
            </w:r>
            <w:r>
              <w:rPr>
                <w:w w:val="105"/>
                <w:sz w:val="19"/>
                <w:szCs w:val="19"/>
              </w:rPr>
              <w:t>or</w:t>
            </w:r>
            <w:r>
              <w:rPr>
                <w:spacing w:val="-6"/>
                <w:w w:val="105"/>
                <w:sz w:val="19"/>
                <w:szCs w:val="19"/>
              </w:rPr>
              <w:t xml:space="preserve"> </w:t>
            </w:r>
            <w:r>
              <w:rPr>
                <w:w w:val="105"/>
                <w:sz w:val="19"/>
                <w:szCs w:val="19"/>
              </w:rPr>
              <w:t>limited</w:t>
            </w:r>
            <w:r>
              <w:rPr>
                <w:spacing w:val="-5"/>
                <w:w w:val="105"/>
                <w:sz w:val="19"/>
                <w:szCs w:val="19"/>
              </w:rPr>
              <w:t xml:space="preserve"> </w:t>
            </w:r>
            <w:r>
              <w:rPr>
                <w:w w:val="105"/>
                <w:sz w:val="19"/>
                <w:szCs w:val="19"/>
              </w:rPr>
              <w:t>to</w:t>
            </w:r>
            <w:r>
              <w:rPr>
                <w:spacing w:val="-6"/>
                <w:w w:val="105"/>
                <w:sz w:val="19"/>
                <w:szCs w:val="19"/>
              </w:rPr>
              <w:t xml:space="preserve"> </w:t>
            </w:r>
            <w:r>
              <w:rPr>
                <w:spacing w:val="1"/>
                <w:w w:val="105"/>
                <w:sz w:val="19"/>
                <w:szCs w:val="19"/>
              </w:rPr>
              <w:t>when</w:t>
            </w:r>
            <w:r>
              <w:rPr>
                <w:spacing w:val="-5"/>
                <w:w w:val="105"/>
                <w:sz w:val="19"/>
                <w:szCs w:val="19"/>
              </w:rPr>
              <w:t xml:space="preserve"> </w:t>
            </w:r>
            <w:proofErr w:type="gramStart"/>
            <w:r>
              <w:rPr>
                <w:w w:val="105"/>
                <w:sz w:val="19"/>
                <w:szCs w:val="19"/>
              </w:rPr>
              <w:t>particular</w:t>
            </w:r>
            <w:r>
              <w:rPr>
                <w:spacing w:val="-6"/>
                <w:w w:val="105"/>
                <w:sz w:val="19"/>
                <w:szCs w:val="19"/>
              </w:rPr>
              <w:t xml:space="preserve"> </w:t>
            </w:r>
            <w:r>
              <w:rPr>
                <w:w w:val="105"/>
                <w:sz w:val="19"/>
                <w:szCs w:val="19"/>
              </w:rPr>
              <w:t>development</w:t>
            </w:r>
            <w:proofErr w:type="gramEnd"/>
            <w:r>
              <w:rPr>
                <w:spacing w:val="80"/>
                <w:w w:val="103"/>
                <w:sz w:val="19"/>
                <w:szCs w:val="19"/>
              </w:rPr>
              <w:t xml:space="preserve"> </w:t>
            </w:r>
            <w:r>
              <w:rPr>
                <w:w w:val="105"/>
                <w:sz w:val="19"/>
                <w:szCs w:val="19"/>
              </w:rPr>
              <w:t>activities</w:t>
            </w:r>
            <w:r>
              <w:rPr>
                <w:spacing w:val="-9"/>
                <w:w w:val="105"/>
                <w:sz w:val="19"/>
                <w:szCs w:val="19"/>
              </w:rPr>
              <w:t xml:space="preserve"> </w:t>
            </w:r>
            <w:r>
              <w:rPr>
                <w:w w:val="105"/>
                <w:sz w:val="19"/>
                <w:szCs w:val="19"/>
              </w:rPr>
              <w:t>or</w:t>
            </w:r>
            <w:r>
              <w:rPr>
                <w:spacing w:val="-8"/>
                <w:w w:val="105"/>
                <w:sz w:val="19"/>
                <w:szCs w:val="19"/>
              </w:rPr>
              <w:t xml:space="preserve"> </w:t>
            </w:r>
            <w:r>
              <w:rPr>
                <w:w w:val="105"/>
                <w:sz w:val="19"/>
                <w:szCs w:val="19"/>
              </w:rPr>
              <w:t>environmental</w:t>
            </w:r>
            <w:r>
              <w:rPr>
                <w:spacing w:val="-9"/>
                <w:w w:val="105"/>
                <w:sz w:val="19"/>
                <w:szCs w:val="19"/>
              </w:rPr>
              <w:t xml:space="preserve"> </w:t>
            </w:r>
            <w:r>
              <w:rPr>
                <w:w w:val="105"/>
                <w:sz w:val="19"/>
                <w:szCs w:val="19"/>
              </w:rPr>
              <w:t>events</w:t>
            </w:r>
            <w:r>
              <w:rPr>
                <w:spacing w:val="-8"/>
                <w:w w:val="105"/>
                <w:sz w:val="19"/>
                <w:szCs w:val="19"/>
              </w:rPr>
              <w:t xml:space="preserve"> </w:t>
            </w:r>
            <w:r>
              <w:rPr>
                <w:w w:val="105"/>
                <w:sz w:val="19"/>
                <w:szCs w:val="19"/>
              </w:rPr>
              <w:t>are</w:t>
            </w:r>
            <w:r>
              <w:rPr>
                <w:spacing w:val="-8"/>
                <w:w w:val="105"/>
                <w:sz w:val="19"/>
                <w:szCs w:val="19"/>
              </w:rPr>
              <w:t xml:space="preserve"> </w:t>
            </w:r>
            <w:r>
              <w:rPr>
                <w:w w:val="105"/>
                <w:sz w:val="19"/>
                <w:szCs w:val="19"/>
              </w:rPr>
              <w:t>taking</w:t>
            </w:r>
            <w:r>
              <w:rPr>
                <w:spacing w:val="-8"/>
                <w:w w:val="105"/>
                <w:sz w:val="19"/>
                <w:szCs w:val="19"/>
              </w:rPr>
              <w:t xml:space="preserve"> </w:t>
            </w:r>
            <w:r>
              <w:rPr>
                <w:w w:val="105"/>
                <w:sz w:val="19"/>
                <w:szCs w:val="19"/>
              </w:rPr>
              <w:t>place.</w:t>
            </w:r>
            <w:r>
              <w:rPr>
                <w:spacing w:val="-8"/>
                <w:w w:val="105"/>
                <w:sz w:val="19"/>
                <w:szCs w:val="19"/>
              </w:rPr>
              <w:t xml:space="preserve"> </w:t>
            </w:r>
            <w:r>
              <w:rPr>
                <w:w w:val="105"/>
                <w:sz w:val="19"/>
                <w:szCs w:val="19"/>
              </w:rPr>
              <w:t>Remediation</w:t>
            </w:r>
            <w:r>
              <w:rPr>
                <w:spacing w:val="-8"/>
                <w:w w:val="105"/>
                <w:sz w:val="19"/>
                <w:szCs w:val="19"/>
              </w:rPr>
              <w:t xml:space="preserve"> </w:t>
            </w:r>
            <w:r>
              <w:rPr>
                <w:w w:val="105"/>
                <w:sz w:val="19"/>
                <w:szCs w:val="19"/>
              </w:rPr>
              <w:t>or</w:t>
            </w:r>
            <w:r>
              <w:rPr>
                <w:spacing w:val="-8"/>
                <w:w w:val="105"/>
                <w:sz w:val="19"/>
                <w:szCs w:val="19"/>
              </w:rPr>
              <w:t xml:space="preserve"> </w:t>
            </w:r>
            <w:r>
              <w:rPr>
                <w:w w:val="105"/>
                <w:sz w:val="19"/>
                <w:szCs w:val="19"/>
              </w:rPr>
              <w:t>recovery</w:t>
            </w:r>
            <w:r>
              <w:rPr>
                <w:spacing w:val="-8"/>
                <w:w w:val="105"/>
                <w:sz w:val="19"/>
                <w:szCs w:val="19"/>
              </w:rPr>
              <w:t xml:space="preserve"> </w:t>
            </w:r>
            <w:r>
              <w:rPr>
                <w:w w:val="105"/>
                <w:sz w:val="19"/>
                <w:szCs w:val="19"/>
              </w:rPr>
              <w:t>is</w:t>
            </w:r>
            <w:r>
              <w:rPr>
                <w:spacing w:val="102"/>
                <w:w w:val="103"/>
                <w:sz w:val="19"/>
                <w:szCs w:val="19"/>
              </w:rPr>
              <w:t xml:space="preserve"> </w:t>
            </w:r>
            <w:r>
              <w:rPr>
                <w:w w:val="105"/>
                <w:sz w:val="19"/>
                <w:szCs w:val="19"/>
              </w:rPr>
              <w:t>possible.</w:t>
            </w:r>
          </w:p>
        </w:tc>
        <w:tc>
          <w:tcPr>
            <w:tcW w:w="950" w:type="dxa"/>
            <w:tcBorders>
              <w:top w:val="single" w:sz="5" w:space="0" w:color="000000"/>
              <w:left w:val="single" w:sz="5" w:space="0" w:color="000000"/>
              <w:bottom w:val="single" w:sz="5" w:space="0" w:color="000000"/>
              <w:right w:val="single" w:sz="5" w:space="0" w:color="000000"/>
            </w:tcBorders>
          </w:tcPr>
          <w:p w14:paraId="6F8CB028" w14:textId="77777777" w:rsidR="00714478" w:rsidRDefault="00714478" w:rsidP="00EA5E89">
            <w:pPr>
              <w:pStyle w:val="TableParagraph"/>
              <w:spacing w:before="63"/>
              <w:ind w:right="6"/>
              <w:jc w:val="center"/>
              <w:rPr>
                <w:sz w:val="19"/>
                <w:szCs w:val="19"/>
              </w:rPr>
            </w:pPr>
            <w:r>
              <w:rPr>
                <w:w w:val="105"/>
                <w:sz w:val="19"/>
              </w:rPr>
              <w:t>1</w:t>
            </w:r>
          </w:p>
        </w:tc>
      </w:tr>
      <w:tr w:rsidR="00714478" w14:paraId="7EE22A01" w14:textId="77777777" w:rsidTr="00EA5E89">
        <w:trPr>
          <w:trHeight w:hRule="exact" w:val="864"/>
        </w:trPr>
        <w:tc>
          <w:tcPr>
            <w:tcW w:w="1723" w:type="dxa"/>
            <w:tcBorders>
              <w:top w:val="single" w:sz="5" w:space="0" w:color="000000"/>
              <w:left w:val="single" w:sz="5" w:space="0" w:color="000000"/>
              <w:bottom w:val="single" w:sz="5" w:space="0" w:color="000000"/>
              <w:right w:val="single" w:sz="5" w:space="0" w:color="000000"/>
            </w:tcBorders>
          </w:tcPr>
          <w:p w14:paraId="05887B4A" w14:textId="77777777" w:rsidR="00714478" w:rsidRDefault="00714478" w:rsidP="00EA5E89">
            <w:pPr>
              <w:pStyle w:val="TableParagraph"/>
              <w:spacing w:before="63"/>
              <w:ind w:left="99"/>
              <w:rPr>
                <w:sz w:val="19"/>
                <w:szCs w:val="19"/>
              </w:rPr>
            </w:pPr>
            <w:r>
              <w:rPr>
                <w:spacing w:val="2"/>
                <w:w w:val="105"/>
                <w:sz w:val="19"/>
              </w:rPr>
              <w:t>M</w:t>
            </w:r>
            <w:r>
              <w:rPr>
                <w:spacing w:val="1"/>
                <w:w w:val="105"/>
                <w:sz w:val="19"/>
              </w:rPr>
              <w:t>ed</w:t>
            </w:r>
            <w:r>
              <w:rPr>
                <w:w w:val="105"/>
                <w:sz w:val="19"/>
              </w:rPr>
              <w:t>i</w:t>
            </w:r>
            <w:r>
              <w:rPr>
                <w:spacing w:val="1"/>
                <w:w w:val="105"/>
                <w:sz w:val="19"/>
              </w:rPr>
              <w:t>u</w:t>
            </w:r>
            <w:r>
              <w:rPr>
                <w:spacing w:val="2"/>
                <w:w w:val="105"/>
                <w:sz w:val="19"/>
              </w:rPr>
              <w:t>m</w:t>
            </w:r>
            <w:r>
              <w:rPr>
                <w:w w:val="105"/>
                <w:sz w:val="19"/>
              </w:rPr>
              <w:t>-</w:t>
            </w:r>
            <w:r>
              <w:rPr>
                <w:spacing w:val="1"/>
                <w:w w:val="105"/>
                <w:sz w:val="19"/>
              </w:rPr>
              <w:t>term</w:t>
            </w:r>
          </w:p>
        </w:tc>
        <w:tc>
          <w:tcPr>
            <w:tcW w:w="7277" w:type="dxa"/>
            <w:tcBorders>
              <w:top w:val="single" w:sz="5" w:space="0" w:color="000000"/>
              <w:left w:val="single" w:sz="5" w:space="0" w:color="000000"/>
              <w:bottom w:val="single" w:sz="5" w:space="0" w:color="000000"/>
              <w:right w:val="single" w:sz="5" w:space="0" w:color="000000"/>
            </w:tcBorders>
          </w:tcPr>
          <w:p w14:paraId="5FEE807A" w14:textId="77777777" w:rsidR="00714478" w:rsidRDefault="00714478" w:rsidP="00EA5E89">
            <w:pPr>
              <w:pStyle w:val="TableParagraph"/>
              <w:spacing w:before="67" w:line="253" w:lineRule="auto"/>
              <w:ind w:left="104" w:right="787"/>
              <w:rPr>
                <w:sz w:val="19"/>
                <w:szCs w:val="19"/>
              </w:rPr>
            </w:pPr>
            <w:r>
              <w:rPr>
                <w:w w:val="105"/>
                <w:sz w:val="19"/>
                <w:szCs w:val="19"/>
              </w:rPr>
              <w:t>2</w:t>
            </w:r>
            <w:r>
              <w:rPr>
                <w:spacing w:val="-6"/>
                <w:w w:val="105"/>
                <w:sz w:val="19"/>
                <w:szCs w:val="19"/>
              </w:rPr>
              <w:t xml:space="preserve"> </w:t>
            </w:r>
            <w:r>
              <w:rPr>
                <w:w w:val="105"/>
                <w:sz w:val="19"/>
                <w:szCs w:val="19"/>
              </w:rPr>
              <w:t>to</w:t>
            </w:r>
            <w:r>
              <w:rPr>
                <w:spacing w:val="-5"/>
                <w:w w:val="105"/>
                <w:sz w:val="19"/>
                <w:szCs w:val="19"/>
              </w:rPr>
              <w:t xml:space="preserve"> </w:t>
            </w:r>
            <w:r>
              <w:rPr>
                <w:w w:val="105"/>
                <w:sz w:val="19"/>
                <w:szCs w:val="19"/>
              </w:rPr>
              <w:t>15</w:t>
            </w:r>
            <w:r>
              <w:rPr>
                <w:spacing w:val="-6"/>
                <w:w w:val="105"/>
                <w:sz w:val="19"/>
                <w:szCs w:val="19"/>
              </w:rPr>
              <w:t xml:space="preserve"> </w:t>
            </w:r>
            <w:r>
              <w:rPr>
                <w:w w:val="105"/>
                <w:sz w:val="19"/>
                <w:szCs w:val="19"/>
              </w:rPr>
              <w:t>years</w:t>
            </w:r>
            <w:r>
              <w:rPr>
                <w:spacing w:val="-6"/>
                <w:w w:val="105"/>
                <w:sz w:val="19"/>
                <w:szCs w:val="19"/>
              </w:rPr>
              <w:t xml:space="preserve"> </w:t>
            </w:r>
            <w:r>
              <w:rPr>
                <w:w w:val="105"/>
                <w:sz w:val="19"/>
                <w:szCs w:val="19"/>
              </w:rPr>
              <w:t>–</w:t>
            </w:r>
            <w:r>
              <w:rPr>
                <w:spacing w:val="-5"/>
                <w:w w:val="105"/>
                <w:sz w:val="19"/>
                <w:szCs w:val="19"/>
              </w:rPr>
              <w:t xml:space="preserve"> </w:t>
            </w:r>
            <w:r>
              <w:rPr>
                <w:w w:val="105"/>
                <w:sz w:val="19"/>
                <w:szCs w:val="19"/>
              </w:rPr>
              <w:t>impact</w:t>
            </w:r>
            <w:r>
              <w:rPr>
                <w:spacing w:val="-6"/>
                <w:w w:val="105"/>
                <w:sz w:val="19"/>
                <w:szCs w:val="19"/>
              </w:rPr>
              <w:t xml:space="preserve"> </w:t>
            </w:r>
            <w:r>
              <w:rPr>
                <w:w w:val="105"/>
                <w:sz w:val="19"/>
                <w:szCs w:val="19"/>
              </w:rPr>
              <w:t>is</w:t>
            </w:r>
            <w:r>
              <w:rPr>
                <w:spacing w:val="-6"/>
                <w:w w:val="105"/>
                <w:sz w:val="19"/>
                <w:szCs w:val="19"/>
              </w:rPr>
              <w:t xml:space="preserve"> </w:t>
            </w:r>
            <w:r>
              <w:rPr>
                <w:w w:val="105"/>
                <w:sz w:val="19"/>
                <w:szCs w:val="19"/>
              </w:rPr>
              <w:t>reversible</w:t>
            </w:r>
            <w:r>
              <w:rPr>
                <w:spacing w:val="-5"/>
                <w:w w:val="105"/>
                <w:sz w:val="19"/>
                <w:szCs w:val="19"/>
              </w:rPr>
              <w:t xml:space="preserve"> </w:t>
            </w:r>
            <w:r>
              <w:rPr>
                <w:w w:val="105"/>
                <w:sz w:val="19"/>
                <w:szCs w:val="19"/>
              </w:rPr>
              <w:t>or</w:t>
            </w:r>
            <w:r>
              <w:rPr>
                <w:spacing w:val="-6"/>
                <w:w w:val="105"/>
                <w:sz w:val="19"/>
                <w:szCs w:val="19"/>
              </w:rPr>
              <w:t xml:space="preserve"> </w:t>
            </w:r>
            <w:r>
              <w:rPr>
                <w:w w:val="105"/>
                <w:sz w:val="19"/>
                <w:szCs w:val="19"/>
              </w:rPr>
              <w:t>limited</w:t>
            </w:r>
            <w:r>
              <w:rPr>
                <w:spacing w:val="-5"/>
                <w:w w:val="105"/>
                <w:sz w:val="19"/>
                <w:szCs w:val="19"/>
              </w:rPr>
              <w:t xml:space="preserve"> </w:t>
            </w:r>
            <w:r>
              <w:rPr>
                <w:w w:val="105"/>
                <w:sz w:val="19"/>
                <w:szCs w:val="19"/>
              </w:rPr>
              <w:t>to</w:t>
            </w:r>
            <w:r>
              <w:rPr>
                <w:spacing w:val="-5"/>
                <w:w w:val="105"/>
                <w:sz w:val="19"/>
                <w:szCs w:val="19"/>
              </w:rPr>
              <w:t xml:space="preserve"> </w:t>
            </w:r>
            <w:r>
              <w:rPr>
                <w:spacing w:val="1"/>
                <w:w w:val="105"/>
                <w:sz w:val="19"/>
                <w:szCs w:val="19"/>
              </w:rPr>
              <w:t>when</w:t>
            </w:r>
            <w:r>
              <w:rPr>
                <w:spacing w:val="-5"/>
                <w:w w:val="105"/>
                <w:sz w:val="19"/>
                <w:szCs w:val="19"/>
              </w:rPr>
              <w:t xml:space="preserve"> </w:t>
            </w:r>
            <w:proofErr w:type="gramStart"/>
            <w:r>
              <w:rPr>
                <w:w w:val="105"/>
                <w:sz w:val="19"/>
                <w:szCs w:val="19"/>
              </w:rPr>
              <w:t>particular</w:t>
            </w:r>
            <w:r>
              <w:rPr>
                <w:spacing w:val="-6"/>
                <w:w w:val="105"/>
                <w:sz w:val="19"/>
                <w:szCs w:val="19"/>
              </w:rPr>
              <w:t xml:space="preserve"> </w:t>
            </w:r>
            <w:r>
              <w:rPr>
                <w:w w:val="105"/>
                <w:sz w:val="19"/>
                <w:szCs w:val="19"/>
              </w:rPr>
              <w:t>development</w:t>
            </w:r>
            <w:proofErr w:type="gramEnd"/>
            <w:r>
              <w:rPr>
                <w:spacing w:val="82"/>
                <w:w w:val="103"/>
                <w:sz w:val="19"/>
                <w:szCs w:val="19"/>
              </w:rPr>
              <w:t xml:space="preserve"> </w:t>
            </w:r>
            <w:r>
              <w:rPr>
                <w:w w:val="105"/>
                <w:sz w:val="19"/>
                <w:szCs w:val="19"/>
              </w:rPr>
              <w:t>activities</w:t>
            </w:r>
            <w:r>
              <w:rPr>
                <w:spacing w:val="-9"/>
                <w:w w:val="105"/>
                <w:sz w:val="19"/>
                <w:szCs w:val="19"/>
              </w:rPr>
              <w:t xml:space="preserve"> </w:t>
            </w:r>
            <w:r>
              <w:rPr>
                <w:w w:val="105"/>
                <w:sz w:val="19"/>
                <w:szCs w:val="19"/>
              </w:rPr>
              <w:t>or</w:t>
            </w:r>
            <w:r>
              <w:rPr>
                <w:spacing w:val="-8"/>
                <w:w w:val="105"/>
                <w:sz w:val="19"/>
                <w:szCs w:val="19"/>
              </w:rPr>
              <w:t xml:space="preserve"> </w:t>
            </w:r>
            <w:r>
              <w:rPr>
                <w:w w:val="105"/>
                <w:sz w:val="19"/>
                <w:szCs w:val="19"/>
              </w:rPr>
              <w:t>environmental</w:t>
            </w:r>
            <w:r>
              <w:rPr>
                <w:spacing w:val="-9"/>
                <w:w w:val="105"/>
                <w:sz w:val="19"/>
                <w:szCs w:val="19"/>
              </w:rPr>
              <w:t xml:space="preserve"> </w:t>
            </w:r>
            <w:r>
              <w:rPr>
                <w:w w:val="105"/>
                <w:sz w:val="19"/>
                <w:szCs w:val="19"/>
              </w:rPr>
              <w:t>events</w:t>
            </w:r>
            <w:r>
              <w:rPr>
                <w:spacing w:val="-8"/>
                <w:w w:val="105"/>
                <w:sz w:val="19"/>
                <w:szCs w:val="19"/>
              </w:rPr>
              <w:t xml:space="preserve"> </w:t>
            </w:r>
            <w:r>
              <w:rPr>
                <w:w w:val="105"/>
                <w:sz w:val="19"/>
                <w:szCs w:val="19"/>
              </w:rPr>
              <w:t>are</w:t>
            </w:r>
            <w:r>
              <w:rPr>
                <w:spacing w:val="-8"/>
                <w:w w:val="105"/>
                <w:sz w:val="19"/>
                <w:szCs w:val="19"/>
              </w:rPr>
              <w:t xml:space="preserve"> </w:t>
            </w:r>
            <w:r>
              <w:rPr>
                <w:w w:val="105"/>
                <w:sz w:val="19"/>
                <w:szCs w:val="19"/>
              </w:rPr>
              <w:t>taking</w:t>
            </w:r>
            <w:r>
              <w:rPr>
                <w:spacing w:val="-8"/>
                <w:w w:val="105"/>
                <w:sz w:val="19"/>
                <w:szCs w:val="19"/>
              </w:rPr>
              <w:t xml:space="preserve"> </w:t>
            </w:r>
            <w:r>
              <w:rPr>
                <w:w w:val="105"/>
                <w:sz w:val="19"/>
                <w:szCs w:val="19"/>
              </w:rPr>
              <w:t>place.</w:t>
            </w:r>
            <w:r>
              <w:rPr>
                <w:spacing w:val="-8"/>
                <w:w w:val="105"/>
                <w:sz w:val="19"/>
                <w:szCs w:val="19"/>
              </w:rPr>
              <w:t xml:space="preserve"> </w:t>
            </w:r>
            <w:r>
              <w:rPr>
                <w:w w:val="105"/>
                <w:sz w:val="19"/>
                <w:szCs w:val="19"/>
              </w:rPr>
              <w:t>Remediation</w:t>
            </w:r>
            <w:r>
              <w:rPr>
                <w:spacing w:val="-8"/>
                <w:w w:val="105"/>
                <w:sz w:val="19"/>
                <w:szCs w:val="19"/>
              </w:rPr>
              <w:t xml:space="preserve"> </w:t>
            </w:r>
            <w:r>
              <w:rPr>
                <w:w w:val="105"/>
                <w:sz w:val="19"/>
                <w:szCs w:val="19"/>
              </w:rPr>
              <w:t>or</w:t>
            </w:r>
            <w:r>
              <w:rPr>
                <w:spacing w:val="-8"/>
                <w:w w:val="105"/>
                <w:sz w:val="19"/>
                <w:szCs w:val="19"/>
              </w:rPr>
              <w:t xml:space="preserve"> </w:t>
            </w:r>
            <w:r>
              <w:rPr>
                <w:w w:val="105"/>
                <w:sz w:val="19"/>
                <w:szCs w:val="19"/>
              </w:rPr>
              <w:t>recovery</w:t>
            </w:r>
            <w:r>
              <w:rPr>
                <w:spacing w:val="-8"/>
                <w:w w:val="105"/>
                <w:sz w:val="19"/>
                <w:szCs w:val="19"/>
              </w:rPr>
              <w:t xml:space="preserve"> </w:t>
            </w:r>
            <w:r>
              <w:rPr>
                <w:w w:val="105"/>
                <w:sz w:val="19"/>
                <w:szCs w:val="19"/>
              </w:rPr>
              <w:t>is</w:t>
            </w:r>
            <w:r>
              <w:rPr>
                <w:spacing w:val="102"/>
                <w:w w:val="103"/>
                <w:sz w:val="19"/>
                <w:szCs w:val="19"/>
              </w:rPr>
              <w:t xml:space="preserve"> </w:t>
            </w:r>
            <w:r>
              <w:rPr>
                <w:w w:val="105"/>
                <w:sz w:val="19"/>
                <w:szCs w:val="19"/>
              </w:rPr>
              <w:t>possible.</w:t>
            </w:r>
          </w:p>
        </w:tc>
        <w:tc>
          <w:tcPr>
            <w:tcW w:w="950" w:type="dxa"/>
            <w:tcBorders>
              <w:top w:val="single" w:sz="5" w:space="0" w:color="000000"/>
              <w:left w:val="single" w:sz="5" w:space="0" w:color="000000"/>
              <w:bottom w:val="single" w:sz="5" w:space="0" w:color="000000"/>
              <w:right w:val="single" w:sz="5" w:space="0" w:color="000000"/>
            </w:tcBorders>
          </w:tcPr>
          <w:p w14:paraId="5BC3BACD" w14:textId="77777777" w:rsidR="00714478" w:rsidRDefault="00714478" w:rsidP="00EA5E89">
            <w:pPr>
              <w:pStyle w:val="TableParagraph"/>
              <w:spacing w:before="63"/>
              <w:ind w:right="6"/>
              <w:jc w:val="center"/>
              <w:rPr>
                <w:sz w:val="19"/>
                <w:szCs w:val="19"/>
              </w:rPr>
            </w:pPr>
            <w:r>
              <w:rPr>
                <w:w w:val="105"/>
                <w:sz w:val="19"/>
              </w:rPr>
              <w:t>2</w:t>
            </w:r>
          </w:p>
        </w:tc>
      </w:tr>
    </w:tbl>
    <w:p w14:paraId="457258E8" w14:textId="77777777" w:rsidR="00714478" w:rsidRDefault="00714478" w:rsidP="00714478">
      <w:pPr>
        <w:jc w:val="center"/>
        <w:rPr>
          <w:rFonts w:ascii="Calibri" w:eastAsia="Calibri" w:hAnsi="Calibri" w:cs="Calibri"/>
          <w:sz w:val="19"/>
          <w:szCs w:val="19"/>
        </w:rPr>
        <w:sectPr w:rsidR="00714478" w:rsidSect="001749AB">
          <w:pgSz w:w="12240" w:h="15840"/>
          <w:pgMar w:top="1120" w:right="1100" w:bottom="980" w:left="980" w:header="740" w:footer="787" w:gutter="0"/>
          <w:pgNumType w:start="34"/>
          <w:cols w:space="720"/>
          <w:docGrid w:linePitch="299"/>
        </w:sectPr>
      </w:pPr>
    </w:p>
    <w:p w14:paraId="4EC98F87" w14:textId="77777777" w:rsidR="00714478" w:rsidRDefault="00714478" w:rsidP="00714478">
      <w:pPr>
        <w:rPr>
          <w:rFonts w:ascii="Calibri" w:eastAsia="Calibri" w:hAnsi="Calibri" w:cs="Calibri"/>
          <w:sz w:val="25"/>
          <w:szCs w:val="25"/>
        </w:rPr>
      </w:pPr>
    </w:p>
    <w:tbl>
      <w:tblPr>
        <w:tblW w:w="0" w:type="auto"/>
        <w:tblInd w:w="99" w:type="dxa"/>
        <w:tblLayout w:type="fixed"/>
        <w:tblCellMar>
          <w:left w:w="0" w:type="dxa"/>
          <w:right w:w="0" w:type="dxa"/>
        </w:tblCellMar>
        <w:tblLook w:val="01E0" w:firstRow="1" w:lastRow="1" w:firstColumn="1" w:lastColumn="1" w:noHBand="0" w:noVBand="0"/>
      </w:tblPr>
      <w:tblGrid>
        <w:gridCol w:w="1723"/>
        <w:gridCol w:w="7277"/>
        <w:gridCol w:w="950"/>
      </w:tblGrid>
      <w:tr w:rsidR="00714478" w14:paraId="02644E8A" w14:textId="77777777" w:rsidTr="00EA5E89">
        <w:trPr>
          <w:trHeight w:hRule="exact" w:val="619"/>
        </w:trPr>
        <w:tc>
          <w:tcPr>
            <w:tcW w:w="1723" w:type="dxa"/>
            <w:tcBorders>
              <w:top w:val="single" w:sz="5" w:space="0" w:color="000000"/>
              <w:left w:val="single" w:sz="5" w:space="0" w:color="000000"/>
              <w:bottom w:val="single" w:sz="5" w:space="0" w:color="000000"/>
              <w:right w:val="single" w:sz="5" w:space="0" w:color="000000"/>
            </w:tcBorders>
          </w:tcPr>
          <w:p w14:paraId="25940051" w14:textId="77777777" w:rsidR="00714478" w:rsidRDefault="00714478" w:rsidP="00EA5E89">
            <w:pPr>
              <w:pStyle w:val="TableParagraph"/>
              <w:spacing w:before="63"/>
              <w:ind w:left="99"/>
              <w:rPr>
                <w:sz w:val="19"/>
                <w:szCs w:val="19"/>
              </w:rPr>
            </w:pPr>
            <w:r>
              <w:rPr>
                <w:w w:val="105"/>
                <w:sz w:val="19"/>
              </w:rPr>
              <w:t>Long-term</w:t>
            </w:r>
          </w:p>
        </w:tc>
        <w:tc>
          <w:tcPr>
            <w:tcW w:w="7277" w:type="dxa"/>
            <w:tcBorders>
              <w:top w:val="single" w:sz="5" w:space="0" w:color="000000"/>
              <w:left w:val="single" w:sz="5" w:space="0" w:color="000000"/>
              <w:bottom w:val="single" w:sz="5" w:space="0" w:color="000000"/>
              <w:right w:val="single" w:sz="5" w:space="0" w:color="000000"/>
            </w:tcBorders>
          </w:tcPr>
          <w:p w14:paraId="39DCE7D6" w14:textId="77777777" w:rsidR="00714478" w:rsidRDefault="00714478" w:rsidP="00EA5E89">
            <w:pPr>
              <w:pStyle w:val="TableParagraph"/>
              <w:spacing w:before="67" w:line="248" w:lineRule="auto"/>
              <w:ind w:left="104" w:right="606"/>
              <w:rPr>
                <w:sz w:val="19"/>
                <w:szCs w:val="19"/>
              </w:rPr>
            </w:pPr>
            <w:r>
              <w:rPr>
                <w:spacing w:val="1"/>
                <w:w w:val="105"/>
                <w:sz w:val="19"/>
                <w:szCs w:val="19"/>
              </w:rPr>
              <w:t>More</w:t>
            </w:r>
            <w:r>
              <w:rPr>
                <w:spacing w:val="-9"/>
                <w:w w:val="105"/>
                <w:sz w:val="19"/>
                <w:szCs w:val="19"/>
              </w:rPr>
              <w:t xml:space="preserve"> </w:t>
            </w:r>
            <w:r>
              <w:rPr>
                <w:w w:val="105"/>
                <w:sz w:val="19"/>
                <w:szCs w:val="19"/>
              </w:rPr>
              <w:t>than</w:t>
            </w:r>
            <w:r>
              <w:rPr>
                <w:spacing w:val="-9"/>
                <w:w w:val="105"/>
                <w:sz w:val="19"/>
                <w:szCs w:val="19"/>
              </w:rPr>
              <w:t xml:space="preserve"> </w:t>
            </w:r>
            <w:r>
              <w:rPr>
                <w:w w:val="105"/>
                <w:sz w:val="19"/>
                <w:szCs w:val="19"/>
              </w:rPr>
              <w:t>15</w:t>
            </w:r>
            <w:r>
              <w:rPr>
                <w:spacing w:val="-8"/>
                <w:w w:val="105"/>
                <w:sz w:val="19"/>
                <w:szCs w:val="19"/>
              </w:rPr>
              <w:t xml:space="preserve"> </w:t>
            </w:r>
            <w:r>
              <w:rPr>
                <w:w w:val="105"/>
                <w:sz w:val="19"/>
                <w:szCs w:val="19"/>
              </w:rPr>
              <w:t>years</w:t>
            </w:r>
            <w:r>
              <w:rPr>
                <w:spacing w:val="-9"/>
                <w:w w:val="105"/>
                <w:sz w:val="19"/>
                <w:szCs w:val="19"/>
              </w:rPr>
              <w:t xml:space="preserve"> </w:t>
            </w:r>
            <w:r>
              <w:rPr>
                <w:w w:val="105"/>
                <w:sz w:val="19"/>
                <w:szCs w:val="19"/>
              </w:rPr>
              <w:t>–</w:t>
            </w:r>
            <w:r>
              <w:rPr>
                <w:spacing w:val="-9"/>
                <w:w w:val="105"/>
                <w:sz w:val="19"/>
                <w:szCs w:val="19"/>
              </w:rPr>
              <w:t xml:space="preserve"> </w:t>
            </w:r>
            <w:r>
              <w:rPr>
                <w:w w:val="105"/>
                <w:sz w:val="19"/>
                <w:szCs w:val="19"/>
              </w:rPr>
              <w:t>impact</w:t>
            </w:r>
            <w:r>
              <w:rPr>
                <w:spacing w:val="-8"/>
                <w:w w:val="105"/>
                <w:sz w:val="19"/>
                <w:szCs w:val="19"/>
              </w:rPr>
              <w:t xml:space="preserve"> </w:t>
            </w:r>
            <w:r>
              <w:rPr>
                <w:w w:val="105"/>
                <w:sz w:val="19"/>
                <w:szCs w:val="19"/>
              </w:rPr>
              <w:t>is</w:t>
            </w:r>
            <w:r>
              <w:rPr>
                <w:spacing w:val="-9"/>
                <w:w w:val="105"/>
                <w:sz w:val="19"/>
                <w:szCs w:val="19"/>
              </w:rPr>
              <w:t xml:space="preserve"> </w:t>
            </w:r>
            <w:r>
              <w:rPr>
                <w:spacing w:val="1"/>
                <w:w w:val="105"/>
                <w:sz w:val="19"/>
                <w:szCs w:val="19"/>
              </w:rPr>
              <w:t>permanent</w:t>
            </w:r>
            <w:r>
              <w:rPr>
                <w:spacing w:val="-9"/>
                <w:w w:val="105"/>
                <w:sz w:val="19"/>
                <w:szCs w:val="19"/>
              </w:rPr>
              <w:t xml:space="preserve"> </w:t>
            </w:r>
            <w:r>
              <w:rPr>
                <w:w w:val="105"/>
                <w:sz w:val="19"/>
                <w:szCs w:val="19"/>
              </w:rPr>
              <w:t>or</w:t>
            </w:r>
            <w:r>
              <w:rPr>
                <w:spacing w:val="-8"/>
                <w:w w:val="105"/>
                <w:sz w:val="19"/>
                <w:szCs w:val="19"/>
              </w:rPr>
              <w:t xml:space="preserve"> </w:t>
            </w:r>
            <w:r>
              <w:rPr>
                <w:w w:val="105"/>
                <w:sz w:val="19"/>
                <w:szCs w:val="19"/>
              </w:rPr>
              <w:t>gradually</w:t>
            </w:r>
            <w:r>
              <w:rPr>
                <w:spacing w:val="-9"/>
                <w:w w:val="105"/>
                <w:sz w:val="19"/>
                <w:szCs w:val="19"/>
              </w:rPr>
              <w:t xml:space="preserve"> </w:t>
            </w:r>
            <w:r>
              <w:rPr>
                <w:w w:val="105"/>
                <w:sz w:val="19"/>
                <w:szCs w:val="19"/>
              </w:rPr>
              <w:t>reversible</w:t>
            </w:r>
            <w:r>
              <w:rPr>
                <w:spacing w:val="-9"/>
                <w:w w:val="105"/>
                <w:sz w:val="19"/>
                <w:szCs w:val="19"/>
              </w:rPr>
              <w:t xml:space="preserve"> </w:t>
            </w:r>
            <w:r>
              <w:rPr>
                <w:w w:val="105"/>
                <w:sz w:val="19"/>
                <w:szCs w:val="19"/>
              </w:rPr>
              <w:t>with</w:t>
            </w:r>
            <w:r>
              <w:rPr>
                <w:spacing w:val="-7"/>
                <w:w w:val="105"/>
                <w:sz w:val="19"/>
                <w:szCs w:val="19"/>
              </w:rPr>
              <w:t xml:space="preserve"> </w:t>
            </w:r>
            <w:r>
              <w:rPr>
                <w:w w:val="105"/>
                <w:sz w:val="19"/>
                <w:szCs w:val="19"/>
              </w:rPr>
              <w:t>sustained</w:t>
            </w:r>
            <w:r>
              <w:rPr>
                <w:spacing w:val="70"/>
                <w:w w:val="103"/>
                <w:sz w:val="19"/>
                <w:szCs w:val="19"/>
              </w:rPr>
              <w:t xml:space="preserve"> </w:t>
            </w:r>
            <w:r>
              <w:rPr>
                <w:w w:val="105"/>
                <w:sz w:val="19"/>
                <w:szCs w:val="19"/>
              </w:rPr>
              <w:t>remediation</w:t>
            </w:r>
            <w:r>
              <w:rPr>
                <w:spacing w:val="-16"/>
                <w:w w:val="105"/>
                <w:sz w:val="19"/>
                <w:szCs w:val="19"/>
              </w:rPr>
              <w:t xml:space="preserve"> </w:t>
            </w:r>
            <w:r>
              <w:rPr>
                <w:w w:val="105"/>
                <w:sz w:val="19"/>
                <w:szCs w:val="19"/>
              </w:rPr>
              <w:t>and</w:t>
            </w:r>
            <w:r>
              <w:rPr>
                <w:spacing w:val="-16"/>
                <w:w w:val="105"/>
                <w:sz w:val="19"/>
                <w:szCs w:val="19"/>
              </w:rPr>
              <w:t xml:space="preserve"> </w:t>
            </w:r>
            <w:r>
              <w:rPr>
                <w:w w:val="105"/>
                <w:sz w:val="19"/>
                <w:szCs w:val="19"/>
              </w:rPr>
              <w:t>recovery</w:t>
            </w:r>
            <w:r>
              <w:rPr>
                <w:spacing w:val="-15"/>
                <w:w w:val="105"/>
                <w:sz w:val="19"/>
                <w:szCs w:val="19"/>
              </w:rPr>
              <w:t xml:space="preserve"> </w:t>
            </w:r>
            <w:r>
              <w:rPr>
                <w:w w:val="105"/>
                <w:sz w:val="19"/>
                <w:szCs w:val="19"/>
              </w:rPr>
              <w:t>efforts.</w:t>
            </w:r>
          </w:p>
        </w:tc>
        <w:tc>
          <w:tcPr>
            <w:tcW w:w="950" w:type="dxa"/>
            <w:tcBorders>
              <w:top w:val="single" w:sz="5" w:space="0" w:color="000000"/>
              <w:left w:val="single" w:sz="5" w:space="0" w:color="000000"/>
              <w:bottom w:val="single" w:sz="5" w:space="0" w:color="000000"/>
              <w:right w:val="single" w:sz="5" w:space="0" w:color="000000"/>
            </w:tcBorders>
          </w:tcPr>
          <w:p w14:paraId="6AB6D05C" w14:textId="77777777" w:rsidR="00714478" w:rsidRDefault="00714478" w:rsidP="00EA5E89">
            <w:pPr>
              <w:pStyle w:val="TableParagraph"/>
              <w:spacing w:before="63"/>
              <w:ind w:right="6"/>
              <w:jc w:val="center"/>
              <w:rPr>
                <w:sz w:val="19"/>
                <w:szCs w:val="19"/>
              </w:rPr>
            </w:pPr>
            <w:r>
              <w:rPr>
                <w:w w:val="105"/>
                <w:sz w:val="19"/>
              </w:rPr>
              <w:t>3</w:t>
            </w:r>
          </w:p>
        </w:tc>
      </w:tr>
    </w:tbl>
    <w:p w14:paraId="5D25B3F0" w14:textId="77777777" w:rsidR="00714478" w:rsidRDefault="00714478" w:rsidP="00714478">
      <w:pPr>
        <w:rPr>
          <w:rFonts w:ascii="Calibri" w:eastAsia="Calibri" w:hAnsi="Calibri" w:cs="Calibri"/>
          <w:sz w:val="20"/>
          <w:szCs w:val="20"/>
        </w:rPr>
      </w:pPr>
    </w:p>
    <w:p w14:paraId="3EE9B4B8" w14:textId="77777777" w:rsidR="00714478" w:rsidRDefault="00714478" w:rsidP="00301A92">
      <w:pPr>
        <w:pStyle w:val="BodyText1"/>
      </w:pPr>
      <w:r>
        <w:t>The</w:t>
      </w:r>
      <w:r>
        <w:rPr>
          <w:spacing w:val="21"/>
        </w:rPr>
        <w:t xml:space="preserve"> </w:t>
      </w:r>
      <w:r>
        <w:t>combined</w:t>
      </w:r>
      <w:r>
        <w:rPr>
          <w:spacing w:val="21"/>
        </w:rPr>
        <w:t xml:space="preserve"> </w:t>
      </w:r>
      <w:r>
        <w:t>score</w:t>
      </w:r>
      <w:r>
        <w:rPr>
          <w:spacing w:val="22"/>
        </w:rPr>
        <w:t xml:space="preserve"> </w:t>
      </w:r>
      <w:r>
        <w:t>of</w:t>
      </w:r>
      <w:r>
        <w:rPr>
          <w:spacing w:val="20"/>
        </w:rPr>
        <w:t xml:space="preserve"> </w:t>
      </w:r>
      <w:r>
        <w:t>the</w:t>
      </w:r>
      <w:r>
        <w:rPr>
          <w:spacing w:val="22"/>
        </w:rPr>
        <w:t xml:space="preserve"> </w:t>
      </w:r>
      <w:r>
        <w:t>three</w:t>
      </w:r>
      <w:r>
        <w:rPr>
          <w:spacing w:val="21"/>
        </w:rPr>
        <w:t xml:space="preserve"> </w:t>
      </w:r>
      <w:r>
        <w:t>criteria</w:t>
      </w:r>
      <w:r>
        <w:rPr>
          <w:spacing w:val="21"/>
        </w:rPr>
        <w:t xml:space="preserve"> </w:t>
      </w:r>
      <w:r>
        <w:t>(extent,</w:t>
      </w:r>
      <w:r>
        <w:rPr>
          <w:spacing w:val="21"/>
        </w:rPr>
        <w:t xml:space="preserve"> </w:t>
      </w:r>
      <w:r>
        <w:t>intensity,</w:t>
      </w:r>
      <w:r>
        <w:rPr>
          <w:spacing w:val="20"/>
        </w:rPr>
        <w:t xml:space="preserve"> </w:t>
      </w:r>
      <w:r>
        <w:t>duration)</w:t>
      </w:r>
      <w:r>
        <w:rPr>
          <w:spacing w:val="20"/>
        </w:rPr>
        <w:t xml:space="preserve"> </w:t>
      </w:r>
      <w:r>
        <w:t>corresponds</w:t>
      </w:r>
      <w:r>
        <w:rPr>
          <w:spacing w:val="20"/>
        </w:rPr>
        <w:t xml:space="preserve"> </w:t>
      </w:r>
      <w:r>
        <w:t>to</w:t>
      </w:r>
      <w:r>
        <w:rPr>
          <w:spacing w:val="21"/>
        </w:rPr>
        <w:t xml:space="preserve"> </w:t>
      </w:r>
      <w:r>
        <w:t>a</w:t>
      </w:r>
      <w:r>
        <w:rPr>
          <w:spacing w:val="22"/>
        </w:rPr>
        <w:t xml:space="preserve"> </w:t>
      </w:r>
      <w:r>
        <w:t>consequence</w:t>
      </w:r>
      <w:r>
        <w:rPr>
          <w:spacing w:val="58"/>
          <w:w w:val="102"/>
        </w:rPr>
        <w:t xml:space="preserve"> </w:t>
      </w:r>
      <w:r>
        <w:t>rating,</w:t>
      </w:r>
      <w:r>
        <w:rPr>
          <w:spacing w:val="25"/>
        </w:rPr>
        <w:t xml:space="preserve"> </w:t>
      </w:r>
      <w:r>
        <w:t>as</w:t>
      </w:r>
      <w:r>
        <w:rPr>
          <w:spacing w:val="25"/>
        </w:rPr>
        <w:t xml:space="preserve"> </w:t>
      </w:r>
      <w:r>
        <w:t>follows:</w:t>
      </w:r>
    </w:p>
    <w:p w14:paraId="26C6D003" w14:textId="77777777" w:rsidR="00714478" w:rsidRDefault="00714478" w:rsidP="00714478">
      <w:pPr>
        <w:spacing w:before="5"/>
        <w:rPr>
          <w:rFonts w:ascii="Calibri" w:eastAsia="Calibri" w:hAnsi="Calibri" w:cs="Calibri"/>
          <w:sz w:val="12"/>
          <w:szCs w:val="12"/>
        </w:rPr>
      </w:pPr>
    </w:p>
    <w:tbl>
      <w:tblPr>
        <w:tblW w:w="0" w:type="auto"/>
        <w:tblInd w:w="464" w:type="dxa"/>
        <w:tblLayout w:type="fixed"/>
        <w:tblCellMar>
          <w:left w:w="0" w:type="dxa"/>
          <w:right w:w="0" w:type="dxa"/>
        </w:tblCellMar>
        <w:tblLook w:val="01E0" w:firstRow="1" w:lastRow="1" w:firstColumn="1" w:lastColumn="1" w:noHBand="0" w:noVBand="0"/>
      </w:tblPr>
      <w:tblGrid>
        <w:gridCol w:w="3235"/>
        <w:gridCol w:w="1584"/>
        <w:gridCol w:w="1584"/>
        <w:gridCol w:w="1584"/>
        <w:gridCol w:w="1584"/>
      </w:tblGrid>
      <w:tr w:rsidR="00714478" w14:paraId="09FBE36A" w14:textId="77777777" w:rsidTr="00EA5E89">
        <w:trPr>
          <w:trHeight w:hRule="exact" w:val="374"/>
        </w:trPr>
        <w:tc>
          <w:tcPr>
            <w:tcW w:w="3235" w:type="dxa"/>
            <w:tcBorders>
              <w:top w:val="single" w:sz="5" w:space="0" w:color="000000"/>
              <w:left w:val="single" w:sz="5" w:space="0" w:color="000000"/>
              <w:bottom w:val="single" w:sz="5" w:space="0" w:color="000000"/>
              <w:right w:val="single" w:sz="5" w:space="0" w:color="000000"/>
            </w:tcBorders>
            <w:shd w:val="clear" w:color="auto" w:fill="D9E2F3"/>
          </w:tcPr>
          <w:p w14:paraId="3426BC69" w14:textId="77777777" w:rsidR="00714478" w:rsidRDefault="00714478" w:rsidP="00EA5E89">
            <w:pPr>
              <w:pStyle w:val="TableParagraph"/>
              <w:spacing w:before="63"/>
              <w:ind w:left="104"/>
              <w:rPr>
                <w:sz w:val="19"/>
                <w:szCs w:val="19"/>
              </w:rPr>
            </w:pPr>
            <w:r>
              <w:rPr>
                <w:w w:val="105"/>
                <w:sz w:val="19"/>
              </w:rPr>
              <w:t>Combined</w:t>
            </w:r>
            <w:r>
              <w:rPr>
                <w:spacing w:val="-18"/>
                <w:w w:val="105"/>
                <w:sz w:val="19"/>
              </w:rPr>
              <w:t xml:space="preserve"> </w:t>
            </w:r>
            <w:r>
              <w:rPr>
                <w:w w:val="105"/>
                <w:sz w:val="19"/>
              </w:rPr>
              <w:t>score</w:t>
            </w:r>
            <w:r>
              <w:rPr>
                <w:spacing w:val="-17"/>
                <w:w w:val="105"/>
                <w:sz w:val="19"/>
              </w:rPr>
              <w:t xml:space="preserve"> </w:t>
            </w:r>
            <w:r>
              <w:rPr>
                <w:w w:val="105"/>
                <w:sz w:val="19"/>
              </w:rPr>
              <w:t>(A+B+C)</w:t>
            </w:r>
          </w:p>
        </w:tc>
        <w:tc>
          <w:tcPr>
            <w:tcW w:w="1584" w:type="dxa"/>
            <w:tcBorders>
              <w:top w:val="single" w:sz="5" w:space="0" w:color="000000"/>
              <w:left w:val="single" w:sz="5" w:space="0" w:color="000000"/>
              <w:bottom w:val="single" w:sz="5" w:space="0" w:color="000000"/>
              <w:right w:val="single" w:sz="5" w:space="0" w:color="000000"/>
            </w:tcBorders>
          </w:tcPr>
          <w:p w14:paraId="4D16E042" w14:textId="77777777" w:rsidR="00714478" w:rsidRDefault="00714478" w:rsidP="00EA5E89">
            <w:pPr>
              <w:pStyle w:val="TableParagraph"/>
              <w:spacing w:before="63"/>
              <w:ind w:right="4"/>
              <w:jc w:val="center"/>
              <w:rPr>
                <w:sz w:val="19"/>
                <w:szCs w:val="19"/>
              </w:rPr>
            </w:pPr>
            <w:r>
              <w:rPr>
                <w:w w:val="105"/>
                <w:sz w:val="19"/>
                <w:szCs w:val="19"/>
              </w:rPr>
              <w:t>3</w:t>
            </w:r>
            <w:r>
              <w:rPr>
                <w:spacing w:val="-2"/>
                <w:w w:val="105"/>
                <w:sz w:val="19"/>
                <w:szCs w:val="19"/>
              </w:rPr>
              <w:t xml:space="preserve"> </w:t>
            </w:r>
            <w:r>
              <w:rPr>
                <w:w w:val="105"/>
                <w:sz w:val="19"/>
                <w:szCs w:val="19"/>
              </w:rPr>
              <w:t>–</w:t>
            </w:r>
            <w:r>
              <w:rPr>
                <w:spacing w:val="-3"/>
                <w:w w:val="105"/>
                <w:sz w:val="19"/>
                <w:szCs w:val="19"/>
              </w:rPr>
              <w:t xml:space="preserve"> </w:t>
            </w:r>
            <w:r>
              <w:rPr>
                <w:w w:val="105"/>
                <w:sz w:val="19"/>
                <w:szCs w:val="19"/>
              </w:rPr>
              <w:t>4</w:t>
            </w:r>
          </w:p>
        </w:tc>
        <w:tc>
          <w:tcPr>
            <w:tcW w:w="1584" w:type="dxa"/>
            <w:tcBorders>
              <w:top w:val="single" w:sz="5" w:space="0" w:color="000000"/>
              <w:left w:val="single" w:sz="5" w:space="0" w:color="000000"/>
              <w:bottom w:val="single" w:sz="5" w:space="0" w:color="000000"/>
              <w:right w:val="single" w:sz="5" w:space="0" w:color="000000"/>
            </w:tcBorders>
          </w:tcPr>
          <w:p w14:paraId="01A63533" w14:textId="77777777" w:rsidR="00714478" w:rsidRDefault="00714478" w:rsidP="00EA5E89">
            <w:pPr>
              <w:pStyle w:val="TableParagraph"/>
              <w:spacing w:before="63"/>
              <w:ind w:right="4"/>
              <w:jc w:val="center"/>
              <w:rPr>
                <w:sz w:val="19"/>
                <w:szCs w:val="19"/>
              </w:rPr>
            </w:pPr>
            <w:r>
              <w:rPr>
                <w:w w:val="105"/>
                <w:sz w:val="19"/>
                <w:szCs w:val="19"/>
              </w:rPr>
              <w:t>5</w:t>
            </w:r>
            <w:r>
              <w:rPr>
                <w:spacing w:val="-2"/>
                <w:w w:val="105"/>
                <w:sz w:val="19"/>
                <w:szCs w:val="19"/>
              </w:rPr>
              <w:t xml:space="preserve"> </w:t>
            </w:r>
            <w:r>
              <w:rPr>
                <w:w w:val="105"/>
                <w:sz w:val="19"/>
                <w:szCs w:val="19"/>
              </w:rPr>
              <w:t>–</w:t>
            </w:r>
            <w:r>
              <w:rPr>
                <w:spacing w:val="-3"/>
                <w:w w:val="105"/>
                <w:sz w:val="19"/>
                <w:szCs w:val="19"/>
              </w:rPr>
              <w:t xml:space="preserve"> </w:t>
            </w:r>
            <w:r>
              <w:rPr>
                <w:w w:val="105"/>
                <w:sz w:val="19"/>
                <w:szCs w:val="19"/>
              </w:rPr>
              <w:t>6</w:t>
            </w:r>
          </w:p>
        </w:tc>
        <w:tc>
          <w:tcPr>
            <w:tcW w:w="1584" w:type="dxa"/>
            <w:tcBorders>
              <w:top w:val="single" w:sz="5" w:space="0" w:color="000000"/>
              <w:left w:val="single" w:sz="5" w:space="0" w:color="000000"/>
              <w:bottom w:val="single" w:sz="5" w:space="0" w:color="000000"/>
              <w:right w:val="single" w:sz="5" w:space="0" w:color="000000"/>
            </w:tcBorders>
          </w:tcPr>
          <w:p w14:paraId="6053843F" w14:textId="77777777" w:rsidR="00714478" w:rsidRDefault="00714478" w:rsidP="00EA5E89">
            <w:pPr>
              <w:pStyle w:val="TableParagraph"/>
              <w:spacing w:before="63"/>
              <w:ind w:right="4"/>
              <w:jc w:val="center"/>
              <w:rPr>
                <w:sz w:val="19"/>
                <w:szCs w:val="19"/>
              </w:rPr>
            </w:pPr>
            <w:r>
              <w:rPr>
                <w:w w:val="105"/>
                <w:sz w:val="19"/>
                <w:szCs w:val="19"/>
              </w:rPr>
              <w:t>7</w:t>
            </w:r>
            <w:r>
              <w:rPr>
                <w:spacing w:val="-2"/>
                <w:w w:val="105"/>
                <w:sz w:val="19"/>
                <w:szCs w:val="19"/>
              </w:rPr>
              <w:t xml:space="preserve"> </w:t>
            </w:r>
            <w:r>
              <w:rPr>
                <w:w w:val="105"/>
                <w:sz w:val="19"/>
                <w:szCs w:val="19"/>
              </w:rPr>
              <w:t>–</w:t>
            </w:r>
            <w:r>
              <w:rPr>
                <w:spacing w:val="-3"/>
                <w:w w:val="105"/>
                <w:sz w:val="19"/>
                <w:szCs w:val="19"/>
              </w:rPr>
              <w:t xml:space="preserve"> </w:t>
            </w:r>
            <w:r>
              <w:rPr>
                <w:w w:val="105"/>
                <w:sz w:val="19"/>
                <w:szCs w:val="19"/>
              </w:rPr>
              <w:t>8</w:t>
            </w:r>
          </w:p>
        </w:tc>
        <w:tc>
          <w:tcPr>
            <w:tcW w:w="1584" w:type="dxa"/>
            <w:tcBorders>
              <w:top w:val="single" w:sz="5" w:space="0" w:color="000000"/>
              <w:left w:val="single" w:sz="5" w:space="0" w:color="000000"/>
              <w:bottom w:val="single" w:sz="5" w:space="0" w:color="000000"/>
              <w:right w:val="single" w:sz="5" w:space="0" w:color="000000"/>
            </w:tcBorders>
          </w:tcPr>
          <w:p w14:paraId="7F0550DB" w14:textId="77777777" w:rsidR="00714478" w:rsidRDefault="00714478" w:rsidP="00EA5E89">
            <w:pPr>
              <w:pStyle w:val="TableParagraph"/>
              <w:spacing w:before="63"/>
              <w:ind w:left="4"/>
              <w:jc w:val="center"/>
              <w:rPr>
                <w:sz w:val="19"/>
                <w:szCs w:val="19"/>
              </w:rPr>
            </w:pPr>
            <w:r>
              <w:rPr>
                <w:w w:val="105"/>
                <w:sz w:val="19"/>
                <w:szCs w:val="19"/>
              </w:rPr>
              <w:t>9</w:t>
            </w:r>
            <w:r>
              <w:rPr>
                <w:spacing w:val="-3"/>
                <w:w w:val="105"/>
                <w:sz w:val="19"/>
                <w:szCs w:val="19"/>
              </w:rPr>
              <w:t xml:space="preserve"> </w:t>
            </w:r>
            <w:r>
              <w:rPr>
                <w:w w:val="105"/>
                <w:sz w:val="19"/>
                <w:szCs w:val="19"/>
              </w:rPr>
              <w:t>–</w:t>
            </w:r>
            <w:r>
              <w:rPr>
                <w:spacing w:val="-3"/>
                <w:w w:val="105"/>
                <w:sz w:val="19"/>
                <w:szCs w:val="19"/>
              </w:rPr>
              <w:t xml:space="preserve"> </w:t>
            </w:r>
            <w:r>
              <w:rPr>
                <w:spacing w:val="1"/>
                <w:w w:val="105"/>
                <w:sz w:val="19"/>
                <w:szCs w:val="19"/>
              </w:rPr>
              <w:t>10</w:t>
            </w:r>
          </w:p>
        </w:tc>
      </w:tr>
      <w:tr w:rsidR="00714478" w14:paraId="57584A98" w14:textId="77777777" w:rsidTr="00EA5E89">
        <w:trPr>
          <w:trHeight w:hRule="exact" w:val="374"/>
        </w:trPr>
        <w:tc>
          <w:tcPr>
            <w:tcW w:w="3235" w:type="dxa"/>
            <w:tcBorders>
              <w:top w:val="single" w:sz="5" w:space="0" w:color="000000"/>
              <w:left w:val="single" w:sz="5" w:space="0" w:color="000000"/>
              <w:bottom w:val="single" w:sz="5" w:space="0" w:color="000000"/>
              <w:right w:val="single" w:sz="5" w:space="0" w:color="000000"/>
            </w:tcBorders>
            <w:shd w:val="clear" w:color="auto" w:fill="D9E2F3"/>
          </w:tcPr>
          <w:p w14:paraId="1F5004BE" w14:textId="77777777" w:rsidR="00714478" w:rsidRDefault="00714478" w:rsidP="00EA5E89">
            <w:pPr>
              <w:pStyle w:val="TableParagraph"/>
              <w:spacing w:before="63"/>
              <w:ind w:left="104"/>
              <w:rPr>
                <w:sz w:val="19"/>
                <w:szCs w:val="19"/>
              </w:rPr>
            </w:pPr>
            <w:r>
              <w:rPr>
                <w:w w:val="105"/>
                <w:sz w:val="19"/>
              </w:rPr>
              <w:t>Consequence</w:t>
            </w:r>
            <w:r>
              <w:rPr>
                <w:spacing w:val="-29"/>
                <w:w w:val="105"/>
                <w:sz w:val="19"/>
              </w:rPr>
              <w:t xml:space="preserve"> </w:t>
            </w:r>
            <w:r>
              <w:rPr>
                <w:w w:val="105"/>
                <w:sz w:val="19"/>
              </w:rPr>
              <w:t>rating</w:t>
            </w:r>
          </w:p>
        </w:tc>
        <w:tc>
          <w:tcPr>
            <w:tcW w:w="1584" w:type="dxa"/>
            <w:tcBorders>
              <w:top w:val="single" w:sz="5" w:space="0" w:color="000000"/>
              <w:left w:val="single" w:sz="5" w:space="0" w:color="000000"/>
              <w:bottom w:val="single" w:sz="5" w:space="0" w:color="000000"/>
              <w:right w:val="single" w:sz="5" w:space="0" w:color="000000"/>
            </w:tcBorders>
          </w:tcPr>
          <w:p w14:paraId="5BD2BF71" w14:textId="77777777" w:rsidR="00714478" w:rsidRDefault="00714478" w:rsidP="00EA5E89">
            <w:pPr>
              <w:pStyle w:val="TableParagraph"/>
              <w:spacing w:before="63"/>
              <w:ind w:right="5"/>
              <w:jc w:val="center"/>
              <w:rPr>
                <w:sz w:val="19"/>
                <w:szCs w:val="19"/>
              </w:rPr>
            </w:pPr>
            <w:r>
              <w:rPr>
                <w:w w:val="105"/>
                <w:sz w:val="19"/>
              </w:rPr>
              <w:t>Minor</w:t>
            </w:r>
          </w:p>
        </w:tc>
        <w:tc>
          <w:tcPr>
            <w:tcW w:w="1584" w:type="dxa"/>
            <w:tcBorders>
              <w:top w:val="single" w:sz="5" w:space="0" w:color="000000"/>
              <w:left w:val="single" w:sz="5" w:space="0" w:color="000000"/>
              <w:bottom w:val="single" w:sz="5" w:space="0" w:color="000000"/>
              <w:right w:val="single" w:sz="5" w:space="0" w:color="000000"/>
            </w:tcBorders>
          </w:tcPr>
          <w:p w14:paraId="3F074AC3" w14:textId="77777777" w:rsidR="00714478" w:rsidRDefault="00714478" w:rsidP="00EA5E89">
            <w:pPr>
              <w:pStyle w:val="TableParagraph"/>
              <w:spacing w:before="63"/>
              <w:ind w:left="377"/>
              <w:rPr>
                <w:sz w:val="19"/>
                <w:szCs w:val="19"/>
              </w:rPr>
            </w:pPr>
            <w:r>
              <w:rPr>
                <w:w w:val="105"/>
                <w:sz w:val="19"/>
              </w:rPr>
              <w:t>Moderate</w:t>
            </w:r>
          </w:p>
        </w:tc>
        <w:tc>
          <w:tcPr>
            <w:tcW w:w="1584" w:type="dxa"/>
            <w:tcBorders>
              <w:top w:val="single" w:sz="5" w:space="0" w:color="000000"/>
              <w:left w:val="single" w:sz="5" w:space="0" w:color="000000"/>
              <w:bottom w:val="single" w:sz="5" w:space="0" w:color="000000"/>
              <w:right w:val="single" w:sz="5" w:space="0" w:color="000000"/>
            </w:tcBorders>
          </w:tcPr>
          <w:p w14:paraId="15CBE638" w14:textId="77777777" w:rsidR="00714478" w:rsidRDefault="00714478" w:rsidP="00EA5E89">
            <w:pPr>
              <w:pStyle w:val="TableParagraph"/>
              <w:spacing w:before="63"/>
              <w:ind w:right="3"/>
              <w:jc w:val="center"/>
              <w:rPr>
                <w:sz w:val="19"/>
                <w:szCs w:val="19"/>
              </w:rPr>
            </w:pPr>
            <w:r>
              <w:rPr>
                <w:w w:val="105"/>
                <w:sz w:val="19"/>
              </w:rPr>
              <w:t>Major</w:t>
            </w:r>
          </w:p>
        </w:tc>
        <w:tc>
          <w:tcPr>
            <w:tcW w:w="1584" w:type="dxa"/>
            <w:tcBorders>
              <w:top w:val="single" w:sz="5" w:space="0" w:color="000000"/>
              <w:left w:val="single" w:sz="5" w:space="0" w:color="000000"/>
              <w:bottom w:val="single" w:sz="5" w:space="0" w:color="000000"/>
              <w:right w:val="single" w:sz="5" w:space="0" w:color="000000"/>
            </w:tcBorders>
          </w:tcPr>
          <w:p w14:paraId="4A4BC1D8" w14:textId="77777777" w:rsidR="00714478" w:rsidRDefault="00714478" w:rsidP="00EA5E89">
            <w:pPr>
              <w:pStyle w:val="TableParagraph"/>
              <w:spacing w:before="63"/>
              <w:ind w:left="459"/>
              <w:rPr>
                <w:sz w:val="19"/>
                <w:szCs w:val="19"/>
              </w:rPr>
            </w:pPr>
            <w:r>
              <w:rPr>
                <w:w w:val="105"/>
                <w:sz w:val="19"/>
              </w:rPr>
              <w:t>Massive</w:t>
            </w:r>
          </w:p>
        </w:tc>
      </w:tr>
    </w:tbl>
    <w:p w14:paraId="38C6B48A" w14:textId="77777777" w:rsidR="00714478" w:rsidRDefault="00714478" w:rsidP="00714478">
      <w:pPr>
        <w:spacing w:before="5"/>
        <w:rPr>
          <w:rFonts w:ascii="Calibri" w:eastAsia="Calibri" w:hAnsi="Calibri" w:cs="Calibri"/>
          <w:sz w:val="17"/>
          <w:szCs w:val="17"/>
        </w:rPr>
      </w:pPr>
    </w:p>
    <w:p w14:paraId="3A08D14C" w14:textId="77777777" w:rsidR="00714478" w:rsidRPr="00EA5E89" w:rsidRDefault="00714478" w:rsidP="00301A92">
      <w:pPr>
        <w:pStyle w:val="BodyText1"/>
        <w:rPr>
          <w:rFonts w:cs="Calibri"/>
        </w:rPr>
      </w:pPr>
      <w:r w:rsidRPr="007A57ED">
        <w:t>S</w:t>
      </w:r>
      <w:r w:rsidRPr="001749AB">
        <w:rPr>
          <w:spacing w:val="1"/>
        </w:rPr>
        <w:t>T</w:t>
      </w:r>
      <w:r w:rsidRPr="001749AB">
        <w:t>EP</w:t>
      </w:r>
      <w:r w:rsidRPr="001749AB">
        <w:rPr>
          <w:spacing w:val="17"/>
        </w:rPr>
        <w:t xml:space="preserve"> </w:t>
      </w:r>
      <w:r w:rsidRPr="001749AB">
        <w:t>2</w:t>
      </w:r>
    </w:p>
    <w:p w14:paraId="7F522F2A" w14:textId="77777777" w:rsidR="00714478" w:rsidRDefault="00714478" w:rsidP="00301A92">
      <w:pPr>
        <w:pStyle w:val="BodyText1"/>
        <w:rPr>
          <w:rFonts w:cs="Calibri"/>
        </w:rPr>
      </w:pPr>
      <w:r>
        <w:t>Assess</w:t>
      </w:r>
      <w:r>
        <w:rPr>
          <w:spacing w:val="21"/>
        </w:rPr>
        <w:t xml:space="preserve"> </w:t>
      </w:r>
      <w:r>
        <w:t>the</w:t>
      </w:r>
      <w:r>
        <w:rPr>
          <w:spacing w:val="24"/>
        </w:rPr>
        <w:t xml:space="preserve"> </w:t>
      </w:r>
      <w:r>
        <w:rPr>
          <w:i/>
        </w:rPr>
        <w:t>probability</w:t>
      </w:r>
      <w:r>
        <w:rPr>
          <w:i/>
          <w:spacing w:val="23"/>
        </w:rPr>
        <w:t xml:space="preserve"> </w:t>
      </w:r>
      <w:r>
        <w:t>of</w:t>
      </w:r>
      <w:r>
        <w:rPr>
          <w:spacing w:val="22"/>
        </w:rPr>
        <w:t xml:space="preserve"> </w:t>
      </w:r>
      <w:r>
        <w:t>the</w:t>
      </w:r>
      <w:r>
        <w:rPr>
          <w:spacing w:val="23"/>
        </w:rPr>
        <w:t xml:space="preserve"> </w:t>
      </w:r>
      <w:r>
        <w:t>impact</w:t>
      </w:r>
      <w:r>
        <w:rPr>
          <w:spacing w:val="22"/>
        </w:rPr>
        <w:t xml:space="preserve"> </w:t>
      </w:r>
      <w:r>
        <w:t>occurring</w:t>
      </w:r>
      <w:r>
        <w:rPr>
          <w:spacing w:val="23"/>
        </w:rPr>
        <w:t xml:space="preserve"> </w:t>
      </w:r>
      <w:r>
        <w:t>according</w:t>
      </w:r>
      <w:r>
        <w:rPr>
          <w:spacing w:val="23"/>
        </w:rPr>
        <w:t xml:space="preserve"> </w:t>
      </w:r>
      <w:r>
        <w:t>to</w:t>
      </w:r>
      <w:r>
        <w:rPr>
          <w:spacing w:val="23"/>
        </w:rPr>
        <w:t xml:space="preserve"> </w:t>
      </w:r>
      <w:r>
        <w:t>the</w:t>
      </w:r>
      <w:r>
        <w:rPr>
          <w:spacing w:val="23"/>
        </w:rPr>
        <w:t xml:space="preserve"> </w:t>
      </w:r>
      <w:r>
        <w:t>following</w:t>
      </w:r>
      <w:r>
        <w:rPr>
          <w:spacing w:val="23"/>
        </w:rPr>
        <w:t xml:space="preserve"> </w:t>
      </w:r>
      <w:r>
        <w:t>definitions:</w:t>
      </w:r>
    </w:p>
    <w:p w14:paraId="0EE8674E" w14:textId="77777777" w:rsidR="00714478" w:rsidRDefault="00714478" w:rsidP="00714478">
      <w:pPr>
        <w:spacing w:before="12"/>
        <w:rPr>
          <w:rFonts w:ascii="Calibri" w:eastAsia="Calibri" w:hAnsi="Calibri" w:cs="Calibri"/>
          <w:sz w:val="14"/>
          <w:szCs w:val="14"/>
        </w:rPr>
      </w:pPr>
    </w:p>
    <w:tbl>
      <w:tblPr>
        <w:tblW w:w="0" w:type="auto"/>
        <w:tblInd w:w="464" w:type="dxa"/>
        <w:tblLayout w:type="fixed"/>
        <w:tblCellMar>
          <w:left w:w="0" w:type="dxa"/>
          <w:right w:w="0" w:type="dxa"/>
        </w:tblCellMar>
        <w:tblLook w:val="01E0" w:firstRow="1" w:lastRow="1" w:firstColumn="1" w:lastColumn="1" w:noHBand="0" w:noVBand="0"/>
      </w:tblPr>
      <w:tblGrid>
        <w:gridCol w:w="1978"/>
        <w:gridCol w:w="7373"/>
      </w:tblGrid>
      <w:tr w:rsidR="00714478" w14:paraId="3485847E" w14:textId="77777777" w:rsidTr="00EA5E89">
        <w:trPr>
          <w:trHeight w:hRule="exact" w:val="374"/>
        </w:trPr>
        <w:tc>
          <w:tcPr>
            <w:tcW w:w="9350" w:type="dxa"/>
            <w:gridSpan w:val="2"/>
            <w:tcBorders>
              <w:top w:val="single" w:sz="5" w:space="0" w:color="000000"/>
              <w:left w:val="single" w:sz="5" w:space="0" w:color="000000"/>
              <w:bottom w:val="single" w:sz="5" w:space="0" w:color="000000"/>
              <w:right w:val="single" w:sz="5" w:space="0" w:color="000000"/>
            </w:tcBorders>
            <w:shd w:val="clear" w:color="auto" w:fill="D9E2F3"/>
          </w:tcPr>
          <w:p w14:paraId="04CFD75C" w14:textId="77777777" w:rsidR="00714478" w:rsidRDefault="00714478" w:rsidP="00EA5E89">
            <w:pPr>
              <w:pStyle w:val="TableParagraph"/>
              <w:spacing w:before="63"/>
              <w:ind w:left="104"/>
              <w:rPr>
                <w:sz w:val="19"/>
                <w:szCs w:val="19"/>
              </w:rPr>
            </w:pPr>
            <w:r>
              <w:rPr>
                <w:b/>
                <w:bCs/>
                <w:w w:val="105"/>
                <w:sz w:val="19"/>
                <w:szCs w:val="19"/>
              </w:rPr>
              <w:t>Probability</w:t>
            </w:r>
            <w:r>
              <w:rPr>
                <w:b/>
                <w:bCs/>
                <w:spacing w:val="-10"/>
                <w:w w:val="105"/>
                <w:sz w:val="19"/>
                <w:szCs w:val="19"/>
              </w:rPr>
              <w:t xml:space="preserve"> </w:t>
            </w:r>
            <w:r>
              <w:rPr>
                <w:w w:val="105"/>
                <w:sz w:val="19"/>
                <w:szCs w:val="19"/>
              </w:rPr>
              <w:t>–</w:t>
            </w:r>
            <w:r>
              <w:rPr>
                <w:spacing w:val="-10"/>
                <w:w w:val="105"/>
                <w:sz w:val="19"/>
                <w:szCs w:val="19"/>
              </w:rPr>
              <w:t xml:space="preserve"> </w:t>
            </w:r>
            <w:r>
              <w:rPr>
                <w:w w:val="105"/>
                <w:sz w:val="19"/>
                <w:szCs w:val="19"/>
              </w:rPr>
              <w:t>the</w:t>
            </w:r>
            <w:r>
              <w:rPr>
                <w:spacing w:val="-9"/>
                <w:w w:val="105"/>
                <w:sz w:val="19"/>
                <w:szCs w:val="19"/>
              </w:rPr>
              <w:t xml:space="preserve"> </w:t>
            </w:r>
            <w:r>
              <w:rPr>
                <w:w w:val="105"/>
                <w:sz w:val="19"/>
                <w:szCs w:val="19"/>
              </w:rPr>
              <w:t>likelihood</w:t>
            </w:r>
            <w:r>
              <w:rPr>
                <w:spacing w:val="-10"/>
                <w:w w:val="105"/>
                <w:sz w:val="19"/>
                <w:szCs w:val="19"/>
              </w:rPr>
              <w:t xml:space="preserve"> </w:t>
            </w:r>
            <w:r>
              <w:rPr>
                <w:w w:val="105"/>
                <w:sz w:val="19"/>
                <w:szCs w:val="19"/>
              </w:rPr>
              <w:t>of</w:t>
            </w:r>
            <w:r>
              <w:rPr>
                <w:spacing w:val="-9"/>
                <w:w w:val="105"/>
                <w:sz w:val="19"/>
                <w:szCs w:val="19"/>
              </w:rPr>
              <w:t xml:space="preserve"> </w:t>
            </w:r>
            <w:r>
              <w:rPr>
                <w:w w:val="105"/>
                <w:sz w:val="19"/>
                <w:szCs w:val="19"/>
              </w:rPr>
              <w:t>the</w:t>
            </w:r>
            <w:r>
              <w:rPr>
                <w:spacing w:val="-10"/>
                <w:w w:val="105"/>
                <w:sz w:val="19"/>
                <w:szCs w:val="19"/>
              </w:rPr>
              <w:t xml:space="preserve"> </w:t>
            </w:r>
            <w:r>
              <w:rPr>
                <w:w w:val="105"/>
                <w:sz w:val="19"/>
                <w:szCs w:val="19"/>
              </w:rPr>
              <w:t>impact</w:t>
            </w:r>
            <w:r>
              <w:rPr>
                <w:spacing w:val="-9"/>
                <w:w w:val="105"/>
                <w:sz w:val="19"/>
                <w:szCs w:val="19"/>
              </w:rPr>
              <w:t xml:space="preserve"> </w:t>
            </w:r>
            <w:r>
              <w:rPr>
                <w:w w:val="105"/>
                <w:sz w:val="19"/>
                <w:szCs w:val="19"/>
              </w:rPr>
              <w:t>occurring</w:t>
            </w:r>
          </w:p>
        </w:tc>
      </w:tr>
      <w:tr w:rsidR="00714478" w14:paraId="5FD1BE93" w14:textId="77777777" w:rsidTr="00EA5E89">
        <w:trPr>
          <w:trHeight w:hRule="exact" w:val="394"/>
        </w:trPr>
        <w:tc>
          <w:tcPr>
            <w:tcW w:w="1978" w:type="dxa"/>
            <w:tcBorders>
              <w:top w:val="single" w:sz="5" w:space="0" w:color="000000"/>
              <w:left w:val="single" w:sz="5" w:space="0" w:color="000000"/>
              <w:bottom w:val="single" w:sz="5" w:space="0" w:color="000000"/>
              <w:right w:val="single" w:sz="5" w:space="0" w:color="000000"/>
            </w:tcBorders>
          </w:tcPr>
          <w:p w14:paraId="0138A5BA" w14:textId="77777777" w:rsidR="00714478" w:rsidRDefault="00714478" w:rsidP="00EA5E89">
            <w:pPr>
              <w:pStyle w:val="TableParagraph"/>
              <w:spacing w:before="63"/>
              <w:ind w:left="104"/>
              <w:rPr>
                <w:sz w:val="19"/>
                <w:szCs w:val="19"/>
              </w:rPr>
            </w:pPr>
            <w:r>
              <w:rPr>
                <w:w w:val="105"/>
                <w:sz w:val="19"/>
              </w:rPr>
              <w:t>Improbable</w:t>
            </w:r>
          </w:p>
        </w:tc>
        <w:tc>
          <w:tcPr>
            <w:tcW w:w="7373" w:type="dxa"/>
            <w:tcBorders>
              <w:top w:val="single" w:sz="5" w:space="0" w:color="000000"/>
              <w:left w:val="single" w:sz="5" w:space="0" w:color="000000"/>
              <w:bottom w:val="single" w:sz="5" w:space="0" w:color="000000"/>
              <w:right w:val="single" w:sz="5" w:space="0" w:color="000000"/>
            </w:tcBorders>
          </w:tcPr>
          <w:p w14:paraId="753A7CC6" w14:textId="77777777" w:rsidR="00714478" w:rsidRDefault="00714478" w:rsidP="00EA5E89">
            <w:pPr>
              <w:pStyle w:val="TableParagraph"/>
              <w:spacing w:before="63"/>
              <w:ind w:left="99"/>
              <w:rPr>
                <w:sz w:val="19"/>
                <w:szCs w:val="19"/>
              </w:rPr>
            </w:pPr>
            <w:r>
              <w:rPr>
                <w:w w:val="105"/>
                <w:sz w:val="19"/>
              </w:rPr>
              <w:t>Unlikely</w:t>
            </w:r>
            <w:r>
              <w:rPr>
                <w:spacing w:val="-9"/>
                <w:w w:val="105"/>
                <w:sz w:val="19"/>
              </w:rPr>
              <w:t xml:space="preserve"> </w:t>
            </w:r>
            <w:r>
              <w:rPr>
                <w:w w:val="105"/>
                <w:sz w:val="19"/>
              </w:rPr>
              <w:t>to</w:t>
            </w:r>
            <w:r>
              <w:rPr>
                <w:spacing w:val="-8"/>
                <w:w w:val="105"/>
                <w:sz w:val="19"/>
              </w:rPr>
              <w:t xml:space="preserve"> </w:t>
            </w:r>
            <w:r>
              <w:rPr>
                <w:w w:val="105"/>
                <w:sz w:val="19"/>
              </w:rPr>
              <w:t>occur</w:t>
            </w:r>
            <w:r>
              <w:rPr>
                <w:spacing w:val="-8"/>
                <w:w w:val="105"/>
                <w:sz w:val="19"/>
              </w:rPr>
              <w:t xml:space="preserve"> </w:t>
            </w:r>
            <w:r>
              <w:rPr>
                <w:w w:val="105"/>
                <w:sz w:val="19"/>
              </w:rPr>
              <w:t>during</w:t>
            </w:r>
            <w:r>
              <w:rPr>
                <w:spacing w:val="-9"/>
                <w:w w:val="105"/>
                <w:sz w:val="19"/>
              </w:rPr>
              <w:t xml:space="preserve"> </w:t>
            </w:r>
            <w:r>
              <w:rPr>
                <w:w w:val="105"/>
                <w:sz w:val="19"/>
              </w:rPr>
              <w:t>project</w:t>
            </w:r>
            <w:r>
              <w:rPr>
                <w:spacing w:val="-9"/>
                <w:w w:val="105"/>
                <w:sz w:val="19"/>
              </w:rPr>
              <w:t xml:space="preserve"> </w:t>
            </w:r>
            <w:r>
              <w:rPr>
                <w:w w:val="105"/>
                <w:sz w:val="19"/>
              </w:rPr>
              <w:t>lifetime.</w:t>
            </w:r>
            <w:r>
              <w:rPr>
                <w:spacing w:val="-8"/>
                <w:w w:val="105"/>
                <w:sz w:val="19"/>
              </w:rPr>
              <w:t xml:space="preserve"> </w:t>
            </w:r>
            <w:r>
              <w:rPr>
                <w:w w:val="105"/>
                <w:sz w:val="19"/>
              </w:rPr>
              <w:t>&lt;</w:t>
            </w:r>
            <w:r>
              <w:rPr>
                <w:spacing w:val="-9"/>
                <w:w w:val="105"/>
                <w:sz w:val="19"/>
              </w:rPr>
              <w:t xml:space="preserve"> </w:t>
            </w:r>
            <w:r>
              <w:rPr>
                <w:w w:val="105"/>
                <w:sz w:val="19"/>
              </w:rPr>
              <w:t>20%</w:t>
            </w:r>
            <w:r>
              <w:rPr>
                <w:spacing w:val="-8"/>
                <w:w w:val="105"/>
                <w:sz w:val="19"/>
              </w:rPr>
              <w:t xml:space="preserve"> </w:t>
            </w:r>
            <w:r>
              <w:rPr>
                <w:w w:val="105"/>
                <w:sz w:val="19"/>
              </w:rPr>
              <w:t>chance</w:t>
            </w:r>
            <w:r>
              <w:rPr>
                <w:spacing w:val="-7"/>
                <w:w w:val="105"/>
                <w:sz w:val="19"/>
              </w:rPr>
              <w:t xml:space="preserve"> </w:t>
            </w:r>
            <w:r>
              <w:rPr>
                <w:w w:val="105"/>
                <w:sz w:val="19"/>
              </w:rPr>
              <w:t>of</w:t>
            </w:r>
            <w:r>
              <w:rPr>
                <w:spacing w:val="-9"/>
                <w:w w:val="105"/>
                <w:sz w:val="19"/>
              </w:rPr>
              <w:t xml:space="preserve"> </w:t>
            </w:r>
            <w:r>
              <w:rPr>
                <w:w w:val="105"/>
                <w:sz w:val="19"/>
              </w:rPr>
              <w:t>occurring</w:t>
            </w:r>
          </w:p>
        </w:tc>
      </w:tr>
      <w:tr w:rsidR="00714478" w14:paraId="496B72C1" w14:textId="77777777" w:rsidTr="00EA5E89">
        <w:trPr>
          <w:trHeight w:hRule="exact" w:val="374"/>
        </w:trPr>
        <w:tc>
          <w:tcPr>
            <w:tcW w:w="1978" w:type="dxa"/>
            <w:tcBorders>
              <w:top w:val="single" w:sz="5" w:space="0" w:color="000000"/>
              <w:left w:val="single" w:sz="5" w:space="0" w:color="000000"/>
              <w:bottom w:val="single" w:sz="5" w:space="0" w:color="000000"/>
              <w:right w:val="single" w:sz="5" w:space="0" w:color="000000"/>
            </w:tcBorders>
          </w:tcPr>
          <w:p w14:paraId="0C890285" w14:textId="77777777" w:rsidR="00714478" w:rsidRDefault="00714478" w:rsidP="00EA5E89">
            <w:pPr>
              <w:pStyle w:val="TableParagraph"/>
              <w:spacing w:before="63"/>
              <w:ind w:left="104"/>
              <w:rPr>
                <w:sz w:val="19"/>
                <w:szCs w:val="19"/>
              </w:rPr>
            </w:pPr>
            <w:r>
              <w:rPr>
                <w:w w:val="105"/>
                <w:sz w:val="19"/>
              </w:rPr>
              <w:t>Possible</w:t>
            </w:r>
          </w:p>
        </w:tc>
        <w:tc>
          <w:tcPr>
            <w:tcW w:w="7373" w:type="dxa"/>
            <w:tcBorders>
              <w:top w:val="single" w:sz="5" w:space="0" w:color="000000"/>
              <w:left w:val="single" w:sz="5" w:space="0" w:color="000000"/>
              <w:bottom w:val="single" w:sz="5" w:space="0" w:color="000000"/>
              <w:right w:val="single" w:sz="5" w:space="0" w:color="000000"/>
            </w:tcBorders>
          </w:tcPr>
          <w:p w14:paraId="7F32581E" w14:textId="77777777" w:rsidR="00714478" w:rsidRDefault="00714478" w:rsidP="00EA5E89">
            <w:pPr>
              <w:pStyle w:val="TableParagraph"/>
              <w:spacing w:before="63"/>
              <w:ind w:left="99"/>
              <w:rPr>
                <w:sz w:val="19"/>
                <w:szCs w:val="19"/>
              </w:rPr>
            </w:pPr>
            <w:r>
              <w:rPr>
                <w:spacing w:val="1"/>
                <w:w w:val="105"/>
                <w:sz w:val="19"/>
                <w:szCs w:val="19"/>
              </w:rPr>
              <w:t>May</w:t>
            </w:r>
            <w:r>
              <w:rPr>
                <w:spacing w:val="-11"/>
                <w:w w:val="105"/>
                <w:sz w:val="19"/>
                <w:szCs w:val="19"/>
              </w:rPr>
              <w:t xml:space="preserve"> </w:t>
            </w:r>
            <w:r>
              <w:rPr>
                <w:w w:val="105"/>
                <w:sz w:val="19"/>
                <w:szCs w:val="19"/>
              </w:rPr>
              <w:t>occur</w:t>
            </w:r>
            <w:r>
              <w:rPr>
                <w:spacing w:val="-11"/>
                <w:w w:val="105"/>
                <w:sz w:val="19"/>
                <w:szCs w:val="19"/>
              </w:rPr>
              <w:t xml:space="preserve"> </w:t>
            </w:r>
            <w:r>
              <w:rPr>
                <w:w w:val="105"/>
                <w:sz w:val="19"/>
                <w:szCs w:val="19"/>
              </w:rPr>
              <w:t>during</w:t>
            </w:r>
            <w:r>
              <w:rPr>
                <w:spacing w:val="-11"/>
                <w:w w:val="105"/>
                <w:sz w:val="19"/>
                <w:szCs w:val="19"/>
              </w:rPr>
              <w:t xml:space="preserve"> </w:t>
            </w:r>
            <w:r>
              <w:rPr>
                <w:w w:val="105"/>
                <w:sz w:val="19"/>
                <w:szCs w:val="19"/>
              </w:rPr>
              <w:t>project</w:t>
            </w:r>
            <w:r>
              <w:rPr>
                <w:spacing w:val="-10"/>
                <w:w w:val="105"/>
                <w:sz w:val="19"/>
                <w:szCs w:val="19"/>
              </w:rPr>
              <w:t xml:space="preserve"> </w:t>
            </w:r>
            <w:r>
              <w:rPr>
                <w:w w:val="105"/>
                <w:sz w:val="19"/>
                <w:szCs w:val="19"/>
              </w:rPr>
              <w:t>lifetime.</w:t>
            </w:r>
            <w:r>
              <w:rPr>
                <w:spacing w:val="-11"/>
                <w:w w:val="105"/>
                <w:sz w:val="19"/>
                <w:szCs w:val="19"/>
              </w:rPr>
              <w:t xml:space="preserve"> </w:t>
            </w:r>
            <w:r>
              <w:rPr>
                <w:spacing w:val="1"/>
                <w:w w:val="105"/>
                <w:sz w:val="19"/>
                <w:szCs w:val="19"/>
              </w:rPr>
              <w:t>20%–60%</w:t>
            </w:r>
            <w:r>
              <w:rPr>
                <w:spacing w:val="-10"/>
                <w:w w:val="105"/>
                <w:sz w:val="19"/>
                <w:szCs w:val="19"/>
              </w:rPr>
              <w:t xml:space="preserve"> </w:t>
            </w:r>
            <w:r>
              <w:rPr>
                <w:w w:val="105"/>
                <w:sz w:val="19"/>
                <w:szCs w:val="19"/>
              </w:rPr>
              <w:t>chance</w:t>
            </w:r>
            <w:r>
              <w:rPr>
                <w:spacing w:val="-11"/>
                <w:w w:val="105"/>
                <w:sz w:val="19"/>
                <w:szCs w:val="19"/>
              </w:rPr>
              <w:t xml:space="preserve"> </w:t>
            </w:r>
            <w:r>
              <w:rPr>
                <w:w w:val="105"/>
                <w:sz w:val="19"/>
                <w:szCs w:val="19"/>
              </w:rPr>
              <w:t>of</w:t>
            </w:r>
            <w:r>
              <w:rPr>
                <w:spacing w:val="-10"/>
                <w:w w:val="105"/>
                <w:sz w:val="19"/>
                <w:szCs w:val="19"/>
              </w:rPr>
              <w:t xml:space="preserve"> </w:t>
            </w:r>
            <w:r>
              <w:rPr>
                <w:w w:val="105"/>
                <w:sz w:val="19"/>
                <w:szCs w:val="19"/>
              </w:rPr>
              <w:t>occurring</w:t>
            </w:r>
          </w:p>
        </w:tc>
      </w:tr>
      <w:tr w:rsidR="00714478" w14:paraId="4BBD1D3D" w14:textId="77777777" w:rsidTr="00EA5E89">
        <w:trPr>
          <w:trHeight w:hRule="exact" w:val="374"/>
        </w:trPr>
        <w:tc>
          <w:tcPr>
            <w:tcW w:w="1978" w:type="dxa"/>
            <w:tcBorders>
              <w:top w:val="single" w:sz="5" w:space="0" w:color="000000"/>
              <w:left w:val="single" w:sz="5" w:space="0" w:color="000000"/>
              <w:bottom w:val="single" w:sz="5" w:space="0" w:color="000000"/>
              <w:right w:val="single" w:sz="5" w:space="0" w:color="000000"/>
            </w:tcBorders>
          </w:tcPr>
          <w:p w14:paraId="3A1E39B2" w14:textId="77777777" w:rsidR="00714478" w:rsidRDefault="00714478" w:rsidP="00EA5E89">
            <w:pPr>
              <w:pStyle w:val="TableParagraph"/>
              <w:spacing w:before="63"/>
              <w:ind w:left="104"/>
              <w:rPr>
                <w:sz w:val="19"/>
                <w:szCs w:val="19"/>
              </w:rPr>
            </w:pPr>
            <w:r>
              <w:rPr>
                <w:w w:val="105"/>
                <w:sz w:val="19"/>
              </w:rPr>
              <w:t>Probable</w:t>
            </w:r>
          </w:p>
        </w:tc>
        <w:tc>
          <w:tcPr>
            <w:tcW w:w="7373" w:type="dxa"/>
            <w:tcBorders>
              <w:top w:val="single" w:sz="5" w:space="0" w:color="000000"/>
              <w:left w:val="single" w:sz="5" w:space="0" w:color="000000"/>
              <w:bottom w:val="single" w:sz="5" w:space="0" w:color="000000"/>
              <w:right w:val="single" w:sz="5" w:space="0" w:color="000000"/>
            </w:tcBorders>
          </w:tcPr>
          <w:p w14:paraId="34982480" w14:textId="77777777" w:rsidR="00714478" w:rsidRDefault="00714478" w:rsidP="00EA5E89">
            <w:pPr>
              <w:pStyle w:val="TableParagraph"/>
              <w:spacing w:before="63"/>
              <w:ind w:left="99"/>
              <w:rPr>
                <w:sz w:val="19"/>
                <w:szCs w:val="19"/>
              </w:rPr>
            </w:pPr>
            <w:r>
              <w:rPr>
                <w:w w:val="105"/>
                <w:sz w:val="19"/>
                <w:szCs w:val="19"/>
              </w:rPr>
              <w:t>Likely</w:t>
            </w:r>
            <w:r>
              <w:rPr>
                <w:spacing w:val="-10"/>
                <w:w w:val="105"/>
                <w:sz w:val="19"/>
                <w:szCs w:val="19"/>
              </w:rPr>
              <w:t xml:space="preserve"> </w:t>
            </w:r>
            <w:r>
              <w:rPr>
                <w:w w:val="105"/>
                <w:sz w:val="19"/>
                <w:szCs w:val="19"/>
              </w:rPr>
              <w:t>to</w:t>
            </w:r>
            <w:r>
              <w:rPr>
                <w:spacing w:val="-8"/>
                <w:w w:val="105"/>
                <w:sz w:val="19"/>
                <w:szCs w:val="19"/>
              </w:rPr>
              <w:t xml:space="preserve"> </w:t>
            </w:r>
            <w:r>
              <w:rPr>
                <w:w w:val="105"/>
                <w:sz w:val="19"/>
                <w:szCs w:val="19"/>
              </w:rPr>
              <w:t>occur</w:t>
            </w:r>
            <w:r>
              <w:rPr>
                <w:spacing w:val="-9"/>
                <w:w w:val="105"/>
                <w:sz w:val="19"/>
                <w:szCs w:val="19"/>
              </w:rPr>
              <w:t xml:space="preserve"> </w:t>
            </w:r>
            <w:r>
              <w:rPr>
                <w:w w:val="105"/>
                <w:sz w:val="19"/>
                <w:szCs w:val="19"/>
              </w:rPr>
              <w:t>during</w:t>
            </w:r>
            <w:r>
              <w:rPr>
                <w:spacing w:val="-9"/>
                <w:w w:val="105"/>
                <w:sz w:val="19"/>
                <w:szCs w:val="19"/>
              </w:rPr>
              <w:t xml:space="preserve"> </w:t>
            </w:r>
            <w:r>
              <w:rPr>
                <w:w w:val="105"/>
                <w:sz w:val="19"/>
                <w:szCs w:val="19"/>
              </w:rPr>
              <w:t>project</w:t>
            </w:r>
            <w:r>
              <w:rPr>
                <w:spacing w:val="-9"/>
                <w:w w:val="105"/>
                <w:sz w:val="19"/>
                <w:szCs w:val="19"/>
              </w:rPr>
              <w:t xml:space="preserve"> </w:t>
            </w:r>
            <w:r>
              <w:rPr>
                <w:w w:val="105"/>
                <w:sz w:val="19"/>
                <w:szCs w:val="19"/>
              </w:rPr>
              <w:t>lifetime.</w:t>
            </w:r>
            <w:r>
              <w:rPr>
                <w:spacing w:val="-9"/>
                <w:w w:val="105"/>
                <w:sz w:val="19"/>
                <w:szCs w:val="19"/>
              </w:rPr>
              <w:t xml:space="preserve"> </w:t>
            </w:r>
            <w:r>
              <w:rPr>
                <w:w w:val="105"/>
                <w:sz w:val="19"/>
                <w:szCs w:val="19"/>
              </w:rPr>
              <w:t>&gt;</w:t>
            </w:r>
            <w:r>
              <w:rPr>
                <w:spacing w:val="-9"/>
                <w:w w:val="105"/>
                <w:sz w:val="19"/>
                <w:szCs w:val="19"/>
              </w:rPr>
              <w:t xml:space="preserve"> </w:t>
            </w:r>
            <w:r>
              <w:rPr>
                <w:spacing w:val="1"/>
                <w:w w:val="105"/>
                <w:sz w:val="19"/>
                <w:szCs w:val="19"/>
              </w:rPr>
              <w:t>60%–90%</w:t>
            </w:r>
            <w:r>
              <w:rPr>
                <w:spacing w:val="-9"/>
                <w:w w:val="105"/>
                <w:sz w:val="19"/>
                <w:szCs w:val="19"/>
              </w:rPr>
              <w:t xml:space="preserve"> </w:t>
            </w:r>
            <w:r>
              <w:rPr>
                <w:w w:val="105"/>
                <w:sz w:val="19"/>
                <w:szCs w:val="19"/>
              </w:rPr>
              <w:t>chance</w:t>
            </w:r>
            <w:r>
              <w:rPr>
                <w:spacing w:val="-9"/>
                <w:w w:val="105"/>
                <w:sz w:val="19"/>
                <w:szCs w:val="19"/>
              </w:rPr>
              <w:t xml:space="preserve"> </w:t>
            </w:r>
            <w:r>
              <w:rPr>
                <w:w w:val="105"/>
                <w:sz w:val="19"/>
                <w:szCs w:val="19"/>
              </w:rPr>
              <w:t>of</w:t>
            </w:r>
            <w:r>
              <w:rPr>
                <w:spacing w:val="-9"/>
                <w:w w:val="105"/>
                <w:sz w:val="19"/>
                <w:szCs w:val="19"/>
              </w:rPr>
              <w:t xml:space="preserve"> </w:t>
            </w:r>
            <w:r>
              <w:rPr>
                <w:w w:val="105"/>
                <w:sz w:val="19"/>
                <w:szCs w:val="19"/>
              </w:rPr>
              <w:t>occurring</w:t>
            </w:r>
          </w:p>
        </w:tc>
      </w:tr>
      <w:tr w:rsidR="00714478" w14:paraId="264B83BC" w14:textId="77777777" w:rsidTr="00EA5E89">
        <w:trPr>
          <w:trHeight w:hRule="exact" w:val="619"/>
        </w:trPr>
        <w:tc>
          <w:tcPr>
            <w:tcW w:w="1978" w:type="dxa"/>
            <w:tcBorders>
              <w:top w:val="single" w:sz="5" w:space="0" w:color="000000"/>
              <w:left w:val="single" w:sz="5" w:space="0" w:color="000000"/>
              <w:bottom w:val="single" w:sz="5" w:space="0" w:color="000000"/>
              <w:right w:val="single" w:sz="5" w:space="0" w:color="000000"/>
            </w:tcBorders>
          </w:tcPr>
          <w:p w14:paraId="311785BA" w14:textId="77777777" w:rsidR="00714478" w:rsidRDefault="00714478" w:rsidP="00EA5E89">
            <w:pPr>
              <w:pStyle w:val="TableParagraph"/>
              <w:spacing w:before="63"/>
              <w:ind w:left="104"/>
              <w:rPr>
                <w:sz w:val="19"/>
                <w:szCs w:val="19"/>
              </w:rPr>
            </w:pPr>
            <w:r>
              <w:rPr>
                <w:w w:val="105"/>
                <w:sz w:val="19"/>
              </w:rPr>
              <w:t>Highly</w:t>
            </w:r>
            <w:r>
              <w:rPr>
                <w:spacing w:val="-23"/>
                <w:w w:val="105"/>
                <w:sz w:val="19"/>
              </w:rPr>
              <w:t xml:space="preserve"> </w:t>
            </w:r>
            <w:r>
              <w:rPr>
                <w:w w:val="105"/>
                <w:sz w:val="19"/>
              </w:rPr>
              <w:t>probable</w:t>
            </w:r>
          </w:p>
        </w:tc>
        <w:tc>
          <w:tcPr>
            <w:tcW w:w="7373" w:type="dxa"/>
            <w:tcBorders>
              <w:top w:val="single" w:sz="5" w:space="0" w:color="000000"/>
              <w:left w:val="single" w:sz="5" w:space="0" w:color="000000"/>
              <w:bottom w:val="single" w:sz="5" w:space="0" w:color="000000"/>
              <w:right w:val="single" w:sz="5" w:space="0" w:color="000000"/>
            </w:tcBorders>
          </w:tcPr>
          <w:p w14:paraId="6E71FEDE" w14:textId="77777777" w:rsidR="00714478" w:rsidRDefault="00714478" w:rsidP="00EA5E89">
            <w:pPr>
              <w:pStyle w:val="TableParagraph"/>
              <w:spacing w:before="67" w:line="248" w:lineRule="auto"/>
              <w:ind w:left="99" w:right="342"/>
              <w:rPr>
                <w:sz w:val="19"/>
                <w:szCs w:val="19"/>
              </w:rPr>
            </w:pPr>
            <w:r>
              <w:rPr>
                <w:w w:val="105"/>
                <w:sz w:val="19"/>
              </w:rPr>
              <w:t>Highly</w:t>
            </w:r>
            <w:r>
              <w:rPr>
                <w:spacing w:val="-7"/>
                <w:w w:val="105"/>
                <w:sz w:val="19"/>
              </w:rPr>
              <w:t xml:space="preserve"> </w:t>
            </w:r>
            <w:r>
              <w:rPr>
                <w:w w:val="105"/>
                <w:sz w:val="19"/>
              </w:rPr>
              <w:t>likely</w:t>
            </w:r>
            <w:r>
              <w:rPr>
                <w:spacing w:val="-8"/>
                <w:w w:val="105"/>
                <w:sz w:val="19"/>
              </w:rPr>
              <w:t xml:space="preserve"> </w:t>
            </w:r>
            <w:r>
              <w:rPr>
                <w:w w:val="105"/>
                <w:sz w:val="19"/>
              </w:rPr>
              <w:t>to</w:t>
            </w:r>
            <w:r>
              <w:rPr>
                <w:spacing w:val="-6"/>
                <w:w w:val="105"/>
                <w:sz w:val="19"/>
              </w:rPr>
              <w:t xml:space="preserve"> </w:t>
            </w:r>
            <w:r>
              <w:rPr>
                <w:w w:val="105"/>
                <w:sz w:val="19"/>
              </w:rPr>
              <w:t>occur,</w:t>
            </w:r>
            <w:r>
              <w:rPr>
                <w:spacing w:val="-7"/>
                <w:w w:val="105"/>
                <w:sz w:val="19"/>
              </w:rPr>
              <w:t xml:space="preserve"> </w:t>
            </w:r>
            <w:r>
              <w:rPr>
                <w:w w:val="105"/>
                <w:sz w:val="19"/>
              </w:rPr>
              <w:t>or</w:t>
            </w:r>
            <w:r>
              <w:rPr>
                <w:spacing w:val="-7"/>
                <w:w w:val="105"/>
                <w:sz w:val="19"/>
              </w:rPr>
              <w:t xml:space="preserve"> </w:t>
            </w:r>
            <w:r>
              <w:rPr>
                <w:w w:val="105"/>
                <w:sz w:val="19"/>
              </w:rPr>
              <w:t>likely</w:t>
            </w:r>
            <w:r>
              <w:rPr>
                <w:spacing w:val="-7"/>
                <w:w w:val="105"/>
                <w:sz w:val="19"/>
              </w:rPr>
              <w:t xml:space="preserve"> </w:t>
            </w:r>
            <w:r>
              <w:rPr>
                <w:w w:val="105"/>
                <w:sz w:val="19"/>
              </w:rPr>
              <w:t>to</w:t>
            </w:r>
            <w:r>
              <w:rPr>
                <w:spacing w:val="-6"/>
                <w:w w:val="105"/>
                <w:sz w:val="19"/>
              </w:rPr>
              <w:t xml:space="preserve"> </w:t>
            </w:r>
            <w:r>
              <w:rPr>
                <w:w w:val="105"/>
                <w:sz w:val="19"/>
              </w:rPr>
              <w:t>occur</w:t>
            </w:r>
            <w:r>
              <w:rPr>
                <w:spacing w:val="-7"/>
                <w:w w:val="105"/>
                <w:sz w:val="19"/>
              </w:rPr>
              <w:t xml:space="preserve"> </w:t>
            </w:r>
            <w:r>
              <w:rPr>
                <w:spacing w:val="1"/>
                <w:w w:val="105"/>
                <w:sz w:val="19"/>
              </w:rPr>
              <w:t>more</w:t>
            </w:r>
            <w:r>
              <w:rPr>
                <w:spacing w:val="-7"/>
                <w:w w:val="105"/>
                <w:sz w:val="19"/>
              </w:rPr>
              <w:t xml:space="preserve"> </w:t>
            </w:r>
            <w:r>
              <w:rPr>
                <w:w w:val="105"/>
                <w:sz w:val="19"/>
              </w:rPr>
              <w:t>than</w:t>
            </w:r>
            <w:r>
              <w:rPr>
                <w:spacing w:val="-6"/>
                <w:w w:val="105"/>
                <w:sz w:val="19"/>
              </w:rPr>
              <w:t xml:space="preserve"> </w:t>
            </w:r>
            <w:r>
              <w:rPr>
                <w:w w:val="105"/>
                <w:sz w:val="19"/>
              </w:rPr>
              <w:t>once</w:t>
            </w:r>
            <w:r>
              <w:rPr>
                <w:spacing w:val="-7"/>
                <w:w w:val="105"/>
                <w:sz w:val="19"/>
              </w:rPr>
              <w:t xml:space="preserve"> </w:t>
            </w:r>
            <w:r>
              <w:rPr>
                <w:w w:val="105"/>
                <w:sz w:val="19"/>
              </w:rPr>
              <w:t>during</w:t>
            </w:r>
            <w:r>
              <w:rPr>
                <w:spacing w:val="-7"/>
                <w:w w:val="105"/>
                <w:sz w:val="19"/>
              </w:rPr>
              <w:t xml:space="preserve"> </w:t>
            </w:r>
            <w:r>
              <w:rPr>
                <w:w w:val="105"/>
                <w:sz w:val="19"/>
              </w:rPr>
              <w:t>project</w:t>
            </w:r>
            <w:r>
              <w:rPr>
                <w:spacing w:val="-7"/>
                <w:w w:val="105"/>
                <w:sz w:val="19"/>
              </w:rPr>
              <w:t xml:space="preserve"> </w:t>
            </w:r>
            <w:r>
              <w:rPr>
                <w:w w:val="105"/>
                <w:sz w:val="19"/>
              </w:rPr>
              <w:t>lifetime.</w:t>
            </w:r>
            <w:r>
              <w:rPr>
                <w:spacing w:val="-7"/>
                <w:w w:val="105"/>
                <w:sz w:val="19"/>
              </w:rPr>
              <w:t xml:space="preserve"> </w:t>
            </w:r>
            <w:r>
              <w:rPr>
                <w:w w:val="105"/>
                <w:sz w:val="19"/>
              </w:rPr>
              <w:t>&gt;</w:t>
            </w:r>
            <w:r>
              <w:rPr>
                <w:spacing w:val="-7"/>
                <w:w w:val="105"/>
                <w:sz w:val="19"/>
              </w:rPr>
              <w:t xml:space="preserve"> </w:t>
            </w:r>
            <w:r>
              <w:rPr>
                <w:w w:val="105"/>
                <w:sz w:val="19"/>
              </w:rPr>
              <w:t>90%</w:t>
            </w:r>
            <w:r>
              <w:rPr>
                <w:spacing w:val="85"/>
                <w:w w:val="103"/>
                <w:sz w:val="19"/>
              </w:rPr>
              <w:t xml:space="preserve"> </w:t>
            </w:r>
            <w:r>
              <w:rPr>
                <w:w w:val="105"/>
                <w:sz w:val="19"/>
              </w:rPr>
              <w:t>chance</w:t>
            </w:r>
            <w:r>
              <w:rPr>
                <w:spacing w:val="-14"/>
                <w:w w:val="105"/>
                <w:sz w:val="19"/>
              </w:rPr>
              <w:t xml:space="preserve"> </w:t>
            </w:r>
            <w:r>
              <w:rPr>
                <w:w w:val="105"/>
                <w:sz w:val="19"/>
              </w:rPr>
              <w:t>of</w:t>
            </w:r>
            <w:r>
              <w:rPr>
                <w:spacing w:val="-13"/>
                <w:w w:val="105"/>
                <w:sz w:val="19"/>
              </w:rPr>
              <w:t xml:space="preserve"> </w:t>
            </w:r>
            <w:r>
              <w:rPr>
                <w:w w:val="105"/>
                <w:sz w:val="19"/>
              </w:rPr>
              <w:t>occurring</w:t>
            </w:r>
          </w:p>
        </w:tc>
      </w:tr>
    </w:tbl>
    <w:p w14:paraId="3A098B27" w14:textId="77777777" w:rsidR="00714478" w:rsidRDefault="00714478" w:rsidP="00714478">
      <w:pPr>
        <w:rPr>
          <w:rFonts w:ascii="Calibri" w:eastAsia="Calibri" w:hAnsi="Calibri" w:cs="Calibri"/>
          <w:sz w:val="20"/>
          <w:szCs w:val="20"/>
        </w:rPr>
      </w:pPr>
    </w:p>
    <w:p w14:paraId="1B2C386D" w14:textId="77777777" w:rsidR="00714478" w:rsidRDefault="00714478" w:rsidP="00714478">
      <w:pPr>
        <w:spacing w:before="5"/>
        <w:rPr>
          <w:rFonts w:ascii="Calibri" w:eastAsia="Calibri" w:hAnsi="Calibri" w:cs="Calibri"/>
          <w:sz w:val="17"/>
          <w:szCs w:val="17"/>
        </w:rPr>
      </w:pPr>
    </w:p>
    <w:p w14:paraId="0A7D7E99" w14:textId="77777777" w:rsidR="00714478" w:rsidRPr="00EA5E89" w:rsidRDefault="00714478" w:rsidP="00301A92">
      <w:pPr>
        <w:pStyle w:val="BodyText1"/>
        <w:rPr>
          <w:rFonts w:cs="Calibri"/>
        </w:rPr>
      </w:pPr>
      <w:r w:rsidRPr="007A57ED">
        <w:t>S</w:t>
      </w:r>
      <w:r w:rsidRPr="001749AB">
        <w:rPr>
          <w:spacing w:val="1"/>
        </w:rPr>
        <w:t>T</w:t>
      </w:r>
      <w:r w:rsidRPr="001749AB">
        <w:t>EP</w:t>
      </w:r>
      <w:r w:rsidRPr="001749AB">
        <w:rPr>
          <w:spacing w:val="17"/>
        </w:rPr>
        <w:t xml:space="preserve"> </w:t>
      </w:r>
      <w:r w:rsidRPr="001749AB">
        <w:t>3</w:t>
      </w:r>
    </w:p>
    <w:p w14:paraId="277CC4B7" w14:textId="122D8103" w:rsidR="00714478" w:rsidRPr="0022787A" w:rsidRDefault="00714478" w:rsidP="00301A92">
      <w:pPr>
        <w:pStyle w:val="BodyText1"/>
        <w:rPr>
          <w:rFonts w:eastAsia="Calibri" w:hAnsi="Calibri" w:cs="Calibri"/>
          <w:szCs w:val="21"/>
        </w:rPr>
      </w:pPr>
      <w:r>
        <w:t>Determine</w:t>
      </w:r>
      <w:r>
        <w:rPr>
          <w:spacing w:val="21"/>
        </w:rPr>
        <w:t xml:space="preserve"> </w:t>
      </w:r>
      <w:r>
        <w:t>the</w:t>
      </w:r>
      <w:r>
        <w:rPr>
          <w:spacing w:val="21"/>
        </w:rPr>
        <w:t xml:space="preserve"> </w:t>
      </w:r>
      <w:r>
        <w:t>overall</w:t>
      </w:r>
      <w:r>
        <w:rPr>
          <w:spacing w:val="20"/>
        </w:rPr>
        <w:t xml:space="preserve"> </w:t>
      </w:r>
      <w:r>
        <w:rPr>
          <w:i/>
        </w:rPr>
        <w:t>significance</w:t>
      </w:r>
      <w:r>
        <w:rPr>
          <w:i/>
          <w:spacing w:val="21"/>
        </w:rPr>
        <w:t xml:space="preserve"> </w:t>
      </w:r>
      <w:r>
        <w:t>of</w:t>
      </w:r>
      <w:r>
        <w:rPr>
          <w:spacing w:val="20"/>
        </w:rPr>
        <w:t xml:space="preserve"> </w:t>
      </w:r>
      <w:r>
        <w:t>the</w:t>
      </w:r>
      <w:r>
        <w:rPr>
          <w:spacing w:val="22"/>
        </w:rPr>
        <w:t xml:space="preserve"> </w:t>
      </w:r>
      <w:r>
        <w:t>impact</w:t>
      </w:r>
      <w:r>
        <w:rPr>
          <w:spacing w:val="20"/>
        </w:rPr>
        <w:t xml:space="preserve"> </w:t>
      </w:r>
      <w:r>
        <w:t>as</w:t>
      </w:r>
      <w:r>
        <w:rPr>
          <w:spacing w:val="20"/>
        </w:rPr>
        <w:t xml:space="preserve"> </w:t>
      </w:r>
      <w:r>
        <w:t>a</w:t>
      </w:r>
      <w:r>
        <w:rPr>
          <w:spacing w:val="21"/>
        </w:rPr>
        <w:t xml:space="preserve"> </w:t>
      </w:r>
      <w:r>
        <w:t>combination</w:t>
      </w:r>
      <w:r>
        <w:rPr>
          <w:spacing w:val="21"/>
        </w:rPr>
        <w:t xml:space="preserve"> </w:t>
      </w:r>
      <w:r>
        <w:t>of</w:t>
      </w:r>
      <w:r>
        <w:rPr>
          <w:spacing w:val="20"/>
        </w:rPr>
        <w:t xml:space="preserve"> </w:t>
      </w:r>
      <w:r>
        <w:t>the</w:t>
      </w:r>
      <w:r>
        <w:rPr>
          <w:spacing w:val="20"/>
        </w:rPr>
        <w:t xml:space="preserve"> </w:t>
      </w:r>
      <w:r>
        <w:rPr>
          <w:i/>
        </w:rPr>
        <w:t>consequence</w:t>
      </w:r>
      <w:r>
        <w:rPr>
          <w:i/>
          <w:spacing w:val="20"/>
        </w:rPr>
        <w:t xml:space="preserve"> </w:t>
      </w:r>
      <w:r>
        <w:t>and</w:t>
      </w:r>
      <w:r>
        <w:rPr>
          <w:spacing w:val="21"/>
        </w:rPr>
        <w:t xml:space="preserve"> </w:t>
      </w:r>
      <w:r>
        <w:rPr>
          <w:i/>
        </w:rPr>
        <w:t>probability</w:t>
      </w:r>
      <w:r w:rsidR="0022787A">
        <w:rPr>
          <w:rFonts w:eastAsia="Calibri" w:hAnsi="Calibri" w:cs="Calibri"/>
          <w:szCs w:val="21"/>
        </w:rPr>
        <w:t xml:space="preserve"> </w:t>
      </w:r>
      <w:r>
        <w:t>ratings,</w:t>
      </w:r>
      <w:r>
        <w:rPr>
          <w:spacing w:val="15"/>
        </w:rPr>
        <w:t xml:space="preserve"> </w:t>
      </w:r>
      <w:r>
        <w:t>as</w:t>
      </w:r>
      <w:r>
        <w:rPr>
          <w:spacing w:val="16"/>
        </w:rPr>
        <w:t xml:space="preserve"> </w:t>
      </w:r>
      <w:r>
        <w:t>set</w:t>
      </w:r>
      <w:r>
        <w:rPr>
          <w:spacing w:val="15"/>
        </w:rPr>
        <w:t xml:space="preserve"> </w:t>
      </w:r>
      <w:r>
        <w:t>out</w:t>
      </w:r>
      <w:r>
        <w:rPr>
          <w:spacing w:val="16"/>
        </w:rPr>
        <w:t xml:space="preserve"> </w:t>
      </w:r>
      <w:r>
        <w:t>in</w:t>
      </w:r>
      <w:r>
        <w:rPr>
          <w:spacing w:val="17"/>
        </w:rPr>
        <w:t xml:space="preserve"> </w:t>
      </w:r>
      <w:r>
        <w:t>the</w:t>
      </w:r>
      <w:r>
        <w:rPr>
          <w:spacing w:val="16"/>
        </w:rPr>
        <w:t xml:space="preserve"> </w:t>
      </w:r>
      <w:r>
        <w:t>matrix</w:t>
      </w:r>
      <w:r>
        <w:rPr>
          <w:spacing w:val="17"/>
        </w:rPr>
        <w:t xml:space="preserve"> </w:t>
      </w:r>
      <w:r>
        <w:t>below:</w:t>
      </w:r>
    </w:p>
    <w:p w14:paraId="789368DC" w14:textId="77777777" w:rsidR="00714478" w:rsidRDefault="00714478" w:rsidP="00714478">
      <w:pPr>
        <w:rPr>
          <w:rFonts w:ascii="Calibri" w:eastAsia="Calibri" w:hAnsi="Calibri" w:cs="Calibri"/>
          <w:sz w:val="15"/>
          <w:szCs w:val="15"/>
        </w:rPr>
      </w:pPr>
    </w:p>
    <w:p w14:paraId="4A2AAB98" w14:textId="77777777" w:rsidR="00714478" w:rsidRDefault="00714478" w:rsidP="00714478">
      <w:pPr>
        <w:spacing w:line="200" w:lineRule="atLeast"/>
        <w:ind w:left="465"/>
        <w:rPr>
          <w:rFonts w:ascii="Calibri" w:eastAsia="Calibri" w:hAnsi="Calibri" w:cs="Calibri"/>
          <w:sz w:val="20"/>
          <w:szCs w:val="20"/>
        </w:rPr>
      </w:pPr>
      <w:r>
        <w:rPr>
          <w:rFonts w:ascii="Calibri" w:eastAsia="Calibri" w:hAnsi="Calibri" w:cs="Calibri"/>
          <w:noProof/>
          <w:sz w:val="20"/>
          <w:szCs w:val="20"/>
          <w:lang w:eastAsia="en-US"/>
        </w:rPr>
        <w:lastRenderedPageBreak/>
        <w:drawing>
          <wp:inline distT="0" distB="0" distL="0" distR="0" wp14:anchorId="6B48F7C9" wp14:editId="6956C444">
            <wp:extent cx="6365287" cy="2522982"/>
            <wp:effectExtent l="0" t="0" r="0" b="0"/>
            <wp:docPr id="47"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5.png"/>
                    <pic:cNvPicPr/>
                  </pic:nvPicPr>
                  <pic:blipFill>
                    <a:blip r:embed="rId39" cstate="print"/>
                    <a:stretch>
                      <a:fillRect/>
                    </a:stretch>
                  </pic:blipFill>
                  <pic:spPr>
                    <a:xfrm>
                      <a:off x="0" y="0"/>
                      <a:ext cx="6365287" cy="2522982"/>
                    </a:xfrm>
                    <a:prstGeom prst="rect">
                      <a:avLst/>
                    </a:prstGeom>
                  </pic:spPr>
                </pic:pic>
              </a:graphicData>
            </a:graphic>
          </wp:inline>
        </w:drawing>
      </w:r>
    </w:p>
    <w:p w14:paraId="6205C0CE" w14:textId="77777777" w:rsidR="00714478" w:rsidRDefault="00714478" w:rsidP="00714478">
      <w:pPr>
        <w:spacing w:before="2"/>
        <w:rPr>
          <w:rFonts w:ascii="Calibri" w:eastAsia="Calibri" w:hAnsi="Calibri" w:cs="Calibri"/>
          <w:sz w:val="17"/>
          <w:szCs w:val="17"/>
        </w:rPr>
      </w:pPr>
    </w:p>
    <w:p w14:paraId="11C28FD5" w14:textId="77777777" w:rsidR="00714478" w:rsidRPr="00EA5E89" w:rsidRDefault="00714478" w:rsidP="00301A92">
      <w:pPr>
        <w:pStyle w:val="BodyText1"/>
        <w:rPr>
          <w:rFonts w:cs="Calibri"/>
        </w:rPr>
      </w:pPr>
      <w:r w:rsidRPr="007A57ED">
        <w:t>S</w:t>
      </w:r>
      <w:r w:rsidRPr="001749AB">
        <w:rPr>
          <w:spacing w:val="1"/>
        </w:rPr>
        <w:t>T</w:t>
      </w:r>
      <w:r w:rsidRPr="001749AB">
        <w:t>EP</w:t>
      </w:r>
      <w:r w:rsidRPr="001749AB">
        <w:rPr>
          <w:spacing w:val="17"/>
        </w:rPr>
        <w:t xml:space="preserve"> </w:t>
      </w:r>
      <w:r w:rsidRPr="001749AB">
        <w:t>4</w:t>
      </w:r>
    </w:p>
    <w:p w14:paraId="02F023B3" w14:textId="02D9B9E3" w:rsidR="00714478" w:rsidRDefault="00714478" w:rsidP="00301A92">
      <w:pPr>
        <w:pStyle w:val="BodyText1"/>
        <w:rPr>
          <w:rFonts w:cs="Calibri"/>
        </w:rPr>
      </w:pPr>
      <w:r>
        <w:t>State</w:t>
      </w:r>
      <w:r>
        <w:rPr>
          <w:spacing w:val="15"/>
        </w:rPr>
        <w:t xml:space="preserve"> </w:t>
      </w:r>
      <w:r>
        <w:t>the</w:t>
      </w:r>
      <w:r>
        <w:rPr>
          <w:spacing w:val="15"/>
        </w:rPr>
        <w:t xml:space="preserve"> </w:t>
      </w:r>
      <w:r>
        <w:t>level</w:t>
      </w:r>
      <w:r>
        <w:rPr>
          <w:spacing w:val="14"/>
        </w:rPr>
        <w:t xml:space="preserve"> </w:t>
      </w:r>
      <w:r>
        <w:t>of</w:t>
      </w:r>
      <w:r>
        <w:rPr>
          <w:spacing w:val="14"/>
        </w:rPr>
        <w:t xml:space="preserve"> </w:t>
      </w:r>
      <w:r>
        <w:rPr>
          <w:i/>
        </w:rPr>
        <w:t>confidence</w:t>
      </w:r>
      <w:r>
        <w:rPr>
          <w:i/>
          <w:spacing w:val="16"/>
        </w:rPr>
        <w:t xml:space="preserve"> </w:t>
      </w:r>
      <w:r>
        <w:t>in</w:t>
      </w:r>
      <w:r>
        <w:rPr>
          <w:spacing w:val="15"/>
        </w:rPr>
        <w:t xml:space="preserve"> </w:t>
      </w:r>
      <w:r>
        <w:t>the</w:t>
      </w:r>
      <w:r>
        <w:rPr>
          <w:spacing w:val="15"/>
        </w:rPr>
        <w:t xml:space="preserve"> </w:t>
      </w:r>
      <w:r>
        <w:t>assessment</w:t>
      </w:r>
      <w:r>
        <w:rPr>
          <w:spacing w:val="14"/>
        </w:rPr>
        <w:t xml:space="preserve"> </w:t>
      </w:r>
      <w:r>
        <w:t>of</w:t>
      </w:r>
      <w:r>
        <w:rPr>
          <w:spacing w:val="14"/>
        </w:rPr>
        <w:t xml:space="preserve"> </w:t>
      </w:r>
      <w:r>
        <w:t>the</w:t>
      </w:r>
      <w:r>
        <w:rPr>
          <w:spacing w:val="16"/>
        </w:rPr>
        <w:t xml:space="preserve"> </w:t>
      </w:r>
      <w:r>
        <w:t>impact</w:t>
      </w:r>
      <w:r>
        <w:rPr>
          <w:spacing w:val="14"/>
        </w:rPr>
        <w:t xml:space="preserve"> </w:t>
      </w:r>
      <w:r>
        <w:t>as</w:t>
      </w:r>
      <w:r>
        <w:rPr>
          <w:spacing w:val="15"/>
        </w:rPr>
        <w:t xml:space="preserve"> </w:t>
      </w:r>
      <w:r>
        <w:t>high,</w:t>
      </w:r>
      <w:r>
        <w:rPr>
          <w:spacing w:val="14"/>
        </w:rPr>
        <w:t xml:space="preserve"> </w:t>
      </w:r>
      <w:r w:rsidR="00E81649">
        <w:t>medium,</w:t>
      </w:r>
      <w:r>
        <w:rPr>
          <w:spacing w:val="16"/>
        </w:rPr>
        <w:t xml:space="preserve"> </w:t>
      </w:r>
      <w:r>
        <w:t>or</w:t>
      </w:r>
      <w:r>
        <w:rPr>
          <w:spacing w:val="15"/>
        </w:rPr>
        <w:t xml:space="preserve"> </w:t>
      </w:r>
      <w:r>
        <w:t>low.</w:t>
      </w:r>
      <w:r>
        <w:rPr>
          <w:spacing w:val="14"/>
        </w:rPr>
        <w:t xml:space="preserve"> </w:t>
      </w:r>
      <w:r>
        <w:t>The</w:t>
      </w:r>
      <w:r>
        <w:rPr>
          <w:spacing w:val="15"/>
        </w:rPr>
        <w:t xml:space="preserve"> </w:t>
      </w:r>
      <w:r>
        <w:t>level</w:t>
      </w:r>
      <w:r>
        <w:rPr>
          <w:spacing w:val="14"/>
        </w:rPr>
        <w:t xml:space="preserve"> </w:t>
      </w:r>
      <w:r>
        <w:t>of</w:t>
      </w:r>
      <w:r>
        <w:rPr>
          <w:spacing w:val="36"/>
          <w:w w:val="102"/>
        </w:rPr>
        <w:t xml:space="preserve"> </w:t>
      </w:r>
      <w:r>
        <w:t>confidence</w:t>
      </w:r>
      <w:r>
        <w:rPr>
          <w:spacing w:val="19"/>
        </w:rPr>
        <w:t xml:space="preserve"> </w:t>
      </w:r>
      <w:r>
        <w:t>will</w:t>
      </w:r>
      <w:r>
        <w:rPr>
          <w:spacing w:val="19"/>
        </w:rPr>
        <w:t xml:space="preserve"> </w:t>
      </w:r>
      <w:r>
        <w:t>depend</w:t>
      </w:r>
      <w:r>
        <w:rPr>
          <w:spacing w:val="21"/>
        </w:rPr>
        <w:t xml:space="preserve"> </w:t>
      </w:r>
      <w:r>
        <w:t>on</w:t>
      </w:r>
      <w:r>
        <w:rPr>
          <w:spacing w:val="20"/>
        </w:rPr>
        <w:t xml:space="preserve"> </w:t>
      </w:r>
      <w:r>
        <w:t>the</w:t>
      </w:r>
      <w:r>
        <w:rPr>
          <w:spacing w:val="20"/>
        </w:rPr>
        <w:t xml:space="preserve"> </w:t>
      </w:r>
      <w:r>
        <w:t>extent</w:t>
      </w:r>
      <w:r>
        <w:rPr>
          <w:spacing w:val="19"/>
        </w:rPr>
        <w:t xml:space="preserve"> </w:t>
      </w:r>
      <w:r>
        <w:t>and</w:t>
      </w:r>
      <w:r>
        <w:rPr>
          <w:spacing w:val="20"/>
        </w:rPr>
        <w:t xml:space="preserve"> </w:t>
      </w:r>
      <w:r>
        <w:t>type</w:t>
      </w:r>
      <w:r>
        <w:rPr>
          <w:spacing w:val="20"/>
        </w:rPr>
        <w:t xml:space="preserve"> </w:t>
      </w:r>
      <w:r>
        <w:t>of</w:t>
      </w:r>
      <w:r>
        <w:rPr>
          <w:spacing w:val="18"/>
        </w:rPr>
        <w:t xml:space="preserve"> </w:t>
      </w:r>
      <w:r>
        <w:t>information</w:t>
      </w:r>
      <w:r>
        <w:rPr>
          <w:spacing w:val="20"/>
        </w:rPr>
        <w:t xml:space="preserve"> </w:t>
      </w:r>
      <w:r>
        <w:t>available,</w:t>
      </w:r>
      <w:r>
        <w:rPr>
          <w:spacing w:val="19"/>
        </w:rPr>
        <w:t xml:space="preserve"> </w:t>
      </w:r>
      <w:r>
        <w:t>whether</w:t>
      </w:r>
      <w:r>
        <w:rPr>
          <w:spacing w:val="19"/>
        </w:rPr>
        <w:t xml:space="preserve"> </w:t>
      </w:r>
      <w:r>
        <w:t>it</w:t>
      </w:r>
      <w:r>
        <w:rPr>
          <w:spacing w:val="18"/>
        </w:rPr>
        <w:t xml:space="preserve"> </w:t>
      </w:r>
      <w:r>
        <w:t>is</w:t>
      </w:r>
      <w:r>
        <w:rPr>
          <w:spacing w:val="19"/>
        </w:rPr>
        <w:t xml:space="preserve"> </w:t>
      </w:r>
      <w:r>
        <w:t>qualitative</w:t>
      </w:r>
      <w:r>
        <w:rPr>
          <w:spacing w:val="20"/>
        </w:rPr>
        <w:t xml:space="preserve"> </w:t>
      </w:r>
      <w:r>
        <w:rPr>
          <w:spacing w:val="1"/>
        </w:rPr>
        <w:t>or</w:t>
      </w:r>
      <w:r w:rsidR="00EB7E63">
        <w:rPr>
          <w:spacing w:val="1"/>
        </w:rPr>
        <w:t xml:space="preserve"> </w:t>
      </w:r>
      <w:r>
        <w:t>quantitative,</w:t>
      </w:r>
      <w:r>
        <w:rPr>
          <w:spacing w:val="22"/>
        </w:rPr>
        <w:t xml:space="preserve"> </w:t>
      </w:r>
      <w:r>
        <w:t>and</w:t>
      </w:r>
      <w:r>
        <w:rPr>
          <w:spacing w:val="23"/>
        </w:rPr>
        <w:t xml:space="preserve"> </w:t>
      </w:r>
      <w:r>
        <w:t>whether</w:t>
      </w:r>
      <w:r>
        <w:rPr>
          <w:spacing w:val="23"/>
        </w:rPr>
        <w:t xml:space="preserve"> </w:t>
      </w:r>
      <w:r>
        <w:t>it</w:t>
      </w:r>
      <w:r>
        <w:rPr>
          <w:spacing w:val="22"/>
        </w:rPr>
        <w:t xml:space="preserve"> </w:t>
      </w:r>
      <w:r>
        <w:t>is</w:t>
      </w:r>
      <w:r>
        <w:rPr>
          <w:spacing w:val="22"/>
        </w:rPr>
        <w:t xml:space="preserve"> </w:t>
      </w:r>
      <w:r>
        <w:t>based</w:t>
      </w:r>
      <w:r>
        <w:rPr>
          <w:spacing w:val="24"/>
        </w:rPr>
        <w:t xml:space="preserve"> </w:t>
      </w:r>
      <w:r>
        <w:t>on</w:t>
      </w:r>
      <w:r>
        <w:rPr>
          <w:spacing w:val="24"/>
        </w:rPr>
        <w:t xml:space="preserve"> </w:t>
      </w:r>
      <w:r>
        <w:t>direct</w:t>
      </w:r>
      <w:r>
        <w:rPr>
          <w:spacing w:val="22"/>
        </w:rPr>
        <w:t xml:space="preserve"> </w:t>
      </w:r>
      <w:r>
        <w:t>measurements,</w:t>
      </w:r>
      <w:r>
        <w:rPr>
          <w:spacing w:val="22"/>
        </w:rPr>
        <w:t xml:space="preserve"> </w:t>
      </w:r>
      <w:r>
        <w:t>extrapolated</w:t>
      </w:r>
      <w:r>
        <w:rPr>
          <w:spacing w:val="24"/>
        </w:rPr>
        <w:t xml:space="preserve"> </w:t>
      </w:r>
      <w:r>
        <w:t>data,</w:t>
      </w:r>
      <w:r>
        <w:rPr>
          <w:spacing w:val="22"/>
        </w:rPr>
        <w:t xml:space="preserve"> </w:t>
      </w:r>
      <w:r>
        <w:t>estimations</w:t>
      </w:r>
      <w:r>
        <w:rPr>
          <w:spacing w:val="23"/>
        </w:rPr>
        <w:t xml:space="preserve"> </w:t>
      </w:r>
      <w:r>
        <w:t>or</w:t>
      </w:r>
      <w:r>
        <w:rPr>
          <w:spacing w:val="22"/>
        </w:rPr>
        <w:t xml:space="preserve"> </w:t>
      </w:r>
      <w:r>
        <w:t>expert</w:t>
      </w:r>
      <w:r>
        <w:rPr>
          <w:spacing w:val="36"/>
          <w:w w:val="102"/>
        </w:rPr>
        <w:t xml:space="preserve"> </w:t>
      </w:r>
      <w:r>
        <w:t>opinion.</w:t>
      </w:r>
    </w:p>
    <w:p w14:paraId="51964F09" w14:textId="77777777" w:rsidR="00714478" w:rsidRPr="00EA5E89" w:rsidRDefault="00714478" w:rsidP="00301A92">
      <w:pPr>
        <w:pStyle w:val="BodyText1"/>
        <w:rPr>
          <w:rFonts w:cs="Calibri"/>
        </w:rPr>
      </w:pPr>
      <w:r w:rsidRPr="007A57ED">
        <w:t>S</w:t>
      </w:r>
      <w:r w:rsidRPr="001749AB">
        <w:rPr>
          <w:spacing w:val="1"/>
        </w:rPr>
        <w:t>T</w:t>
      </w:r>
      <w:r w:rsidRPr="001749AB">
        <w:t>EP</w:t>
      </w:r>
      <w:r w:rsidRPr="001749AB">
        <w:rPr>
          <w:spacing w:val="17"/>
        </w:rPr>
        <w:t xml:space="preserve"> </w:t>
      </w:r>
      <w:r w:rsidRPr="001749AB">
        <w:t>5</w:t>
      </w:r>
    </w:p>
    <w:p w14:paraId="0E62F147" w14:textId="77777777" w:rsidR="00714478" w:rsidRDefault="00714478" w:rsidP="00301A92">
      <w:pPr>
        <w:pStyle w:val="BodyText1"/>
      </w:pPr>
      <w:r>
        <w:t>5(a)</w:t>
      </w:r>
      <w:r>
        <w:rPr>
          <w:spacing w:val="17"/>
        </w:rPr>
        <w:t xml:space="preserve"> </w:t>
      </w:r>
      <w:r>
        <w:t>–</w:t>
      </w:r>
      <w:r>
        <w:rPr>
          <w:spacing w:val="20"/>
        </w:rPr>
        <w:t xml:space="preserve"> </w:t>
      </w:r>
      <w:r>
        <w:t>identify</w:t>
      </w:r>
      <w:r>
        <w:rPr>
          <w:spacing w:val="19"/>
        </w:rPr>
        <w:t xml:space="preserve"> </w:t>
      </w:r>
      <w:r>
        <w:t>and</w:t>
      </w:r>
      <w:r>
        <w:rPr>
          <w:spacing w:val="19"/>
        </w:rPr>
        <w:t xml:space="preserve"> </w:t>
      </w:r>
      <w:r>
        <w:t>describe</w:t>
      </w:r>
      <w:r>
        <w:rPr>
          <w:spacing w:val="19"/>
        </w:rPr>
        <w:t xml:space="preserve"> </w:t>
      </w:r>
      <w:r>
        <w:t>practical</w:t>
      </w:r>
      <w:r>
        <w:rPr>
          <w:spacing w:val="18"/>
        </w:rPr>
        <w:t xml:space="preserve"> </w:t>
      </w:r>
      <w:r>
        <w:t>mitigation</w:t>
      </w:r>
      <w:r>
        <w:rPr>
          <w:spacing w:val="19"/>
        </w:rPr>
        <w:t xml:space="preserve"> </w:t>
      </w:r>
      <w:r>
        <w:t>measures</w:t>
      </w:r>
      <w:r>
        <w:rPr>
          <w:spacing w:val="19"/>
        </w:rPr>
        <w:t xml:space="preserve"> </w:t>
      </w:r>
      <w:r>
        <w:t>that</w:t>
      </w:r>
      <w:r>
        <w:rPr>
          <w:spacing w:val="18"/>
        </w:rPr>
        <w:t xml:space="preserve"> </w:t>
      </w:r>
      <w:r>
        <w:t>can</w:t>
      </w:r>
      <w:r>
        <w:rPr>
          <w:spacing w:val="19"/>
        </w:rPr>
        <w:t xml:space="preserve"> </w:t>
      </w:r>
      <w:r>
        <w:t>be</w:t>
      </w:r>
      <w:r>
        <w:rPr>
          <w:spacing w:val="19"/>
        </w:rPr>
        <w:t xml:space="preserve"> </w:t>
      </w:r>
      <w:r>
        <w:t>effectively</w:t>
      </w:r>
      <w:r>
        <w:rPr>
          <w:spacing w:val="19"/>
        </w:rPr>
        <w:t xml:space="preserve"> </w:t>
      </w:r>
      <w:r>
        <w:t>implemented</w:t>
      </w:r>
      <w:r>
        <w:rPr>
          <w:spacing w:val="20"/>
        </w:rPr>
        <w:t xml:space="preserve"> </w:t>
      </w:r>
      <w:r>
        <w:t>to</w:t>
      </w:r>
      <w:r>
        <w:rPr>
          <w:spacing w:val="19"/>
        </w:rPr>
        <w:t xml:space="preserve"> </w:t>
      </w:r>
      <w:r>
        <w:t>reduce</w:t>
      </w:r>
      <w:r>
        <w:rPr>
          <w:spacing w:val="84"/>
          <w:w w:val="102"/>
        </w:rPr>
        <w:t xml:space="preserve"> </w:t>
      </w:r>
      <w:r>
        <w:t>the</w:t>
      </w:r>
      <w:r>
        <w:rPr>
          <w:spacing w:val="32"/>
        </w:rPr>
        <w:t xml:space="preserve"> </w:t>
      </w:r>
      <w:r>
        <w:t>impact.</w:t>
      </w:r>
    </w:p>
    <w:p w14:paraId="04CEF595" w14:textId="77777777" w:rsidR="00714478" w:rsidRDefault="00714478" w:rsidP="00301A92">
      <w:pPr>
        <w:pStyle w:val="BodyText1"/>
      </w:pPr>
      <w:r>
        <w:t>5(b)</w:t>
      </w:r>
      <w:r>
        <w:rPr>
          <w:spacing w:val="19"/>
        </w:rPr>
        <w:t xml:space="preserve"> </w:t>
      </w:r>
      <w:r>
        <w:t>–</w:t>
      </w:r>
      <w:r>
        <w:rPr>
          <w:spacing w:val="21"/>
        </w:rPr>
        <w:t xml:space="preserve"> </w:t>
      </w:r>
      <w:r>
        <w:t>assume</w:t>
      </w:r>
      <w:r>
        <w:rPr>
          <w:spacing w:val="21"/>
        </w:rPr>
        <w:t xml:space="preserve"> </w:t>
      </w:r>
      <w:r>
        <w:t>mitigation</w:t>
      </w:r>
      <w:r>
        <w:rPr>
          <w:spacing w:val="20"/>
        </w:rPr>
        <w:t xml:space="preserve"> </w:t>
      </w:r>
      <w:r>
        <w:t>measures</w:t>
      </w:r>
      <w:r>
        <w:rPr>
          <w:spacing w:val="20"/>
        </w:rPr>
        <w:t xml:space="preserve"> </w:t>
      </w:r>
      <w:r>
        <w:t>have</w:t>
      </w:r>
      <w:r>
        <w:rPr>
          <w:spacing w:val="21"/>
        </w:rPr>
        <w:t xml:space="preserve"> </w:t>
      </w:r>
      <w:r>
        <w:t>been</w:t>
      </w:r>
      <w:r>
        <w:rPr>
          <w:spacing w:val="20"/>
        </w:rPr>
        <w:t xml:space="preserve"> </w:t>
      </w:r>
      <w:r>
        <w:t>implemented</w:t>
      </w:r>
      <w:r>
        <w:rPr>
          <w:spacing w:val="21"/>
        </w:rPr>
        <w:t xml:space="preserve"> </w:t>
      </w:r>
      <w:r>
        <w:t>and</w:t>
      </w:r>
      <w:r>
        <w:rPr>
          <w:spacing w:val="21"/>
        </w:rPr>
        <w:t xml:space="preserve"> </w:t>
      </w:r>
      <w:r>
        <w:t>reassess</w:t>
      </w:r>
      <w:r>
        <w:rPr>
          <w:spacing w:val="20"/>
        </w:rPr>
        <w:t xml:space="preserve"> </w:t>
      </w:r>
      <w:r>
        <w:t>the</w:t>
      </w:r>
      <w:r>
        <w:rPr>
          <w:spacing w:val="20"/>
        </w:rPr>
        <w:t xml:space="preserve"> </w:t>
      </w:r>
      <w:r>
        <w:t>impact,</w:t>
      </w:r>
      <w:r>
        <w:rPr>
          <w:spacing w:val="20"/>
        </w:rPr>
        <w:t xml:space="preserve"> </w:t>
      </w:r>
      <w:r>
        <w:t>by</w:t>
      </w:r>
      <w:r>
        <w:rPr>
          <w:spacing w:val="21"/>
        </w:rPr>
        <w:t xml:space="preserve"> </w:t>
      </w:r>
      <w:r>
        <w:t>following</w:t>
      </w:r>
      <w:r>
        <w:rPr>
          <w:spacing w:val="20"/>
        </w:rPr>
        <w:t xml:space="preserve"> </w:t>
      </w:r>
      <w:r>
        <w:t>steps</w:t>
      </w:r>
      <w:r>
        <w:rPr>
          <w:spacing w:val="62"/>
          <w:w w:val="102"/>
        </w:rPr>
        <w:t xml:space="preserve"> </w:t>
      </w:r>
      <w:r>
        <w:t>1</w:t>
      </w:r>
      <w:r>
        <w:rPr>
          <w:spacing w:val="18"/>
        </w:rPr>
        <w:t xml:space="preserve"> </w:t>
      </w:r>
      <w:r>
        <w:t>to</w:t>
      </w:r>
      <w:r>
        <w:rPr>
          <w:spacing w:val="18"/>
        </w:rPr>
        <w:t xml:space="preserve"> </w:t>
      </w:r>
      <w:r>
        <w:t>4</w:t>
      </w:r>
      <w:r>
        <w:rPr>
          <w:spacing w:val="18"/>
        </w:rPr>
        <w:t xml:space="preserve"> </w:t>
      </w:r>
      <w:r>
        <w:t>again.</w:t>
      </w:r>
      <w:r>
        <w:rPr>
          <w:spacing w:val="16"/>
        </w:rPr>
        <w:t xml:space="preserve"> </w:t>
      </w:r>
      <w:r>
        <w:t>The</w:t>
      </w:r>
      <w:r>
        <w:rPr>
          <w:spacing w:val="18"/>
        </w:rPr>
        <w:t xml:space="preserve"> </w:t>
      </w:r>
      <w:r>
        <w:t>point</w:t>
      </w:r>
      <w:r>
        <w:rPr>
          <w:spacing w:val="17"/>
        </w:rPr>
        <w:t xml:space="preserve"> </w:t>
      </w:r>
      <w:r>
        <w:t>of</w:t>
      </w:r>
      <w:r>
        <w:rPr>
          <w:spacing w:val="17"/>
        </w:rPr>
        <w:t xml:space="preserve"> </w:t>
      </w:r>
      <w:r>
        <w:t>the</w:t>
      </w:r>
      <w:r>
        <w:rPr>
          <w:spacing w:val="18"/>
        </w:rPr>
        <w:t xml:space="preserve"> </w:t>
      </w:r>
      <w:r>
        <w:t>second</w:t>
      </w:r>
      <w:r>
        <w:rPr>
          <w:spacing w:val="18"/>
        </w:rPr>
        <w:t xml:space="preserve"> </w:t>
      </w:r>
      <w:r>
        <w:t>assessment</w:t>
      </w:r>
      <w:r>
        <w:rPr>
          <w:spacing w:val="17"/>
        </w:rPr>
        <w:t xml:space="preserve"> </w:t>
      </w:r>
      <w:r>
        <w:t>is</w:t>
      </w:r>
      <w:r>
        <w:rPr>
          <w:spacing w:val="16"/>
        </w:rPr>
        <w:t xml:space="preserve"> </w:t>
      </w:r>
      <w:r>
        <w:t>to</w:t>
      </w:r>
      <w:r>
        <w:rPr>
          <w:spacing w:val="18"/>
        </w:rPr>
        <w:t xml:space="preserve"> </w:t>
      </w:r>
      <w:r>
        <w:t>examine</w:t>
      </w:r>
      <w:r>
        <w:rPr>
          <w:spacing w:val="18"/>
        </w:rPr>
        <w:t xml:space="preserve"> </w:t>
      </w:r>
      <w:r>
        <w:t>how</w:t>
      </w:r>
      <w:r>
        <w:rPr>
          <w:spacing w:val="20"/>
        </w:rPr>
        <w:t xml:space="preserve"> </w:t>
      </w:r>
      <w:r>
        <w:t>impact</w:t>
      </w:r>
      <w:r>
        <w:rPr>
          <w:spacing w:val="16"/>
        </w:rPr>
        <w:t xml:space="preserve"> </w:t>
      </w:r>
      <w:r>
        <w:t>extent,</w:t>
      </w:r>
      <w:r>
        <w:rPr>
          <w:spacing w:val="17"/>
        </w:rPr>
        <w:t xml:space="preserve"> </w:t>
      </w:r>
      <w:r>
        <w:t>intensity,</w:t>
      </w:r>
      <w:r>
        <w:rPr>
          <w:spacing w:val="17"/>
        </w:rPr>
        <w:t xml:space="preserve"> </w:t>
      </w:r>
      <w:r>
        <w:t>duration</w:t>
      </w:r>
      <w:r>
        <w:rPr>
          <w:spacing w:val="56"/>
          <w:w w:val="102"/>
        </w:rPr>
        <w:t xml:space="preserve"> </w:t>
      </w:r>
      <w:r>
        <w:t>and/or</w:t>
      </w:r>
      <w:r>
        <w:rPr>
          <w:spacing w:val="18"/>
        </w:rPr>
        <w:t xml:space="preserve"> </w:t>
      </w:r>
      <w:r>
        <w:t>probability</w:t>
      </w:r>
      <w:r>
        <w:rPr>
          <w:spacing w:val="19"/>
        </w:rPr>
        <w:t xml:space="preserve"> </w:t>
      </w:r>
      <w:r>
        <w:t>are</w:t>
      </w:r>
      <w:r>
        <w:rPr>
          <w:spacing w:val="19"/>
        </w:rPr>
        <w:t xml:space="preserve"> </w:t>
      </w:r>
      <w:r>
        <w:t>likely</w:t>
      </w:r>
      <w:r>
        <w:rPr>
          <w:spacing w:val="20"/>
        </w:rPr>
        <w:t xml:space="preserve"> </w:t>
      </w:r>
      <w:r>
        <w:t>to</w:t>
      </w:r>
      <w:r>
        <w:rPr>
          <w:spacing w:val="19"/>
        </w:rPr>
        <w:t xml:space="preserve"> </w:t>
      </w:r>
      <w:r>
        <w:t>change,</w:t>
      </w:r>
      <w:r>
        <w:rPr>
          <w:spacing w:val="19"/>
        </w:rPr>
        <w:t xml:space="preserve"> </w:t>
      </w:r>
      <w:r>
        <w:t>after</w:t>
      </w:r>
      <w:r>
        <w:rPr>
          <w:spacing w:val="18"/>
        </w:rPr>
        <w:t xml:space="preserve"> </w:t>
      </w:r>
      <w:r>
        <w:t>mitigation</w:t>
      </w:r>
      <w:r>
        <w:rPr>
          <w:spacing w:val="20"/>
        </w:rPr>
        <w:t xml:space="preserve"> </w:t>
      </w:r>
      <w:r>
        <w:t>measures</w:t>
      </w:r>
      <w:r>
        <w:rPr>
          <w:spacing w:val="18"/>
        </w:rPr>
        <w:t xml:space="preserve"> </w:t>
      </w:r>
      <w:r>
        <w:t>have</w:t>
      </w:r>
      <w:r>
        <w:rPr>
          <w:spacing w:val="19"/>
        </w:rPr>
        <w:t xml:space="preserve"> </w:t>
      </w:r>
      <w:r>
        <w:t>been</w:t>
      </w:r>
      <w:r>
        <w:rPr>
          <w:spacing w:val="20"/>
        </w:rPr>
        <w:t xml:space="preserve"> </w:t>
      </w:r>
      <w:r>
        <w:t>put</w:t>
      </w:r>
      <w:r>
        <w:rPr>
          <w:spacing w:val="18"/>
        </w:rPr>
        <w:t xml:space="preserve"> </w:t>
      </w:r>
      <w:r>
        <w:t>in</w:t>
      </w:r>
      <w:r>
        <w:rPr>
          <w:spacing w:val="19"/>
        </w:rPr>
        <w:t xml:space="preserve"> </w:t>
      </w:r>
      <w:r>
        <w:t>place.</w:t>
      </w:r>
    </w:p>
    <w:p w14:paraId="12AFFEDE" w14:textId="77777777" w:rsidR="00714478" w:rsidRPr="00EA5E89" w:rsidRDefault="00714478" w:rsidP="00301A92">
      <w:pPr>
        <w:pStyle w:val="BodyText1"/>
        <w:rPr>
          <w:rFonts w:cs="Calibri"/>
        </w:rPr>
      </w:pPr>
      <w:r w:rsidRPr="007A57ED">
        <w:t>S</w:t>
      </w:r>
      <w:r w:rsidRPr="001749AB">
        <w:rPr>
          <w:spacing w:val="1"/>
        </w:rPr>
        <w:t>T</w:t>
      </w:r>
      <w:r w:rsidRPr="001749AB">
        <w:t>EP</w:t>
      </w:r>
      <w:r w:rsidRPr="001749AB">
        <w:rPr>
          <w:spacing w:val="17"/>
        </w:rPr>
        <w:t xml:space="preserve"> </w:t>
      </w:r>
      <w:r w:rsidRPr="001749AB">
        <w:t>6</w:t>
      </w:r>
    </w:p>
    <w:p w14:paraId="04D144CC" w14:textId="496893D9" w:rsidR="00714478" w:rsidRDefault="00714478" w:rsidP="00301A92">
      <w:pPr>
        <w:pStyle w:val="BodyText1"/>
        <w:rPr>
          <w:rFonts w:cs="Calibri"/>
        </w:rPr>
      </w:pPr>
      <w:r>
        <w:t>Summari</w:t>
      </w:r>
      <w:r w:rsidR="00D40530">
        <w:t>z</w:t>
      </w:r>
      <w:r>
        <w:t>e</w:t>
      </w:r>
      <w:r>
        <w:rPr>
          <w:spacing w:val="17"/>
        </w:rPr>
        <w:t xml:space="preserve"> </w:t>
      </w:r>
      <w:r>
        <w:t>all</w:t>
      </w:r>
      <w:r>
        <w:rPr>
          <w:spacing w:val="16"/>
        </w:rPr>
        <w:t xml:space="preserve"> </w:t>
      </w:r>
      <w:r>
        <w:t>the</w:t>
      </w:r>
      <w:r>
        <w:rPr>
          <w:spacing w:val="18"/>
        </w:rPr>
        <w:t xml:space="preserve"> </w:t>
      </w:r>
      <w:r>
        <w:t>impact</w:t>
      </w:r>
      <w:r>
        <w:rPr>
          <w:spacing w:val="16"/>
        </w:rPr>
        <w:t xml:space="preserve"> </w:t>
      </w:r>
      <w:r>
        <w:t>assessment</w:t>
      </w:r>
      <w:r>
        <w:rPr>
          <w:spacing w:val="16"/>
        </w:rPr>
        <w:t xml:space="preserve"> </w:t>
      </w:r>
      <w:r>
        <w:t>ratings</w:t>
      </w:r>
      <w:r>
        <w:rPr>
          <w:spacing w:val="17"/>
        </w:rPr>
        <w:t xml:space="preserve"> </w:t>
      </w:r>
      <w:r>
        <w:t>in</w:t>
      </w:r>
      <w:r>
        <w:rPr>
          <w:spacing w:val="17"/>
        </w:rPr>
        <w:t xml:space="preserve"> </w:t>
      </w:r>
      <w:r>
        <w:t>a</w:t>
      </w:r>
      <w:r>
        <w:rPr>
          <w:spacing w:val="18"/>
        </w:rPr>
        <w:t xml:space="preserve"> </w:t>
      </w:r>
      <w:r>
        <w:t>single</w:t>
      </w:r>
      <w:r>
        <w:rPr>
          <w:spacing w:val="17"/>
        </w:rPr>
        <w:t xml:space="preserve"> </w:t>
      </w:r>
      <w:r>
        <w:t>table</w:t>
      </w:r>
      <w:r>
        <w:rPr>
          <w:spacing w:val="18"/>
        </w:rPr>
        <w:t xml:space="preserve"> </w:t>
      </w:r>
      <w:r>
        <w:t>that</w:t>
      </w:r>
      <w:r>
        <w:rPr>
          <w:spacing w:val="16"/>
        </w:rPr>
        <w:t xml:space="preserve"> </w:t>
      </w:r>
      <w:r>
        <w:t>can</w:t>
      </w:r>
      <w:r>
        <w:rPr>
          <w:spacing w:val="17"/>
        </w:rPr>
        <w:t xml:space="preserve"> </w:t>
      </w:r>
      <w:r>
        <w:t>be</w:t>
      </w:r>
      <w:r>
        <w:rPr>
          <w:spacing w:val="18"/>
        </w:rPr>
        <w:t xml:space="preserve"> </w:t>
      </w:r>
      <w:r>
        <w:t>included</w:t>
      </w:r>
      <w:r>
        <w:rPr>
          <w:spacing w:val="17"/>
        </w:rPr>
        <w:t xml:space="preserve"> </w:t>
      </w:r>
      <w:r>
        <w:t>in</w:t>
      </w:r>
      <w:r>
        <w:rPr>
          <w:spacing w:val="18"/>
        </w:rPr>
        <w:t xml:space="preserve"> </w:t>
      </w:r>
      <w:r>
        <w:t>the</w:t>
      </w:r>
      <w:r>
        <w:rPr>
          <w:spacing w:val="17"/>
        </w:rPr>
        <w:t xml:space="preserve"> </w:t>
      </w:r>
      <w:r>
        <w:t>executive</w:t>
      </w:r>
      <w:r>
        <w:rPr>
          <w:spacing w:val="52"/>
          <w:w w:val="102"/>
        </w:rPr>
        <w:t xml:space="preserve"> </w:t>
      </w:r>
      <w:r>
        <w:t>summary</w:t>
      </w:r>
      <w:r>
        <w:rPr>
          <w:spacing w:val="19"/>
        </w:rPr>
        <w:t xml:space="preserve"> </w:t>
      </w:r>
      <w:r>
        <w:t>or</w:t>
      </w:r>
      <w:r>
        <w:rPr>
          <w:spacing w:val="18"/>
        </w:rPr>
        <w:t xml:space="preserve"> </w:t>
      </w:r>
      <w:r>
        <w:t>concluding</w:t>
      </w:r>
      <w:r>
        <w:rPr>
          <w:spacing w:val="18"/>
        </w:rPr>
        <w:t xml:space="preserve"> </w:t>
      </w:r>
      <w:r>
        <w:t>section</w:t>
      </w:r>
      <w:r>
        <w:rPr>
          <w:spacing w:val="20"/>
        </w:rPr>
        <w:t xml:space="preserve"> </w:t>
      </w:r>
      <w:r>
        <w:t>of</w:t>
      </w:r>
      <w:r>
        <w:rPr>
          <w:spacing w:val="18"/>
        </w:rPr>
        <w:t xml:space="preserve"> </w:t>
      </w:r>
      <w:r>
        <w:t>report.</w:t>
      </w:r>
    </w:p>
    <w:p w14:paraId="45CA733C" w14:textId="77777777" w:rsidR="000B04DB" w:rsidRDefault="00063FC3">
      <w:pPr>
        <w:tabs>
          <w:tab w:val="clear" w:pos="1134"/>
        </w:tabs>
        <w:spacing w:after="160" w:line="259" w:lineRule="auto"/>
        <w:jc w:val="left"/>
        <w:rPr>
          <w:rFonts w:ascii="Arial Narrow" w:hAnsi="Arial Narrow"/>
        </w:rPr>
        <w:sectPr w:rsidR="000B04DB" w:rsidSect="004E378E">
          <w:headerReference w:type="default" r:id="rId40"/>
          <w:pgSz w:w="12240" w:h="15840"/>
          <w:pgMar w:top="1440" w:right="1440" w:bottom="1440" w:left="1440" w:header="720" w:footer="720" w:gutter="0"/>
          <w:cols w:space="720"/>
          <w:docGrid w:linePitch="360"/>
        </w:sectPr>
      </w:pPr>
      <w:r>
        <w:rPr>
          <w:rFonts w:ascii="Arial Narrow" w:hAnsi="Arial Narrow"/>
        </w:rPr>
        <w:br w:type="page"/>
      </w:r>
    </w:p>
    <w:p w14:paraId="02B38C6F" w14:textId="49B7F712" w:rsidR="000B04DB" w:rsidRPr="0061039A" w:rsidRDefault="000B04DB" w:rsidP="00301A92">
      <w:pPr>
        <w:pStyle w:val="BodyText1"/>
      </w:pPr>
      <w:r w:rsidRPr="0061039A">
        <w:lastRenderedPageBreak/>
        <w:t>This</w:t>
      </w:r>
      <w:r w:rsidRPr="0061039A">
        <w:rPr>
          <w:spacing w:val="22"/>
        </w:rPr>
        <w:t xml:space="preserve"> </w:t>
      </w:r>
      <w:r w:rsidRPr="0061039A">
        <w:t>risk</w:t>
      </w:r>
      <w:r w:rsidRPr="0061039A">
        <w:rPr>
          <w:spacing w:val="22"/>
        </w:rPr>
        <w:t xml:space="preserve"> </w:t>
      </w:r>
      <w:r w:rsidRPr="0061039A">
        <w:t>assessment</w:t>
      </w:r>
      <w:r w:rsidRPr="0061039A">
        <w:rPr>
          <w:spacing w:val="21"/>
        </w:rPr>
        <w:t xml:space="preserve"> </w:t>
      </w:r>
      <w:r w:rsidRPr="0061039A">
        <w:t>assesses</w:t>
      </w:r>
      <w:r w:rsidRPr="0061039A">
        <w:rPr>
          <w:spacing w:val="20"/>
        </w:rPr>
        <w:t xml:space="preserve"> </w:t>
      </w:r>
      <w:r w:rsidRPr="0061039A">
        <w:t>the</w:t>
      </w:r>
      <w:r w:rsidRPr="0061039A">
        <w:rPr>
          <w:spacing w:val="23"/>
        </w:rPr>
        <w:t xml:space="preserve"> </w:t>
      </w:r>
      <w:r w:rsidRPr="0061039A">
        <w:t>likelihood</w:t>
      </w:r>
      <w:r w:rsidRPr="0061039A">
        <w:rPr>
          <w:spacing w:val="22"/>
        </w:rPr>
        <w:t xml:space="preserve"> </w:t>
      </w:r>
      <w:r w:rsidRPr="0061039A">
        <w:t>and</w:t>
      </w:r>
      <w:r w:rsidRPr="0061039A">
        <w:rPr>
          <w:spacing w:val="22"/>
        </w:rPr>
        <w:t xml:space="preserve"> </w:t>
      </w:r>
      <w:r w:rsidRPr="0061039A">
        <w:t>consequence</w:t>
      </w:r>
      <w:r w:rsidRPr="0061039A">
        <w:rPr>
          <w:spacing w:val="22"/>
        </w:rPr>
        <w:t xml:space="preserve"> </w:t>
      </w:r>
      <w:r w:rsidRPr="0061039A">
        <w:t>of</w:t>
      </w:r>
      <w:r w:rsidRPr="0061039A">
        <w:rPr>
          <w:spacing w:val="21"/>
        </w:rPr>
        <w:t xml:space="preserve"> </w:t>
      </w:r>
      <w:r w:rsidRPr="0061039A">
        <w:t>the</w:t>
      </w:r>
      <w:r w:rsidRPr="0061039A">
        <w:rPr>
          <w:spacing w:val="22"/>
        </w:rPr>
        <w:t xml:space="preserve"> </w:t>
      </w:r>
      <w:r w:rsidRPr="0061039A">
        <w:t>potential</w:t>
      </w:r>
      <w:r w:rsidRPr="0061039A">
        <w:rPr>
          <w:spacing w:val="21"/>
        </w:rPr>
        <w:t xml:space="preserve"> </w:t>
      </w:r>
      <w:r w:rsidRPr="0061039A">
        <w:t>impacts</w:t>
      </w:r>
      <w:r w:rsidRPr="0061039A">
        <w:rPr>
          <w:spacing w:val="20"/>
        </w:rPr>
        <w:t xml:space="preserve"> </w:t>
      </w:r>
      <w:r>
        <w:t>of the ESSP</w:t>
      </w:r>
      <w:r w:rsidRPr="0061039A">
        <w:t>.</w:t>
      </w:r>
      <w:r w:rsidRPr="0061039A">
        <w:rPr>
          <w:spacing w:val="19"/>
        </w:rPr>
        <w:t xml:space="preserve"> </w:t>
      </w:r>
      <w:r w:rsidRPr="0061039A">
        <w:t>The</w:t>
      </w:r>
      <w:r w:rsidRPr="0061039A">
        <w:rPr>
          <w:spacing w:val="21"/>
        </w:rPr>
        <w:t xml:space="preserve"> </w:t>
      </w:r>
      <w:r w:rsidRPr="0061039A">
        <w:t>risk</w:t>
      </w:r>
      <w:r w:rsidRPr="0061039A">
        <w:rPr>
          <w:spacing w:val="20"/>
        </w:rPr>
        <w:t xml:space="preserve"> </w:t>
      </w:r>
      <w:r w:rsidRPr="0061039A">
        <w:t>assessments</w:t>
      </w:r>
      <w:r w:rsidRPr="0061039A">
        <w:rPr>
          <w:spacing w:val="19"/>
        </w:rPr>
        <w:t xml:space="preserve"> </w:t>
      </w:r>
      <w:r w:rsidRPr="0061039A">
        <w:t>for</w:t>
      </w:r>
      <w:r w:rsidRPr="0061039A">
        <w:rPr>
          <w:spacing w:val="19"/>
        </w:rPr>
        <w:t xml:space="preserve"> </w:t>
      </w:r>
      <w:r w:rsidRPr="0061039A">
        <w:t>the</w:t>
      </w:r>
      <w:r w:rsidRPr="0061039A">
        <w:rPr>
          <w:spacing w:val="21"/>
        </w:rPr>
        <w:t xml:space="preserve"> </w:t>
      </w:r>
      <w:r w:rsidRPr="0061039A">
        <w:t>various</w:t>
      </w:r>
      <w:r w:rsidRPr="0061039A">
        <w:rPr>
          <w:spacing w:val="19"/>
        </w:rPr>
        <w:t xml:space="preserve"> </w:t>
      </w:r>
      <w:r w:rsidRPr="0061039A">
        <w:t>impacts</w:t>
      </w:r>
      <w:r w:rsidRPr="0061039A">
        <w:rPr>
          <w:spacing w:val="50"/>
          <w:w w:val="102"/>
        </w:rPr>
        <w:t xml:space="preserve"> </w:t>
      </w:r>
      <w:r w:rsidRPr="0061039A">
        <w:t>identified</w:t>
      </w:r>
      <w:r w:rsidRPr="0061039A">
        <w:rPr>
          <w:spacing w:val="15"/>
        </w:rPr>
        <w:t xml:space="preserve"> </w:t>
      </w:r>
      <w:r w:rsidRPr="0061039A">
        <w:t>in</w:t>
      </w:r>
      <w:r w:rsidRPr="0061039A">
        <w:rPr>
          <w:spacing w:val="16"/>
        </w:rPr>
        <w:t xml:space="preserve"> </w:t>
      </w:r>
      <w:r w:rsidRPr="0061039A">
        <w:t>Section</w:t>
      </w:r>
      <w:r w:rsidRPr="0061039A">
        <w:rPr>
          <w:spacing w:val="16"/>
        </w:rPr>
        <w:t xml:space="preserve"> </w:t>
      </w:r>
      <w:r w:rsidRPr="0061039A">
        <w:fldChar w:fldCharType="begin"/>
      </w:r>
      <w:r w:rsidRPr="0061039A">
        <w:rPr>
          <w:spacing w:val="16"/>
        </w:rPr>
        <w:instrText xml:space="preserve"> REF _Ref47533946 \r \h </w:instrText>
      </w:r>
      <w:r w:rsidRPr="0061039A">
        <w:instrText xml:space="preserve"> \* MERGEFORMAT </w:instrText>
      </w:r>
      <w:r w:rsidRPr="0061039A">
        <w:fldChar w:fldCharType="separate"/>
      </w:r>
      <w:r w:rsidRPr="0061039A">
        <w:rPr>
          <w:spacing w:val="16"/>
        </w:rPr>
        <w:t>6</w:t>
      </w:r>
      <w:r w:rsidRPr="0061039A">
        <w:fldChar w:fldCharType="end"/>
      </w:r>
      <w:r>
        <w:t xml:space="preserve"> of the ESMP</w:t>
      </w:r>
      <w:r w:rsidRPr="0061039A">
        <w:rPr>
          <w:spacing w:val="16"/>
        </w:rPr>
        <w:t xml:space="preserve"> </w:t>
      </w:r>
      <w:r w:rsidRPr="0061039A">
        <w:t>are</w:t>
      </w:r>
      <w:r w:rsidRPr="0061039A">
        <w:rPr>
          <w:spacing w:val="16"/>
        </w:rPr>
        <w:t xml:space="preserve"> </w:t>
      </w:r>
      <w:r w:rsidRPr="0061039A">
        <w:t>summarized</w:t>
      </w:r>
      <w:r w:rsidRPr="0061039A">
        <w:rPr>
          <w:spacing w:val="16"/>
        </w:rPr>
        <w:t xml:space="preserve"> </w:t>
      </w:r>
      <w:r w:rsidRPr="0061039A">
        <w:t>below</w:t>
      </w:r>
      <w:r w:rsidRPr="0061039A">
        <w:rPr>
          <w:spacing w:val="17"/>
        </w:rPr>
        <w:t xml:space="preserve"> </w:t>
      </w:r>
      <w:r w:rsidRPr="0061039A">
        <w:t>based</w:t>
      </w:r>
      <w:r w:rsidRPr="0061039A">
        <w:rPr>
          <w:spacing w:val="16"/>
        </w:rPr>
        <w:t xml:space="preserve"> </w:t>
      </w:r>
      <w:r w:rsidRPr="0061039A">
        <w:t>on</w:t>
      </w:r>
      <w:r w:rsidRPr="0061039A">
        <w:rPr>
          <w:spacing w:val="16"/>
        </w:rPr>
        <w:t xml:space="preserve"> </w:t>
      </w:r>
      <w:r w:rsidRPr="0061039A">
        <w:t>this</w:t>
      </w:r>
      <w:r w:rsidRPr="0061039A">
        <w:rPr>
          <w:spacing w:val="15"/>
        </w:rPr>
        <w:t xml:space="preserve"> </w:t>
      </w:r>
      <w:r w:rsidRPr="0061039A">
        <w:t>methodology.</w:t>
      </w:r>
      <w:r w:rsidRPr="0061039A">
        <w:rPr>
          <w:spacing w:val="14"/>
        </w:rPr>
        <w:t xml:space="preserve"> </w:t>
      </w:r>
      <w:r w:rsidRPr="0061039A">
        <w:t xml:space="preserve">Table </w:t>
      </w:r>
      <w:r>
        <w:t>3-1</w:t>
      </w:r>
      <w:r w:rsidRPr="0061039A">
        <w:rPr>
          <w:spacing w:val="19"/>
        </w:rPr>
        <w:t xml:space="preserve"> </w:t>
      </w:r>
      <w:r w:rsidRPr="0061039A">
        <w:t>summarizes</w:t>
      </w:r>
      <w:r w:rsidRPr="0061039A">
        <w:rPr>
          <w:spacing w:val="19"/>
        </w:rPr>
        <w:t xml:space="preserve"> </w:t>
      </w:r>
      <w:r w:rsidRPr="0061039A">
        <w:t>the</w:t>
      </w:r>
      <w:r w:rsidRPr="0061039A">
        <w:rPr>
          <w:spacing w:val="20"/>
        </w:rPr>
        <w:t xml:space="preserve"> </w:t>
      </w:r>
      <w:r w:rsidRPr="0061039A">
        <w:t>expected</w:t>
      </w:r>
      <w:r w:rsidRPr="0061039A">
        <w:rPr>
          <w:spacing w:val="20"/>
        </w:rPr>
        <w:t xml:space="preserve"> </w:t>
      </w:r>
      <w:r w:rsidRPr="0061039A">
        <w:t>significance</w:t>
      </w:r>
      <w:r w:rsidRPr="0061039A">
        <w:rPr>
          <w:spacing w:val="20"/>
        </w:rPr>
        <w:t xml:space="preserve"> </w:t>
      </w:r>
      <w:r w:rsidRPr="0061039A">
        <w:t>of</w:t>
      </w:r>
      <w:r w:rsidRPr="0061039A">
        <w:rPr>
          <w:spacing w:val="92"/>
          <w:w w:val="102"/>
        </w:rPr>
        <w:t xml:space="preserve"> </w:t>
      </w:r>
      <w:r w:rsidRPr="0061039A">
        <w:t>impacts</w:t>
      </w:r>
      <w:r w:rsidRPr="0061039A">
        <w:rPr>
          <w:spacing w:val="23"/>
        </w:rPr>
        <w:t xml:space="preserve"> “</w:t>
      </w:r>
      <w:r w:rsidRPr="0061039A">
        <w:t>without</w:t>
      </w:r>
      <w:r w:rsidRPr="0061039A">
        <w:rPr>
          <w:spacing w:val="23"/>
        </w:rPr>
        <w:t xml:space="preserve"> </w:t>
      </w:r>
      <w:r w:rsidRPr="0061039A">
        <w:t>mitigation”,</w:t>
      </w:r>
      <w:r w:rsidRPr="0061039A">
        <w:rPr>
          <w:spacing w:val="23"/>
        </w:rPr>
        <w:t xml:space="preserve"> </w:t>
      </w:r>
      <w:r w:rsidRPr="0061039A">
        <w:t>details</w:t>
      </w:r>
      <w:r w:rsidRPr="0061039A">
        <w:rPr>
          <w:spacing w:val="22"/>
        </w:rPr>
        <w:t xml:space="preserve"> </w:t>
      </w:r>
      <w:r w:rsidRPr="0061039A">
        <w:t>the</w:t>
      </w:r>
      <w:r w:rsidRPr="0061039A">
        <w:rPr>
          <w:spacing w:val="24"/>
        </w:rPr>
        <w:t xml:space="preserve"> </w:t>
      </w:r>
      <w:r w:rsidRPr="0061039A">
        <w:t>proposed</w:t>
      </w:r>
      <w:r w:rsidRPr="0061039A">
        <w:rPr>
          <w:spacing w:val="24"/>
        </w:rPr>
        <w:t xml:space="preserve"> </w:t>
      </w:r>
      <w:r w:rsidRPr="0061039A">
        <w:t>mitigation</w:t>
      </w:r>
      <w:r w:rsidRPr="0061039A">
        <w:rPr>
          <w:spacing w:val="24"/>
        </w:rPr>
        <w:t xml:space="preserve"> </w:t>
      </w:r>
      <w:r w:rsidRPr="0061039A">
        <w:t>measures</w:t>
      </w:r>
      <w:r w:rsidRPr="0061039A">
        <w:rPr>
          <w:spacing w:val="23"/>
        </w:rPr>
        <w:t xml:space="preserve"> </w:t>
      </w:r>
      <w:r w:rsidRPr="0061039A">
        <w:t>to</w:t>
      </w:r>
      <w:r w:rsidRPr="0061039A">
        <w:rPr>
          <w:spacing w:val="24"/>
        </w:rPr>
        <w:t xml:space="preserve"> </w:t>
      </w:r>
      <w:r w:rsidRPr="0061039A">
        <w:t>mitigate</w:t>
      </w:r>
      <w:r w:rsidRPr="0061039A">
        <w:rPr>
          <w:spacing w:val="24"/>
        </w:rPr>
        <w:t xml:space="preserve"> </w:t>
      </w:r>
      <w:r w:rsidRPr="0061039A">
        <w:t>the</w:t>
      </w:r>
      <w:r w:rsidRPr="0061039A">
        <w:rPr>
          <w:spacing w:val="23"/>
        </w:rPr>
        <w:t xml:space="preserve"> </w:t>
      </w:r>
      <w:r w:rsidRPr="0061039A">
        <w:t>impacts</w:t>
      </w:r>
      <w:r w:rsidRPr="0061039A">
        <w:rPr>
          <w:spacing w:val="23"/>
        </w:rPr>
        <w:t xml:space="preserve"> </w:t>
      </w:r>
      <w:r w:rsidRPr="0061039A">
        <w:t>and</w:t>
      </w:r>
      <w:r w:rsidRPr="0061039A">
        <w:rPr>
          <w:spacing w:val="32"/>
          <w:w w:val="102"/>
        </w:rPr>
        <w:t xml:space="preserve"> </w:t>
      </w:r>
      <w:r w:rsidRPr="0061039A">
        <w:t>summarizes</w:t>
      </w:r>
      <w:r w:rsidRPr="0061039A">
        <w:rPr>
          <w:spacing w:val="28"/>
        </w:rPr>
        <w:t xml:space="preserve"> </w:t>
      </w:r>
      <w:r w:rsidRPr="0061039A">
        <w:t>the</w:t>
      </w:r>
      <w:r w:rsidRPr="0061039A">
        <w:rPr>
          <w:spacing w:val="28"/>
        </w:rPr>
        <w:t xml:space="preserve"> </w:t>
      </w:r>
      <w:r w:rsidRPr="0061039A">
        <w:t>residual</w:t>
      </w:r>
      <w:r w:rsidRPr="0061039A">
        <w:rPr>
          <w:spacing w:val="27"/>
        </w:rPr>
        <w:t xml:space="preserve"> </w:t>
      </w:r>
      <w:r w:rsidRPr="0061039A">
        <w:t>impact</w:t>
      </w:r>
      <w:r w:rsidRPr="0061039A">
        <w:rPr>
          <w:spacing w:val="27"/>
        </w:rPr>
        <w:t xml:space="preserve"> </w:t>
      </w:r>
      <w:r w:rsidRPr="0061039A">
        <w:t>significance</w:t>
      </w:r>
      <w:r w:rsidRPr="0061039A">
        <w:rPr>
          <w:spacing w:val="28"/>
        </w:rPr>
        <w:t xml:space="preserve"> </w:t>
      </w:r>
      <w:r w:rsidRPr="0061039A">
        <w:t>following</w:t>
      </w:r>
      <w:r w:rsidRPr="0061039A">
        <w:rPr>
          <w:spacing w:val="28"/>
        </w:rPr>
        <w:t xml:space="preserve"> </w:t>
      </w:r>
      <w:r w:rsidRPr="0061039A">
        <w:t>implementation</w:t>
      </w:r>
      <w:r w:rsidRPr="0061039A">
        <w:rPr>
          <w:spacing w:val="29"/>
        </w:rPr>
        <w:t xml:space="preserve"> </w:t>
      </w:r>
      <w:r w:rsidRPr="0061039A">
        <w:t>of</w:t>
      </w:r>
      <w:r w:rsidRPr="0061039A">
        <w:rPr>
          <w:spacing w:val="26"/>
        </w:rPr>
        <w:t xml:space="preserve"> </w:t>
      </w:r>
      <w:r w:rsidRPr="0061039A">
        <w:t>mitigation</w:t>
      </w:r>
      <w:r w:rsidRPr="0061039A">
        <w:rPr>
          <w:spacing w:val="29"/>
        </w:rPr>
        <w:t xml:space="preserve"> </w:t>
      </w:r>
      <w:r w:rsidRPr="0061039A">
        <w:t>measures.</w:t>
      </w:r>
    </w:p>
    <w:p w14:paraId="3D1F2450" w14:textId="56E09F84" w:rsidR="000B04DB" w:rsidRPr="0061039A" w:rsidRDefault="000B04DB" w:rsidP="00301A92">
      <w:pPr>
        <w:pStyle w:val="BodyText1"/>
        <w:rPr>
          <w:spacing w:val="19"/>
        </w:rPr>
      </w:pPr>
      <w:r w:rsidRPr="0061039A">
        <w:t>The</w:t>
      </w:r>
      <w:r w:rsidRPr="0061039A">
        <w:rPr>
          <w:spacing w:val="17"/>
        </w:rPr>
        <w:t xml:space="preserve"> </w:t>
      </w:r>
      <w:r w:rsidRPr="0061039A">
        <w:t>assessed</w:t>
      </w:r>
      <w:r w:rsidRPr="0061039A">
        <w:rPr>
          <w:spacing w:val="18"/>
        </w:rPr>
        <w:t xml:space="preserve"> </w:t>
      </w:r>
      <w:r w:rsidRPr="0061039A">
        <w:t>significance</w:t>
      </w:r>
      <w:r w:rsidRPr="0061039A">
        <w:rPr>
          <w:spacing w:val="18"/>
        </w:rPr>
        <w:t xml:space="preserve"> </w:t>
      </w:r>
      <w:r w:rsidRPr="0061039A">
        <w:t>of</w:t>
      </w:r>
      <w:r w:rsidRPr="0061039A">
        <w:rPr>
          <w:spacing w:val="16"/>
        </w:rPr>
        <w:t xml:space="preserve"> </w:t>
      </w:r>
      <w:r w:rsidRPr="0061039A">
        <w:t>the</w:t>
      </w:r>
      <w:r w:rsidRPr="0061039A">
        <w:rPr>
          <w:spacing w:val="18"/>
        </w:rPr>
        <w:t xml:space="preserve"> </w:t>
      </w:r>
      <w:r w:rsidRPr="0061039A">
        <w:t>impact</w:t>
      </w:r>
      <w:r w:rsidRPr="0061039A">
        <w:rPr>
          <w:spacing w:val="16"/>
        </w:rPr>
        <w:t xml:space="preserve"> </w:t>
      </w:r>
      <w:r w:rsidRPr="0061039A">
        <w:t>can</w:t>
      </w:r>
      <w:r w:rsidRPr="0061039A">
        <w:rPr>
          <w:spacing w:val="18"/>
        </w:rPr>
        <w:t xml:space="preserve"> </w:t>
      </w:r>
      <w:r w:rsidRPr="0061039A">
        <w:t>be</w:t>
      </w:r>
      <w:r w:rsidRPr="0061039A">
        <w:rPr>
          <w:spacing w:val="18"/>
        </w:rPr>
        <w:t xml:space="preserve"> </w:t>
      </w:r>
      <w:r w:rsidRPr="0061039A">
        <w:t>seen</w:t>
      </w:r>
      <w:r w:rsidRPr="0061039A">
        <w:rPr>
          <w:spacing w:val="18"/>
        </w:rPr>
        <w:t xml:space="preserve"> </w:t>
      </w:r>
      <w:r w:rsidRPr="0061039A">
        <w:t>both</w:t>
      </w:r>
      <w:r w:rsidRPr="0061039A">
        <w:rPr>
          <w:spacing w:val="17"/>
        </w:rPr>
        <w:t xml:space="preserve"> </w:t>
      </w:r>
      <w:r w:rsidRPr="0061039A">
        <w:t>prior</w:t>
      </w:r>
      <w:r w:rsidRPr="0061039A">
        <w:rPr>
          <w:spacing w:val="17"/>
        </w:rPr>
        <w:t xml:space="preserve"> </w:t>
      </w:r>
      <w:r w:rsidRPr="0061039A">
        <w:t>to</w:t>
      </w:r>
      <w:r w:rsidRPr="0061039A">
        <w:rPr>
          <w:spacing w:val="17"/>
        </w:rPr>
        <w:t xml:space="preserve"> </w:t>
      </w:r>
      <w:r w:rsidRPr="0061039A">
        <w:t>and</w:t>
      </w:r>
      <w:r w:rsidRPr="0061039A">
        <w:rPr>
          <w:spacing w:val="18"/>
        </w:rPr>
        <w:t xml:space="preserve"> </w:t>
      </w:r>
      <w:r w:rsidRPr="0061039A">
        <w:t>after</w:t>
      </w:r>
      <w:r w:rsidRPr="0061039A">
        <w:rPr>
          <w:spacing w:val="17"/>
        </w:rPr>
        <w:t xml:space="preserve"> </w:t>
      </w:r>
      <w:r w:rsidRPr="0061039A">
        <w:t>the</w:t>
      </w:r>
      <w:r w:rsidRPr="0061039A">
        <w:rPr>
          <w:spacing w:val="17"/>
        </w:rPr>
        <w:t xml:space="preserve"> </w:t>
      </w:r>
      <w:r w:rsidRPr="0061039A">
        <w:t>implementation</w:t>
      </w:r>
      <w:r w:rsidRPr="0061039A">
        <w:rPr>
          <w:spacing w:val="18"/>
        </w:rPr>
        <w:t xml:space="preserve"> </w:t>
      </w:r>
      <w:r w:rsidRPr="0061039A">
        <w:t>of</w:t>
      </w:r>
      <w:r w:rsidRPr="0061039A">
        <w:rPr>
          <w:spacing w:val="46"/>
          <w:w w:val="102"/>
        </w:rPr>
        <w:t xml:space="preserve"> </w:t>
      </w:r>
      <w:r w:rsidRPr="0061039A">
        <w:t>mitigation</w:t>
      </w:r>
      <w:r w:rsidRPr="0061039A">
        <w:rPr>
          <w:spacing w:val="19"/>
        </w:rPr>
        <w:t xml:space="preserve"> </w:t>
      </w:r>
      <w:r w:rsidRPr="0061039A">
        <w:t>measures.</w:t>
      </w:r>
      <w:r w:rsidRPr="0061039A">
        <w:rPr>
          <w:spacing w:val="19"/>
        </w:rPr>
        <w:t xml:space="preserve"> </w:t>
      </w:r>
      <w:r w:rsidRPr="0061039A">
        <w:t>The</w:t>
      </w:r>
      <w:r w:rsidRPr="0061039A">
        <w:rPr>
          <w:spacing w:val="19"/>
        </w:rPr>
        <w:t xml:space="preserve"> </w:t>
      </w:r>
      <w:r w:rsidRPr="0061039A">
        <w:t>residual</w:t>
      </w:r>
      <w:r w:rsidRPr="0061039A">
        <w:rPr>
          <w:spacing w:val="19"/>
        </w:rPr>
        <w:t xml:space="preserve"> </w:t>
      </w:r>
      <w:r w:rsidRPr="0061039A">
        <w:t>impacts</w:t>
      </w:r>
      <w:r w:rsidRPr="0061039A">
        <w:rPr>
          <w:spacing w:val="18"/>
        </w:rPr>
        <w:t xml:space="preserve"> </w:t>
      </w:r>
      <w:r w:rsidRPr="0061039A">
        <w:t>in</w:t>
      </w:r>
      <w:r w:rsidRPr="0061039A">
        <w:rPr>
          <w:spacing w:val="20"/>
        </w:rPr>
        <w:t xml:space="preserve"> </w:t>
      </w:r>
      <w:r w:rsidRPr="0061039A">
        <w:t>all</w:t>
      </w:r>
      <w:r w:rsidRPr="0061039A">
        <w:rPr>
          <w:spacing w:val="18"/>
        </w:rPr>
        <w:t xml:space="preserve"> </w:t>
      </w:r>
      <w:r w:rsidRPr="0061039A">
        <w:t>cases</w:t>
      </w:r>
      <w:r w:rsidRPr="0061039A">
        <w:rPr>
          <w:spacing w:val="19"/>
        </w:rPr>
        <w:t xml:space="preserve"> </w:t>
      </w:r>
      <w:proofErr w:type="gramStart"/>
      <w:r w:rsidRPr="0061039A">
        <w:t>are</w:t>
      </w:r>
      <w:r w:rsidRPr="0061039A">
        <w:rPr>
          <w:spacing w:val="20"/>
        </w:rPr>
        <w:t xml:space="preserve"> </w:t>
      </w:r>
      <w:r w:rsidRPr="0061039A">
        <w:t>considered</w:t>
      </w:r>
      <w:r w:rsidRPr="0061039A">
        <w:rPr>
          <w:spacing w:val="19"/>
        </w:rPr>
        <w:t xml:space="preserve"> </w:t>
      </w:r>
      <w:r w:rsidRPr="0061039A">
        <w:t>to</w:t>
      </w:r>
      <w:r w:rsidRPr="0061039A">
        <w:rPr>
          <w:spacing w:val="20"/>
        </w:rPr>
        <w:t xml:space="preserve"> </w:t>
      </w:r>
      <w:r w:rsidRPr="0061039A">
        <w:t>be</w:t>
      </w:r>
      <w:proofErr w:type="gramEnd"/>
      <w:r w:rsidRPr="0061039A">
        <w:rPr>
          <w:spacing w:val="20"/>
        </w:rPr>
        <w:t xml:space="preserve"> </w:t>
      </w:r>
      <w:r w:rsidRPr="0061039A">
        <w:t>acceptable</w:t>
      </w:r>
      <w:r w:rsidRPr="0061039A">
        <w:rPr>
          <w:spacing w:val="20"/>
        </w:rPr>
        <w:t xml:space="preserve"> </w:t>
      </w:r>
      <w:r w:rsidRPr="0061039A">
        <w:t>however</w:t>
      </w:r>
      <w:r w:rsidRPr="0061039A">
        <w:rPr>
          <w:spacing w:val="18"/>
        </w:rPr>
        <w:t xml:space="preserve"> </w:t>
      </w:r>
      <w:r w:rsidRPr="0061039A">
        <w:t>this</w:t>
      </w:r>
      <w:r w:rsidRPr="0061039A">
        <w:rPr>
          <w:spacing w:val="54"/>
          <w:w w:val="102"/>
        </w:rPr>
        <w:t xml:space="preserve"> </w:t>
      </w:r>
      <w:r w:rsidRPr="0061039A">
        <w:t>relies</w:t>
      </w:r>
      <w:r w:rsidRPr="0061039A">
        <w:rPr>
          <w:spacing w:val="24"/>
        </w:rPr>
        <w:t xml:space="preserve"> </w:t>
      </w:r>
      <w:r w:rsidRPr="0061039A">
        <w:t>on</w:t>
      </w:r>
      <w:r w:rsidRPr="0061039A">
        <w:rPr>
          <w:spacing w:val="25"/>
        </w:rPr>
        <w:t xml:space="preserve"> </w:t>
      </w:r>
      <w:r w:rsidRPr="0061039A">
        <w:t>the</w:t>
      </w:r>
      <w:r w:rsidRPr="0061039A">
        <w:rPr>
          <w:spacing w:val="26"/>
        </w:rPr>
        <w:t xml:space="preserve"> </w:t>
      </w:r>
      <w:r w:rsidRPr="0061039A">
        <w:t>mitigation</w:t>
      </w:r>
      <w:r w:rsidRPr="0061039A">
        <w:rPr>
          <w:spacing w:val="25"/>
        </w:rPr>
        <w:t xml:space="preserve"> </w:t>
      </w:r>
      <w:r w:rsidRPr="0061039A">
        <w:t>measures</w:t>
      </w:r>
      <w:r w:rsidRPr="0061039A">
        <w:rPr>
          <w:spacing w:val="24"/>
        </w:rPr>
        <w:t xml:space="preserve"> </w:t>
      </w:r>
      <w:r w:rsidRPr="0061039A">
        <w:t>being</w:t>
      </w:r>
      <w:r w:rsidRPr="0061039A">
        <w:rPr>
          <w:spacing w:val="26"/>
        </w:rPr>
        <w:t xml:space="preserve"> </w:t>
      </w:r>
      <w:r w:rsidRPr="0061039A">
        <w:t>satisfactorily</w:t>
      </w:r>
      <w:r w:rsidRPr="0061039A">
        <w:rPr>
          <w:spacing w:val="25"/>
        </w:rPr>
        <w:t xml:space="preserve"> </w:t>
      </w:r>
      <w:r w:rsidRPr="0061039A">
        <w:t>implemented.</w:t>
      </w:r>
    </w:p>
    <w:p w14:paraId="7A87A283" w14:textId="06A6DBA6" w:rsidR="000B04DB" w:rsidRDefault="000B04DB" w:rsidP="000B04DB">
      <w:pPr>
        <w:spacing w:line="200" w:lineRule="atLeast"/>
        <w:ind w:left="117"/>
        <w:rPr>
          <w:rFonts w:ascii="Calibri" w:eastAsia="Calibri" w:hAnsi="Calibri" w:cs="Calibri"/>
          <w:sz w:val="20"/>
          <w:szCs w:val="20"/>
        </w:rPr>
      </w:pPr>
    </w:p>
    <w:p w14:paraId="40727067" w14:textId="77777777" w:rsidR="000B04DB" w:rsidRDefault="000B04DB" w:rsidP="00301A92">
      <w:pPr>
        <w:pStyle w:val="BodyText1"/>
        <w:sectPr w:rsidR="000B04DB">
          <w:footerReference w:type="default" r:id="rId41"/>
          <w:pgSz w:w="11910" w:h="16840"/>
          <w:pgMar w:top="1120" w:right="1320" w:bottom="980" w:left="1340" w:header="740" w:footer="787" w:gutter="0"/>
          <w:cols w:space="720"/>
        </w:sectPr>
      </w:pPr>
    </w:p>
    <w:p w14:paraId="014F0028" w14:textId="69235262" w:rsidR="000B04DB" w:rsidRPr="00D16E0C" w:rsidRDefault="000B04DB" w:rsidP="00301A92">
      <w:pPr>
        <w:pStyle w:val="BodyText1"/>
      </w:pPr>
      <w:r w:rsidRPr="00D16E0C">
        <w:lastRenderedPageBreak/>
        <w:t xml:space="preserve">Table </w:t>
      </w:r>
      <w:r>
        <w:t>3-1</w:t>
      </w:r>
      <w:r w:rsidRPr="00D16E0C">
        <w:t>: Project Risk</w:t>
      </w:r>
      <w:r w:rsidRPr="00D16E0C">
        <w:rPr>
          <w:spacing w:val="15"/>
        </w:rPr>
        <w:t xml:space="preserve"> Mitigation </w:t>
      </w:r>
      <w:r w:rsidRPr="00D16E0C">
        <w:t>Matrix</w:t>
      </w:r>
    </w:p>
    <w:tbl>
      <w:tblPr>
        <w:tblW w:w="5978" w:type="pct"/>
        <w:tblInd w:w="-996" w:type="dxa"/>
        <w:tblLayout w:type="fixed"/>
        <w:tblCellMar>
          <w:left w:w="0" w:type="dxa"/>
          <w:right w:w="0" w:type="dxa"/>
        </w:tblCellMar>
        <w:tblLook w:val="01E0" w:firstRow="1" w:lastRow="1" w:firstColumn="1" w:lastColumn="1" w:noHBand="0" w:noVBand="0"/>
      </w:tblPr>
      <w:tblGrid>
        <w:gridCol w:w="1743"/>
        <w:gridCol w:w="666"/>
        <w:gridCol w:w="666"/>
        <w:gridCol w:w="799"/>
        <w:gridCol w:w="536"/>
        <w:gridCol w:w="901"/>
        <w:gridCol w:w="808"/>
        <w:gridCol w:w="901"/>
        <w:gridCol w:w="3511"/>
        <w:gridCol w:w="808"/>
        <w:gridCol w:w="811"/>
        <w:gridCol w:w="811"/>
        <w:gridCol w:w="718"/>
        <w:gridCol w:w="811"/>
        <w:gridCol w:w="991"/>
      </w:tblGrid>
      <w:tr w:rsidR="000B04DB" w:rsidRPr="0018644C" w14:paraId="48468802" w14:textId="77777777" w:rsidTr="0018644C">
        <w:trPr>
          <w:cantSplit/>
          <w:trHeight w:hRule="exact" w:val="438"/>
          <w:tblHeader/>
        </w:trPr>
        <w:tc>
          <w:tcPr>
            <w:tcW w:w="2267" w:type="pct"/>
            <w:gridSpan w:val="8"/>
            <w:tcBorders>
              <w:top w:val="single" w:sz="5" w:space="0" w:color="000000"/>
              <w:left w:val="single" w:sz="5" w:space="0" w:color="000000"/>
              <w:bottom w:val="single" w:sz="5" w:space="0" w:color="000000"/>
              <w:right w:val="single" w:sz="5" w:space="0" w:color="000000"/>
            </w:tcBorders>
            <w:shd w:val="clear" w:color="auto" w:fill="F4B083" w:themeFill="accent2" w:themeFillTint="99"/>
          </w:tcPr>
          <w:p w14:paraId="4EC59EC0" w14:textId="5E7EA0D8" w:rsidR="000B04DB" w:rsidRPr="0018644C" w:rsidRDefault="000B04DB" w:rsidP="0018644C">
            <w:pPr>
              <w:pStyle w:val="TableParagraph"/>
              <w:spacing w:before="120" w:after="120" w:line="240" w:lineRule="auto"/>
              <w:ind w:left="0"/>
              <w:jc w:val="center"/>
              <w:rPr>
                <w:rFonts w:asciiTheme="minorHAnsi" w:hAnsiTheme="minorHAnsi" w:cstheme="minorHAnsi"/>
                <w:b/>
                <w:color w:val="262626" w:themeColor="text1" w:themeTint="D9"/>
                <w:w w:val="105"/>
                <w:sz w:val="18"/>
                <w:szCs w:val="18"/>
              </w:rPr>
            </w:pPr>
            <w:r w:rsidRPr="0018644C">
              <w:rPr>
                <w:rFonts w:asciiTheme="minorHAnsi" w:hAnsiTheme="minorHAnsi" w:cstheme="minorHAnsi"/>
                <w:b/>
                <w:color w:val="262626" w:themeColor="text1" w:themeTint="D9"/>
                <w:w w:val="105"/>
                <w:sz w:val="18"/>
                <w:szCs w:val="18"/>
              </w:rPr>
              <w:t>Without</w:t>
            </w:r>
            <w:r w:rsidRPr="0018644C">
              <w:rPr>
                <w:rFonts w:asciiTheme="minorHAnsi" w:hAnsiTheme="minorHAnsi" w:cstheme="minorHAnsi"/>
                <w:b/>
                <w:color w:val="262626" w:themeColor="text1" w:themeTint="D9"/>
                <w:spacing w:val="26"/>
                <w:w w:val="103"/>
                <w:sz w:val="18"/>
                <w:szCs w:val="18"/>
              </w:rPr>
              <w:t xml:space="preserve"> </w:t>
            </w:r>
            <w:r w:rsidRPr="0018644C">
              <w:rPr>
                <w:rFonts w:asciiTheme="minorHAnsi" w:hAnsiTheme="minorHAnsi" w:cstheme="minorHAnsi"/>
                <w:b/>
                <w:color w:val="262626" w:themeColor="text1" w:themeTint="D9"/>
                <w:sz w:val="18"/>
                <w:szCs w:val="18"/>
              </w:rPr>
              <w:t xml:space="preserve">mitigation </w:t>
            </w:r>
          </w:p>
        </w:tc>
        <w:tc>
          <w:tcPr>
            <w:tcW w:w="2733" w:type="pct"/>
            <w:gridSpan w:val="7"/>
            <w:tcBorders>
              <w:top w:val="single" w:sz="5" w:space="0" w:color="000000"/>
              <w:left w:val="single" w:sz="5" w:space="0" w:color="000000"/>
              <w:bottom w:val="single" w:sz="5" w:space="0" w:color="000000"/>
              <w:right w:val="single" w:sz="5" w:space="0" w:color="000000"/>
            </w:tcBorders>
            <w:shd w:val="clear" w:color="auto" w:fill="F4B083" w:themeFill="accent2" w:themeFillTint="99"/>
          </w:tcPr>
          <w:p w14:paraId="0E6809A4" w14:textId="5BB1B810" w:rsidR="000B04DB" w:rsidRPr="0018644C" w:rsidRDefault="000B04DB" w:rsidP="000B04DB">
            <w:pPr>
              <w:pStyle w:val="TableParagraph"/>
              <w:spacing w:before="120" w:after="120" w:line="240" w:lineRule="auto"/>
              <w:ind w:left="57" w:right="57"/>
              <w:jc w:val="center"/>
              <w:rPr>
                <w:rFonts w:asciiTheme="minorHAnsi" w:hAnsiTheme="minorHAnsi" w:cstheme="minorHAnsi"/>
                <w:b/>
                <w:color w:val="262626" w:themeColor="text1" w:themeTint="D9"/>
                <w:w w:val="105"/>
                <w:sz w:val="18"/>
                <w:szCs w:val="18"/>
              </w:rPr>
            </w:pPr>
            <w:r w:rsidRPr="0018644C">
              <w:rPr>
                <w:rFonts w:asciiTheme="minorHAnsi" w:hAnsiTheme="minorHAnsi" w:cstheme="minorHAnsi"/>
                <w:b/>
                <w:color w:val="262626" w:themeColor="text1" w:themeTint="D9"/>
                <w:w w:val="105"/>
                <w:sz w:val="18"/>
                <w:szCs w:val="18"/>
              </w:rPr>
              <w:t>With</w:t>
            </w:r>
            <w:r w:rsidRPr="0018644C">
              <w:rPr>
                <w:rFonts w:asciiTheme="minorHAnsi" w:hAnsiTheme="minorHAnsi" w:cstheme="minorHAnsi"/>
                <w:b/>
                <w:color w:val="262626" w:themeColor="text1" w:themeTint="D9"/>
                <w:spacing w:val="26"/>
                <w:w w:val="103"/>
                <w:sz w:val="18"/>
                <w:szCs w:val="18"/>
              </w:rPr>
              <w:t xml:space="preserve"> </w:t>
            </w:r>
            <w:r w:rsidRPr="0018644C">
              <w:rPr>
                <w:rFonts w:asciiTheme="minorHAnsi" w:hAnsiTheme="minorHAnsi" w:cstheme="minorHAnsi"/>
                <w:b/>
                <w:color w:val="262626" w:themeColor="text1" w:themeTint="D9"/>
                <w:sz w:val="18"/>
                <w:szCs w:val="18"/>
              </w:rPr>
              <w:t xml:space="preserve">mitigation </w:t>
            </w:r>
          </w:p>
        </w:tc>
      </w:tr>
      <w:tr w:rsidR="00EE3507" w:rsidRPr="0018644C" w14:paraId="38BDAB00" w14:textId="77777777" w:rsidTr="00EE3507">
        <w:trPr>
          <w:cantSplit/>
          <w:trHeight w:hRule="exact" w:val="1436"/>
          <w:tblHeader/>
        </w:trPr>
        <w:tc>
          <w:tcPr>
            <w:tcW w:w="563" w:type="pct"/>
            <w:tcBorders>
              <w:top w:val="single" w:sz="5" w:space="0" w:color="000000"/>
              <w:left w:val="single" w:sz="5" w:space="0" w:color="000000"/>
              <w:bottom w:val="single" w:sz="5" w:space="0" w:color="000000"/>
              <w:right w:val="single" w:sz="5" w:space="0" w:color="000000"/>
            </w:tcBorders>
            <w:shd w:val="clear" w:color="auto" w:fill="D9E2F3"/>
            <w:textDirection w:val="btLr"/>
          </w:tcPr>
          <w:p w14:paraId="54DC8DBE" w14:textId="77777777" w:rsidR="000B04DB" w:rsidRPr="0018644C" w:rsidRDefault="000B04DB" w:rsidP="000B04DB">
            <w:pPr>
              <w:ind w:left="113" w:right="113"/>
              <w:jc w:val="center"/>
              <w:rPr>
                <w:b/>
                <w:color w:val="262626" w:themeColor="text1" w:themeTint="D9"/>
                <w:sz w:val="18"/>
                <w:szCs w:val="18"/>
              </w:rPr>
            </w:pPr>
            <w:r w:rsidRPr="0018644C">
              <w:rPr>
                <w:b/>
                <w:color w:val="262626" w:themeColor="text1" w:themeTint="D9"/>
                <w:sz w:val="18"/>
                <w:szCs w:val="18"/>
              </w:rPr>
              <w:t>Risk</w:t>
            </w:r>
          </w:p>
        </w:tc>
        <w:tc>
          <w:tcPr>
            <w:tcW w:w="215" w:type="pct"/>
            <w:tcBorders>
              <w:top w:val="single" w:sz="5" w:space="0" w:color="000000"/>
              <w:left w:val="single" w:sz="5" w:space="0" w:color="000000"/>
              <w:bottom w:val="single" w:sz="5" w:space="0" w:color="000000"/>
              <w:right w:val="single" w:sz="5" w:space="0" w:color="000000"/>
            </w:tcBorders>
            <w:shd w:val="clear" w:color="auto" w:fill="D9E2F3"/>
            <w:textDirection w:val="btLr"/>
          </w:tcPr>
          <w:p w14:paraId="2C3683C6" w14:textId="77777777" w:rsidR="000B04DB" w:rsidRPr="0018644C" w:rsidRDefault="000B04DB" w:rsidP="000B04DB">
            <w:pPr>
              <w:pStyle w:val="TableParagraph"/>
              <w:spacing w:before="63" w:line="240" w:lineRule="auto"/>
              <w:ind w:left="57" w:right="57"/>
              <w:jc w:val="center"/>
              <w:rPr>
                <w:rFonts w:asciiTheme="minorHAnsi" w:hAnsiTheme="minorHAnsi" w:cstheme="minorHAnsi"/>
                <w:b/>
                <w:color w:val="262626" w:themeColor="text1" w:themeTint="D9"/>
                <w:w w:val="105"/>
                <w:sz w:val="18"/>
                <w:szCs w:val="18"/>
              </w:rPr>
            </w:pPr>
            <w:r w:rsidRPr="0018644C">
              <w:rPr>
                <w:rFonts w:asciiTheme="minorHAnsi" w:hAnsiTheme="minorHAnsi" w:cstheme="minorHAnsi"/>
                <w:b/>
                <w:color w:val="262626" w:themeColor="text1" w:themeTint="D9"/>
                <w:w w:val="105"/>
                <w:sz w:val="18"/>
                <w:szCs w:val="18"/>
              </w:rPr>
              <w:t>Extent</w:t>
            </w:r>
          </w:p>
        </w:tc>
        <w:tc>
          <w:tcPr>
            <w:tcW w:w="215" w:type="pct"/>
            <w:tcBorders>
              <w:top w:val="single" w:sz="5" w:space="0" w:color="000000"/>
              <w:left w:val="single" w:sz="5" w:space="0" w:color="000000"/>
              <w:bottom w:val="single" w:sz="5" w:space="0" w:color="000000"/>
              <w:right w:val="single" w:sz="5" w:space="0" w:color="000000"/>
            </w:tcBorders>
            <w:shd w:val="clear" w:color="auto" w:fill="D9E2F3"/>
            <w:textDirection w:val="btLr"/>
          </w:tcPr>
          <w:p w14:paraId="4269FCED" w14:textId="77777777" w:rsidR="000B04DB" w:rsidRPr="0018644C" w:rsidRDefault="000B04DB" w:rsidP="000B04DB">
            <w:pPr>
              <w:pStyle w:val="TableParagraph"/>
              <w:spacing w:before="63" w:line="240" w:lineRule="auto"/>
              <w:ind w:left="144" w:right="124"/>
              <w:jc w:val="center"/>
              <w:rPr>
                <w:rFonts w:asciiTheme="minorHAnsi" w:hAnsiTheme="minorHAnsi" w:cstheme="minorHAnsi"/>
                <w:b/>
                <w:color w:val="262626" w:themeColor="text1" w:themeTint="D9"/>
                <w:sz w:val="18"/>
                <w:szCs w:val="18"/>
              </w:rPr>
            </w:pPr>
            <w:r w:rsidRPr="0018644C">
              <w:rPr>
                <w:rFonts w:asciiTheme="minorHAnsi" w:hAnsiTheme="minorHAnsi" w:cstheme="minorHAnsi"/>
                <w:b/>
                <w:color w:val="262626" w:themeColor="text1" w:themeTint="D9"/>
                <w:w w:val="105"/>
                <w:sz w:val="18"/>
                <w:szCs w:val="18"/>
              </w:rPr>
              <w:t>Intensity</w:t>
            </w:r>
          </w:p>
        </w:tc>
        <w:tc>
          <w:tcPr>
            <w:tcW w:w="258" w:type="pct"/>
            <w:tcBorders>
              <w:top w:val="single" w:sz="5" w:space="0" w:color="000000"/>
              <w:left w:val="single" w:sz="5" w:space="0" w:color="000000"/>
              <w:bottom w:val="single" w:sz="5" w:space="0" w:color="000000"/>
              <w:right w:val="single" w:sz="5" w:space="0" w:color="000000"/>
            </w:tcBorders>
            <w:shd w:val="clear" w:color="auto" w:fill="D9E2F3"/>
            <w:textDirection w:val="btLr"/>
          </w:tcPr>
          <w:p w14:paraId="7718DA33" w14:textId="77777777" w:rsidR="000B04DB" w:rsidRPr="0018644C" w:rsidRDefault="000B04DB" w:rsidP="000B04DB">
            <w:pPr>
              <w:pStyle w:val="TableParagraph"/>
              <w:spacing w:before="63" w:line="240" w:lineRule="auto"/>
              <w:ind w:left="57" w:right="57"/>
              <w:jc w:val="center"/>
              <w:rPr>
                <w:rFonts w:asciiTheme="minorHAnsi" w:hAnsiTheme="minorHAnsi" w:cstheme="minorHAnsi"/>
                <w:b/>
                <w:color w:val="262626" w:themeColor="text1" w:themeTint="D9"/>
                <w:w w:val="105"/>
                <w:sz w:val="18"/>
                <w:szCs w:val="18"/>
              </w:rPr>
            </w:pPr>
            <w:r w:rsidRPr="0018644C">
              <w:rPr>
                <w:rFonts w:asciiTheme="minorHAnsi" w:hAnsiTheme="minorHAnsi" w:cstheme="minorHAnsi"/>
                <w:b/>
                <w:color w:val="262626" w:themeColor="text1" w:themeTint="D9"/>
                <w:w w:val="105"/>
                <w:sz w:val="18"/>
                <w:szCs w:val="18"/>
              </w:rPr>
              <w:t>Duration</w:t>
            </w:r>
          </w:p>
        </w:tc>
        <w:tc>
          <w:tcPr>
            <w:tcW w:w="173" w:type="pct"/>
            <w:tcBorders>
              <w:top w:val="single" w:sz="5" w:space="0" w:color="000000"/>
              <w:left w:val="single" w:sz="5" w:space="0" w:color="000000"/>
              <w:bottom w:val="single" w:sz="5" w:space="0" w:color="000000"/>
              <w:right w:val="single" w:sz="5" w:space="0" w:color="000000"/>
            </w:tcBorders>
            <w:shd w:val="clear" w:color="auto" w:fill="D9E2F3"/>
            <w:textDirection w:val="btLr"/>
          </w:tcPr>
          <w:p w14:paraId="0F77C905" w14:textId="77777777" w:rsidR="000B04DB" w:rsidRPr="0018644C" w:rsidRDefault="000B04DB" w:rsidP="000B04DB">
            <w:pPr>
              <w:pStyle w:val="TableParagraph"/>
              <w:spacing w:before="63" w:line="240" w:lineRule="auto"/>
              <w:ind w:left="57" w:right="57"/>
              <w:jc w:val="center"/>
              <w:rPr>
                <w:rFonts w:asciiTheme="minorHAnsi" w:hAnsiTheme="minorHAnsi" w:cstheme="minorHAnsi"/>
                <w:b/>
                <w:color w:val="262626" w:themeColor="text1" w:themeTint="D9"/>
                <w:w w:val="105"/>
                <w:sz w:val="18"/>
                <w:szCs w:val="18"/>
              </w:rPr>
            </w:pPr>
            <w:r w:rsidRPr="0018644C">
              <w:rPr>
                <w:rFonts w:asciiTheme="minorHAnsi" w:hAnsiTheme="minorHAnsi" w:cstheme="minorHAnsi"/>
                <w:b/>
                <w:color w:val="262626" w:themeColor="text1" w:themeTint="D9"/>
                <w:w w:val="105"/>
                <w:sz w:val="18"/>
                <w:szCs w:val="18"/>
              </w:rPr>
              <w:t>Consequence</w:t>
            </w:r>
          </w:p>
        </w:tc>
        <w:tc>
          <w:tcPr>
            <w:tcW w:w="291" w:type="pct"/>
            <w:tcBorders>
              <w:top w:val="single" w:sz="5" w:space="0" w:color="000000"/>
              <w:left w:val="single" w:sz="5" w:space="0" w:color="000000"/>
              <w:bottom w:val="single" w:sz="5" w:space="0" w:color="000000"/>
              <w:right w:val="single" w:sz="5" w:space="0" w:color="000000"/>
            </w:tcBorders>
            <w:shd w:val="clear" w:color="auto" w:fill="D9E2F3"/>
            <w:textDirection w:val="btLr"/>
          </w:tcPr>
          <w:p w14:paraId="01678D47" w14:textId="77777777" w:rsidR="000B04DB" w:rsidRPr="0018644C" w:rsidRDefault="000B04DB" w:rsidP="000B04DB">
            <w:pPr>
              <w:pStyle w:val="TableParagraph"/>
              <w:spacing w:before="63" w:line="240" w:lineRule="auto"/>
              <w:ind w:left="57" w:right="57"/>
              <w:jc w:val="center"/>
              <w:rPr>
                <w:rFonts w:asciiTheme="minorHAnsi" w:hAnsiTheme="minorHAnsi" w:cstheme="minorHAnsi"/>
                <w:b/>
                <w:color w:val="262626" w:themeColor="text1" w:themeTint="D9"/>
                <w:w w:val="105"/>
                <w:sz w:val="18"/>
                <w:szCs w:val="18"/>
              </w:rPr>
            </w:pPr>
            <w:r w:rsidRPr="0018644C">
              <w:rPr>
                <w:rFonts w:asciiTheme="minorHAnsi" w:hAnsiTheme="minorHAnsi" w:cstheme="minorHAnsi"/>
                <w:b/>
                <w:color w:val="262626" w:themeColor="text1" w:themeTint="D9"/>
                <w:w w:val="105"/>
                <w:sz w:val="18"/>
                <w:szCs w:val="18"/>
              </w:rPr>
              <w:t>Probability</w:t>
            </w:r>
          </w:p>
        </w:tc>
        <w:tc>
          <w:tcPr>
            <w:tcW w:w="261" w:type="pct"/>
            <w:tcBorders>
              <w:top w:val="single" w:sz="5" w:space="0" w:color="000000"/>
              <w:left w:val="single" w:sz="5" w:space="0" w:color="000000"/>
              <w:bottom w:val="single" w:sz="5" w:space="0" w:color="000000"/>
              <w:right w:val="single" w:sz="5" w:space="0" w:color="000000"/>
            </w:tcBorders>
            <w:shd w:val="clear" w:color="auto" w:fill="D9E2F3"/>
            <w:textDirection w:val="btLr"/>
          </w:tcPr>
          <w:p w14:paraId="7CA382B4" w14:textId="77777777" w:rsidR="000B04DB" w:rsidRPr="0018644C" w:rsidRDefault="000B04DB" w:rsidP="000B04DB">
            <w:pPr>
              <w:pStyle w:val="TableParagraph"/>
              <w:spacing w:before="63" w:line="240" w:lineRule="auto"/>
              <w:ind w:left="106" w:right="113"/>
              <w:jc w:val="center"/>
              <w:rPr>
                <w:rFonts w:asciiTheme="minorHAnsi" w:hAnsiTheme="minorHAnsi" w:cstheme="minorHAnsi"/>
                <w:b/>
                <w:color w:val="262626" w:themeColor="text1" w:themeTint="D9"/>
                <w:sz w:val="18"/>
                <w:szCs w:val="18"/>
              </w:rPr>
            </w:pPr>
            <w:r w:rsidRPr="0018644C">
              <w:rPr>
                <w:rFonts w:asciiTheme="minorHAnsi" w:hAnsiTheme="minorHAnsi" w:cstheme="minorHAnsi"/>
                <w:b/>
                <w:color w:val="262626" w:themeColor="text1" w:themeTint="D9"/>
                <w:w w:val="105"/>
                <w:sz w:val="18"/>
                <w:szCs w:val="18"/>
              </w:rPr>
              <w:t>Significance</w:t>
            </w:r>
          </w:p>
        </w:tc>
        <w:tc>
          <w:tcPr>
            <w:tcW w:w="291" w:type="pct"/>
            <w:tcBorders>
              <w:top w:val="single" w:sz="5" w:space="0" w:color="000000"/>
              <w:left w:val="single" w:sz="5" w:space="0" w:color="000000"/>
              <w:bottom w:val="single" w:sz="5" w:space="0" w:color="000000"/>
              <w:right w:val="single" w:sz="5" w:space="0" w:color="000000"/>
            </w:tcBorders>
            <w:shd w:val="clear" w:color="auto" w:fill="D9E2F3"/>
            <w:textDirection w:val="btLr"/>
          </w:tcPr>
          <w:p w14:paraId="27DA3026" w14:textId="77777777" w:rsidR="000B04DB" w:rsidRPr="0018644C" w:rsidRDefault="000B04DB" w:rsidP="000B04DB">
            <w:pPr>
              <w:pStyle w:val="TableParagraph"/>
              <w:spacing w:before="63" w:line="240" w:lineRule="auto"/>
              <w:ind w:left="99" w:right="113"/>
              <w:jc w:val="center"/>
              <w:rPr>
                <w:rFonts w:asciiTheme="minorHAnsi" w:hAnsiTheme="minorHAnsi" w:cstheme="minorHAnsi"/>
                <w:b/>
                <w:color w:val="262626" w:themeColor="text1" w:themeTint="D9"/>
                <w:sz w:val="18"/>
                <w:szCs w:val="18"/>
              </w:rPr>
            </w:pPr>
            <w:r w:rsidRPr="0018644C">
              <w:rPr>
                <w:rFonts w:asciiTheme="minorHAnsi" w:hAnsiTheme="minorHAnsi" w:cstheme="minorHAnsi"/>
                <w:b/>
                <w:color w:val="262626" w:themeColor="text1" w:themeTint="D9"/>
                <w:w w:val="105"/>
                <w:sz w:val="18"/>
                <w:szCs w:val="18"/>
              </w:rPr>
              <w:t>Confidence</w:t>
            </w:r>
          </w:p>
        </w:tc>
        <w:tc>
          <w:tcPr>
            <w:tcW w:w="1134" w:type="pct"/>
            <w:tcBorders>
              <w:top w:val="single" w:sz="5" w:space="0" w:color="000000"/>
              <w:left w:val="single" w:sz="5" w:space="0" w:color="000000"/>
              <w:bottom w:val="single" w:sz="5" w:space="0" w:color="000000"/>
              <w:right w:val="single" w:sz="5" w:space="0" w:color="000000"/>
            </w:tcBorders>
            <w:shd w:val="clear" w:color="auto" w:fill="D9E2F3"/>
            <w:vAlign w:val="bottom"/>
          </w:tcPr>
          <w:p w14:paraId="7875F173" w14:textId="77777777" w:rsidR="000B04DB" w:rsidRPr="0018644C" w:rsidRDefault="000B04DB" w:rsidP="000B04DB">
            <w:pPr>
              <w:pStyle w:val="TableParagraph"/>
              <w:spacing w:before="63" w:line="240" w:lineRule="auto"/>
              <w:ind w:left="104"/>
              <w:jc w:val="center"/>
              <w:rPr>
                <w:rFonts w:asciiTheme="minorHAnsi" w:hAnsiTheme="minorHAnsi" w:cstheme="minorHAnsi"/>
                <w:b/>
                <w:color w:val="262626" w:themeColor="text1" w:themeTint="D9"/>
                <w:sz w:val="18"/>
                <w:szCs w:val="18"/>
              </w:rPr>
            </w:pPr>
            <w:r w:rsidRPr="0018644C">
              <w:rPr>
                <w:rFonts w:asciiTheme="minorHAnsi" w:hAnsiTheme="minorHAnsi" w:cstheme="minorHAnsi"/>
                <w:b/>
                <w:color w:val="262626" w:themeColor="text1" w:themeTint="D9"/>
                <w:sz w:val="18"/>
                <w:szCs w:val="18"/>
              </w:rPr>
              <w:t xml:space="preserve">Mitigation </w:t>
            </w:r>
            <w:r w:rsidRPr="0018644C">
              <w:rPr>
                <w:rFonts w:asciiTheme="minorHAnsi" w:hAnsiTheme="minorHAnsi" w:cstheme="minorHAnsi"/>
                <w:b/>
                <w:color w:val="262626" w:themeColor="text1" w:themeTint="D9"/>
                <w:spacing w:val="19"/>
                <w:sz w:val="18"/>
                <w:szCs w:val="18"/>
              </w:rPr>
              <w:t xml:space="preserve"> </w:t>
            </w:r>
            <w:r w:rsidRPr="0018644C">
              <w:rPr>
                <w:rFonts w:asciiTheme="minorHAnsi" w:hAnsiTheme="minorHAnsi" w:cstheme="minorHAnsi"/>
                <w:b/>
                <w:color w:val="262626" w:themeColor="text1" w:themeTint="D9"/>
                <w:sz w:val="18"/>
                <w:szCs w:val="18"/>
              </w:rPr>
              <w:t>measures:</w:t>
            </w:r>
          </w:p>
          <w:p w14:paraId="5FBCCC33" w14:textId="77777777" w:rsidR="000B04DB" w:rsidRPr="0018644C" w:rsidRDefault="000B04DB" w:rsidP="000B04DB">
            <w:pPr>
              <w:pStyle w:val="TableParagraph"/>
              <w:spacing w:before="63" w:line="240" w:lineRule="auto"/>
              <w:ind w:left="99"/>
              <w:jc w:val="center"/>
              <w:rPr>
                <w:rFonts w:asciiTheme="minorHAnsi" w:hAnsiTheme="minorHAnsi" w:cstheme="minorHAnsi"/>
                <w:b/>
                <w:color w:val="262626" w:themeColor="text1" w:themeTint="D9"/>
                <w:w w:val="105"/>
                <w:sz w:val="18"/>
                <w:szCs w:val="18"/>
              </w:rPr>
            </w:pPr>
          </w:p>
        </w:tc>
        <w:tc>
          <w:tcPr>
            <w:tcW w:w="261" w:type="pct"/>
            <w:tcBorders>
              <w:top w:val="single" w:sz="5" w:space="0" w:color="000000"/>
              <w:left w:val="single" w:sz="5" w:space="0" w:color="000000"/>
              <w:bottom w:val="single" w:sz="5" w:space="0" w:color="000000"/>
              <w:right w:val="single" w:sz="5" w:space="0" w:color="000000"/>
            </w:tcBorders>
            <w:shd w:val="clear" w:color="auto" w:fill="D9E2F3"/>
            <w:textDirection w:val="btLr"/>
          </w:tcPr>
          <w:p w14:paraId="68F2B171" w14:textId="77777777" w:rsidR="000B04DB" w:rsidRPr="0018644C" w:rsidRDefault="000B04DB" w:rsidP="000B04DB">
            <w:pPr>
              <w:pStyle w:val="TableParagraph"/>
              <w:spacing w:before="63" w:line="240" w:lineRule="auto"/>
              <w:ind w:left="57" w:right="57"/>
              <w:jc w:val="center"/>
              <w:rPr>
                <w:rFonts w:asciiTheme="minorHAnsi" w:hAnsiTheme="minorHAnsi" w:cstheme="minorHAnsi"/>
                <w:b/>
                <w:color w:val="262626" w:themeColor="text1" w:themeTint="D9"/>
                <w:sz w:val="18"/>
                <w:szCs w:val="18"/>
              </w:rPr>
            </w:pPr>
            <w:r w:rsidRPr="0018644C">
              <w:rPr>
                <w:rFonts w:asciiTheme="minorHAnsi" w:hAnsiTheme="minorHAnsi" w:cstheme="minorHAnsi"/>
                <w:b/>
                <w:color w:val="262626" w:themeColor="text1" w:themeTint="D9"/>
                <w:w w:val="105"/>
                <w:sz w:val="18"/>
                <w:szCs w:val="18"/>
              </w:rPr>
              <w:t>Extent</w:t>
            </w:r>
          </w:p>
        </w:tc>
        <w:tc>
          <w:tcPr>
            <w:tcW w:w="262" w:type="pct"/>
            <w:tcBorders>
              <w:top w:val="single" w:sz="5" w:space="0" w:color="000000"/>
              <w:left w:val="single" w:sz="5" w:space="0" w:color="000000"/>
              <w:bottom w:val="single" w:sz="5" w:space="0" w:color="000000"/>
              <w:right w:val="single" w:sz="5" w:space="0" w:color="000000"/>
            </w:tcBorders>
            <w:shd w:val="clear" w:color="auto" w:fill="D9E2F3"/>
            <w:textDirection w:val="btLr"/>
          </w:tcPr>
          <w:p w14:paraId="418E31FD" w14:textId="77777777" w:rsidR="000B04DB" w:rsidRPr="0018644C" w:rsidRDefault="000B04DB" w:rsidP="000B04DB">
            <w:pPr>
              <w:pStyle w:val="TableParagraph"/>
              <w:spacing w:before="63" w:line="240" w:lineRule="auto"/>
              <w:ind w:left="57" w:right="57"/>
              <w:jc w:val="center"/>
              <w:rPr>
                <w:rFonts w:asciiTheme="minorHAnsi" w:hAnsiTheme="minorHAnsi" w:cstheme="minorHAnsi"/>
                <w:b/>
                <w:color w:val="262626" w:themeColor="text1" w:themeTint="D9"/>
                <w:sz w:val="18"/>
                <w:szCs w:val="18"/>
              </w:rPr>
            </w:pPr>
            <w:r w:rsidRPr="0018644C">
              <w:rPr>
                <w:rFonts w:asciiTheme="minorHAnsi" w:hAnsiTheme="minorHAnsi" w:cstheme="minorHAnsi"/>
                <w:b/>
                <w:color w:val="262626" w:themeColor="text1" w:themeTint="D9"/>
                <w:w w:val="105"/>
                <w:sz w:val="18"/>
                <w:szCs w:val="18"/>
              </w:rPr>
              <w:t>Intensity</w:t>
            </w:r>
          </w:p>
        </w:tc>
        <w:tc>
          <w:tcPr>
            <w:tcW w:w="262" w:type="pct"/>
            <w:tcBorders>
              <w:top w:val="single" w:sz="5" w:space="0" w:color="000000"/>
              <w:left w:val="single" w:sz="5" w:space="0" w:color="000000"/>
              <w:bottom w:val="single" w:sz="5" w:space="0" w:color="000000"/>
              <w:right w:val="single" w:sz="5" w:space="0" w:color="000000"/>
            </w:tcBorders>
            <w:shd w:val="clear" w:color="auto" w:fill="D9E2F3"/>
            <w:textDirection w:val="btLr"/>
          </w:tcPr>
          <w:p w14:paraId="07208D02" w14:textId="77777777" w:rsidR="000B04DB" w:rsidRPr="0018644C" w:rsidRDefault="000B04DB" w:rsidP="000B04DB">
            <w:pPr>
              <w:pStyle w:val="TableParagraph"/>
              <w:spacing w:before="63" w:line="240" w:lineRule="auto"/>
              <w:ind w:left="57" w:right="57"/>
              <w:jc w:val="center"/>
              <w:rPr>
                <w:rFonts w:asciiTheme="minorHAnsi" w:hAnsiTheme="minorHAnsi" w:cstheme="minorHAnsi"/>
                <w:b/>
                <w:color w:val="262626" w:themeColor="text1" w:themeTint="D9"/>
                <w:sz w:val="18"/>
                <w:szCs w:val="18"/>
              </w:rPr>
            </w:pPr>
            <w:r w:rsidRPr="0018644C">
              <w:rPr>
                <w:rFonts w:asciiTheme="minorHAnsi" w:hAnsiTheme="minorHAnsi" w:cstheme="minorHAnsi"/>
                <w:b/>
                <w:color w:val="262626" w:themeColor="text1" w:themeTint="D9"/>
                <w:w w:val="105"/>
                <w:sz w:val="18"/>
                <w:szCs w:val="18"/>
              </w:rPr>
              <w:t>Duration</w:t>
            </w:r>
          </w:p>
        </w:tc>
        <w:tc>
          <w:tcPr>
            <w:tcW w:w="232" w:type="pct"/>
            <w:tcBorders>
              <w:top w:val="single" w:sz="5" w:space="0" w:color="000000"/>
              <w:left w:val="single" w:sz="5" w:space="0" w:color="000000"/>
              <w:bottom w:val="single" w:sz="5" w:space="0" w:color="000000"/>
              <w:right w:val="single" w:sz="5" w:space="0" w:color="000000"/>
            </w:tcBorders>
            <w:shd w:val="clear" w:color="auto" w:fill="D9E2F3"/>
            <w:textDirection w:val="btLr"/>
          </w:tcPr>
          <w:p w14:paraId="06CE2DE4" w14:textId="77777777" w:rsidR="000B04DB" w:rsidRPr="0018644C" w:rsidRDefault="000B04DB" w:rsidP="000B04DB">
            <w:pPr>
              <w:pStyle w:val="TableParagraph"/>
              <w:spacing w:before="63" w:line="240" w:lineRule="auto"/>
              <w:ind w:left="57" w:right="57"/>
              <w:jc w:val="center"/>
              <w:rPr>
                <w:rFonts w:asciiTheme="minorHAnsi" w:hAnsiTheme="minorHAnsi" w:cstheme="minorHAnsi"/>
                <w:b/>
                <w:color w:val="262626" w:themeColor="text1" w:themeTint="D9"/>
                <w:sz w:val="18"/>
                <w:szCs w:val="18"/>
              </w:rPr>
            </w:pPr>
            <w:r w:rsidRPr="0018644C">
              <w:rPr>
                <w:rFonts w:asciiTheme="minorHAnsi" w:hAnsiTheme="minorHAnsi" w:cstheme="minorHAnsi"/>
                <w:b/>
                <w:color w:val="262626" w:themeColor="text1" w:themeTint="D9"/>
                <w:w w:val="105"/>
                <w:sz w:val="18"/>
                <w:szCs w:val="18"/>
              </w:rPr>
              <w:t>Consequence</w:t>
            </w:r>
          </w:p>
        </w:tc>
        <w:tc>
          <w:tcPr>
            <w:tcW w:w="262" w:type="pct"/>
            <w:tcBorders>
              <w:top w:val="single" w:sz="5" w:space="0" w:color="000000"/>
              <w:left w:val="single" w:sz="5" w:space="0" w:color="000000"/>
              <w:bottom w:val="single" w:sz="5" w:space="0" w:color="000000"/>
              <w:right w:val="single" w:sz="5" w:space="0" w:color="000000"/>
            </w:tcBorders>
            <w:shd w:val="clear" w:color="auto" w:fill="D9E2F3"/>
            <w:textDirection w:val="btLr"/>
          </w:tcPr>
          <w:p w14:paraId="2EC34518" w14:textId="77777777" w:rsidR="000B04DB" w:rsidRPr="0018644C" w:rsidRDefault="000B04DB" w:rsidP="000B04DB">
            <w:pPr>
              <w:pStyle w:val="TableParagraph"/>
              <w:spacing w:before="63" w:line="240" w:lineRule="auto"/>
              <w:ind w:left="57" w:right="57"/>
              <w:jc w:val="center"/>
              <w:rPr>
                <w:rFonts w:asciiTheme="minorHAnsi" w:hAnsiTheme="minorHAnsi" w:cstheme="minorHAnsi"/>
                <w:b/>
                <w:color w:val="262626" w:themeColor="text1" w:themeTint="D9"/>
                <w:sz w:val="18"/>
                <w:szCs w:val="18"/>
              </w:rPr>
            </w:pPr>
            <w:r w:rsidRPr="0018644C">
              <w:rPr>
                <w:rFonts w:asciiTheme="minorHAnsi" w:hAnsiTheme="minorHAnsi" w:cstheme="minorHAnsi"/>
                <w:b/>
                <w:color w:val="262626" w:themeColor="text1" w:themeTint="D9"/>
                <w:w w:val="105"/>
                <w:sz w:val="18"/>
                <w:szCs w:val="18"/>
              </w:rPr>
              <w:t>Probability</w:t>
            </w:r>
          </w:p>
        </w:tc>
        <w:tc>
          <w:tcPr>
            <w:tcW w:w="320" w:type="pct"/>
            <w:tcBorders>
              <w:top w:val="single" w:sz="5" w:space="0" w:color="000000"/>
              <w:left w:val="single" w:sz="5" w:space="0" w:color="000000"/>
              <w:bottom w:val="single" w:sz="5" w:space="0" w:color="000000"/>
              <w:right w:val="single" w:sz="5" w:space="0" w:color="000000"/>
            </w:tcBorders>
            <w:shd w:val="clear" w:color="auto" w:fill="D9E2F3"/>
            <w:textDirection w:val="btLr"/>
          </w:tcPr>
          <w:p w14:paraId="143E6537" w14:textId="77777777" w:rsidR="000B04DB" w:rsidRPr="0018644C" w:rsidRDefault="000B04DB" w:rsidP="000B04DB">
            <w:pPr>
              <w:pStyle w:val="TableParagraph"/>
              <w:spacing w:before="63" w:line="240" w:lineRule="auto"/>
              <w:ind w:left="57" w:right="57"/>
              <w:jc w:val="center"/>
              <w:rPr>
                <w:rFonts w:asciiTheme="minorHAnsi" w:hAnsiTheme="minorHAnsi" w:cstheme="minorHAnsi"/>
                <w:b/>
                <w:color w:val="262626" w:themeColor="text1" w:themeTint="D9"/>
                <w:sz w:val="18"/>
                <w:szCs w:val="18"/>
              </w:rPr>
            </w:pPr>
            <w:r w:rsidRPr="0018644C">
              <w:rPr>
                <w:rFonts w:asciiTheme="minorHAnsi" w:hAnsiTheme="minorHAnsi" w:cstheme="minorHAnsi"/>
                <w:b/>
                <w:color w:val="262626" w:themeColor="text1" w:themeTint="D9"/>
                <w:w w:val="105"/>
                <w:sz w:val="18"/>
                <w:szCs w:val="18"/>
              </w:rPr>
              <w:t>Significance</w:t>
            </w:r>
          </w:p>
        </w:tc>
      </w:tr>
      <w:tr w:rsidR="00EE3507" w:rsidRPr="0018644C" w14:paraId="06B39A99" w14:textId="77777777" w:rsidTr="00EE3507">
        <w:tc>
          <w:tcPr>
            <w:tcW w:w="563" w:type="pct"/>
            <w:tcBorders>
              <w:top w:val="single" w:sz="5" w:space="0" w:color="000000"/>
              <w:left w:val="single" w:sz="5" w:space="0" w:color="000000"/>
              <w:bottom w:val="single" w:sz="5" w:space="0" w:color="000000"/>
              <w:right w:val="single" w:sz="5" w:space="0" w:color="000000"/>
            </w:tcBorders>
          </w:tcPr>
          <w:p w14:paraId="5F55E56E" w14:textId="77777777" w:rsidR="000B04DB" w:rsidRPr="0018644C" w:rsidRDefault="000B04DB" w:rsidP="000B04DB">
            <w:pPr>
              <w:pStyle w:val="TableParagraph"/>
              <w:spacing w:before="60" w:line="240" w:lineRule="auto"/>
              <w:ind w:left="148" w:hanging="6"/>
              <w:jc w:val="left"/>
              <w:rPr>
                <w:rFonts w:asciiTheme="minorHAnsi" w:hAnsiTheme="minorHAnsi" w:cstheme="minorHAnsi"/>
                <w:i/>
                <w:sz w:val="18"/>
                <w:szCs w:val="18"/>
              </w:rPr>
            </w:pPr>
            <w:bookmarkStart w:id="162" w:name="_Hlk53665461"/>
            <w:r w:rsidRPr="0018644C">
              <w:rPr>
                <w:rFonts w:asciiTheme="minorHAnsi" w:hAnsiTheme="minorHAnsi" w:cstheme="minorHAnsi"/>
                <w:i/>
                <w:sz w:val="18"/>
                <w:szCs w:val="18"/>
              </w:rPr>
              <w:t>Worker/</w:t>
            </w:r>
          </w:p>
          <w:p w14:paraId="7D4FA345" w14:textId="77777777" w:rsidR="000B04DB" w:rsidRPr="0018644C" w:rsidRDefault="000B04DB" w:rsidP="000B04DB">
            <w:pPr>
              <w:pStyle w:val="TableParagraph"/>
              <w:spacing w:line="240" w:lineRule="auto"/>
              <w:ind w:left="148" w:hanging="6"/>
              <w:jc w:val="left"/>
              <w:rPr>
                <w:rFonts w:asciiTheme="minorHAnsi" w:hAnsiTheme="minorHAnsi" w:cstheme="minorHAnsi"/>
                <w:i/>
                <w:sz w:val="18"/>
                <w:szCs w:val="18"/>
              </w:rPr>
            </w:pPr>
            <w:r w:rsidRPr="0018644C">
              <w:rPr>
                <w:rFonts w:asciiTheme="minorHAnsi" w:hAnsiTheme="minorHAnsi" w:cstheme="minorHAnsi"/>
                <w:i/>
                <w:sz w:val="18"/>
                <w:szCs w:val="18"/>
              </w:rPr>
              <w:t>public exposure to asbestos during construction</w:t>
            </w:r>
          </w:p>
          <w:p w14:paraId="733786FF" w14:textId="77777777" w:rsidR="000B04DB" w:rsidRPr="0018644C" w:rsidRDefault="000B04DB" w:rsidP="000B04DB">
            <w:pPr>
              <w:pStyle w:val="TableParagraph"/>
              <w:spacing w:before="40" w:after="60" w:line="240" w:lineRule="auto"/>
              <w:ind w:left="148" w:hanging="6"/>
              <w:jc w:val="left"/>
              <w:rPr>
                <w:rFonts w:asciiTheme="minorHAnsi" w:hAnsiTheme="minorHAnsi" w:cstheme="minorHAnsi"/>
                <w:sz w:val="18"/>
                <w:szCs w:val="18"/>
              </w:rPr>
            </w:pPr>
            <w:r w:rsidRPr="0018644C">
              <w:rPr>
                <w:rFonts w:asciiTheme="minorHAnsi" w:hAnsiTheme="minorHAnsi" w:cstheme="minorHAnsi"/>
                <w:sz w:val="18"/>
                <w:szCs w:val="18"/>
              </w:rPr>
              <w:t>ESMP Section 6.1</w:t>
            </w:r>
          </w:p>
        </w:tc>
        <w:tc>
          <w:tcPr>
            <w:tcW w:w="215" w:type="pct"/>
            <w:tcBorders>
              <w:top w:val="single" w:sz="5" w:space="0" w:color="000000"/>
              <w:left w:val="single" w:sz="5" w:space="0" w:color="000000"/>
              <w:bottom w:val="single" w:sz="5" w:space="0" w:color="000000"/>
              <w:right w:val="single" w:sz="5" w:space="0" w:color="000000"/>
            </w:tcBorders>
          </w:tcPr>
          <w:p w14:paraId="3442EB6F" w14:textId="77777777" w:rsidR="000B04DB" w:rsidRPr="0018644C" w:rsidRDefault="000B04DB" w:rsidP="000B04DB">
            <w:pPr>
              <w:pStyle w:val="TableParagraph"/>
              <w:spacing w:before="60" w:line="240" w:lineRule="auto"/>
              <w:ind w:left="57"/>
              <w:jc w:val="center"/>
              <w:rPr>
                <w:rFonts w:asciiTheme="minorHAnsi" w:hAnsiTheme="minorHAnsi" w:cstheme="minorHAnsi"/>
                <w:bCs/>
                <w:w w:val="105"/>
                <w:sz w:val="18"/>
                <w:szCs w:val="18"/>
              </w:rPr>
            </w:pPr>
            <w:r w:rsidRPr="0018644C">
              <w:rPr>
                <w:rFonts w:asciiTheme="minorHAnsi" w:hAnsiTheme="minorHAnsi" w:cstheme="minorHAnsi"/>
                <w:bCs/>
                <w:w w:val="105"/>
                <w:sz w:val="18"/>
                <w:szCs w:val="18"/>
              </w:rPr>
              <w:t>Local</w:t>
            </w:r>
            <w:r w:rsidRPr="0018644C">
              <w:rPr>
                <w:rFonts w:asciiTheme="minorHAnsi" w:hAnsiTheme="minorHAnsi" w:cstheme="minorHAnsi"/>
                <w:bCs/>
                <w:w w:val="105"/>
                <w:sz w:val="18"/>
                <w:szCs w:val="18"/>
              </w:rPr>
              <w:br/>
              <w:t>1</w:t>
            </w:r>
          </w:p>
        </w:tc>
        <w:tc>
          <w:tcPr>
            <w:tcW w:w="215" w:type="pct"/>
            <w:tcBorders>
              <w:top w:val="single" w:sz="5" w:space="0" w:color="000000"/>
              <w:left w:val="single" w:sz="5" w:space="0" w:color="000000"/>
              <w:bottom w:val="single" w:sz="5" w:space="0" w:color="000000"/>
              <w:right w:val="single" w:sz="5" w:space="0" w:color="000000"/>
            </w:tcBorders>
          </w:tcPr>
          <w:p w14:paraId="064ED27A" w14:textId="77777777" w:rsidR="000B04DB" w:rsidRPr="0018644C" w:rsidRDefault="000B04DB" w:rsidP="000B04DB">
            <w:pPr>
              <w:pStyle w:val="TableParagraph"/>
              <w:spacing w:before="60" w:line="240" w:lineRule="auto"/>
              <w:ind w:left="143" w:hanging="142"/>
              <w:jc w:val="center"/>
              <w:rPr>
                <w:rFonts w:asciiTheme="minorHAnsi" w:hAnsiTheme="minorHAnsi" w:cstheme="minorHAnsi"/>
                <w:bCs/>
                <w:sz w:val="18"/>
                <w:szCs w:val="18"/>
              </w:rPr>
            </w:pPr>
            <w:r w:rsidRPr="0018644C">
              <w:rPr>
                <w:rFonts w:asciiTheme="minorHAnsi" w:hAnsiTheme="minorHAnsi" w:cstheme="minorHAnsi"/>
                <w:bCs/>
                <w:sz w:val="18"/>
                <w:szCs w:val="18"/>
              </w:rPr>
              <w:t>High 3</w:t>
            </w:r>
          </w:p>
        </w:tc>
        <w:tc>
          <w:tcPr>
            <w:tcW w:w="258" w:type="pct"/>
            <w:tcBorders>
              <w:top w:val="single" w:sz="5" w:space="0" w:color="000000"/>
              <w:left w:val="single" w:sz="5" w:space="0" w:color="000000"/>
              <w:bottom w:val="single" w:sz="5" w:space="0" w:color="000000"/>
              <w:right w:val="single" w:sz="5" w:space="0" w:color="000000"/>
            </w:tcBorders>
          </w:tcPr>
          <w:p w14:paraId="18ED3AEF" w14:textId="77777777" w:rsidR="000B04DB" w:rsidRPr="0018644C" w:rsidRDefault="000B04DB" w:rsidP="000B04DB">
            <w:pPr>
              <w:pStyle w:val="TableParagraph"/>
              <w:spacing w:before="60" w:line="240" w:lineRule="auto"/>
              <w:ind w:left="57"/>
              <w:jc w:val="center"/>
              <w:rPr>
                <w:rFonts w:asciiTheme="minorHAnsi" w:hAnsiTheme="minorHAnsi" w:cstheme="minorHAnsi"/>
                <w:bCs/>
                <w:w w:val="105"/>
                <w:sz w:val="18"/>
                <w:szCs w:val="18"/>
              </w:rPr>
            </w:pPr>
            <w:r w:rsidRPr="0018644C">
              <w:rPr>
                <w:rFonts w:asciiTheme="minorHAnsi" w:hAnsiTheme="minorHAnsi" w:cstheme="minorHAnsi"/>
                <w:bCs/>
                <w:w w:val="105"/>
                <w:sz w:val="18"/>
                <w:szCs w:val="18"/>
              </w:rPr>
              <w:t>Long Term</w:t>
            </w:r>
          </w:p>
          <w:p w14:paraId="5FFAA788" w14:textId="77777777" w:rsidR="000B04DB" w:rsidRPr="0018644C" w:rsidRDefault="000B04DB" w:rsidP="000B04DB">
            <w:pPr>
              <w:pStyle w:val="TableParagraph"/>
              <w:spacing w:line="240" w:lineRule="auto"/>
              <w:ind w:left="57"/>
              <w:jc w:val="center"/>
              <w:rPr>
                <w:rFonts w:asciiTheme="minorHAnsi" w:hAnsiTheme="minorHAnsi" w:cstheme="minorHAnsi"/>
                <w:bCs/>
                <w:w w:val="105"/>
                <w:sz w:val="18"/>
                <w:szCs w:val="18"/>
              </w:rPr>
            </w:pPr>
            <w:r w:rsidRPr="0018644C">
              <w:rPr>
                <w:rFonts w:asciiTheme="minorHAnsi" w:hAnsiTheme="minorHAnsi" w:cstheme="minorHAnsi"/>
                <w:bCs/>
                <w:w w:val="105"/>
                <w:sz w:val="18"/>
                <w:szCs w:val="18"/>
              </w:rPr>
              <w:t>3</w:t>
            </w:r>
          </w:p>
        </w:tc>
        <w:tc>
          <w:tcPr>
            <w:tcW w:w="173" w:type="pct"/>
            <w:tcBorders>
              <w:top w:val="single" w:sz="5" w:space="0" w:color="000000"/>
              <w:left w:val="single" w:sz="5" w:space="0" w:color="000000"/>
              <w:bottom w:val="single" w:sz="5" w:space="0" w:color="000000"/>
              <w:right w:val="single" w:sz="5" w:space="0" w:color="000000"/>
            </w:tcBorders>
          </w:tcPr>
          <w:p w14:paraId="2DF9FBE7" w14:textId="77777777" w:rsidR="000B04DB" w:rsidRPr="0018644C" w:rsidRDefault="000B04DB" w:rsidP="000B04DB">
            <w:pPr>
              <w:pStyle w:val="TableParagraph"/>
              <w:spacing w:before="60" w:line="240" w:lineRule="auto"/>
              <w:ind w:left="57"/>
              <w:jc w:val="center"/>
              <w:rPr>
                <w:rFonts w:asciiTheme="minorHAnsi" w:hAnsiTheme="minorHAnsi" w:cstheme="minorHAnsi"/>
                <w:bCs/>
                <w:w w:val="105"/>
                <w:sz w:val="18"/>
                <w:szCs w:val="18"/>
              </w:rPr>
            </w:pPr>
            <w:r w:rsidRPr="0018644C">
              <w:rPr>
                <w:rFonts w:asciiTheme="minorHAnsi" w:hAnsiTheme="minorHAnsi" w:cstheme="minorHAnsi"/>
                <w:bCs/>
                <w:w w:val="105"/>
                <w:sz w:val="18"/>
                <w:szCs w:val="18"/>
              </w:rPr>
              <w:t>Major 7</w:t>
            </w:r>
          </w:p>
        </w:tc>
        <w:tc>
          <w:tcPr>
            <w:tcW w:w="291" w:type="pct"/>
            <w:tcBorders>
              <w:top w:val="single" w:sz="5" w:space="0" w:color="000000"/>
              <w:left w:val="single" w:sz="5" w:space="0" w:color="000000"/>
              <w:bottom w:val="single" w:sz="5" w:space="0" w:color="000000"/>
              <w:right w:val="single" w:sz="5" w:space="0" w:color="000000"/>
            </w:tcBorders>
          </w:tcPr>
          <w:p w14:paraId="6A418B2E" w14:textId="77777777" w:rsidR="000B04DB" w:rsidRPr="0018644C" w:rsidRDefault="000B04DB" w:rsidP="000B04DB">
            <w:pPr>
              <w:pStyle w:val="TableParagraph"/>
              <w:spacing w:before="60" w:line="240" w:lineRule="auto"/>
              <w:ind w:left="0"/>
              <w:jc w:val="center"/>
              <w:rPr>
                <w:rFonts w:asciiTheme="minorHAnsi" w:hAnsiTheme="minorHAnsi" w:cstheme="minorHAnsi"/>
                <w:bCs/>
                <w:w w:val="105"/>
                <w:sz w:val="18"/>
                <w:szCs w:val="18"/>
              </w:rPr>
            </w:pPr>
            <w:r w:rsidRPr="0018644C">
              <w:rPr>
                <w:rFonts w:asciiTheme="minorHAnsi" w:hAnsiTheme="minorHAnsi" w:cstheme="minorHAnsi"/>
                <w:sz w:val="18"/>
                <w:szCs w:val="18"/>
              </w:rPr>
              <w:t>Improbable</w:t>
            </w:r>
          </w:p>
        </w:tc>
        <w:tc>
          <w:tcPr>
            <w:tcW w:w="261" w:type="pct"/>
            <w:tcBorders>
              <w:top w:val="single" w:sz="5" w:space="0" w:color="000000"/>
              <w:left w:val="single" w:sz="5" w:space="0" w:color="000000"/>
              <w:bottom w:val="single" w:sz="5" w:space="0" w:color="000000"/>
              <w:right w:val="single" w:sz="5" w:space="0" w:color="000000"/>
            </w:tcBorders>
            <w:shd w:val="clear" w:color="auto" w:fill="FFFF00"/>
          </w:tcPr>
          <w:p w14:paraId="6F8561BD" w14:textId="77777777" w:rsidR="000B04DB" w:rsidRPr="0018644C" w:rsidRDefault="000B04DB" w:rsidP="000B04DB">
            <w:pPr>
              <w:pStyle w:val="TableParagraph"/>
              <w:spacing w:before="60" w:line="240" w:lineRule="auto"/>
              <w:ind w:left="143" w:hanging="142"/>
              <w:jc w:val="center"/>
              <w:rPr>
                <w:rFonts w:asciiTheme="minorHAnsi" w:hAnsiTheme="minorHAnsi" w:cstheme="minorHAnsi"/>
                <w:b/>
                <w:bCs/>
                <w:sz w:val="18"/>
                <w:szCs w:val="18"/>
              </w:rPr>
            </w:pPr>
            <w:r w:rsidRPr="0018644C">
              <w:rPr>
                <w:rFonts w:asciiTheme="minorHAnsi" w:hAnsiTheme="minorHAnsi" w:cstheme="minorHAnsi"/>
                <w:b/>
                <w:bCs/>
                <w:sz w:val="18"/>
                <w:szCs w:val="18"/>
              </w:rPr>
              <w:t>Medium</w:t>
            </w:r>
          </w:p>
        </w:tc>
        <w:tc>
          <w:tcPr>
            <w:tcW w:w="291" w:type="pct"/>
            <w:tcBorders>
              <w:top w:val="single" w:sz="5" w:space="0" w:color="000000"/>
              <w:left w:val="single" w:sz="5" w:space="0" w:color="000000"/>
              <w:bottom w:val="single" w:sz="5" w:space="0" w:color="000000"/>
              <w:right w:val="single" w:sz="5" w:space="0" w:color="000000"/>
            </w:tcBorders>
          </w:tcPr>
          <w:p w14:paraId="6B037D6E" w14:textId="77777777" w:rsidR="000B04DB" w:rsidRPr="0018644C" w:rsidRDefault="000B04DB" w:rsidP="000B04DB">
            <w:pPr>
              <w:pStyle w:val="TableParagraph"/>
              <w:spacing w:before="60" w:line="240" w:lineRule="auto"/>
              <w:ind w:left="143" w:hanging="142"/>
              <w:jc w:val="center"/>
              <w:rPr>
                <w:rFonts w:asciiTheme="minorHAnsi" w:hAnsiTheme="minorHAnsi" w:cstheme="minorHAnsi"/>
                <w:bCs/>
                <w:sz w:val="18"/>
                <w:szCs w:val="18"/>
              </w:rPr>
            </w:pPr>
            <w:r w:rsidRPr="0018644C">
              <w:rPr>
                <w:rFonts w:asciiTheme="minorHAnsi" w:hAnsiTheme="minorHAnsi" w:cstheme="minorHAnsi"/>
                <w:bCs/>
                <w:sz w:val="18"/>
                <w:szCs w:val="18"/>
              </w:rPr>
              <w:t>Moderate</w:t>
            </w:r>
          </w:p>
        </w:tc>
        <w:tc>
          <w:tcPr>
            <w:tcW w:w="1134" w:type="pct"/>
            <w:vMerge w:val="restart"/>
            <w:tcBorders>
              <w:top w:val="single" w:sz="5" w:space="0" w:color="000000"/>
              <w:left w:val="single" w:sz="5" w:space="0" w:color="000000"/>
              <w:right w:val="single" w:sz="5" w:space="0" w:color="000000"/>
            </w:tcBorders>
          </w:tcPr>
          <w:p w14:paraId="7FEFC2D8" w14:textId="77777777" w:rsidR="000B04DB" w:rsidRPr="0018644C" w:rsidRDefault="000B04DB" w:rsidP="000B04DB">
            <w:pPr>
              <w:pStyle w:val="TableParagraph"/>
              <w:numPr>
                <w:ilvl w:val="0"/>
                <w:numId w:val="34"/>
              </w:numPr>
              <w:tabs>
                <w:tab w:val="clear" w:pos="1134"/>
                <w:tab w:val="left" w:pos="425"/>
              </w:tabs>
              <w:spacing w:before="67" w:line="240" w:lineRule="auto"/>
              <w:ind w:left="284" w:right="141" w:hanging="142"/>
              <w:jc w:val="left"/>
              <w:rPr>
                <w:rFonts w:asciiTheme="minorHAnsi" w:hAnsiTheme="minorHAnsi" w:cstheme="minorHAnsi"/>
                <w:sz w:val="18"/>
                <w:szCs w:val="18"/>
              </w:rPr>
            </w:pPr>
            <w:r w:rsidRPr="0018644C">
              <w:rPr>
                <w:rFonts w:asciiTheme="minorHAnsi" w:hAnsiTheme="minorHAnsi" w:cstheme="minorHAnsi"/>
                <w:spacing w:val="1"/>
                <w:w w:val="105"/>
                <w:sz w:val="18"/>
                <w:szCs w:val="18"/>
              </w:rPr>
              <w:t xml:space="preserve">Facility Designers determine presence of asbestos on facilities for renovation/demolition </w:t>
            </w:r>
          </w:p>
          <w:p w14:paraId="2C12C93D" w14:textId="77777777" w:rsidR="000B04DB" w:rsidRPr="0018644C" w:rsidRDefault="000B04DB" w:rsidP="000B04DB">
            <w:pPr>
              <w:pStyle w:val="TableParagraph"/>
              <w:numPr>
                <w:ilvl w:val="0"/>
                <w:numId w:val="34"/>
              </w:numPr>
              <w:tabs>
                <w:tab w:val="clear" w:pos="1134"/>
                <w:tab w:val="left" w:pos="425"/>
              </w:tabs>
              <w:spacing w:before="67" w:after="60" w:line="240" w:lineRule="auto"/>
              <w:ind w:left="284" w:right="142" w:hanging="142"/>
              <w:jc w:val="left"/>
              <w:rPr>
                <w:rFonts w:asciiTheme="minorHAnsi" w:hAnsiTheme="minorHAnsi" w:cstheme="minorHAnsi"/>
                <w:sz w:val="18"/>
                <w:szCs w:val="18"/>
              </w:rPr>
            </w:pPr>
            <w:r w:rsidRPr="0018644C">
              <w:rPr>
                <w:rFonts w:asciiTheme="minorHAnsi" w:hAnsiTheme="minorHAnsi" w:cstheme="minorHAnsi"/>
                <w:spacing w:val="1"/>
                <w:w w:val="105"/>
                <w:sz w:val="18"/>
                <w:szCs w:val="18"/>
              </w:rPr>
              <w:t>Where</w:t>
            </w:r>
            <w:r w:rsidRPr="0018644C">
              <w:rPr>
                <w:rFonts w:asciiTheme="minorHAnsi" w:hAnsiTheme="minorHAnsi" w:cstheme="minorHAnsi"/>
                <w:spacing w:val="-11"/>
                <w:w w:val="105"/>
                <w:sz w:val="18"/>
                <w:szCs w:val="18"/>
              </w:rPr>
              <w:t xml:space="preserve"> </w:t>
            </w:r>
            <w:r w:rsidRPr="0018644C">
              <w:rPr>
                <w:rFonts w:asciiTheme="minorHAnsi" w:hAnsiTheme="minorHAnsi" w:cstheme="minorHAnsi"/>
                <w:w w:val="105"/>
                <w:sz w:val="18"/>
                <w:szCs w:val="18"/>
              </w:rPr>
              <w:t>screening shows actual or</w:t>
            </w:r>
            <w:r w:rsidRPr="0018644C">
              <w:rPr>
                <w:rFonts w:asciiTheme="minorHAnsi" w:hAnsiTheme="minorHAnsi" w:cstheme="minorHAnsi"/>
                <w:spacing w:val="-11"/>
                <w:w w:val="105"/>
                <w:sz w:val="18"/>
                <w:szCs w:val="18"/>
              </w:rPr>
              <w:t xml:space="preserve"> </w:t>
            </w:r>
            <w:r w:rsidRPr="0018644C">
              <w:rPr>
                <w:rFonts w:asciiTheme="minorHAnsi" w:hAnsiTheme="minorHAnsi" w:cstheme="minorHAnsi"/>
                <w:w w:val="105"/>
                <w:sz w:val="18"/>
                <w:szCs w:val="18"/>
              </w:rPr>
              <w:t>suspected</w:t>
            </w:r>
            <w:r w:rsidRPr="0018644C">
              <w:rPr>
                <w:rFonts w:asciiTheme="minorHAnsi" w:hAnsiTheme="minorHAnsi" w:cstheme="minorHAnsi"/>
                <w:spacing w:val="-11"/>
                <w:w w:val="105"/>
                <w:sz w:val="18"/>
                <w:szCs w:val="18"/>
              </w:rPr>
              <w:t xml:space="preserve"> </w:t>
            </w:r>
            <w:r w:rsidRPr="0018644C">
              <w:rPr>
                <w:rFonts w:asciiTheme="minorHAnsi" w:hAnsiTheme="minorHAnsi" w:cstheme="minorHAnsi"/>
                <w:w w:val="105"/>
                <w:sz w:val="18"/>
                <w:szCs w:val="18"/>
              </w:rPr>
              <w:t>asbestos-containing-material or lead-based paint residue,</w:t>
            </w:r>
            <w:r w:rsidRPr="0018644C">
              <w:rPr>
                <w:rFonts w:asciiTheme="minorHAnsi" w:hAnsiTheme="minorHAnsi" w:cstheme="minorHAnsi"/>
                <w:spacing w:val="-12"/>
                <w:w w:val="105"/>
                <w:sz w:val="18"/>
                <w:szCs w:val="18"/>
              </w:rPr>
              <w:t xml:space="preserve"> </w:t>
            </w:r>
            <w:r w:rsidRPr="0018644C">
              <w:rPr>
                <w:rFonts w:asciiTheme="minorHAnsi" w:hAnsiTheme="minorHAnsi" w:cstheme="minorHAnsi"/>
                <w:w w:val="105"/>
                <w:sz w:val="18"/>
                <w:szCs w:val="18"/>
              </w:rPr>
              <w:t>construction</w:t>
            </w:r>
            <w:r w:rsidRPr="0018644C">
              <w:rPr>
                <w:rFonts w:asciiTheme="minorHAnsi" w:hAnsiTheme="minorHAnsi" w:cstheme="minorHAnsi"/>
                <w:spacing w:val="-12"/>
                <w:w w:val="105"/>
                <w:sz w:val="18"/>
                <w:szCs w:val="18"/>
              </w:rPr>
              <w:t xml:space="preserve"> </w:t>
            </w:r>
            <w:r w:rsidRPr="0018644C">
              <w:rPr>
                <w:rFonts w:asciiTheme="minorHAnsi" w:hAnsiTheme="minorHAnsi" w:cstheme="minorHAnsi"/>
                <w:spacing w:val="1"/>
                <w:w w:val="105"/>
                <w:sz w:val="18"/>
                <w:szCs w:val="18"/>
              </w:rPr>
              <w:t>works</w:t>
            </w:r>
            <w:r w:rsidRPr="0018644C">
              <w:rPr>
                <w:rFonts w:asciiTheme="minorHAnsi" w:hAnsiTheme="minorHAnsi" w:cstheme="minorHAnsi"/>
                <w:spacing w:val="-11"/>
                <w:w w:val="105"/>
                <w:sz w:val="18"/>
                <w:szCs w:val="18"/>
              </w:rPr>
              <w:t xml:space="preserve"> </w:t>
            </w:r>
            <w:r w:rsidRPr="0018644C">
              <w:rPr>
                <w:rFonts w:asciiTheme="minorHAnsi" w:hAnsiTheme="minorHAnsi" w:cstheme="minorHAnsi"/>
                <w:w w:val="105"/>
                <w:sz w:val="18"/>
                <w:szCs w:val="18"/>
              </w:rPr>
              <w:t>will not proceed without agreement from the CIU Safeguards Advisor on</w:t>
            </w:r>
            <w:r w:rsidRPr="0018644C">
              <w:rPr>
                <w:rFonts w:asciiTheme="minorHAnsi" w:hAnsiTheme="minorHAnsi" w:cstheme="minorHAnsi"/>
                <w:spacing w:val="-15"/>
                <w:w w:val="105"/>
                <w:sz w:val="18"/>
                <w:szCs w:val="18"/>
              </w:rPr>
              <w:t xml:space="preserve"> </w:t>
            </w:r>
            <w:r w:rsidRPr="0018644C">
              <w:rPr>
                <w:rFonts w:asciiTheme="minorHAnsi" w:hAnsiTheme="minorHAnsi" w:cstheme="minorHAnsi"/>
                <w:w w:val="105"/>
                <w:sz w:val="18"/>
                <w:szCs w:val="18"/>
              </w:rPr>
              <w:t>appropriate remediation measures based on screening and response protocols</w:t>
            </w:r>
          </w:p>
          <w:p w14:paraId="22455251" w14:textId="77777777" w:rsidR="000B04DB" w:rsidRPr="0018644C" w:rsidRDefault="000B04DB" w:rsidP="000B04DB">
            <w:pPr>
              <w:pStyle w:val="TableParagraph"/>
              <w:numPr>
                <w:ilvl w:val="0"/>
                <w:numId w:val="34"/>
              </w:numPr>
              <w:tabs>
                <w:tab w:val="clear" w:pos="1134"/>
                <w:tab w:val="left" w:pos="425"/>
              </w:tabs>
              <w:spacing w:before="67" w:after="60" w:line="240" w:lineRule="auto"/>
              <w:ind w:left="284" w:right="142" w:hanging="142"/>
              <w:jc w:val="left"/>
              <w:rPr>
                <w:rFonts w:asciiTheme="minorHAnsi" w:hAnsiTheme="minorHAnsi" w:cstheme="minorHAnsi"/>
                <w:sz w:val="18"/>
                <w:szCs w:val="18"/>
              </w:rPr>
            </w:pPr>
            <w:r w:rsidRPr="0018644C">
              <w:rPr>
                <w:rFonts w:asciiTheme="minorHAnsi" w:hAnsiTheme="minorHAnsi" w:cstheme="minorHAnsi"/>
                <w:w w:val="105"/>
                <w:sz w:val="18"/>
                <w:szCs w:val="18"/>
              </w:rPr>
              <w:t>Mitigation measures implemented &amp; checked</w:t>
            </w:r>
          </w:p>
        </w:tc>
        <w:tc>
          <w:tcPr>
            <w:tcW w:w="261" w:type="pct"/>
            <w:tcBorders>
              <w:top w:val="single" w:sz="5" w:space="0" w:color="000000"/>
              <w:left w:val="single" w:sz="5" w:space="0" w:color="000000"/>
              <w:bottom w:val="single" w:sz="5" w:space="0" w:color="000000"/>
              <w:right w:val="single" w:sz="5" w:space="0" w:color="000000"/>
            </w:tcBorders>
          </w:tcPr>
          <w:p w14:paraId="5873B714" w14:textId="77777777" w:rsidR="000B04DB" w:rsidRPr="0018644C" w:rsidRDefault="000B04DB" w:rsidP="000B04DB">
            <w:pPr>
              <w:pStyle w:val="TableParagraph"/>
              <w:spacing w:before="67" w:line="240" w:lineRule="auto"/>
              <w:ind w:left="170" w:right="57" w:hanging="134"/>
              <w:jc w:val="center"/>
              <w:rPr>
                <w:rFonts w:asciiTheme="minorHAnsi" w:hAnsiTheme="minorHAnsi" w:cstheme="minorHAnsi"/>
                <w:sz w:val="18"/>
                <w:szCs w:val="18"/>
              </w:rPr>
            </w:pPr>
            <w:r w:rsidRPr="0018644C">
              <w:rPr>
                <w:rFonts w:asciiTheme="minorHAnsi" w:hAnsiTheme="minorHAnsi" w:cstheme="minorHAnsi"/>
                <w:sz w:val="18"/>
                <w:szCs w:val="18"/>
              </w:rPr>
              <w:t>Local 1</w:t>
            </w:r>
          </w:p>
        </w:tc>
        <w:tc>
          <w:tcPr>
            <w:tcW w:w="262" w:type="pct"/>
            <w:tcBorders>
              <w:top w:val="single" w:sz="5" w:space="0" w:color="000000"/>
              <w:left w:val="single" w:sz="5" w:space="0" w:color="000000"/>
              <w:bottom w:val="single" w:sz="5" w:space="0" w:color="000000"/>
              <w:right w:val="single" w:sz="5" w:space="0" w:color="000000"/>
            </w:tcBorders>
          </w:tcPr>
          <w:p w14:paraId="6A43694F" w14:textId="77777777" w:rsidR="000B04DB" w:rsidRPr="0018644C" w:rsidRDefault="000B04DB" w:rsidP="000B04DB">
            <w:pPr>
              <w:pStyle w:val="TableParagraph"/>
              <w:spacing w:before="67" w:line="240" w:lineRule="auto"/>
              <w:ind w:left="170" w:right="57" w:hanging="142"/>
              <w:jc w:val="center"/>
              <w:rPr>
                <w:rFonts w:asciiTheme="minorHAnsi" w:hAnsiTheme="minorHAnsi" w:cstheme="minorHAnsi"/>
                <w:sz w:val="18"/>
                <w:szCs w:val="18"/>
              </w:rPr>
            </w:pPr>
            <w:r w:rsidRPr="0018644C">
              <w:rPr>
                <w:rFonts w:asciiTheme="minorHAnsi" w:hAnsiTheme="minorHAnsi" w:cstheme="minorHAnsi"/>
                <w:sz w:val="18"/>
                <w:szCs w:val="18"/>
              </w:rPr>
              <w:t>Low 1</w:t>
            </w:r>
          </w:p>
        </w:tc>
        <w:tc>
          <w:tcPr>
            <w:tcW w:w="262" w:type="pct"/>
            <w:tcBorders>
              <w:top w:val="single" w:sz="5" w:space="0" w:color="000000"/>
              <w:left w:val="single" w:sz="5" w:space="0" w:color="000000"/>
              <w:bottom w:val="single" w:sz="5" w:space="0" w:color="000000"/>
              <w:right w:val="single" w:sz="5" w:space="0" w:color="000000"/>
            </w:tcBorders>
          </w:tcPr>
          <w:p w14:paraId="372BDCE2" w14:textId="3DAF98B3" w:rsidR="000B04DB" w:rsidRPr="0018644C" w:rsidRDefault="000B04DB" w:rsidP="000B04DB">
            <w:pPr>
              <w:pStyle w:val="TableParagraph"/>
              <w:spacing w:before="67" w:line="240" w:lineRule="auto"/>
              <w:ind w:left="170" w:right="57"/>
              <w:jc w:val="center"/>
              <w:rPr>
                <w:rFonts w:asciiTheme="minorHAnsi" w:hAnsiTheme="minorHAnsi" w:cstheme="minorHAnsi"/>
                <w:sz w:val="18"/>
                <w:szCs w:val="18"/>
              </w:rPr>
            </w:pPr>
            <w:r w:rsidRPr="0018644C">
              <w:rPr>
                <w:rFonts w:asciiTheme="minorHAnsi" w:hAnsiTheme="minorHAnsi" w:cstheme="minorHAnsi"/>
                <w:sz w:val="18"/>
                <w:szCs w:val="18"/>
              </w:rPr>
              <w:t>Short</w:t>
            </w:r>
            <w:r w:rsidR="0018644C">
              <w:rPr>
                <w:rFonts w:asciiTheme="minorHAnsi" w:hAnsiTheme="minorHAnsi" w:cstheme="minorHAnsi"/>
                <w:sz w:val="18"/>
                <w:szCs w:val="18"/>
              </w:rPr>
              <w:t xml:space="preserve"> </w:t>
            </w:r>
            <w:r w:rsidRPr="0018644C">
              <w:rPr>
                <w:rFonts w:asciiTheme="minorHAnsi" w:hAnsiTheme="minorHAnsi" w:cstheme="minorHAnsi"/>
                <w:sz w:val="18"/>
                <w:szCs w:val="18"/>
              </w:rPr>
              <w:t>Term</w:t>
            </w:r>
          </w:p>
          <w:p w14:paraId="28C59422" w14:textId="77777777" w:rsidR="000B04DB" w:rsidRPr="0018644C" w:rsidRDefault="000B04DB" w:rsidP="000B04DB">
            <w:pPr>
              <w:pStyle w:val="TableParagraph"/>
              <w:spacing w:line="240" w:lineRule="auto"/>
              <w:ind w:left="170" w:right="57" w:hanging="142"/>
              <w:jc w:val="center"/>
              <w:rPr>
                <w:rFonts w:asciiTheme="minorHAnsi" w:hAnsiTheme="minorHAnsi" w:cstheme="minorHAnsi"/>
                <w:sz w:val="18"/>
                <w:szCs w:val="18"/>
              </w:rPr>
            </w:pPr>
            <w:r w:rsidRPr="0018644C">
              <w:rPr>
                <w:rFonts w:asciiTheme="minorHAnsi" w:hAnsiTheme="minorHAnsi" w:cstheme="minorHAnsi"/>
                <w:sz w:val="18"/>
                <w:szCs w:val="18"/>
              </w:rPr>
              <w:t>1</w:t>
            </w:r>
          </w:p>
        </w:tc>
        <w:tc>
          <w:tcPr>
            <w:tcW w:w="232" w:type="pct"/>
            <w:tcBorders>
              <w:top w:val="single" w:sz="5" w:space="0" w:color="000000"/>
              <w:left w:val="single" w:sz="5" w:space="0" w:color="000000"/>
              <w:bottom w:val="single" w:sz="5" w:space="0" w:color="000000"/>
              <w:right w:val="single" w:sz="5" w:space="0" w:color="000000"/>
            </w:tcBorders>
          </w:tcPr>
          <w:p w14:paraId="3ED0A183" w14:textId="77777777" w:rsidR="000B04DB" w:rsidRPr="0018644C" w:rsidRDefault="000B04DB" w:rsidP="000B04DB">
            <w:pPr>
              <w:pStyle w:val="TableParagraph"/>
              <w:spacing w:before="67" w:line="240" w:lineRule="auto"/>
              <w:ind w:left="170" w:right="57" w:hanging="142"/>
              <w:jc w:val="center"/>
              <w:rPr>
                <w:rFonts w:asciiTheme="minorHAnsi" w:hAnsiTheme="minorHAnsi" w:cstheme="minorHAnsi"/>
                <w:sz w:val="18"/>
                <w:szCs w:val="18"/>
              </w:rPr>
            </w:pPr>
            <w:r w:rsidRPr="0018644C">
              <w:rPr>
                <w:rFonts w:asciiTheme="minorHAnsi" w:hAnsiTheme="minorHAnsi" w:cstheme="minorHAnsi"/>
                <w:sz w:val="18"/>
                <w:szCs w:val="18"/>
              </w:rPr>
              <w:t>Minor 3</w:t>
            </w:r>
          </w:p>
        </w:tc>
        <w:tc>
          <w:tcPr>
            <w:tcW w:w="262" w:type="pct"/>
            <w:tcBorders>
              <w:top w:val="single" w:sz="5" w:space="0" w:color="000000"/>
              <w:left w:val="single" w:sz="5" w:space="0" w:color="000000"/>
              <w:bottom w:val="single" w:sz="5" w:space="0" w:color="000000"/>
              <w:right w:val="single" w:sz="5" w:space="0" w:color="000000"/>
            </w:tcBorders>
          </w:tcPr>
          <w:p w14:paraId="64D0EB2A" w14:textId="77777777" w:rsidR="000B04DB" w:rsidRPr="0018644C" w:rsidRDefault="000B04DB" w:rsidP="000B04DB">
            <w:pPr>
              <w:pStyle w:val="TableParagraph"/>
              <w:spacing w:before="67" w:line="240" w:lineRule="auto"/>
              <w:ind w:left="170" w:right="57" w:hanging="142"/>
              <w:jc w:val="center"/>
              <w:rPr>
                <w:rFonts w:asciiTheme="minorHAnsi" w:hAnsiTheme="minorHAnsi" w:cstheme="minorHAnsi"/>
                <w:sz w:val="18"/>
                <w:szCs w:val="18"/>
              </w:rPr>
            </w:pPr>
            <w:r w:rsidRPr="0018644C">
              <w:rPr>
                <w:rFonts w:asciiTheme="minorHAnsi" w:hAnsiTheme="minorHAnsi" w:cstheme="minorHAnsi"/>
                <w:sz w:val="18"/>
                <w:szCs w:val="18"/>
              </w:rPr>
              <w:t>Improbable</w:t>
            </w:r>
          </w:p>
        </w:tc>
        <w:tc>
          <w:tcPr>
            <w:tcW w:w="320" w:type="pct"/>
            <w:tcBorders>
              <w:top w:val="single" w:sz="5" w:space="0" w:color="000000"/>
              <w:left w:val="single" w:sz="5" w:space="0" w:color="000000"/>
              <w:bottom w:val="single" w:sz="5" w:space="0" w:color="000000"/>
              <w:right w:val="single" w:sz="5" w:space="0" w:color="000000"/>
            </w:tcBorders>
            <w:shd w:val="clear" w:color="auto" w:fill="66FF66"/>
          </w:tcPr>
          <w:p w14:paraId="3DDA9C86" w14:textId="77777777" w:rsidR="000B04DB" w:rsidRPr="0018644C" w:rsidRDefault="000B04DB" w:rsidP="000B04DB">
            <w:pPr>
              <w:spacing w:before="60"/>
              <w:jc w:val="center"/>
              <w:rPr>
                <w:b/>
                <w:sz w:val="18"/>
                <w:szCs w:val="18"/>
              </w:rPr>
            </w:pPr>
            <w:r w:rsidRPr="0018644C">
              <w:rPr>
                <w:b/>
                <w:sz w:val="18"/>
                <w:szCs w:val="18"/>
              </w:rPr>
              <w:t>Very low</w:t>
            </w:r>
          </w:p>
        </w:tc>
      </w:tr>
      <w:bookmarkEnd w:id="162"/>
      <w:tr w:rsidR="00EE3507" w:rsidRPr="0018644C" w14:paraId="13328655" w14:textId="77777777" w:rsidTr="00EE3507">
        <w:tc>
          <w:tcPr>
            <w:tcW w:w="563" w:type="pct"/>
            <w:tcBorders>
              <w:top w:val="single" w:sz="5" w:space="0" w:color="000000"/>
              <w:left w:val="single" w:sz="5" w:space="0" w:color="000000"/>
              <w:bottom w:val="single" w:sz="5" w:space="0" w:color="000000"/>
              <w:right w:val="single" w:sz="5" w:space="0" w:color="000000"/>
            </w:tcBorders>
          </w:tcPr>
          <w:p w14:paraId="333E91DC" w14:textId="77777777" w:rsidR="000B04DB" w:rsidRPr="0018644C" w:rsidRDefault="000B04DB" w:rsidP="000B04DB">
            <w:pPr>
              <w:pStyle w:val="TableParagraph"/>
              <w:spacing w:before="60" w:line="240" w:lineRule="auto"/>
              <w:ind w:left="148" w:hanging="6"/>
              <w:jc w:val="left"/>
              <w:rPr>
                <w:rFonts w:asciiTheme="minorHAnsi" w:hAnsiTheme="minorHAnsi" w:cstheme="minorHAnsi"/>
                <w:i/>
                <w:sz w:val="18"/>
                <w:szCs w:val="18"/>
              </w:rPr>
            </w:pPr>
            <w:r w:rsidRPr="0018644C">
              <w:rPr>
                <w:rFonts w:asciiTheme="minorHAnsi" w:hAnsiTheme="minorHAnsi" w:cstheme="minorHAnsi"/>
                <w:i/>
                <w:sz w:val="18"/>
                <w:szCs w:val="18"/>
              </w:rPr>
              <w:t>Worker/</w:t>
            </w:r>
          </w:p>
          <w:p w14:paraId="026E7A32" w14:textId="77777777" w:rsidR="000B04DB" w:rsidRPr="0018644C" w:rsidRDefault="000B04DB" w:rsidP="000B04DB">
            <w:pPr>
              <w:pStyle w:val="TableParagraph"/>
              <w:spacing w:line="240" w:lineRule="auto"/>
              <w:ind w:left="148" w:hanging="6"/>
              <w:jc w:val="left"/>
              <w:rPr>
                <w:rFonts w:asciiTheme="minorHAnsi" w:hAnsiTheme="minorHAnsi" w:cstheme="minorHAnsi"/>
                <w:i/>
                <w:sz w:val="18"/>
                <w:szCs w:val="18"/>
              </w:rPr>
            </w:pPr>
            <w:r w:rsidRPr="0018644C">
              <w:rPr>
                <w:rFonts w:asciiTheme="minorHAnsi" w:hAnsiTheme="minorHAnsi" w:cstheme="minorHAnsi"/>
                <w:i/>
                <w:sz w:val="18"/>
                <w:szCs w:val="18"/>
              </w:rPr>
              <w:t>public exposure to lead-based paint residue during construction</w:t>
            </w:r>
          </w:p>
          <w:p w14:paraId="63527866" w14:textId="77777777" w:rsidR="000B04DB" w:rsidRPr="0018644C" w:rsidRDefault="000B04DB" w:rsidP="000B04DB">
            <w:pPr>
              <w:pStyle w:val="TableParagraph"/>
              <w:spacing w:before="40" w:after="60" w:line="240" w:lineRule="auto"/>
              <w:ind w:left="148" w:hanging="6"/>
              <w:jc w:val="left"/>
              <w:rPr>
                <w:rFonts w:asciiTheme="minorHAnsi" w:hAnsiTheme="minorHAnsi" w:cstheme="minorHAnsi"/>
                <w:sz w:val="18"/>
                <w:szCs w:val="18"/>
              </w:rPr>
            </w:pPr>
            <w:r w:rsidRPr="0018644C">
              <w:rPr>
                <w:rFonts w:asciiTheme="minorHAnsi" w:hAnsiTheme="minorHAnsi" w:cstheme="minorHAnsi"/>
                <w:sz w:val="18"/>
                <w:szCs w:val="18"/>
              </w:rPr>
              <w:t>ESMP Section 6.2</w:t>
            </w:r>
          </w:p>
        </w:tc>
        <w:tc>
          <w:tcPr>
            <w:tcW w:w="215" w:type="pct"/>
            <w:tcBorders>
              <w:top w:val="single" w:sz="5" w:space="0" w:color="000000"/>
              <w:left w:val="single" w:sz="5" w:space="0" w:color="000000"/>
              <w:bottom w:val="single" w:sz="5" w:space="0" w:color="000000"/>
              <w:right w:val="single" w:sz="5" w:space="0" w:color="000000"/>
            </w:tcBorders>
          </w:tcPr>
          <w:p w14:paraId="6DE1CFA6" w14:textId="77777777" w:rsidR="000B04DB" w:rsidRPr="0018644C" w:rsidRDefault="000B04DB" w:rsidP="000B04DB">
            <w:pPr>
              <w:pStyle w:val="TableParagraph"/>
              <w:spacing w:before="63" w:line="240" w:lineRule="auto"/>
              <w:ind w:left="57"/>
              <w:jc w:val="center"/>
              <w:rPr>
                <w:rFonts w:asciiTheme="minorHAnsi" w:hAnsiTheme="minorHAnsi" w:cstheme="minorHAnsi"/>
                <w:b/>
                <w:w w:val="105"/>
                <w:sz w:val="18"/>
                <w:szCs w:val="18"/>
              </w:rPr>
            </w:pPr>
            <w:r w:rsidRPr="0018644C">
              <w:rPr>
                <w:rFonts w:asciiTheme="minorHAnsi" w:hAnsiTheme="minorHAnsi" w:cstheme="minorHAnsi"/>
                <w:sz w:val="18"/>
                <w:szCs w:val="18"/>
              </w:rPr>
              <w:t>Local</w:t>
            </w:r>
            <w:r w:rsidRPr="0018644C">
              <w:rPr>
                <w:rFonts w:asciiTheme="minorHAnsi" w:hAnsiTheme="minorHAnsi" w:cstheme="minorHAnsi"/>
                <w:sz w:val="18"/>
                <w:szCs w:val="18"/>
              </w:rPr>
              <w:br/>
            </w:r>
            <w:r w:rsidRPr="0018644C">
              <w:rPr>
                <w:rFonts w:asciiTheme="minorHAnsi" w:hAnsiTheme="minorHAnsi" w:cstheme="minorHAnsi"/>
                <w:w w:val="105"/>
                <w:sz w:val="18"/>
                <w:szCs w:val="18"/>
              </w:rPr>
              <w:t>1</w:t>
            </w:r>
          </w:p>
        </w:tc>
        <w:tc>
          <w:tcPr>
            <w:tcW w:w="215" w:type="pct"/>
            <w:tcBorders>
              <w:top w:val="single" w:sz="5" w:space="0" w:color="000000"/>
              <w:left w:val="single" w:sz="5" w:space="0" w:color="000000"/>
              <w:bottom w:val="single" w:sz="5" w:space="0" w:color="000000"/>
              <w:right w:val="single" w:sz="5" w:space="0" w:color="000000"/>
            </w:tcBorders>
          </w:tcPr>
          <w:p w14:paraId="0AE8080C" w14:textId="77777777" w:rsidR="000B04DB" w:rsidRPr="0018644C" w:rsidRDefault="000B04DB" w:rsidP="000B04DB">
            <w:pPr>
              <w:pStyle w:val="TableParagraph"/>
              <w:spacing w:before="67" w:line="240" w:lineRule="auto"/>
              <w:ind w:left="143" w:hanging="142"/>
              <w:jc w:val="center"/>
              <w:rPr>
                <w:rFonts w:asciiTheme="minorHAnsi" w:hAnsiTheme="minorHAnsi" w:cstheme="minorHAnsi"/>
                <w:bCs/>
                <w:sz w:val="18"/>
                <w:szCs w:val="18"/>
              </w:rPr>
            </w:pPr>
            <w:r w:rsidRPr="0018644C">
              <w:rPr>
                <w:rFonts w:asciiTheme="minorHAnsi" w:hAnsiTheme="minorHAnsi" w:cstheme="minorHAnsi"/>
                <w:bCs/>
                <w:sz w:val="18"/>
                <w:szCs w:val="18"/>
              </w:rPr>
              <w:t>High 3</w:t>
            </w:r>
          </w:p>
        </w:tc>
        <w:tc>
          <w:tcPr>
            <w:tcW w:w="258" w:type="pct"/>
            <w:tcBorders>
              <w:top w:val="single" w:sz="5" w:space="0" w:color="000000"/>
              <w:left w:val="single" w:sz="5" w:space="0" w:color="000000"/>
              <w:bottom w:val="single" w:sz="5" w:space="0" w:color="000000"/>
              <w:right w:val="single" w:sz="5" w:space="0" w:color="000000"/>
            </w:tcBorders>
          </w:tcPr>
          <w:p w14:paraId="028967D7" w14:textId="77777777" w:rsidR="000B04DB" w:rsidRPr="0018644C" w:rsidRDefault="000B04DB" w:rsidP="000B04DB">
            <w:pPr>
              <w:pStyle w:val="TableParagraph"/>
              <w:spacing w:before="63" w:line="240" w:lineRule="auto"/>
              <w:ind w:left="57"/>
              <w:jc w:val="center"/>
              <w:rPr>
                <w:rFonts w:asciiTheme="minorHAnsi" w:hAnsiTheme="minorHAnsi" w:cstheme="minorHAnsi"/>
                <w:bCs/>
                <w:w w:val="105"/>
                <w:sz w:val="18"/>
                <w:szCs w:val="18"/>
              </w:rPr>
            </w:pPr>
            <w:r w:rsidRPr="0018644C">
              <w:rPr>
                <w:rFonts w:asciiTheme="minorHAnsi" w:hAnsiTheme="minorHAnsi" w:cstheme="minorHAnsi"/>
                <w:bCs/>
                <w:w w:val="105"/>
                <w:sz w:val="18"/>
                <w:szCs w:val="18"/>
              </w:rPr>
              <w:t>Long Term</w:t>
            </w:r>
          </w:p>
          <w:p w14:paraId="6C614E69" w14:textId="77777777" w:rsidR="000B04DB" w:rsidRPr="0018644C" w:rsidRDefault="000B04DB" w:rsidP="000B04DB">
            <w:pPr>
              <w:pStyle w:val="TableParagraph"/>
              <w:spacing w:line="240" w:lineRule="auto"/>
              <w:ind w:left="57"/>
              <w:jc w:val="center"/>
              <w:rPr>
                <w:rFonts w:asciiTheme="minorHAnsi" w:hAnsiTheme="minorHAnsi" w:cstheme="minorHAnsi"/>
                <w:bCs/>
                <w:sz w:val="18"/>
                <w:szCs w:val="18"/>
              </w:rPr>
            </w:pPr>
            <w:r w:rsidRPr="0018644C">
              <w:rPr>
                <w:rFonts w:asciiTheme="minorHAnsi" w:hAnsiTheme="minorHAnsi" w:cstheme="minorHAnsi"/>
                <w:bCs/>
                <w:w w:val="105"/>
                <w:sz w:val="18"/>
                <w:szCs w:val="18"/>
              </w:rPr>
              <w:t>3</w:t>
            </w:r>
          </w:p>
        </w:tc>
        <w:tc>
          <w:tcPr>
            <w:tcW w:w="173" w:type="pct"/>
            <w:tcBorders>
              <w:top w:val="single" w:sz="5" w:space="0" w:color="000000"/>
              <w:left w:val="single" w:sz="5" w:space="0" w:color="000000"/>
              <w:bottom w:val="single" w:sz="5" w:space="0" w:color="000000"/>
              <w:right w:val="single" w:sz="5" w:space="0" w:color="000000"/>
            </w:tcBorders>
          </w:tcPr>
          <w:p w14:paraId="6C0A11E6" w14:textId="77777777" w:rsidR="000B04DB" w:rsidRPr="0018644C" w:rsidRDefault="000B04DB" w:rsidP="000B04DB">
            <w:pPr>
              <w:pStyle w:val="TableParagraph"/>
              <w:spacing w:before="63" w:line="240" w:lineRule="auto"/>
              <w:ind w:left="57"/>
              <w:jc w:val="center"/>
              <w:rPr>
                <w:rFonts w:asciiTheme="minorHAnsi" w:hAnsiTheme="minorHAnsi" w:cstheme="minorHAnsi"/>
                <w:bCs/>
                <w:sz w:val="18"/>
                <w:szCs w:val="18"/>
              </w:rPr>
            </w:pPr>
            <w:r w:rsidRPr="0018644C">
              <w:rPr>
                <w:rFonts w:asciiTheme="minorHAnsi" w:hAnsiTheme="minorHAnsi" w:cstheme="minorHAnsi"/>
                <w:bCs/>
                <w:sz w:val="18"/>
                <w:szCs w:val="18"/>
              </w:rPr>
              <w:t>Major 7</w:t>
            </w:r>
          </w:p>
        </w:tc>
        <w:tc>
          <w:tcPr>
            <w:tcW w:w="291" w:type="pct"/>
            <w:tcBorders>
              <w:top w:val="single" w:sz="5" w:space="0" w:color="000000"/>
              <w:left w:val="single" w:sz="5" w:space="0" w:color="000000"/>
              <w:bottom w:val="single" w:sz="5" w:space="0" w:color="000000"/>
              <w:right w:val="single" w:sz="5" w:space="0" w:color="000000"/>
            </w:tcBorders>
          </w:tcPr>
          <w:p w14:paraId="595D89C8" w14:textId="77777777" w:rsidR="000B04DB" w:rsidRPr="0018644C" w:rsidRDefault="000B04DB" w:rsidP="000B04DB">
            <w:pPr>
              <w:pStyle w:val="TableParagraph"/>
              <w:spacing w:before="63" w:line="240" w:lineRule="auto"/>
              <w:ind w:left="0"/>
              <w:jc w:val="center"/>
              <w:rPr>
                <w:rFonts w:asciiTheme="minorHAnsi" w:hAnsiTheme="minorHAnsi" w:cstheme="minorHAnsi"/>
                <w:bCs/>
                <w:sz w:val="18"/>
                <w:szCs w:val="18"/>
              </w:rPr>
            </w:pPr>
            <w:r w:rsidRPr="0018644C">
              <w:rPr>
                <w:rFonts w:asciiTheme="minorHAnsi" w:hAnsiTheme="minorHAnsi" w:cstheme="minorHAnsi"/>
                <w:sz w:val="18"/>
                <w:szCs w:val="18"/>
              </w:rPr>
              <w:t>Improbable</w:t>
            </w:r>
          </w:p>
        </w:tc>
        <w:tc>
          <w:tcPr>
            <w:tcW w:w="261" w:type="pct"/>
            <w:tcBorders>
              <w:top w:val="single" w:sz="5" w:space="0" w:color="000000"/>
              <w:left w:val="single" w:sz="5" w:space="0" w:color="000000"/>
              <w:bottom w:val="single" w:sz="5" w:space="0" w:color="000000"/>
              <w:right w:val="single" w:sz="5" w:space="0" w:color="000000"/>
            </w:tcBorders>
            <w:shd w:val="clear" w:color="auto" w:fill="FFFF00"/>
          </w:tcPr>
          <w:p w14:paraId="747BA6C7" w14:textId="77777777" w:rsidR="000B04DB" w:rsidRPr="0018644C" w:rsidRDefault="000B04DB" w:rsidP="000B04DB">
            <w:pPr>
              <w:pStyle w:val="TableParagraph"/>
              <w:spacing w:before="60" w:line="240" w:lineRule="auto"/>
              <w:ind w:left="143" w:hanging="142"/>
              <w:jc w:val="center"/>
              <w:rPr>
                <w:rFonts w:asciiTheme="minorHAnsi" w:hAnsiTheme="minorHAnsi" w:cstheme="minorHAnsi"/>
                <w:b/>
                <w:bCs/>
                <w:sz w:val="18"/>
                <w:szCs w:val="18"/>
              </w:rPr>
            </w:pPr>
            <w:r w:rsidRPr="0018644C">
              <w:rPr>
                <w:rFonts w:asciiTheme="minorHAnsi" w:hAnsiTheme="minorHAnsi" w:cstheme="minorHAnsi"/>
                <w:b/>
                <w:bCs/>
                <w:sz w:val="18"/>
                <w:szCs w:val="18"/>
              </w:rPr>
              <w:t>Medium</w:t>
            </w:r>
          </w:p>
        </w:tc>
        <w:tc>
          <w:tcPr>
            <w:tcW w:w="291" w:type="pct"/>
            <w:tcBorders>
              <w:top w:val="single" w:sz="5" w:space="0" w:color="000000"/>
              <w:left w:val="single" w:sz="5" w:space="0" w:color="000000"/>
              <w:bottom w:val="single" w:sz="5" w:space="0" w:color="000000"/>
              <w:right w:val="single" w:sz="5" w:space="0" w:color="000000"/>
            </w:tcBorders>
          </w:tcPr>
          <w:p w14:paraId="46BA1A6D" w14:textId="77777777" w:rsidR="000B04DB" w:rsidRPr="0018644C" w:rsidRDefault="000B04DB" w:rsidP="000B04DB">
            <w:pPr>
              <w:pStyle w:val="TableParagraph"/>
              <w:spacing w:before="67" w:line="240" w:lineRule="auto"/>
              <w:ind w:left="143" w:hanging="142"/>
              <w:jc w:val="center"/>
              <w:rPr>
                <w:rFonts w:asciiTheme="minorHAnsi" w:hAnsiTheme="minorHAnsi" w:cstheme="minorHAnsi"/>
                <w:bCs/>
                <w:sz w:val="18"/>
                <w:szCs w:val="18"/>
              </w:rPr>
            </w:pPr>
            <w:r w:rsidRPr="0018644C">
              <w:rPr>
                <w:rFonts w:asciiTheme="minorHAnsi" w:hAnsiTheme="minorHAnsi" w:cstheme="minorHAnsi"/>
                <w:bCs/>
                <w:sz w:val="18"/>
                <w:szCs w:val="18"/>
              </w:rPr>
              <w:t>Moderate</w:t>
            </w:r>
          </w:p>
        </w:tc>
        <w:tc>
          <w:tcPr>
            <w:tcW w:w="1134" w:type="pct"/>
            <w:vMerge/>
            <w:tcBorders>
              <w:left w:val="single" w:sz="5" w:space="0" w:color="000000"/>
              <w:bottom w:val="single" w:sz="5" w:space="0" w:color="000000"/>
              <w:right w:val="single" w:sz="5" w:space="0" w:color="000000"/>
            </w:tcBorders>
          </w:tcPr>
          <w:p w14:paraId="6C94A46E" w14:textId="77777777" w:rsidR="000B04DB" w:rsidRPr="0018644C" w:rsidRDefault="000B04DB" w:rsidP="000B04DB">
            <w:pPr>
              <w:pStyle w:val="TableParagraph"/>
              <w:spacing w:before="67" w:line="240" w:lineRule="auto"/>
              <w:ind w:left="143" w:right="237" w:hanging="142"/>
              <w:jc w:val="left"/>
              <w:rPr>
                <w:rFonts w:asciiTheme="minorHAnsi" w:hAnsiTheme="minorHAnsi" w:cstheme="minorHAnsi"/>
                <w:spacing w:val="1"/>
                <w:w w:val="105"/>
                <w:sz w:val="18"/>
                <w:szCs w:val="18"/>
              </w:rPr>
            </w:pPr>
          </w:p>
        </w:tc>
        <w:tc>
          <w:tcPr>
            <w:tcW w:w="261" w:type="pct"/>
            <w:tcBorders>
              <w:top w:val="single" w:sz="5" w:space="0" w:color="000000"/>
              <w:left w:val="single" w:sz="5" w:space="0" w:color="000000"/>
              <w:bottom w:val="single" w:sz="5" w:space="0" w:color="000000"/>
              <w:right w:val="single" w:sz="5" w:space="0" w:color="000000"/>
            </w:tcBorders>
          </w:tcPr>
          <w:p w14:paraId="1D751230" w14:textId="77777777" w:rsidR="000B04DB" w:rsidRPr="0018644C" w:rsidRDefault="000B04DB" w:rsidP="000B04DB">
            <w:pPr>
              <w:pStyle w:val="TableParagraph"/>
              <w:spacing w:before="67" w:line="240" w:lineRule="auto"/>
              <w:ind w:left="170" w:right="57" w:hanging="134"/>
              <w:jc w:val="center"/>
              <w:rPr>
                <w:rFonts w:asciiTheme="minorHAnsi" w:hAnsiTheme="minorHAnsi" w:cstheme="minorHAnsi"/>
                <w:sz w:val="18"/>
                <w:szCs w:val="18"/>
              </w:rPr>
            </w:pPr>
            <w:r w:rsidRPr="0018644C">
              <w:rPr>
                <w:rFonts w:asciiTheme="minorHAnsi" w:hAnsiTheme="minorHAnsi" w:cstheme="minorHAnsi"/>
                <w:sz w:val="18"/>
                <w:szCs w:val="18"/>
              </w:rPr>
              <w:t>Local</w:t>
            </w:r>
            <w:r w:rsidRPr="0018644C">
              <w:rPr>
                <w:rFonts w:asciiTheme="minorHAnsi" w:hAnsiTheme="minorHAnsi" w:cstheme="minorHAnsi"/>
                <w:spacing w:val="24"/>
                <w:w w:val="103"/>
                <w:sz w:val="18"/>
                <w:szCs w:val="18"/>
              </w:rPr>
              <w:t xml:space="preserve"> </w:t>
            </w:r>
            <w:r w:rsidRPr="0018644C">
              <w:rPr>
                <w:rFonts w:asciiTheme="minorHAnsi" w:hAnsiTheme="minorHAnsi" w:cstheme="minorHAnsi"/>
                <w:w w:val="105"/>
                <w:sz w:val="18"/>
                <w:szCs w:val="18"/>
              </w:rPr>
              <w:t>1</w:t>
            </w:r>
          </w:p>
        </w:tc>
        <w:tc>
          <w:tcPr>
            <w:tcW w:w="262" w:type="pct"/>
            <w:tcBorders>
              <w:top w:val="single" w:sz="5" w:space="0" w:color="000000"/>
              <w:left w:val="single" w:sz="5" w:space="0" w:color="000000"/>
              <w:bottom w:val="single" w:sz="5" w:space="0" w:color="000000"/>
              <w:right w:val="single" w:sz="5" w:space="0" w:color="000000"/>
            </w:tcBorders>
          </w:tcPr>
          <w:p w14:paraId="2F478997" w14:textId="77777777" w:rsidR="000B04DB" w:rsidRPr="0018644C" w:rsidRDefault="000B04DB" w:rsidP="000B04DB">
            <w:pPr>
              <w:pStyle w:val="TableParagraph"/>
              <w:spacing w:before="67" w:line="240" w:lineRule="auto"/>
              <w:ind w:left="170" w:right="57" w:hanging="134"/>
              <w:jc w:val="center"/>
              <w:rPr>
                <w:rFonts w:asciiTheme="minorHAnsi" w:hAnsiTheme="minorHAnsi" w:cstheme="minorHAnsi"/>
                <w:sz w:val="18"/>
                <w:szCs w:val="18"/>
              </w:rPr>
            </w:pPr>
            <w:r w:rsidRPr="0018644C">
              <w:rPr>
                <w:rFonts w:asciiTheme="minorHAnsi" w:hAnsiTheme="minorHAnsi" w:cstheme="minorHAnsi"/>
                <w:sz w:val="18"/>
                <w:szCs w:val="18"/>
              </w:rPr>
              <w:t>Low 1</w:t>
            </w:r>
          </w:p>
        </w:tc>
        <w:tc>
          <w:tcPr>
            <w:tcW w:w="262" w:type="pct"/>
            <w:tcBorders>
              <w:top w:val="single" w:sz="5" w:space="0" w:color="000000"/>
              <w:left w:val="single" w:sz="5" w:space="0" w:color="000000"/>
              <w:bottom w:val="single" w:sz="5" w:space="0" w:color="000000"/>
              <w:right w:val="single" w:sz="5" w:space="0" w:color="000000"/>
            </w:tcBorders>
          </w:tcPr>
          <w:p w14:paraId="66762AA3" w14:textId="77777777" w:rsidR="000B04DB" w:rsidRPr="0018644C" w:rsidRDefault="000B04DB" w:rsidP="000B04DB">
            <w:pPr>
              <w:pStyle w:val="TableParagraph"/>
              <w:spacing w:before="67" w:line="240" w:lineRule="auto"/>
              <w:ind w:left="170" w:right="57"/>
              <w:jc w:val="center"/>
              <w:rPr>
                <w:rFonts w:asciiTheme="minorHAnsi" w:hAnsiTheme="minorHAnsi" w:cstheme="minorHAnsi"/>
                <w:sz w:val="18"/>
                <w:szCs w:val="18"/>
              </w:rPr>
            </w:pPr>
            <w:r w:rsidRPr="0018644C">
              <w:rPr>
                <w:rFonts w:asciiTheme="minorHAnsi" w:hAnsiTheme="minorHAnsi" w:cstheme="minorHAnsi"/>
                <w:sz w:val="18"/>
                <w:szCs w:val="18"/>
              </w:rPr>
              <w:t>Short  Term 1</w:t>
            </w:r>
          </w:p>
        </w:tc>
        <w:tc>
          <w:tcPr>
            <w:tcW w:w="232" w:type="pct"/>
            <w:tcBorders>
              <w:top w:val="single" w:sz="5" w:space="0" w:color="000000"/>
              <w:left w:val="single" w:sz="5" w:space="0" w:color="000000"/>
              <w:bottom w:val="single" w:sz="5" w:space="0" w:color="000000"/>
              <w:right w:val="single" w:sz="5" w:space="0" w:color="000000"/>
            </w:tcBorders>
          </w:tcPr>
          <w:p w14:paraId="5E4EA5AD" w14:textId="77777777" w:rsidR="000B04DB" w:rsidRPr="0018644C" w:rsidRDefault="000B04DB" w:rsidP="000B04DB">
            <w:pPr>
              <w:pStyle w:val="TableParagraph"/>
              <w:spacing w:before="67" w:line="240" w:lineRule="auto"/>
              <w:ind w:left="170" w:right="57" w:hanging="134"/>
              <w:jc w:val="center"/>
              <w:rPr>
                <w:rFonts w:asciiTheme="minorHAnsi" w:hAnsiTheme="minorHAnsi" w:cstheme="minorHAnsi"/>
                <w:sz w:val="18"/>
                <w:szCs w:val="18"/>
              </w:rPr>
            </w:pPr>
            <w:r w:rsidRPr="0018644C">
              <w:rPr>
                <w:rFonts w:asciiTheme="minorHAnsi" w:hAnsiTheme="minorHAnsi" w:cstheme="minorHAnsi"/>
                <w:sz w:val="18"/>
                <w:szCs w:val="18"/>
              </w:rPr>
              <w:t>Minor 3</w:t>
            </w:r>
          </w:p>
        </w:tc>
        <w:tc>
          <w:tcPr>
            <w:tcW w:w="262" w:type="pct"/>
            <w:tcBorders>
              <w:top w:val="single" w:sz="5" w:space="0" w:color="000000"/>
              <w:left w:val="single" w:sz="5" w:space="0" w:color="000000"/>
              <w:bottom w:val="single" w:sz="5" w:space="0" w:color="000000"/>
              <w:right w:val="single" w:sz="5" w:space="0" w:color="000000"/>
            </w:tcBorders>
          </w:tcPr>
          <w:p w14:paraId="0A36BE5C" w14:textId="77777777" w:rsidR="000B04DB" w:rsidRPr="0018644C" w:rsidRDefault="000B04DB" w:rsidP="000B04DB">
            <w:pPr>
              <w:pStyle w:val="TableParagraph"/>
              <w:spacing w:before="67" w:line="240" w:lineRule="auto"/>
              <w:ind w:left="170" w:right="57" w:hanging="134"/>
              <w:jc w:val="center"/>
              <w:rPr>
                <w:rFonts w:asciiTheme="minorHAnsi" w:hAnsiTheme="minorHAnsi" w:cstheme="minorHAnsi"/>
                <w:sz w:val="18"/>
                <w:szCs w:val="18"/>
              </w:rPr>
            </w:pPr>
            <w:r w:rsidRPr="0018644C">
              <w:rPr>
                <w:rFonts w:asciiTheme="minorHAnsi" w:hAnsiTheme="minorHAnsi" w:cstheme="minorHAnsi"/>
                <w:sz w:val="18"/>
                <w:szCs w:val="18"/>
              </w:rPr>
              <w:t>Improbable</w:t>
            </w:r>
          </w:p>
        </w:tc>
        <w:tc>
          <w:tcPr>
            <w:tcW w:w="320" w:type="pct"/>
            <w:tcBorders>
              <w:top w:val="single" w:sz="5" w:space="0" w:color="000000"/>
              <w:left w:val="single" w:sz="5" w:space="0" w:color="000000"/>
              <w:bottom w:val="single" w:sz="5" w:space="0" w:color="000000"/>
              <w:right w:val="single" w:sz="5" w:space="0" w:color="000000"/>
            </w:tcBorders>
            <w:shd w:val="clear" w:color="auto" w:fill="66FF66"/>
          </w:tcPr>
          <w:p w14:paraId="71318119" w14:textId="77777777" w:rsidR="000B04DB" w:rsidRPr="0018644C" w:rsidRDefault="000B04DB" w:rsidP="000B04DB">
            <w:pPr>
              <w:spacing w:before="60"/>
              <w:jc w:val="center"/>
              <w:rPr>
                <w:b/>
                <w:sz w:val="18"/>
                <w:szCs w:val="18"/>
              </w:rPr>
            </w:pPr>
            <w:r w:rsidRPr="0018644C">
              <w:rPr>
                <w:b/>
                <w:sz w:val="18"/>
                <w:szCs w:val="18"/>
              </w:rPr>
              <w:t>Very low</w:t>
            </w:r>
          </w:p>
        </w:tc>
      </w:tr>
      <w:tr w:rsidR="00EE3507" w:rsidRPr="0018644C" w14:paraId="7A7408CF" w14:textId="77777777" w:rsidTr="00EE3507">
        <w:tc>
          <w:tcPr>
            <w:tcW w:w="563" w:type="pct"/>
            <w:tcBorders>
              <w:top w:val="single" w:sz="5" w:space="0" w:color="000000"/>
              <w:left w:val="single" w:sz="5" w:space="0" w:color="000000"/>
              <w:bottom w:val="single" w:sz="5" w:space="0" w:color="000000"/>
              <w:right w:val="single" w:sz="5" w:space="0" w:color="000000"/>
            </w:tcBorders>
          </w:tcPr>
          <w:p w14:paraId="1458343D" w14:textId="77777777" w:rsidR="000B04DB" w:rsidRPr="0018644C" w:rsidRDefault="000B04DB" w:rsidP="000B04DB">
            <w:pPr>
              <w:pStyle w:val="TableParagraph"/>
              <w:spacing w:before="67" w:line="240" w:lineRule="auto"/>
              <w:ind w:left="143" w:hanging="4"/>
              <w:jc w:val="left"/>
              <w:rPr>
                <w:rFonts w:asciiTheme="minorHAnsi" w:hAnsiTheme="minorHAnsi" w:cstheme="minorHAnsi"/>
                <w:i/>
                <w:sz w:val="18"/>
                <w:szCs w:val="18"/>
              </w:rPr>
            </w:pPr>
            <w:r w:rsidRPr="0018644C">
              <w:rPr>
                <w:rFonts w:asciiTheme="minorHAnsi" w:hAnsiTheme="minorHAnsi" w:cstheme="minorHAnsi"/>
                <w:i/>
                <w:sz w:val="18"/>
                <w:szCs w:val="18"/>
              </w:rPr>
              <w:t>Unauthorized land access or land acquisition</w:t>
            </w:r>
          </w:p>
          <w:p w14:paraId="16D8B4F8" w14:textId="77777777" w:rsidR="000B04DB" w:rsidRPr="0018644C" w:rsidRDefault="000B04DB" w:rsidP="000B04DB">
            <w:pPr>
              <w:pStyle w:val="TableParagraph"/>
              <w:spacing w:before="40" w:after="60" w:line="240" w:lineRule="auto"/>
              <w:ind w:left="148" w:hanging="6"/>
              <w:jc w:val="left"/>
              <w:rPr>
                <w:rFonts w:asciiTheme="minorHAnsi" w:hAnsiTheme="minorHAnsi" w:cstheme="minorHAnsi"/>
                <w:sz w:val="18"/>
                <w:szCs w:val="18"/>
              </w:rPr>
            </w:pPr>
            <w:r w:rsidRPr="0018644C">
              <w:rPr>
                <w:rFonts w:asciiTheme="minorHAnsi" w:hAnsiTheme="minorHAnsi" w:cstheme="minorHAnsi"/>
                <w:sz w:val="18"/>
                <w:szCs w:val="18"/>
              </w:rPr>
              <w:t>ESMP Section 7.10</w:t>
            </w:r>
          </w:p>
        </w:tc>
        <w:tc>
          <w:tcPr>
            <w:tcW w:w="215" w:type="pct"/>
            <w:tcBorders>
              <w:top w:val="single" w:sz="5" w:space="0" w:color="000000"/>
              <w:left w:val="single" w:sz="5" w:space="0" w:color="000000"/>
              <w:bottom w:val="single" w:sz="5" w:space="0" w:color="000000"/>
              <w:right w:val="single" w:sz="5" w:space="0" w:color="000000"/>
            </w:tcBorders>
          </w:tcPr>
          <w:p w14:paraId="12A35966" w14:textId="77777777" w:rsidR="000B04DB" w:rsidRPr="0018644C" w:rsidRDefault="000B04DB" w:rsidP="000B04DB">
            <w:pPr>
              <w:pStyle w:val="TableParagraph"/>
              <w:spacing w:before="60" w:line="240" w:lineRule="auto"/>
              <w:ind w:left="57"/>
              <w:jc w:val="center"/>
              <w:rPr>
                <w:rFonts w:asciiTheme="minorHAnsi" w:hAnsiTheme="minorHAnsi" w:cstheme="minorHAnsi"/>
                <w:sz w:val="18"/>
                <w:szCs w:val="18"/>
              </w:rPr>
            </w:pPr>
            <w:r w:rsidRPr="0018644C">
              <w:rPr>
                <w:rFonts w:asciiTheme="minorHAnsi" w:hAnsiTheme="minorHAnsi" w:cstheme="minorHAnsi"/>
                <w:sz w:val="18"/>
                <w:szCs w:val="18"/>
              </w:rPr>
              <w:t>Wider catch-</w:t>
            </w:r>
          </w:p>
          <w:p w14:paraId="1FA96696" w14:textId="77777777" w:rsidR="000B04DB" w:rsidRPr="0018644C" w:rsidRDefault="000B04DB" w:rsidP="000B04DB">
            <w:pPr>
              <w:pStyle w:val="TableParagraph"/>
              <w:spacing w:line="240" w:lineRule="auto"/>
              <w:ind w:left="57"/>
              <w:jc w:val="center"/>
              <w:rPr>
                <w:rFonts w:asciiTheme="minorHAnsi" w:hAnsiTheme="minorHAnsi" w:cstheme="minorHAnsi"/>
                <w:sz w:val="18"/>
                <w:szCs w:val="18"/>
              </w:rPr>
            </w:pPr>
            <w:proofErr w:type="spellStart"/>
            <w:r w:rsidRPr="0018644C">
              <w:rPr>
                <w:rFonts w:asciiTheme="minorHAnsi" w:hAnsiTheme="minorHAnsi" w:cstheme="minorHAnsi"/>
                <w:sz w:val="18"/>
                <w:szCs w:val="18"/>
              </w:rPr>
              <w:t>ment</w:t>
            </w:r>
            <w:proofErr w:type="spellEnd"/>
          </w:p>
          <w:p w14:paraId="40D15BBD" w14:textId="77777777" w:rsidR="000B04DB" w:rsidRPr="0018644C" w:rsidRDefault="000B04DB" w:rsidP="000B04DB">
            <w:pPr>
              <w:pStyle w:val="TableParagraph"/>
              <w:spacing w:before="60" w:line="240" w:lineRule="auto"/>
              <w:ind w:left="57"/>
              <w:jc w:val="center"/>
              <w:rPr>
                <w:rFonts w:asciiTheme="minorHAnsi" w:hAnsiTheme="minorHAnsi" w:cstheme="minorHAnsi"/>
                <w:sz w:val="18"/>
                <w:szCs w:val="18"/>
              </w:rPr>
            </w:pPr>
            <w:r w:rsidRPr="0018644C">
              <w:rPr>
                <w:rFonts w:asciiTheme="minorHAnsi" w:hAnsiTheme="minorHAnsi" w:cstheme="minorHAnsi"/>
                <w:sz w:val="18"/>
                <w:szCs w:val="18"/>
              </w:rPr>
              <w:t>2</w:t>
            </w:r>
          </w:p>
        </w:tc>
        <w:tc>
          <w:tcPr>
            <w:tcW w:w="215" w:type="pct"/>
            <w:tcBorders>
              <w:top w:val="single" w:sz="5" w:space="0" w:color="000000"/>
              <w:left w:val="single" w:sz="5" w:space="0" w:color="000000"/>
              <w:bottom w:val="single" w:sz="5" w:space="0" w:color="000000"/>
              <w:right w:val="single" w:sz="5" w:space="0" w:color="000000"/>
            </w:tcBorders>
          </w:tcPr>
          <w:p w14:paraId="3AB933EF" w14:textId="77777777" w:rsidR="000B04DB" w:rsidRPr="0018644C" w:rsidRDefault="000B04DB" w:rsidP="000B04DB">
            <w:pPr>
              <w:pStyle w:val="TableParagraph"/>
              <w:spacing w:before="60" w:line="240" w:lineRule="auto"/>
              <w:ind w:left="57"/>
              <w:jc w:val="center"/>
              <w:rPr>
                <w:rFonts w:asciiTheme="minorHAnsi" w:hAnsiTheme="minorHAnsi" w:cstheme="minorHAnsi"/>
                <w:sz w:val="18"/>
                <w:szCs w:val="18"/>
              </w:rPr>
            </w:pPr>
            <w:r w:rsidRPr="0018644C">
              <w:rPr>
                <w:rFonts w:asciiTheme="minorHAnsi" w:hAnsiTheme="minorHAnsi" w:cstheme="minorHAnsi"/>
                <w:sz w:val="18"/>
                <w:szCs w:val="18"/>
              </w:rPr>
              <w:t>Med 2</w:t>
            </w:r>
          </w:p>
        </w:tc>
        <w:tc>
          <w:tcPr>
            <w:tcW w:w="258" w:type="pct"/>
            <w:tcBorders>
              <w:top w:val="single" w:sz="5" w:space="0" w:color="000000"/>
              <w:left w:val="single" w:sz="5" w:space="0" w:color="000000"/>
              <w:bottom w:val="single" w:sz="5" w:space="0" w:color="000000"/>
              <w:right w:val="single" w:sz="5" w:space="0" w:color="000000"/>
            </w:tcBorders>
          </w:tcPr>
          <w:p w14:paraId="6E0A1C3B" w14:textId="77777777" w:rsidR="000B04DB" w:rsidRPr="0018644C" w:rsidRDefault="000B04DB" w:rsidP="000B04DB">
            <w:pPr>
              <w:pStyle w:val="TableParagraph"/>
              <w:spacing w:before="60" w:line="240" w:lineRule="auto"/>
              <w:ind w:left="57"/>
              <w:jc w:val="center"/>
              <w:rPr>
                <w:rFonts w:asciiTheme="minorHAnsi" w:hAnsiTheme="minorHAnsi" w:cstheme="minorHAnsi"/>
                <w:sz w:val="18"/>
                <w:szCs w:val="18"/>
              </w:rPr>
            </w:pPr>
            <w:r w:rsidRPr="0018644C">
              <w:rPr>
                <w:rFonts w:asciiTheme="minorHAnsi" w:hAnsiTheme="minorHAnsi" w:cstheme="minorHAnsi"/>
                <w:sz w:val="18"/>
                <w:szCs w:val="18"/>
              </w:rPr>
              <w:t>Long Term</w:t>
            </w:r>
          </w:p>
          <w:p w14:paraId="14E9FD6B" w14:textId="77777777" w:rsidR="000B04DB" w:rsidRPr="0018644C" w:rsidRDefault="000B04DB" w:rsidP="000B04DB">
            <w:pPr>
              <w:pStyle w:val="TableParagraph"/>
              <w:spacing w:before="60" w:line="240" w:lineRule="auto"/>
              <w:ind w:left="57"/>
              <w:jc w:val="center"/>
              <w:rPr>
                <w:rFonts w:asciiTheme="minorHAnsi" w:hAnsiTheme="minorHAnsi" w:cstheme="minorHAnsi"/>
                <w:sz w:val="18"/>
                <w:szCs w:val="18"/>
              </w:rPr>
            </w:pPr>
            <w:r w:rsidRPr="0018644C">
              <w:rPr>
                <w:rFonts w:asciiTheme="minorHAnsi" w:hAnsiTheme="minorHAnsi" w:cstheme="minorHAnsi"/>
                <w:sz w:val="18"/>
                <w:szCs w:val="18"/>
              </w:rPr>
              <w:t>3</w:t>
            </w:r>
          </w:p>
        </w:tc>
        <w:tc>
          <w:tcPr>
            <w:tcW w:w="173" w:type="pct"/>
            <w:tcBorders>
              <w:top w:val="single" w:sz="5" w:space="0" w:color="000000"/>
              <w:left w:val="single" w:sz="5" w:space="0" w:color="000000"/>
              <w:bottom w:val="single" w:sz="5" w:space="0" w:color="000000"/>
              <w:right w:val="single" w:sz="5" w:space="0" w:color="000000"/>
            </w:tcBorders>
          </w:tcPr>
          <w:p w14:paraId="6FABC09E" w14:textId="77777777" w:rsidR="000B04DB" w:rsidRPr="0018644C" w:rsidRDefault="000B04DB" w:rsidP="000B04DB">
            <w:pPr>
              <w:pStyle w:val="TableParagraph"/>
              <w:spacing w:before="60" w:line="240" w:lineRule="auto"/>
              <w:ind w:left="57"/>
              <w:jc w:val="center"/>
              <w:rPr>
                <w:rFonts w:asciiTheme="minorHAnsi" w:hAnsiTheme="minorHAnsi" w:cstheme="minorHAnsi"/>
                <w:sz w:val="18"/>
                <w:szCs w:val="18"/>
              </w:rPr>
            </w:pPr>
            <w:r w:rsidRPr="0018644C">
              <w:rPr>
                <w:rFonts w:asciiTheme="minorHAnsi" w:hAnsiTheme="minorHAnsi" w:cstheme="minorHAnsi"/>
                <w:sz w:val="18"/>
                <w:szCs w:val="18"/>
              </w:rPr>
              <w:t>Major 7</w:t>
            </w:r>
          </w:p>
        </w:tc>
        <w:tc>
          <w:tcPr>
            <w:tcW w:w="291" w:type="pct"/>
            <w:tcBorders>
              <w:top w:val="single" w:sz="5" w:space="0" w:color="000000"/>
              <w:left w:val="single" w:sz="5" w:space="0" w:color="000000"/>
              <w:bottom w:val="single" w:sz="5" w:space="0" w:color="000000"/>
              <w:right w:val="single" w:sz="5" w:space="0" w:color="000000"/>
            </w:tcBorders>
          </w:tcPr>
          <w:p w14:paraId="2B0969EE" w14:textId="77777777" w:rsidR="000B04DB" w:rsidRPr="0018644C" w:rsidRDefault="000B04DB" w:rsidP="000B04DB">
            <w:pPr>
              <w:pStyle w:val="TableParagraph"/>
              <w:spacing w:before="60" w:line="240" w:lineRule="auto"/>
              <w:ind w:left="0"/>
              <w:jc w:val="center"/>
              <w:rPr>
                <w:rFonts w:asciiTheme="minorHAnsi" w:hAnsiTheme="minorHAnsi" w:cstheme="minorHAnsi"/>
                <w:spacing w:val="1"/>
                <w:sz w:val="18"/>
                <w:szCs w:val="18"/>
              </w:rPr>
            </w:pPr>
            <w:r w:rsidRPr="0018644C">
              <w:rPr>
                <w:rFonts w:asciiTheme="minorHAnsi" w:hAnsiTheme="minorHAnsi" w:cstheme="minorHAnsi"/>
                <w:sz w:val="18"/>
                <w:szCs w:val="18"/>
              </w:rPr>
              <w:t>Improbable</w:t>
            </w:r>
          </w:p>
        </w:tc>
        <w:tc>
          <w:tcPr>
            <w:tcW w:w="261" w:type="pct"/>
            <w:tcBorders>
              <w:top w:val="single" w:sz="5" w:space="0" w:color="000000"/>
              <w:left w:val="single" w:sz="5" w:space="0" w:color="000000"/>
              <w:bottom w:val="single" w:sz="5" w:space="0" w:color="000000"/>
              <w:right w:val="single" w:sz="5" w:space="0" w:color="000000"/>
            </w:tcBorders>
            <w:shd w:val="clear" w:color="auto" w:fill="FFFF00"/>
          </w:tcPr>
          <w:p w14:paraId="2331A51B" w14:textId="77777777" w:rsidR="000B04DB" w:rsidRPr="0018644C" w:rsidRDefault="000B04DB" w:rsidP="000B04DB">
            <w:pPr>
              <w:pStyle w:val="TableParagraph"/>
              <w:spacing w:before="60" w:line="240" w:lineRule="auto"/>
              <w:ind w:left="57"/>
              <w:jc w:val="center"/>
              <w:rPr>
                <w:rFonts w:asciiTheme="minorHAnsi" w:hAnsiTheme="minorHAnsi" w:cstheme="minorHAnsi"/>
                <w:b/>
                <w:sz w:val="18"/>
                <w:szCs w:val="18"/>
              </w:rPr>
            </w:pPr>
            <w:r w:rsidRPr="0018644C">
              <w:rPr>
                <w:rFonts w:asciiTheme="minorHAnsi" w:hAnsiTheme="minorHAnsi" w:cstheme="minorHAnsi"/>
                <w:b/>
                <w:sz w:val="18"/>
                <w:szCs w:val="18"/>
              </w:rPr>
              <w:t>Medium</w:t>
            </w:r>
          </w:p>
        </w:tc>
        <w:tc>
          <w:tcPr>
            <w:tcW w:w="291" w:type="pct"/>
            <w:tcBorders>
              <w:top w:val="single" w:sz="5" w:space="0" w:color="000000"/>
              <w:left w:val="single" w:sz="5" w:space="0" w:color="000000"/>
              <w:bottom w:val="single" w:sz="5" w:space="0" w:color="000000"/>
              <w:right w:val="single" w:sz="5" w:space="0" w:color="000000"/>
            </w:tcBorders>
          </w:tcPr>
          <w:p w14:paraId="4297C7E3" w14:textId="77777777" w:rsidR="000B04DB" w:rsidRPr="0018644C" w:rsidRDefault="000B04DB" w:rsidP="000B04DB">
            <w:pPr>
              <w:pStyle w:val="TableParagraph"/>
              <w:spacing w:before="60" w:line="240" w:lineRule="auto"/>
              <w:ind w:left="57"/>
              <w:jc w:val="center"/>
              <w:rPr>
                <w:rFonts w:asciiTheme="minorHAnsi" w:hAnsiTheme="minorHAnsi" w:cstheme="minorHAnsi"/>
                <w:sz w:val="18"/>
                <w:szCs w:val="18"/>
              </w:rPr>
            </w:pPr>
            <w:r w:rsidRPr="0018644C">
              <w:rPr>
                <w:rFonts w:asciiTheme="minorHAnsi" w:hAnsiTheme="minorHAnsi" w:cstheme="minorHAnsi"/>
                <w:sz w:val="18"/>
                <w:szCs w:val="18"/>
              </w:rPr>
              <w:t>High</w:t>
            </w:r>
          </w:p>
        </w:tc>
        <w:tc>
          <w:tcPr>
            <w:tcW w:w="1134" w:type="pct"/>
            <w:tcBorders>
              <w:top w:val="single" w:sz="5" w:space="0" w:color="000000"/>
              <w:left w:val="single" w:sz="5" w:space="0" w:color="000000"/>
              <w:bottom w:val="single" w:sz="5" w:space="0" w:color="000000"/>
              <w:right w:val="single" w:sz="5" w:space="0" w:color="000000"/>
            </w:tcBorders>
          </w:tcPr>
          <w:p w14:paraId="53DC2974" w14:textId="77777777" w:rsidR="000B04DB" w:rsidRPr="0018644C" w:rsidRDefault="000B04DB" w:rsidP="000B04DB">
            <w:pPr>
              <w:pStyle w:val="TableParagraph"/>
              <w:numPr>
                <w:ilvl w:val="0"/>
                <w:numId w:val="35"/>
              </w:numPr>
              <w:spacing w:before="67" w:after="60" w:line="240" w:lineRule="auto"/>
              <w:ind w:left="284" w:hanging="142"/>
              <w:jc w:val="left"/>
              <w:rPr>
                <w:rFonts w:asciiTheme="minorHAnsi" w:hAnsiTheme="minorHAnsi" w:cstheme="minorHAnsi"/>
                <w:spacing w:val="1"/>
                <w:w w:val="105"/>
                <w:sz w:val="18"/>
                <w:szCs w:val="18"/>
              </w:rPr>
            </w:pPr>
            <w:r w:rsidRPr="0018644C">
              <w:rPr>
                <w:rFonts w:asciiTheme="minorHAnsi" w:hAnsiTheme="minorHAnsi" w:cstheme="minorHAnsi"/>
                <w:spacing w:val="1"/>
                <w:w w:val="105"/>
                <w:sz w:val="18"/>
                <w:szCs w:val="18"/>
              </w:rPr>
              <w:t>Project activities will be consistent with activities authorized under the lease for that land.</w:t>
            </w:r>
          </w:p>
          <w:p w14:paraId="402F26C0" w14:textId="77777777" w:rsidR="000B04DB" w:rsidRPr="0018644C" w:rsidRDefault="000B04DB" w:rsidP="000B04DB">
            <w:pPr>
              <w:pStyle w:val="TableParagraph"/>
              <w:numPr>
                <w:ilvl w:val="0"/>
                <w:numId w:val="35"/>
              </w:numPr>
              <w:spacing w:before="67" w:after="60" w:line="240" w:lineRule="auto"/>
              <w:ind w:left="284" w:hanging="142"/>
              <w:jc w:val="left"/>
              <w:rPr>
                <w:rFonts w:asciiTheme="minorHAnsi" w:hAnsiTheme="minorHAnsi" w:cstheme="minorHAnsi"/>
                <w:spacing w:val="1"/>
                <w:w w:val="105"/>
                <w:sz w:val="18"/>
                <w:szCs w:val="18"/>
              </w:rPr>
            </w:pPr>
            <w:r w:rsidRPr="0018644C">
              <w:rPr>
                <w:rFonts w:asciiTheme="minorHAnsi" w:hAnsiTheme="minorHAnsi" w:cstheme="minorHAnsi"/>
                <w:spacing w:val="1"/>
                <w:w w:val="105"/>
                <w:sz w:val="18"/>
                <w:szCs w:val="18"/>
              </w:rPr>
              <w:t>Only existing PSS, NTC or CMI leasehold land will be used for project activities.</w:t>
            </w:r>
          </w:p>
        </w:tc>
        <w:tc>
          <w:tcPr>
            <w:tcW w:w="261" w:type="pct"/>
            <w:tcBorders>
              <w:top w:val="single" w:sz="5" w:space="0" w:color="000000"/>
              <w:left w:val="single" w:sz="5" w:space="0" w:color="000000"/>
              <w:bottom w:val="single" w:sz="5" w:space="0" w:color="000000"/>
              <w:right w:val="single" w:sz="5" w:space="0" w:color="000000"/>
            </w:tcBorders>
          </w:tcPr>
          <w:p w14:paraId="6BEE64E5" w14:textId="77777777" w:rsidR="000B04DB" w:rsidRPr="0018644C" w:rsidRDefault="000B04DB" w:rsidP="000B04DB">
            <w:pPr>
              <w:pStyle w:val="TableParagraph"/>
              <w:spacing w:before="60" w:line="240" w:lineRule="auto"/>
              <w:ind w:left="170" w:right="57" w:hanging="134"/>
              <w:jc w:val="center"/>
              <w:rPr>
                <w:rFonts w:asciiTheme="minorHAnsi" w:hAnsiTheme="minorHAnsi" w:cstheme="minorHAnsi"/>
                <w:sz w:val="18"/>
                <w:szCs w:val="18"/>
              </w:rPr>
            </w:pPr>
            <w:r w:rsidRPr="0018644C">
              <w:rPr>
                <w:rFonts w:asciiTheme="minorHAnsi" w:hAnsiTheme="minorHAnsi" w:cstheme="minorHAnsi"/>
                <w:sz w:val="18"/>
                <w:szCs w:val="18"/>
              </w:rPr>
              <w:t>Local 1</w:t>
            </w:r>
          </w:p>
        </w:tc>
        <w:tc>
          <w:tcPr>
            <w:tcW w:w="262" w:type="pct"/>
            <w:tcBorders>
              <w:top w:val="single" w:sz="5" w:space="0" w:color="000000"/>
              <w:left w:val="single" w:sz="5" w:space="0" w:color="000000"/>
              <w:bottom w:val="single" w:sz="5" w:space="0" w:color="000000"/>
              <w:right w:val="single" w:sz="5" w:space="0" w:color="000000"/>
            </w:tcBorders>
          </w:tcPr>
          <w:p w14:paraId="33A19A88" w14:textId="77777777" w:rsidR="000B04DB" w:rsidRPr="0018644C" w:rsidRDefault="000B04DB" w:rsidP="000B04DB">
            <w:pPr>
              <w:pStyle w:val="TableParagraph"/>
              <w:spacing w:before="60" w:line="240" w:lineRule="auto"/>
              <w:ind w:left="170" w:right="57" w:hanging="142"/>
              <w:jc w:val="center"/>
              <w:rPr>
                <w:rFonts w:asciiTheme="minorHAnsi" w:hAnsiTheme="minorHAnsi" w:cstheme="minorHAnsi"/>
                <w:sz w:val="18"/>
                <w:szCs w:val="18"/>
              </w:rPr>
            </w:pPr>
            <w:r w:rsidRPr="0018644C">
              <w:rPr>
                <w:rFonts w:asciiTheme="minorHAnsi" w:hAnsiTheme="minorHAnsi" w:cstheme="minorHAnsi"/>
                <w:sz w:val="18"/>
                <w:szCs w:val="18"/>
              </w:rPr>
              <w:t>Low 1</w:t>
            </w:r>
          </w:p>
        </w:tc>
        <w:tc>
          <w:tcPr>
            <w:tcW w:w="262" w:type="pct"/>
            <w:tcBorders>
              <w:top w:val="single" w:sz="5" w:space="0" w:color="000000"/>
              <w:left w:val="single" w:sz="5" w:space="0" w:color="000000"/>
              <w:bottom w:val="single" w:sz="5" w:space="0" w:color="000000"/>
              <w:right w:val="single" w:sz="5" w:space="0" w:color="000000"/>
            </w:tcBorders>
          </w:tcPr>
          <w:p w14:paraId="59B21844" w14:textId="1481D8E1" w:rsidR="000B04DB" w:rsidRPr="0018644C" w:rsidRDefault="000B04DB" w:rsidP="000B04DB">
            <w:pPr>
              <w:pStyle w:val="TableParagraph"/>
              <w:spacing w:before="60" w:line="240" w:lineRule="auto"/>
              <w:ind w:left="170" w:right="57"/>
              <w:jc w:val="center"/>
              <w:rPr>
                <w:rFonts w:asciiTheme="minorHAnsi" w:hAnsiTheme="minorHAnsi" w:cstheme="minorHAnsi"/>
                <w:sz w:val="18"/>
                <w:szCs w:val="18"/>
              </w:rPr>
            </w:pPr>
            <w:r w:rsidRPr="0018644C">
              <w:rPr>
                <w:rFonts w:asciiTheme="minorHAnsi" w:hAnsiTheme="minorHAnsi" w:cstheme="minorHAnsi"/>
                <w:sz w:val="18"/>
                <w:szCs w:val="18"/>
              </w:rPr>
              <w:t>Short</w:t>
            </w:r>
            <w:r w:rsidR="0018644C">
              <w:rPr>
                <w:rFonts w:asciiTheme="minorHAnsi" w:hAnsiTheme="minorHAnsi" w:cstheme="minorHAnsi"/>
                <w:sz w:val="18"/>
                <w:szCs w:val="18"/>
              </w:rPr>
              <w:t xml:space="preserve"> </w:t>
            </w:r>
            <w:r w:rsidRPr="0018644C">
              <w:rPr>
                <w:rFonts w:asciiTheme="minorHAnsi" w:hAnsiTheme="minorHAnsi" w:cstheme="minorHAnsi"/>
                <w:sz w:val="18"/>
                <w:szCs w:val="18"/>
              </w:rPr>
              <w:t>Term 1</w:t>
            </w:r>
          </w:p>
        </w:tc>
        <w:tc>
          <w:tcPr>
            <w:tcW w:w="232" w:type="pct"/>
            <w:tcBorders>
              <w:top w:val="single" w:sz="5" w:space="0" w:color="000000"/>
              <w:left w:val="single" w:sz="5" w:space="0" w:color="000000"/>
              <w:bottom w:val="single" w:sz="5" w:space="0" w:color="000000"/>
              <w:right w:val="single" w:sz="5" w:space="0" w:color="000000"/>
            </w:tcBorders>
          </w:tcPr>
          <w:p w14:paraId="2059BFC6" w14:textId="77777777" w:rsidR="000B04DB" w:rsidRPr="0018644C" w:rsidRDefault="000B04DB" w:rsidP="000B04DB">
            <w:pPr>
              <w:pStyle w:val="TableParagraph"/>
              <w:spacing w:before="60" w:line="240" w:lineRule="auto"/>
              <w:ind w:left="170" w:right="57" w:hanging="142"/>
              <w:jc w:val="center"/>
              <w:rPr>
                <w:rFonts w:asciiTheme="minorHAnsi" w:hAnsiTheme="minorHAnsi" w:cstheme="minorHAnsi"/>
                <w:sz w:val="18"/>
                <w:szCs w:val="18"/>
              </w:rPr>
            </w:pPr>
            <w:r w:rsidRPr="0018644C">
              <w:rPr>
                <w:rFonts w:asciiTheme="minorHAnsi" w:hAnsiTheme="minorHAnsi" w:cstheme="minorHAnsi"/>
                <w:sz w:val="18"/>
                <w:szCs w:val="18"/>
              </w:rPr>
              <w:t>Minor 3</w:t>
            </w:r>
          </w:p>
        </w:tc>
        <w:tc>
          <w:tcPr>
            <w:tcW w:w="262" w:type="pct"/>
            <w:tcBorders>
              <w:top w:val="single" w:sz="5" w:space="0" w:color="000000"/>
              <w:left w:val="single" w:sz="5" w:space="0" w:color="000000"/>
              <w:bottom w:val="single" w:sz="5" w:space="0" w:color="000000"/>
              <w:right w:val="single" w:sz="5" w:space="0" w:color="000000"/>
            </w:tcBorders>
          </w:tcPr>
          <w:p w14:paraId="2E1EC4F4" w14:textId="77777777" w:rsidR="000B04DB" w:rsidRPr="0018644C" w:rsidRDefault="000B04DB" w:rsidP="000B04DB">
            <w:pPr>
              <w:pStyle w:val="TableParagraph"/>
              <w:spacing w:before="60" w:line="240" w:lineRule="auto"/>
              <w:ind w:left="170" w:right="57" w:hanging="142"/>
              <w:jc w:val="center"/>
              <w:rPr>
                <w:rFonts w:asciiTheme="minorHAnsi" w:hAnsiTheme="minorHAnsi" w:cstheme="minorHAnsi"/>
                <w:sz w:val="18"/>
                <w:szCs w:val="18"/>
              </w:rPr>
            </w:pPr>
            <w:r w:rsidRPr="0018644C">
              <w:rPr>
                <w:rFonts w:asciiTheme="minorHAnsi" w:hAnsiTheme="minorHAnsi" w:cstheme="minorHAnsi"/>
                <w:sz w:val="18"/>
                <w:szCs w:val="18"/>
              </w:rPr>
              <w:t>Improbable</w:t>
            </w:r>
          </w:p>
        </w:tc>
        <w:tc>
          <w:tcPr>
            <w:tcW w:w="320" w:type="pct"/>
            <w:tcBorders>
              <w:top w:val="single" w:sz="5" w:space="0" w:color="000000"/>
              <w:left w:val="single" w:sz="5" w:space="0" w:color="000000"/>
              <w:bottom w:val="single" w:sz="5" w:space="0" w:color="000000"/>
              <w:right w:val="single" w:sz="5" w:space="0" w:color="000000"/>
            </w:tcBorders>
            <w:shd w:val="clear" w:color="auto" w:fill="66FF66"/>
          </w:tcPr>
          <w:p w14:paraId="6D769D0E" w14:textId="77777777" w:rsidR="000B04DB" w:rsidRPr="0018644C" w:rsidRDefault="000B04DB" w:rsidP="000B04DB">
            <w:pPr>
              <w:spacing w:before="60"/>
              <w:jc w:val="center"/>
              <w:rPr>
                <w:rFonts w:eastAsia="Calibri"/>
                <w:b/>
                <w:sz w:val="18"/>
                <w:szCs w:val="18"/>
                <w:lang w:bidi="en-US"/>
              </w:rPr>
            </w:pPr>
            <w:r w:rsidRPr="0018644C">
              <w:rPr>
                <w:rFonts w:eastAsia="Calibri"/>
                <w:b/>
                <w:sz w:val="18"/>
                <w:szCs w:val="18"/>
                <w:lang w:bidi="en-US"/>
              </w:rPr>
              <w:t>Very low</w:t>
            </w:r>
          </w:p>
        </w:tc>
      </w:tr>
      <w:tr w:rsidR="00EE3507" w:rsidRPr="0018644C" w14:paraId="21B83134" w14:textId="77777777" w:rsidTr="00EE3507">
        <w:tc>
          <w:tcPr>
            <w:tcW w:w="563" w:type="pct"/>
            <w:tcBorders>
              <w:top w:val="single" w:sz="5" w:space="0" w:color="000000"/>
              <w:left w:val="single" w:sz="5" w:space="0" w:color="000000"/>
              <w:bottom w:val="single" w:sz="5" w:space="0" w:color="000000"/>
              <w:right w:val="single" w:sz="5" w:space="0" w:color="000000"/>
            </w:tcBorders>
          </w:tcPr>
          <w:p w14:paraId="5082EE9A" w14:textId="77777777" w:rsidR="000B04DB" w:rsidRPr="0018644C" w:rsidRDefault="000B04DB" w:rsidP="000B04DB">
            <w:pPr>
              <w:pStyle w:val="TableParagraph"/>
              <w:spacing w:before="67" w:after="40" w:line="240" w:lineRule="auto"/>
              <w:ind w:left="148" w:hanging="6"/>
              <w:jc w:val="left"/>
              <w:rPr>
                <w:rFonts w:asciiTheme="minorHAnsi" w:hAnsiTheme="minorHAnsi" w:cstheme="minorHAnsi"/>
                <w:i/>
                <w:sz w:val="18"/>
                <w:szCs w:val="18"/>
              </w:rPr>
            </w:pPr>
            <w:r w:rsidRPr="0018644C">
              <w:rPr>
                <w:rFonts w:asciiTheme="minorHAnsi" w:hAnsiTheme="minorHAnsi" w:cstheme="minorHAnsi"/>
                <w:i/>
                <w:sz w:val="18"/>
                <w:szCs w:val="18"/>
              </w:rPr>
              <w:t>Community health and safety during construction</w:t>
            </w:r>
          </w:p>
          <w:p w14:paraId="4A085818" w14:textId="77777777" w:rsidR="000B04DB" w:rsidRPr="0018644C" w:rsidRDefault="000B04DB" w:rsidP="000B04DB">
            <w:pPr>
              <w:pStyle w:val="TableParagraph"/>
              <w:spacing w:before="40" w:after="60" w:line="240" w:lineRule="auto"/>
              <w:ind w:left="148" w:hanging="6"/>
              <w:jc w:val="left"/>
              <w:rPr>
                <w:rFonts w:asciiTheme="minorHAnsi" w:hAnsiTheme="minorHAnsi" w:cstheme="minorHAnsi"/>
                <w:sz w:val="18"/>
                <w:szCs w:val="18"/>
              </w:rPr>
            </w:pPr>
            <w:r w:rsidRPr="0018644C">
              <w:rPr>
                <w:rFonts w:asciiTheme="minorHAnsi" w:hAnsiTheme="minorHAnsi" w:cstheme="minorHAnsi"/>
                <w:sz w:val="18"/>
                <w:szCs w:val="18"/>
              </w:rPr>
              <w:t>ESMP Section 7.11</w:t>
            </w:r>
          </w:p>
        </w:tc>
        <w:tc>
          <w:tcPr>
            <w:tcW w:w="215" w:type="pct"/>
            <w:tcBorders>
              <w:top w:val="single" w:sz="5" w:space="0" w:color="000000"/>
              <w:left w:val="single" w:sz="5" w:space="0" w:color="000000"/>
              <w:bottom w:val="single" w:sz="5" w:space="0" w:color="000000"/>
              <w:right w:val="single" w:sz="5" w:space="0" w:color="000000"/>
            </w:tcBorders>
          </w:tcPr>
          <w:p w14:paraId="3D287BDE" w14:textId="77777777" w:rsidR="000B04DB" w:rsidRPr="0018644C" w:rsidRDefault="000B04DB" w:rsidP="000B04DB">
            <w:pPr>
              <w:pStyle w:val="TableParagraph"/>
              <w:spacing w:beforeLines="60" w:before="144" w:line="240" w:lineRule="auto"/>
              <w:ind w:left="57"/>
              <w:jc w:val="center"/>
              <w:rPr>
                <w:rFonts w:asciiTheme="minorHAnsi" w:hAnsiTheme="minorHAnsi" w:cstheme="minorHAnsi"/>
                <w:sz w:val="18"/>
                <w:szCs w:val="18"/>
              </w:rPr>
            </w:pPr>
            <w:r w:rsidRPr="0018644C">
              <w:rPr>
                <w:rFonts w:asciiTheme="minorHAnsi" w:hAnsiTheme="minorHAnsi" w:cstheme="minorHAnsi"/>
                <w:sz w:val="18"/>
                <w:szCs w:val="18"/>
              </w:rPr>
              <w:t>Local</w:t>
            </w:r>
            <w:r w:rsidRPr="0018644C">
              <w:rPr>
                <w:rFonts w:asciiTheme="minorHAnsi" w:hAnsiTheme="minorHAnsi" w:cstheme="minorHAnsi"/>
                <w:sz w:val="18"/>
                <w:szCs w:val="18"/>
              </w:rPr>
              <w:br/>
              <w:t>1</w:t>
            </w:r>
          </w:p>
        </w:tc>
        <w:tc>
          <w:tcPr>
            <w:tcW w:w="215" w:type="pct"/>
            <w:tcBorders>
              <w:top w:val="single" w:sz="5" w:space="0" w:color="000000"/>
              <w:left w:val="single" w:sz="5" w:space="0" w:color="000000"/>
              <w:bottom w:val="single" w:sz="5" w:space="0" w:color="000000"/>
              <w:right w:val="single" w:sz="5" w:space="0" w:color="000000"/>
            </w:tcBorders>
          </w:tcPr>
          <w:p w14:paraId="5524C3BF" w14:textId="77777777" w:rsidR="000B04DB" w:rsidRPr="0018644C" w:rsidRDefault="000B04DB" w:rsidP="000B04DB">
            <w:pPr>
              <w:pStyle w:val="TableParagraph"/>
              <w:spacing w:beforeLines="60" w:before="144" w:line="240" w:lineRule="auto"/>
              <w:ind w:left="57"/>
              <w:jc w:val="center"/>
              <w:rPr>
                <w:rFonts w:asciiTheme="minorHAnsi" w:hAnsiTheme="minorHAnsi" w:cstheme="minorHAnsi"/>
                <w:sz w:val="18"/>
                <w:szCs w:val="18"/>
              </w:rPr>
            </w:pPr>
            <w:r w:rsidRPr="0018644C">
              <w:rPr>
                <w:rFonts w:asciiTheme="minorHAnsi" w:hAnsiTheme="minorHAnsi" w:cstheme="minorHAnsi"/>
                <w:sz w:val="18"/>
                <w:szCs w:val="18"/>
              </w:rPr>
              <w:t>Med 2</w:t>
            </w:r>
          </w:p>
        </w:tc>
        <w:tc>
          <w:tcPr>
            <w:tcW w:w="258" w:type="pct"/>
            <w:tcBorders>
              <w:top w:val="single" w:sz="5" w:space="0" w:color="000000"/>
              <w:left w:val="single" w:sz="5" w:space="0" w:color="000000"/>
              <w:bottom w:val="single" w:sz="5" w:space="0" w:color="000000"/>
              <w:right w:val="single" w:sz="5" w:space="0" w:color="000000"/>
            </w:tcBorders>
          </w:tcPr>
          <w:p w14:paraId="7E7656E4" w14:textId="77777777" w:rsidR="000B04DB" w:rsidRPr="0018644C" w:rsidRDefault="000B04DB" w:rsidP="000B04DB">
            <w:pPr>
              <w:pStyle w:val="TableParagraph"/>
              <w:spacing w:before="60" w:line="240" w:lineRule="auto"/>
              <w:ind w:left="57"/>
              <w:jc w:val="center"/>
              <w:rPr>
                <w:rFonts w:asciiTheme="minorHAnsi" w:hAnsiTheme="minorHAnsi" w:cstheme="minorHAnsi"/>
                <w:sz w:val="18"/>
                <w:szCs w:val="18"/>
              </w:rPr>
            </w:pPr>
            <w:r w:rsidRPr="0018644C">
              <w:rPr>
                <w:rFonts w:asciiTheme="minorHAnsi" w:hAnsiTheme="minorHAnsi" w:cstheme="minorHAnsi"/>
                <w:sz w:val="18"/>
                <w:szCs w:val="18"/>
              </w:rPr>
              <w:t>Medium Term</w:t>
            </w:r>
          </w:p>
          <w:p w14:paraId="1CF0673C" w14:textId="77777777" w:rsidR="000B04DB" w:rsidRPr="0018644C" w:rsidRDefault="000B04DB" w:rsidP="000B04DB">
            <w:pPr>
              <w:pStyle w:val="TableParagraph"/>
              <w:spacing w:line="240" w:lineRule="auto"/>
              <w:ind w:left="57"/>
              <w:jc w:val="center"/>
              <w:rPr>
                <w:rFonts w:asciiTheme="minorHAnsi" w:hAnsiTheme="minorHAnsi" w:cstheme="minorHAnsi"/>
                <w:sz w:val="18"/>
                <w:szCs w:val="18"/>
              </w:rPr>
            </w:pPr>
            <w:r w:rsidRPr="0018644C">
              <w:rPr>
                <w:rFonts w:asciiTheme="minorHAnsi" w:hAnsiTheme="minorHAnsi" w:cstheme="minorHAnsi"/>
                <w:sz w:val="18"/>
                <w:szCs w:val="18"/>
              </w:rPr>
              <w:t>2</w:t>
            </w:r>
          </w:p>
        </w:tc>
        <w:tc>
          <w:tcPr>
            <w:tcW w:w="173" w:type="pct"/>
            <w:tcBorders>
              <w:top w:val="single" w:sz="5" w:space="0" w:color="000000"/>
              <w:left w:val="single" w:sz="5" w:space="0" w:color="000000"/>
              <w:bottom w:val="single" w:sz="5" w:space="0" w:color="000000"/>
              <w:right w:val="single" w:sz="5" w:space="0" w:color="000000"/>
            </w:tcBorders>
          </w:tcPr>
          <w:p w14:paraId="4DB52CC2" w14:textId="77777777" w:rsidR="000B04DB" w:rsidRPr="0018644C" w:rsidRDefault="000B04DB" w:rsidP="000B04DB">
            <w:pPr>
              <w:pStyle w:val="TableParagraph"/>
              <w:tabs>
                <w:tab w:val="clear" w:pos="1134"/>
                <w:tab w:val="left" w:pos="1996"/>
              </w:tabs>
              <w:spacing w:beforeLines="60" w:before="144" w:line="240" w:lineRule="auto"/>
              <w:ind w:left="0" w:right="-12" w:firstLine="12"/>
              <w:jc w:val="center"/>
              <w:rPr>
                <w:rFonts w:asciiTheme="minorHAnsi" w:hAnsiTheme="minorHAnsi" w:cstheme="minorHAnsi"/>
                <w:sz w:val="18"/>
                <w:szCs w:val="18"/>
              </w:rPr>
            </w:pPr>
            <w:r w:rsidRPr="0018644C">
              <w:rPr>
                <w:rFonts w:asciiTheme="minorHAnsi" w:hAnsiTheme="minorHAnsi" w:cstheme="minorHAnsi"/>
                <w:sz w:val="18"/>
                <w:szCs w:val="18"/>
              </w:rPr>
              <w:t>Moderate</w:t>
            </w:r>
          </w:p>
          <w:p w14:paraId="3A82DEA7" w14:textId="77777777" w:rsidR="000B04DB" w:rsidRPr="0018644C" w:rsidRDefault="000B04DB" w:rsidP="000B04DB">
            <w:pPr>
              <w:pStyle w:val="TableParagraph"/>
              <w:tabs>
                <w:tab w:val="clear" w:pos="1134"/>
                <w:tab w:val="left" w:pos="1996"/>
              </w:tabs>
              <w:spacing w:line="240" w:lineRule="auto"/>
              <w:ind w:left="0" w:right="-11" w:firstLine="11"/>
              <w:jc w:val="center"/>
              <w:rPr>
                <w:rFonts w:asciiTheme="minorHAnsi" w:hAnsiTheme="minorHAnsi" w:cstheme="minorHAnsi"/>
                <w:sz w:val="18"/>
                <w:szCs w:val="18"/>
              </w:rPr>
            </w:pPr>
            <w:r w:rsidRPr="0018644C">
              <w:rPr>
                <w:rFonts w:asciiTheme="minorHAnsi" w:hAnsiTheme="minorHAnsi" w:cstheme="minorHAnsi"/>
                <w:sz w:val="18"/>
                <w:szCs w:val="18"/>
              </w:rPr>
              <w:t>5</w:t>
            </w:r>
          </w:p>
        </w:tc>
        <w:tc>
          <w:tcPr>
            <w:tcW w:w="291" w:type="pct"/>
            <w:tcBorders>
              <w:top w:val="single" w:sz="5" w:space="0" w:color="000000"/>
              <w:left w:val="single" w:sz="5" w:space="0" w:color="000000"/>
              <w:bottom w:val="single" w:sz="5" w:space="0" w:color="000000"/>
              <w:right w:val="single" w:sz="5" w:space="0" w:color="000000"/>
            </w:tcBorders>
          </w:tcPr>
          <w:p w14:paraId="49A46DC8" w14:textId="77777777" w:rsidR="000B04DB" w:rsidRPr="0018644C" w:rsidRDefault="000B04DB" w:rsidP="000B04DB">
            <w:pPr>
              <w:pStyle w:val="TableParagraph"/>
              <w:spacing w:beforeLines="60" w:before="144" w:line="240" w:lineRule="auto"/>
              <w:ind w:left="57"/>
              <w:jc w:val="center"/>
              <w:rPr>
                <w:rFonts w:asciiTheme="minorHAnsi" w:hAnsiTheme="minorHAnsi" w:cstheme="minorHAnsi"/>
                <w:sz w:val="18"/>
                <w:szCs w:val="18"/>
              </w:rPr>
            </w:pPr>
            <w:r w:rsidRPr="0018644C">
              <w:rPr>
                <w:rFonts w:asciiTheme="minorHAnsi" w:hAnsiTheme="minorHAnsi" w:cstheme="minorHAnsi"/>
                <w:sz w:val="18"/>
                <w:szCs w:val="18"/>
              </w:rPr>
              <w:t>Possible</w:t>
            </w:r>
          </w:p>
        </w:tc>
        <w:tc>
          <w:tcPr>
            <w:tcW w:w="261" w:type="pct"/>
            <w:tcBorders>
              <w:top w:val="single" w:sz="5" w:space="0" w:color="000000"/>
              <w:left w:val="single" w:sz="5" w:space="0" w:color="000000"/>
              <w:bottom w:val="single" w:sz="5" w:space="0" w:color="000000"/>
              <w:right w:val="single" w:sz="5" w:space="0" w:color="000000"/>
            </w:tcBorders>
            <w:shd w:val="clear" w:color="auto" w:fill="FFFF00"/>
          </w:tcPr>
          <w:p w14:paraId="44146593" w14:textId="77777777" w:rsidR="000B04DB" w:rsidRPr="0018644C" w:rsidRDefault="000B04DB" w:rsidP="000B04DB">
            <w:pPr>
              <w:pStyle w:val="TableParagraph"/>
              <w:spacing w:before="60" w:line="240" w:lineRule="auto"/>
              <w:ind w:left="143" w:hanging="142"/>
              <w:jc w:val="center"/>
              <w:rPr>
                <w:rFonts w:asciiTheme="minorHAnsi" w:hAnsiTheme="minorHAnsi" w:cstheme="minorHAnsi"/>
                <w:b/>
                <w:sz w:val="18"/>
                <w:szCs w:val="18"/>
              </w:rPr>
            </w:pPr>
            <w:r w:rsidRPr="0018644C">
              <w:rPr>
                <w:rFonts w:asciiTheme="minorHAnsi" w:hAnsiTheme="minorHAnsi" w:cstheme="minorHAnsi"/>
                <w:b/>
                <w:sz w:val="18"/>
                <w:szCs w:val="18"/>
                <w:highlight w:val="yellow"/>
              </w:rPr>
              <w:t>Mediu</w:t>
            </w:r>
            <w:r w:rsidRPr="0018644C">
              <w:rPr>
                <w:rFonts w:asciiTheme="minorHAnsi" w:hAnsiTheme="minorHAnsi" w:cstheme="minorHAnsi"/>
                <w:b/>
                <w:sz w:val="18"/>
                <w:szCs w:val="18"/>
              </w:rPr>
              <w:t>m</w:t>
            </w:r>
          </w:p>
        </w:tc>
        <w:tc>
          <w:tcPr>
            <w:tcW w:w="291" w:type="pct"/>
            <w:tcBorders>
              <w:top w:val="single" w:sz="5" w:space="0" w:color="000000"/>
              <w:left w:val="single" w:sz="5" w:space="0" w:color="000000"/>
              <w:bottom w:val="single" w:sz="5" w:space="0" w:color="000000"/>
              <w:right w:val="single" w:sz="5" w:space="0" w:color="000000"/>
            </w:tcBorders>
          </w:tcPr>
          <w:p w14:paraId="5D89A306" w14:textId="77777777" w:rsidR="000B04DB" w:rsidRPr="0018644C" w:rsidRDefault="000B04DB" w:rsidP="000B04DB">
            <w:pPr>
              <w:pStyle w:val="TableParagraph"/>
              <w:spacing w:beforeLines="60" w:before="144" w:line="240" w:lineRule="auto"/>
              <w:ind w:left="143" w:hanging="142"/>
              <w:jc w:val="center"/>
              <w:rPr>
                <w:rFonts w:asciiTheme="minorHAnsi" w:hAnsiTheme="minorHAnsi" w:cstheme="minorHAnsi"/>
                <w:sz w:val="18"/>
                <w:szCs w:val="18"/>
              </w:rPr>
            </w:pPr>
            <w:r w:rsidRPr="0018644C">
              <w:rPr>
                <w:rFonts w:asciiTheme="minorHAnsi" w:hAnsiTheme="minorHAnsi" w:cstheme="minorHAnsi"/>
                <w:sz w:val="18"/>
                <w:szCs w:val="18"/>
              </w:rPr>
              <w:t>High</w:t>
            </w:r>
          </w:p>
        </w:tc>
        <w:tc>
          <w:tcPr>
            <w:tcW w:w="1134" w:type="pct"/>
            <w:vMerge w:val="restart"/>
            <w:tcBorders>
              <w:top w:val="single" w:sz="5" w:space="0" w:color="000000"/>
              <w:left w:val="single" w:sz="5" w:space="0" w:color="000000"/>
              <w:right w:val="single" w:sz="5" w:space="0" w:color="000000"/>
            </w:tcBorders>
            <w:vAlign w:val="center"/>
          </w:tcPr>
          <w:p w14:paraId="0440093B" w14:textId="77777777" w:rsidR="000B04DB" w:rsidRPr="0018644C" w:rsidRDefault="000B04DB" w:rsidP="000B04DB">
            <w:pPr>
              <w:pStyle w:val="TableParagraph"/>
              <w:numPr>
                <w:ilvl w:val="0"/>
                <w:numId w:val="36"/>
              </w:numPr>
              <w:spacing w:before="60" w:line="240" w:lineRule="auto"/>
              <w:ind w:left="250" w:hanging="142"/>
              <w:jc w:val="left"/>
              <w:rPr>
                <w:rFonts w:asciiTheme="minorHAnsi" w:hAnsiTheme="minorHAnsi" w:cstheme="minorHAnsi"/>
                <w:spacing w:val="1"/>
                <w:w w:val="105"/>
                <w:sz w:val="18"/>
                <w:szCs w:val="18"/>
              </w:rPr>
            </w:pPr>
            <w:r w:rsidRPr="0018644C">
              <w:rPr>
                <w:rFonts w:asciiTheme="minorHAnsi" w:hAnsiTheme="minorHAnsi" w:cstheme="minorHAnsi"/>
                <w:spacing w:val="1"/>
                <w:w w:val="105"/>
                <w:sz w:val="18"/>
                <w:szCs w:val="18"/>
              </w:rPr>
              <w:t>Construction works undertaken in accordance with Checklist in Section 7.5.1 of this ESMP;</w:t>
            </w:r>
          </w:p>
          <w:p w14:paraId="27AECD10" w14:textId="77777777" w:rsidR="000B04DB" w:rsidRPr="0018644C" w:rsidRDefault="000B04DB" w:rsidP="000B04DB">
            <w:pPr>
              <w:pStyle w:val="TableParagraph"/>
              <w:numPr>
                <w:ilvl w:val="0"/>
                <w:numId w:val="36"/>
              </w:numPr>
              <w:spacing w:before="67" w:line="240" w:lineRule="auto"/>
              <w:ind w:left="250" w:hanging="142"/>
              <w:jc w:val="left"/>
              <w:rPr>
                <w:rFonts w:asciiTheme="minorHAnsi" w:hAnsiTheme="minorHAnsi" w:cstheme="minorHAnsi"/>
                <w:spacing w:val="1"/>
                <w:w w:val="105"/>
                <w:sz w:val="18"/>
                <w:szCs w:val="18"/>
              </w:rPr>
            </w:pPr>
            <w:r w:rsidRPr="0018644C">
              <w:rPr>
                <w:rFonts w:asciiTheme="minorHAnsi" w:hAnsiTheme="minorHAnsi" w:cstheme="minorHAnsi"/>
                <w:spacing w:val="1"/>
                <w:w w:val="105"/>
                <w:sz w:val="18"/>
                <w:szCs w:val="18"/>
              </w:rPr>
              <w:t>Construction contracts to include matters set out in Section 9.</w:t>
            </w:r>
          </w:p>
          <w:p w14:paraId="77FDB43A" w14:textId="77777777" w:rsidR="000B04DB" w:rsidRPr="0018644C" w:rsidRDefault="000B04DB" w:rsidP="000B04DB">
            <w:pPr>
              <w:pStyle w:val="TableParagraph"/>
              <w:numPr>
                <w:ilvl w:val="0"/>
                <w:numId w:val="36"/>
              </w:numPr>
              <w:spacing w:before="67" w:after="60" w:line="240" w:lineRule="auto"/>
              <w:ind w:left="254" w:hanging="141"/>
              <w:jc w:val="left"/>
              <w:rPr>
                <w:rFonts w:asciiTheme="minorHAnsi" w:hAnsiTheme="minorHAnsi" w:cstheme="minorHAnsi"/>
                <w:spacing w:val="1"/>
                <w:w w:val="105"/>
                <w:sz w:val="18"/>
                <w:szCs w:val="18"/>
              </w:rPr>
            </w:pPr>
            <w:r w:rsidRPr="0018644C">
              <w:rPr>
                <w:rFonts w:asciiTheme="minorHAnsi" w:hAnsiTheme="minorHAnsi" w:cstheme="minorHAnsi"/>
                <w:spacing w:val="1"/>
                <w:w w:val="105"/>
                <w:sz w:val="18"/>
                <w:szCs w:val="18"/>
              </w:rPr>
              <w:t>Bid documents/contracts require contractor to implement all reasonable precautions to prevent accidents and injuries to staff and workers and protect the health and safety of the community</w:t>
            </w:r>
          </w:p>
          <w:p w14:paraId="5AF817F8" w14:textId="77777777" w:rsidR="000B04DB" w:rsidRPr="0018644C" w:rsidRDefault="000B04DB" w:rsidP="000B04DB">
            <w:pPr>
              <w:pStyle w:val="TableParagraph"/>
              <w:numPr>
                <w:ilvl w:val="0"/>
                <w:numId w:val="36"/>
              </w:numPr>
              <w:spacing w:after="60" w:line="240" w:lineRule="auto"/>
              <w:ind w:left="281" w:hanging="142"/>
              <w:jc w:val="left"/>
              <w:rPr>
                <w:rFonts w:asciiTheme="minorHAnsi" w:hAnsiTheme="minorHAnsi" w:cstheme="minorHAnsi"/>
                <w:spacing w:val="1"/>
                <w:w w:val="105"/>
                <w:sz w:val="18"/>
                <w:szCs w:val="18"/>
              </w:rPr>
            </w:pPr>
            <w:r w:rsidRPr="0018644C">
              <w:rPr>
                <w:rFonts w:asciiTheme="minorHAnsi" w:hAnsiTheme="minorHAnsi" w:cstheme="minorHAnsi"/>
                <w:spacing w:val="1"/>
                <w:w w:val="105"/>
                <w:sz w:val="18"/>
                <w:szCs w:val="18"/>
              </w:rPr>
              <w:lastRenderedPageBreak/>
              <w:t>Contractor implements Worker Health and Safety Management Plan in accordance with the guidelines in Annex 2.</w:t>
            </w:r>
          </w:p>
        </w:tc>
        <w:tc>
          <w:tcPr>
            <w:tcW w:w="261" w:type="pct"/>
            <w:tcBorders>
              <w:top w:val="single" w:sz="5" w:space="0" w:color="000000"/>
              <w:left w:val="single" w:sz="5" w:space="0" w:color="000000"/>
              <w:bottom w:val="single" w:sz="5" w:space="0" w:color="000000"/>
              <w:right w:val="single" w:sz="5" w:space="0" w:color="000000"/>
            </w:tcBorders>
          </w:tcPr>
          <w:p w14:paraId="7ABC6B84" w14:textId="77777777" w:rsidR="000B04DB" w:rsidRPr="0018644C" w:rsidRDefault="000B04DB" w:rsidP="000B04DB">
            <w:pPr>
              <w:pStyle w:val="TableParagraph"/>
              <w:spacing w:before="67" w:line="240" w:lineRule="auto"/>
              <w:ind w:left="170" w:right="57" w:hanging="134"/>
              <w:jc w:val="center"/>
              <w:rPr>
                <w:rFonts w:asciiTheme="minorHAnsi" w:hAnsiTheme="minorHAnsi" w:cstheme="minorHAnsi"/>
                <w:sz w:val="18"/>
                <w:szCs w:val="18"/>
              </w:rPr>
            </w:pPr>
            <w:r w:rsidRPr="0018644C">
              <w:rPr>
                <w:rFonts w:asciiTheme="minorHAnsi" w:hAnsiTheme="minorHAnsi" w:cstheme="minorHAnsi"/>
                <w:sz w:val="18"/>
                <w:szCs w:val="18"/>
              </w:rPr>
              <w:lastRenderedPageBreak/>
              <w:t>Local 1</w:t>
            </w:r>
          </w:p>
        </w:tc>
        <w:tc>
          <w:tcPr>
            <w:tcW w:w="262" w:type="pct"/>
            <w:tcBorders>
              <w:top w:val="single" w:sz="5" w:space="0" w:color="000000"/>
              <w:left w:val="single" w:sz="5" w:space="0" w:color="000000"/>
              <w:bottom w:val="single" w:sz="5" w:space="0" w:color="000000"/>
              <w:right w:val="single" w:sz="5" w:space="0" w:color="000000"/>
            </w:tcBorders>
          </w:tcPr>
          <w:p w14:paraId="2975B2C5" w14:textId="77777777" w:rsidR="000B04DB" w:rsidRPr="0018644C" w:rsidRDefault="000B04DB" w:rsidP="000B04DB">
            <w:pPr>
              <w:pStyle w:val="TableParagraph"/>
              <w:spacing w:before="67" w:line="240" w:lineRule="auto"/>
              <w:ind w:left="170" w:right="57" w:hanging="142"/>
              <w:jc w:val="center"/>
              <w:rPr>
                <w:rFonts w:asciiTheme="minorHAnsi" w:hAnsiTheme="minorHAnsi" w:cstheme="minorHAnsi"/>
                <w:sz w:val="18"/>
                <w:szCs w:val="18"/>
              </w:rPr>
            </w:pPr>
            <w:r w:rsidRPr="0018644C">
              <w:rPr>
                <w:rFonts w:asciiTheme="minorHAnsi" w:hAnsiTheme="minorHAnsi" w:cstheme="minorHAnsi"/>
                <w:sz w:val="18"/>
                <w:szCs w:val="18"/>
              </w:rPr>
              <w:t>Low 1</w:t>
            </w:r>
          </w:p>
        </w:tc>
        <w:tc>
          <w:tcPr>
            <w:tcW w:w="262" w:type="pct"/>
            <w:tcBorders>
              <w:top w:val="single" w:sz="5" w:space="0" w:color="000000"/>
              <w:left w:val="single" w:sz="5" w:space="0" w:color="000000"/>
              <w:bottom w:val="single" w:sz="5" w:space="0" w:color="000000"/>
              <w:right w:val="single" w:sz="5" w:space="0" w:color="000000"/>
            </w:tcBorders>
          </w:tcPr>
          <w:p w14:paraId="2358074F" w14:textId="5469FF03" w:rsidR="000B04DB" w:rsidRPr="0018644C" w:rsidRDefault="000B04DB" w:rsidP="000B04DB">
            <w:pPr>
              <w:pStyle w:val="TableParagraph"/>
              <w:spacing w:before="60" w:line="240" w:lineRule="auto"/>
              <w:ind w:left="170" w:right="57"/>
              <w:jc w:val="center"/>
              <w:rPr>
                <w:rFonts w:asciiTheme="minorHAnsi" w:hAnsiTheme="minorHAnsi" w:cstheme="minorHAnsi"/>
                <w:sz w:val="18"/>
                <w:szCs w:val="18"/>
              </w:rPr>
            </w:pPr>
            <w:r w:rsidRPr="0018644C">
              <w:rPr>
                <w:rFonts w:asciiTheme="minorHAnsi" w:hAnsiTheme="minorHAnsi" w:cstheme="minorHAnsi"/>
                <w:sz w:val="18"/>
                <w:szCs w:val="18"/>
              </w:rPr>
              <w:t>Short</w:t>
            </w:r>
            <w:r w:rsidR="0018644C">
              <w:rPr>
                <w:rFonts w:asciiTheme="minorHAnsi" w:hAnsiTheme="minorHAnsi" w:cstheme="minorHAnsi"/>
                <w:sz w:val="18"/>
                <w:szCs w:val="18"/>
              </w:rPr>
              <w:t xml:space="preserve"> </w:t>
            </w:r>
            <w:r w:rsidRPr="0018644C">
              <w:rPr>
                <w:rFonts w:asciiTheme="minorHAnsi" w:hAnsiTheme="minorHAnsi" w:cstheme="minorHAnsi"/>
                <w:sz w:val="18"/>
                <w:szCs w:val="18"/>
              </w:rPr>
              <w:t>Term</w:t>
            </w:r>
          </w:p>
          <w:p w14:paraId="031D3014" w14:textId="77777777" w:rsidR="000B04DB" w:rsidRPr="0018644C" w:rsidRDefault="000B04DB" w:rsidP="000B04DB">
            <w:pPr>
              <w:pStyle w:val="TableParagraph"/>
              <w:spacing w:line="240" w:lineRule="auto"/>
              <w:ind w:left="170" w:right="57"/>
              <w:jc w:val="center"/>
              <w:rPr>
                <w:rFonts w:asciiTheme="minorHAnsi" w:hAnsiTheme="minorHAnsi" w:cstheme="minorHAnsi"/>
                <w:sz w:val="18"/>
                <w:szCs w:val="18"/>
              </w:rPr>
            </w:pPr>
            <w:r w:rsidRPr="0018644C">
              <w:rPr>
                <w:rFonts w:asciiTheme="minorHAnsi" w:hAnsiTheme="minorHAnsi" w:cstheme="minorHAnsi"/>
                <w:sz w:val="18"/>
                <w:szCs w:val="18"/>
              </w:rPr>
              <w:t>1</w:t>
            </w:r>
          </w:p>
        </w:tc>
        <w:tc>
          <w:tcPr>
            <w:tcW w:w="232" w:type="pct"/>
            <w:tcBorders>
              <w:top w:val="single" w:sz="5" w:space="0" w:color="000000"/>
              <w:left w:val="single" w:sz="5" w:space="0" w:color="000000"/>
              <w:bottom w:val="single" w:sz="5" w:space="0" w:color="000000"/>
              <w:right w:val="single" w:sz="5" w:space="0" w:color="000000"/>
            </w:tcBorders>
          </w:tcPr>
          <w:p w14:paraId="11CA2298" w14:textId="77777777" w:rsidR="000B04DB" w:rsidRPr="0018644C" w:rsidRDefault="000B04DB" w:rsidP="000B04DB">
            <w:pPr>
              <w:pStyle w:val="TableParagraph"/>
              <w:spacing w:before="67" w:line="240" w:lineRule="auto"/>
              <w:ind w:left="170" w:right="57" w:hanging="142"/>
              <w:jc w:val="center"/>
              <w:rPr>
                <w:rFonts w:asciiTheme="minorHAnsi" w:hAnsiTheme="minorHAnsi" w:cstheme="minorHAnsi"/>
                <w:sz w:val="18"/>
                <w:szCs w:val="18"/>
              </w:rPr>
            </w:pPr>
            <w:r w:rsidRPr="0018644C">
              <w:rPr>
                <w:rFonts w:asciiTheme="minorHAnsi" w:hAnsiTheme="minorHAnsi" w:cstheme="minorHAnsi"/>
                <w:sz w:val="18"/>
                <w:szCs w:val="18"/>
              </w:rPr>
              <w:t>Minor 3</w:t>
            </w:r>
          </w:p>
        </w:tc>
        <w:tc>
          <w:tcPr>
            <w:tcW w:w="262" w:type="pct"/>
            <w:tcBorders>
              <w:top w:val="single" w:sz="5" w:space="0" w:color="000000"/>
              <w:left w:val="single" w:sz="5" w:space="0" w:color="000000"/>
              <w:bottom w:val="single" w:sz="5" w:space="0" w:color="000000"/>
              <w:right w:val="single" w:sz="5" w:space="0" w:color="000000"/>
            </w:tcBorders>
          </w:tcPr>
          <w:p w14:paraId="129DE4F6" w14:textId="77777777" w:rsidR="000B04DB" w:rsidRPr="0018644C" w:rsidRDefault="000B04DB" w:rsidP="000B04DB">
            <w:pPr>
              <w:pStyle w:val="TableParagraph"/>
              <w:spacing w:before="67" w:line="240" w:lineRule="auto"/>
              <w:ind w:left="170" w:right="57" w:hanging="142"/>
              <w:jc w:val="center"/>
              <w:rPr>
                <w:rFonts w:asciiTheme="minorHAnsi" w:hAnsiTheme="minorHAnsi" w:cstheme="minorHAnsi"/>
                <w:sz w:val="18"/>
                <w:szCs w:val="18"/>
              </w:rPr>
            </w:pPr>
            <w:r w:rsidRPr="0018644C">
              <w:rPr>
                <w:rFonts w:asciiTheme="minorHAnsi" w:hAnsiTheme="minorHAnsi" w:cstheme="minorHAnsi"/>
                <w:sz w:val="18"/>
                <w:szCs w:val="18"/>
              </w:rPr>
              <w:t>Possible</w:t>
            </w:r>
          </w:p>
        </w:tc>
        <w:tc>
          <w:tcPr>
            <w:tcW w:w="320" w:type="pct"/>
            <w:tcBorders>
              <w:top w:val="single" w:sz="5" w:space="0" w:color="000000"/>
              <w:left w:val="single" w:sz="5" w:space="0" w:color="000000"/>
              <w:bottom w:val="single" w:sz="5" w:space="0" w:color="000000"/>
              <w:right w:val="single" w:sz="5" w:space="0" w:color="000000"/>
            </w:tcBorders>
            <w:shd w:val="clear" w:color="auto" w:fill="66FF66"/>
          </w:tcPr>
          <w:p w14:paraId="4E655D46" w14:textId="77777777" w:rsidR="000B04DB" w:rsidRPr="0018644C" w:rsidRDefault="000B04DB" w:rsidP="000B04DB">
            <w:pPr>
              <w:spacing w:before="60"/>
              <w:jc w:val="center"/>
              <w:rPr>
                <w:rFonts w:eastAsia="Calibri"/>
                <w:b/>
                <w:sz w:val="18"/>
                <w:szCs w:val="18"/>
                <w:lang w:bidi="en-US"/>
              </w:rPr>
            </w:pPr>
            <w:r w:rsidRPr="0018644C">
              <w:rPr>
                <w:rFonts w:eastAsia="Calibri"/>
                <w:b/>
                <w:sz w:val="18"/>
                <w:szCs w:val="18"/>
                <w:lang w:bidi="en-US"/>
              </w:rPr>
              <w:t>Very Low</w:t>
            </w:r>
          </w:p>
        </w:tc>
      </w:tr>
      <w:tr w:rsidR="00EE3507" w:rsidRPr="0018644C" w14:paraId="01F7F63E" w14:textId="77777777" w:rsidTr="00EE3507">
        <w:tc>
          <w:tcPr>
            <w:tcW w:w="563" w:type="pct"/>
            <w:tcBorders>
              <w:top w:val="single" w:sz="5" w:space="0" w:color="000000"/>
              <w:left w:val="single" w:sz="5" w:space="0" w:color="000000"/>
              <w:bottom w:val="single" w:sz="5" w:space="0" w:color="000000"/>
              <w:right w:val="single" w:sz="5" w:space="0" w:color="000000"/>
            </w:tcBorders>
          </w:tcPr>
          <w:p w14:paraId="32446B83" w14:textId="77777777" w:rsidR="000B04DB" w:rsidRPr="0018644C" w:rsidRDefault="000B04DB" w:rsidP="000B04DB">
            <w:pPr>
              <w:pStyle w:val="TableParagraph"/>
              <w:spacing w:before="67" w:after="60" w:line="240" w:lineRule="auto"/>
              <w:ind w:left="148" w:hanging="6"/>
              <w:jc w:val="left"/>
              <w:rPr>
                <w:rFonts w:asciiTheme="minorHAnsi" w:hAnsiTheme="minorHAnsi" w:cstheme="minorHAnsi"/>
                <w:i/>
                <w:sz w:val="18"/>
                <w:szCs w:val="18"/>
              </w:rPr>
            </w:pPr>
            <w:r w:rsidRPr="0018644C">
              <w:rPr>
                <w:rFonts w:asciiTheme="minorHAnsi" w:hAnsiTheme="minorHAnsi" w:cstheme="minorHAnsi"/>
                <w:i/>
                <w:sz w:val="18"/>
                <w:szCs w:val="18"/>
              </w:rPr>
              <w:t>Worker Health and Safety</w:t>
            </w:r>
          </w:p>
          <w:p w14:paraId="05DD4F58" w14:textId="77777777" w:rsidR="000B04DB" w:rsidRPr="0018644C" w:rsidRDefault="000B04DB" w:rsidP="000B04DB">
            <w:pPr>
              <w:pStyle w:val="TableParagraph"/>
              <w:spacing w:before="40" w:line="240" w:lineRule="auto"/>
              <w:ind w:left="148" w:hanging="6"/>
              <w:jc w:val="left"/>
              <w:rPr>
                <w:rFonts w:asciiTheme="minorHAnsi" w:hAnsiTheme="minorHAnsi" w:cstheme="minorHAnsi"/>
                <w:sz w:val="18"/>
                <w:szCs w:val="18"/>
              </w:rPr>
            </w:pPr>
            <w:r w:rsidRPr="0018644C">
              <w:rPr>
                <w:rFonts w:asciiTheme="minorHAnsi" w:hAnsiTheme="minorHAnsi" w:cstheme="minorHAnsi"/>
                <w:sz w:val="18"/>
                <w:szCs w:val="18"/>
              </w:rPr>
              <w:t>ESMP Section 7.11.3</w:t>
            </w:r>
          </w:p>
        </w:tc>
        <w:tc>
          <w:tcPr>
            <w:tcW w:w="215" w:type="pct"/>
            <w:tcBorders>
              <w:top w:val="single" w:sz="5" w:space="0" w:color="000000"/>
              <w:left w:val="single" w:sz="5" w:space="0" w:color="000000"/>
              <w:bottom w:val="single" w:sz="5" w:space="0" w:color="000000"/>
              <w:right w:val="single" w:sz="5" w:space="0" w:color="000000"/>
            </w:tcBorders>
          </w:tcPr>
          <w:p w14:paraId="163992C7" w14:textId="77777777" w:rsidR="000B04DB" w:rsidRPr="0018644C" w:rsidRDefault="000B04DB" w:rsidP="000B04DB">
            <w:pPr>
              <w:pStyle w:val="TableParagraph"/>
              <w:spacing w:before="63" w:line="240" w:lineRule="auto"/>
              <w:ind w:left="57"/>
              <w:jc w:val="center"/>
              <w:rPr>
                <w:rFonts w:asciiTheme="minorHAnsi" w:hAnsiTheme="minorHAnsi" w:cstheme="minorHAnsi"/>
                <w:sz w:val="18"/>
                <w:szCs w:val="18"/>
              </w:rPr>
            </w:pPr>
            <w:r w:rsidRPr="0018644C">
              <w:rPr>
                <w:rFonts w:asciiTheme="minorHAnsi" w:hAnsiTheme="minorHAnsi" w:cstheme="minorHAnsi"/>
                <w:sz w:val="18"/>
                <w:szCs w:val="18"/>
              </w:rPr>
              <w:t>Local</w:t>
            </w:r>
          </w:p>
          <w:p w14:paraId="39C08B6C" w14:textId="77777777" w:rsidR="000B04DB" w:rsidRPr="0018644C" w:rsidRDefault="000B04DB" w:rsidP="000B04DB">
            <w:pPr>
              <w:pStyle w:val="TableParagraph"/>
              <w:spacing w:line="240" w:lineRule="auto"/>
              <w:ind w:left="57"/>
              <w:jc w:val="center"/>
              <w:rPr>
                <w:rFonts w:asciiTheme="minorHAnsi" w:hAnsiTheme="minorHAnsi" w:cstheme="minorHAnsi"/>
                <w:sz w:val="18"/>
                <w:szCs w:val="18"/>
              </w:rPr>
            </w:pPr>
            <w:r w:rsidRPr="0018644C">
              <w:rPr>
                <w:rFonts w:asciiTheme="minorHAnsi" w:hAnsiTheme="minorHAnsi" w:cstheme="minorHAnsi"/>
                <w:sz w:val="18"/>
                <w:szCs w:val="18"/>
              </w:rPr>
              <w:t>1</w:t>
            </w:r>
          </w:p>
        </w:tc>
        <w:tc>
          <w:tcPr>
            <w:tcW w:w="215" w:type="pct"/>
            <w:tcBorders>
              <w:top w:val="single" w:sz="5" w:space="0" w:color="000000"/>
              <w:left w:val="single" w:sz="5" w:space="0" w:color="000000"/>
              <w:bottom w:val="single" w:sz="5" w:space="0" w:color="000000"/>
              <w:right w:val="single" w:sz="5" w:space="0" w:color="000000"/>
            </w:tcBorders>
          </w:tcPr>
          <w:p w14:paraId="2AB191BE" w14:textId="77777777" w:rsidR="000B04DB" w:rsidRPr="0018644C" w:rsidRDefault="000B04DB" w:rsidP="000B04DB">
            <w:pPr>
              <w:pStyle w:val="TableParagraph"/>
              <w:spacing w:before="63" w:line="240" w:lineRule="auto"/>
              <w:ind w:left="57"/>
              <w:jc w:val="center"/>
              <w:rPr>
                <w:rFonts w:asciiTheme="minorHAnsi" w:hAnsiTheme="minorHAnsi" w:cstheme="minorHAnsi"/>
                <w:sz w:val="18"/>
                <w:szCs w:val="18"/>
              </w:rPr>
            </w:pPr>
            <w:r w:rsidRPr="0018644C">
              <w:rPr>
                <w:rFonts w:asciiTheme="minorHAnsi" w:hAnsiTheme="minorHAnsi" w:cstheme="minorHAnsi"/>
                <w:sz w:val="18"/>
                <w:szCs w:val="18"/>
              </w:rPr>
              <w:t>Med 2</w:t>
            </w:r>
          </w:p>
        </w:tc>
        <w:tc>
          <w:tcPr>
            <w:tcW w:w="258" w:type="pct"/>
            <w:tcBorders>
              <w:top w:val="single" w:sz="5" w:space="0" w:color="000000"/>
              <w:left w:val="single" w:sz="5" w:space="0" w:color="000000"/>
              <w:bottom w:val="single" w:sz="5" w:space="0" w:color="000000"/>
              <w:right w:val="single" w:sz="5" w:space="0" w:color="000000"/>
            </w:tcBorders>
          </w:tcPr>
          <w:p w14:paraId="7930E1E3" w14:textId="77777777" w:rsidR="000B04DB" w:rsidRPr="0018644C" w:rsidRDefault="000B04DB" w:rsidP="000B04DB">
            <w:pPr>
              <w:pStyle w:val="TableParagraph"/>
              <w:spacing w:before="63" w:line="240" w:lineRule="auto"/>
              <w:ind w:left="57"/>
              <w:jc w:val="center"/>
              <w:rPr>
                <w:rFonts w:asciiTheme="minorHAnsi" w:hAnsiTheme="minorHAnsi" w:cstheme="minorHAnsi"/>
                <w:sz w:val="18"/>
                <w:szCs w:val="18"/>
              </w:rPr>
            </w:pPr>
            <w:r w:rsidRPr="0018644C">
              <w:rPr>
                <w:rFonts w:asciiTheme="minorHAnsi" w:hAnsiTheme="minorHAnsi" w:cstheme="minorHAnsi"/>
                <w:sz w:val="18"/>
                <w:szCs w:val="18"/>
              </w:rPr>
              <w:t>Long</w:t>
            </w:r>
          </w:p>
          <w:p w14:paraId="6356C6AF" w14:textId="77777777" w:rsidR="000B04DB" w:rsidRPr="0018644C" w:rsidRDefault="000B04DB" w:rsidP="000B04DB">
            <w:pPr>
              <w:pStyle w:val="TableParagraph"/>
              <w:spacing w:line="240" w:lineRule="auto"/>
              <w:ind w:left="57"/>
              <w:jc w:val="center"/>
              <w:rPr>
                <w:rFonts w:asciiTheme="minorHAnsi" w:hAnsiTheme="minorHAnsi" w:cstheme="minorHAnsi"/>
                <w:sz w:val="18"/>
                <w:szCs w:val="18"/>
              </w:rPr>
            </w:pPr>
            <w:r w:rsidRPr="0018644C">
              <w:rPr>
                <w:rFonts w:asciiTheme="minorHAnsi" w:hAnsiTheme="minorHAnsi" w:cstheme="minorHAnsi"/>
                <w:sz w:val="18"/>
                <w:szCs w:val="18"/>
              </w:rPr>
              <w:t>Term</w:t>
            </w:r>
          </w:p>
          <w:p w14:paraId="13112648" w14:textId="77777777" w:rsidR="000B04DB" w:rsidRPr="0018644C" w:rsidRDefault="000B04DB" w:rsidP="000B04DB">
            <w:pPr>
              <w:pStyle w:val="TableParagraph"/>
              <w:spacing w:line="240" w:lineRule="auto"/>
              <w:ind w:left="57"/>
              <w:jc w:val="center"/>
              <w:rPr>
                <w:rFonts w:asciiTheme="minorHAnsi" w:hAnsiTheme="minorHAnsi" w:cstheme="minorHAnsi"/>
                <w:sz w:val="18"/>
                <w:szCs w:val="18"/>
              </w:rPr>
            </w:pPr>
            <w:r w:rsidRPr="0018644C">
              <w:rPr>
                <w:rFonts w:asciiTheme="minorHAnsi" w:hAnsiTheme="minorHAnsi" w:cstheme="minorHAnsi"/>
                <w:sz w:val="18"/>
                <w:szCs w:val="18"/>
              </w:rPr>
              <w:t>3</w:t>
            </w:r>
          </w:p>
        </w:tc>
        <w:tc>
          <w:tcPr>
            <w:tcW w:w="173" w:type="pct"/>
            <w:tcBorders>
              <w:top w:val="single" w:sz="5" w:space="0" w:color="000000"/>
              <w:left w:val="single" w:sz="5" w:space="0" w:color="000000"/>
              <w:bottom w:val="single" w:sz="5" w:space="0" w:color="000000"/>
              <w:right w:val="single" w:sz="5" w:space="0" w:color="000000"/>
            </w:tcBorders>
          </w:tcPr>
          <w:p w14:paraId="13F6518E" w14:textId="77777777" w:rsidR="000B04DB" w:rsidRPr="0018644C" w:rsidRDefault="000B04DB" w:rsidP="000B04DB">
            <w:pPr>
              <w:pStyle w:val="TableParagraph"/>
              <w:spacing w:before="63" w:line="240" w:lineRule="auto"/>
              <w:ind w:left="57"/>
              <w:jc w:val="center"/>
              <w:rPr>
                <w:rFonts w:asciiTheme="minorHAnsi" w:hAnsiTheme="minorHAnsi" w:cstheme="minorHAnsi"/>
                <w:sz w:val="18"/>
                <w:szCs w:val="18"/>
              </w:rPr>
            </w:pPr>
            <w:r w:rsidRPr="0018644C">
              <w:rPr>
                <w:rFonts w:asciiTheme="minorHAnsi" w:hAnsiTheme="minorHAnsi" w:cstheme="minorHAnsi"/>
                <w:sz w:val="18"/>
                <w:szCs w:val="18"/>
              </w:rPr>
              <w:t>Moderate 6</w:t>
            </w:r>
          </w:p>
        </w:tc>
        <w:tc>
          <w:tcPr>
            <w:tcW w:w="291" w:type="pct"/>
            <w:tcBorders>
              <w:top w:val="single" w:sz="5" w:space="0" w:color="000000"/>
              <w:left w:val="single" w:sz="5" w:space="0" w:color="000000"/>
              <w:bottom w:val="single" w:sz="5" w:space="0" w:color="000000"/>
              <w:right w:val="single" w:sz="5" w:space="0" w:color="000000"/>
            </w:tcBorders>
          </w:tcPr>
          <w:p w14:paraId="6BA36D4E" w14:textId="77777777" w:rsidR="000B04DB" w:rsidRPr="0018644C" w:rsidRDefault="000B04DB" w:rsidP="000B04DB">
            <w:pPr>
              <w:pStyle w:val="TableParagraph"/>
              <w:spacing w:before="63" w:line="240" w:lineRule="auto"/>
              <w:ind w:left="57"/>
              <w:jc w:val="center"/>
              <w:rPr>
                <w:rFonts w:asciiTheme="minorHAnsi" w:hAnsiTheme="minorHAnsi" w:cstheme="minorHAnsi"/>
                <w:sz w:val="18"/>
                <w:szCs w:val="18"/>
              </w:rPr>
            </w:pPr>
            <w:r w:rsidRPr="0018644C">
              <w:rPr>
                <w:rFonts w:asciiTheme="minorHAnsi" w:hAnsiTheme="minorHAnsi" w:cstheme="minorHAnsi"/>
                <w:sz w:val="18"/>
                <w:szCs w:val="18"/>
              </w:rPr>
              <w:t>Probable</w:t>
            </w:r>
          </w:p>
        </w:tc>
        <w:tc>
          <w:tcPr>
            <w:tcW w:w="261" w:type="pct"/>
            <w:tcBorders>
              <w:top w:val="single" w:sz="5" w:space="0" w:color="000000"/>
              <w:left w:val="single" w:sz="5" w:space="0" w:color="000000"/>
              <w:bottom w:val="single" w:sz="5" w:space="0" w:color="000000"/>
              <w:right w:val="single" w:sz="5" w:space="0" w:color="000000"/>
            </w:tcBorders>
            <w:shd w:val="clear" w:color="auto" w:fill="FFFF00"/>
          </w:tcPr>
          <w:p w14:paraId="77A5366E" w14:textId="77777777" w:rsidR="000B04DB" w:rsidRPr="0018644C" w:rsidRDefault="000B04DB" w:rsidP="000B04DB">
            <w:pPr>
              <w:pStyle w:val="TableParagraph"/>
              <w:spacing w:before="60" w:line="240" w:lineRule="auto"/>
              <w:ind w:left="143" w:hanging="142"/>
              <w:jc w:val="center"/>
              <w:rPr>
                <w:rFonts w:asciiTheme="minorHAnsi" w:hAnsiTheme="minorHAnsi" w:cstheme="minorHAnsi"/>
                <w:b/>
                <w:sz w:val="18"/>
                <w:szCs w:val="18"/>
              </w:rPr>
            </w:pPr>
            <w:r w:rsidRPr="0018644C">
              <w:rPr>
                <w:rFonts w:asciiTheme="minorHAnsi" w:hAnsiTheme="minorHAnsi" w:cstheme="minorHAnsi"/>
                <w:b/>
                <w:sz w:val="18"/>
                <w:szCs w:val="18"/>
              </w:rPr>
              <w:t>Medium</w:t>
            </w:r>
          </w:p>
        </w:tc>
        <w:tc>
          <w:tcPr>
            <w:tcW w:w="291" w:type="pct"/>
            <w:tcBorders>
              <w:top w:val="single" w:sz="5" w:space="0" w:color="000000"/>
              <w:left w:val="single" w:sz="5" w:space="0" w:color="000000"/>
              <w:bottom w:val="single" w:sz="5" w:space="0" w:color="000000"/>
              <w:right w:val="single" w:sz="5" w:space="0" w:color="000000"/>
            </w:tcBorders>
          </w:tcPr>
          <w:p w14:paraId="182605C9" w14:textId="77777777" w:rsidR="000B04DB" w:rsidRPr="0018644C" w:rsidRDefault="000B04DB" w:rsidP="000B04DB">
            <w:pPr>
              <w:pStyle w:val="TableParagraph"/>
              <w:spacing w:before="67" w:line="240" w:lineRule="auto"/>
              <w:ind w:left="143" w:hanging="142"/>
              <w:jc w:val="center"/>
              <w:rPr>
                <w:rFonts w:asciiTheme="minorHAnsi" w:hAnsiTheme="minorHAnsi" w:cstheme="minorHAnsi"/>
                <w:sz w:val="18"/>
                <w:szCs w:val="18"/>
              </w:rPr>
            </w:pPr>
            <w:r w:rsidRPr="0018644C">
              <w:rPr>
                <w:rFonts w:asciiTheme="minorHAnsi" w:hAnsiTheme="minorHAnsi" w:cstheme="minorHAnsi"/>
                <w:sz w:val="18"/>
                <w:szCs w:val="18"/>
              </w:rPr>
              <w:t>High</w:t>
            </w:r>
          </w:p>
        </w:tc>
        <w:tc>
          <w:tcPr>
            <w:tcW w:w="1134" w:type="pct"/>
            <w:vMerge/>
            <w:tcBorders>
              <w:left w:val="single" w:sz="5" w:space="0" w:color="000000"/>
              <w:bottom w:val="single" w:sz="5" w:space="0" w:color="000000"/>
              <w:right w:val="single" w:sz="5" w:space="0" w:color="000000"/>
            </w:tcBorders>
          </w:tcPr>
          <w:p w14:paraId="05B8B22F" w14:textId="77777777" w:rsidR="000B04DB" w:rsidRPr="0018644C" w:rsidRDefault="000B04DB" w:rsidP="000B04DB">
            <w:pPr>
              <w:pStyle w:val="TableParagraph"/>
              <w:spacing w:before="67" w:line="240" w:lineRule="auto"/>
              <w:ind w:left="143" w:hanging="4"/>
              <w:jc w:val="left"/>
              <w:rPr>
                <w:rFonts w:asciiTheme="minorHAnsi" w:hAnsiTheme="minorHAnsi" w:cstheme="minorHAnsi"/>
                <w:spacing w:val="1"/>
                <w:w w:val="105"/>
                <w:sz w:val="18"/>
                <w:szCs w:val="18"/>
              </w:rPr>
            </w:pPr>
          </w:p>
        </w:tc>
        <w:tc>
          <w:tcPr>
            <w:tcW w:w="261" w:type="pct"/>
            <w:tcBorders>
              <w:top w:val="single" w:sz="5" w:space="0" w:color="000000"/>
              <w:left w:val="single" w:sz="5" w:space="0" w:color="000000"/>
              <w:bottom w:val="single" w:sz="5" w:space="0" w:color="000000"/>
              <w:right w:val="single" w:sz="5" w:space="0" w:color="000000"/>
            </w:tcBorders>
          </w:tcPr>
          <w:p w14:paraId="19987777" w14:textId="77777777" w:rsidR="000B04DB" w:rsidRPr="0018644C" w:rsidRDefault="000B04DB" w:rsidP="000B04DB">
            <w:pPr>
              <w:pStyle w:val="TableParagraph"/>
              <w:spacing w:before="60" w:line="240" w:lineRule="auto"/>
              <w:ind w:left="170" w:right="57" w:hanging="134"/>
              <w:jc w:val="center"/>
              <w:rPr>
                <w:rFonts w:asciiTheme="minorHAnsi" w:hAnsiTheme="minorHAnsi" w:cstheme="minorHAnsi"/>
                <w:sz w:val="18"/>
                <w:szCs w:val="18"/>
              </w:rPr>
            </w:pPr>
            <w:r w:rsidRPr="0018644C">
              <w:rPr>
                <w:rFonts w:asciiTheme="minorHAnsi" w:hAnsiTheme="minorHAnsi" w:cstheme="minorHAnsi"/>
                <w:sz w:val="18"/>
                <w:szCs w:val="18"/>
              </w:rPr>
              <w:t>Local 1</w:t>
            </w:r>
          </w:p>
        </w:tc>
        <w:tc>
          <w:tcPr>
            <w:tcW w:w="262" w:type="pct"/>
            <w:tcBorders>
              <w:top w:val="single" w:sz="5" w:space="0" w:color="000000"/>
              <w:left w:val="single" w:sz="5" w:space="0" w:color="000000"/>
              <w:bottom w:val="single" w:sz="5" w:space="0" w:color="000000"/>
              <w:right w:val="single" w:sz="5" w:space="0" w:color="000000"/>
            </w:tcBorders>
          </w:tcPr>
          <w:p w14:paraId="092BC12A" w14:textId="77777777" w:rsidR="000B04DB" w:rsidRPr="0018644C" w:rsidRDefault="000B04DB" w:rsidP="000B04DB">
            <w:pPr>
              <w:pStyle w:val="TableParagraph"/>
              <w:spacing w:before="60" w:line="240" w:lineRule="auto"/>
              <w:ind w:left="170" w:right="57" w:hanging="142"/>
              <w:jc w:val="center"/>
              <w:rPr>
                <w:rFonts w:asciiTheme="minorHAnsi" w:hAnsiTheme="minorHAnsi" w:cstheme="minorHAnsi"/>
                <w:sz w:val="18"/>
                <w:szCs w:val="18"/>
              </w:rPr>
            </w:pPr>
            <w:r w:rsidRPr="0018644C">
              <w:rPr>
                <w:rFonts w:asciiTheme="minorHAnsi" w:hAnsiTheme="minorHAnsi" w:cstheme="minorHAnsi"/>
                <w:sz w:val="18"/>
                <w:szCs w:val="18"/>
              </w:rPr>
              <w:t>Low 1</w:t>
            </w:r>
          </w:p>
        </w:tc>
        <w:tc>
          <w:tcPr>
            <w:tcW w:w="262" w:type="pct"/>
            <w:tcBorders>
              <w:top w:val="single" w:sz="5" w:space="0" w:color="000000"/>
              <w:left w:val="single" w:sz="5" w:space="0" w:color="000000"/>
              <w:bottom w:val="single" w:sz="5" w:space="0" w:color="000000"/>
              <w:right w:val="single" w:sz="5" w:space="0" w:color="000000"/>
            </w:tcBorders>
          </w:tcPr>
          <w:p w14:paraId="6E9E0CD2" w14:textId="77777777" w:rsidR="000B04DB" w:rsidRPr="0018644C" w:rsidRDefault="000B04DB" w:rsidP="000B04DB">
            <w:pPr>
              <w:pStyle w:val="TableParagraph"/>
              <w:spacing w:before="60" w:line="240" w:lineRule="auto"/>
              <w:ind w:left="170" w:right="57"/>
              <w:jc w:val="center"/>
              <w:rPr>
                <w:rFonts w:asciiTheme="minorHAnsi" w:hAnsiTheme="minorHAnsi" w:cstheme="minorHAnsi"/>
                <w:sz w:val="18"/>
                <w:szCs w:val="18"/>
              </w:rPr>
            </w:pPr>
            <w:r w:rsidRPr="0018644C">
              <w:rPr>
                <w:rFonts w:asciiTheme="minorHAnsi" w:hAnsiTheme="minorHAnsi" w:cstheme="minorHAnsi"/>
                <w:sz w:val="18"/>
                <w:szCs w:val="18"/>
              </w:rPr>
              <w:t>Med.  Term</w:t>
            </w:r>
          </w:p>
          <w:p w14:paraId="405EC6B4" w14:textId="77777777" w:rsidR="000B04DB" w:rsidRPr="0018644C" w:rsidRDefault="000B04DB" w:rsidP="000B04DB">
            <w:pPr>
              <w:pStyle w:val="TableParagraph"/>
              <w:spacing w:line="240" w:lineRule="auto"/>
              <w:ind w:left="170" w:right="57"/>
              <w:jc w:val="center"/>
              <w:rPr>
                <w:rFonts w:asciiTheme="minorHAnsi" w:hAnsiTheme="minorHAnsi" w:cstheme="minorHAnsi"/>
                <w:sz w:val="18"/>
                <w:szCs w:val="18"/>
              </w:rPr>
            </w:pPr>
            <w:r w:rsidRPr="0018644C">
              <w:rPr>
                <w:rFonts w:asciiTheme="minorHAnsi" w:hAnsiTheme="minorHAnsi" w:cstheme="minorHAnsi"/>
                <w:sz w:val="18"/>
                <w:szCs w:val="18"/>
              </w:rPr>
              <w:t>2</w:t>
            </w:r>
          </w:p>
          <w:p w14:paraId="0EF9CF52" w14:textId="77777777" w:rsidR="000B04DB" w:rsidRPr="0018644C" w:rsidRDefault="000B04DB" w:rsidP="000B04DB">
            <w:pPr>
              <w:pStyle w:val="TableParagraph"/>
              <w:spacing w:before="60" w:line="240" w:lineRule="auto"/>
              <w:ind w:left="170" w:right="57"/>
              <w:jc w:val="center"/>
              <w:rPr>
                <w:rFonts w:asciiTheme="minorHAnsi" w:hAnsiTheme="minorHAnsi" w:cstheme="minorHAnsi"/>
                <w:sz w:val="18"/>
                <w:szCs w:val="18"/>
              </w:rPr>
            </w:pPr>
          </w:p>
        </w:tc>
        <w:tc>
          <w:tcPr>
            <w:tcW w:w="232" w:type="pct"/>
            <w:tcBorders>
              <w:top w:val="single" w:sz="5" w:space="0" w:color="000000"/>
              <w:left w:val="single" w:sz="5" w:space="0" w:color="000000"/>
              <w:bottom w:val="single" w:sz="5" w:space="0" w:color="000000"/>
              <w:right w:val="single" w:sz="5" w:space="0" w:color="000000"/>
            </w:tcBorders>
          </w:tcPr>
          <w:p w14:paraId="20932DCB" w14:textId="77777777" w:rsidR="000B04DB" w:rsidRPr="0018644C" w:rsidRDefault="000B04DB" w:rsidP="000B04DB">
            <w:pPr>
              <w:pStyle w:val="TableParagraph"/>
              <w:spacing w:before="60" w:line="240" w:lineRule="auto"/>
              <w:ind w:left="170" w:right="57" w:hanging="142"/>
              <w:jc w:val="center"/>
              <w:rPr>
                <w:rFonts w:asciiTheme="minorHAnsi" w:hAnsiTheme="minorHAnsi" w:cstheme="minorHAnsi"/>
                <w:sz w:val="18"/>
                <w:szCs w:val="18"/>
              </w:rPr>
            </w:pPr>
            <w:r w:rsidRPr="0018644C">
              <w:rPr>
                <w:rFonts w:asciiTheme="minorHAnsi" w:hAnsiTheme="minorHAnsi" w:cstheme="minorHAnsi"/>
                <w:sz w:val="18"/>
                <w:szCs w:val="18"/>
              </w:rPr>
              <w:t>Minor 4</w:t>
            </w:r>
          </w:p>
        </w:tc>
        <w:tc>
          <w:tcPr>
            <w:tcW w:w="262" w:type="pct"/>
            <w:tcBorders>
              <w:top w:val="single" w:sz="5" w:space="0" w:color="000000"/>
              <w:left w:val="single" w:sz="5" w:space="0" w:color="000000"/>
              <w:bottom w:val="single" w:sz="5" w:space="0" w:color="000000"/>
              <w:right w:val="single" w:sz="5" w:space="0" w:color="000000"/>
            </w:tcBorders>
          </w:tcPr>
          <w:p w14:paraId="495096A4" w14:textId="77777777" w:rsidR="000B04DB" w:rsidRPr="0018644C" w:rsidRDefault="000B04DB" w:rsidP="000B04DB">
            <w:pPr>
              <w:pStyle w:val="TableParagraph"/>
              <w:spacing w:before="60" w:line="240" w:lineRule="auto"/>
              <w:ind w:left="170" w:right="57" w:hanging="142"/>
              <w:jc w:val="center"/>
              <w:rPr>
                <w:rFonts w:asciiTheme="minorHAnsi" w:hAnsiTheme="minorHAnsi" w:cstheme="minorHAnsi"/>
                <w:sz w:val="18"/>
                <w:szCs w:val="18"/>
              </w:rPr>
            </w:pPr>
            <w:r w:rsidRPr="0018644C">
              <w:rPr>
                <w:rFonts w:asciiTheme="minorHAnsi" w:hAnsiTheme="minorHAnsi" w:cstheme="minorHAnsi"/>
                <w:sz w:val="18"/>
                <w:szCs w:val="18"/>
              </w:rPr>
              <w:t>Probable</w:t>
            </w:r>
          </w:p>
        </w:tc>
        <w:tc>
          <w:tcPr>
            <w:tcW w:w="320" w:type="pct"/>
            <w:tcBorders>
              <w:top w:val="single" w:sz="5" w:space="0" w:color="000000"/>
              <w:left w:val="single" w:sz="5" w:space="0" w:color="000000"/>
              <w:bottom w:val="single" w:sz="5" w:space="0" w:color="000000"/>
              <w:right w:val="single" w:sz="5" w:space="0" w:color="000000"/>
            </w:tcBorders>
            <w:shd w:val="clear" w:color="auto" w:fill="00B0F0"/>
          </w:tcPr>
          <w:p w14:paraId="33AFFFE0" w14:textId="77777777" w:rsidR="000B04DB" w:rsidRPr="0018644C" w:rsidRDefault="000B04DB" w:rsidP="000B04DB">
            <w:pPr>
              <w:spacing w:before="60"/>
              <w:jc w:val="center"/>
              <w:rPr>
                <w:b/>
                <w:sz w:val="18"/>
                <w:szCs w:val="18"/>
              </w:rPr>
            </w:pPr>
            <w:r w:rsidRPr="0018644C">
              <w:rPr>
                <w:b/>
                <w:sz w:val="18"/>
                <w:szCs w:val="18"/>
              </w:rPr>
              <w:t>Low</w:t>
            </w:r>
          </w:p>
        </w:tc>
      </w:tr>
      <w:tr w:rsidR="00EE3507" w:rsidRPr="0018644C" w14:paraId="358E85F2" w14:textId="77777777" w:rsidTr="00EE3507">
        <w:trPr>
          <w:trHeight w:val="68"/>
        </w:trPr>
        <w:tc>
          <w:tcPr>
            <w:tcW w:w="563" w:type="pct"/>
            <w:tcBorders>
              <w:top w:val="single" w:sz="5" w:space="0" w:color="000000"/>
              <w:left w:val="single" w:sz="5" w:space="0" w:color="000000"/>
              <w:bottom w:val="single" w:sz="5" w:space="0" w:color="000000"/>
              <w:right w:val="single" w:sz="5" w:space="0" w:color="000000"/>
            </w:tcBorders>
          </w:tcPr>
          <w:p w14:paraId="20AE4F0A" w14:textId="77777777" w:rsidR="000B04DB" w:rsidRPr="0018644C" w:rsidRDefault="000B04DB" w:rsidP="000B04DB">
            <w:pPr>
              <w:pStyle w:val="TableParagraph"/>
              <w:spacing w:before="60" w:after="60" w:line="240" w:lineRule="auto"/>
              <w:ind w:left="148" w:hanging="6"/>
              <w:jc w:val="left"/>
              <w:rPr>
                <w:rFonts w:asciiTheme="minorHAnsi" w:hAnsiTheme="minorHAnsi" w:cstheme="minorHAnsi"/>
                <w:i/>
                <w:sz w:val="18"/>
                <w:szCs w:val="18"/>
              </w:rPr>
            </w:pPr>
            <w:r w:rsidRPr="0018644C">
              <w:rPr>
                <w:rFonts w:asciiTheme="minorHAnsi" w:hAnsiTheme="minorHAnsi" w:cstheme="minorHAnsi"/>
                <w:i/>
                <w:sz w:val="18"/>
                <w:szCs w:val="18"/>
              </w:rPr>
              <w:t xml:space="preserve">Waste Management </w:t>
            </w:r>
          </w:p>
          <w:p w14:paraId="5A1AF40C" w14:textId="77777777" w:rsidR="000B04DB" w:rsidRPr="0018644C" w:rsidRDefault="000B04DB" w:rsidP="000B04DB">
            <w:pPr>
              <w:pStyle w:val="TableParagraph"/>
              <w:spacing w:before="60" w:after="60" w:line="240" w:lineRule="auto"/>
              <w:ind w:left="148" w:hanging="6"/>
              <w:jc w:val="left"/>
              <w:rPr>
                <w:rFonts w:asciiTheme="minorHAnsi" w:hAnsiTheme="minorHAnsi" w:cstheme="minorHAnsi"/>
                <w:i/>
                <w:sz w:val="18"/>
                <w:szCs w:val="18"/>
              </w:rPr>
            </w:pPr>
            <w:r w:rsidRPr="0018644C">
              <w:rPr>
                <w:rFonts w:asciiTheme="minorHAnsi" w:hAnsiTheme="minorHAnsi" w:cstheme="minorHAnsi"/>
                <w:sz w:val="18"/>
                <w:szCs w:val="18"/>
              </w:rPr>
              <w:t>ESMP Section 6.3</w:t>
            </w:r>
          </w:p>
        </w:tc>
        <w:tc>
          <w:tcPr>
            <w:tcW w:w="215" w:type="pct"/>
            <w:tcBorders>
              <w:top w:val="single" w:sz="5" w:space="0" w:color="000000"/>
              <w:left w:val="single" w:sz="5" w:space="0" w:color="000000"/>
              <w:bottom w:val="single" w:sz="5" w:space="0" w:color="000000"/>
              <w:right w:val="single" w:sz="5" w:space="0" w:color="000000"/>
            </w:tcBorders>
          </w:tcPr>
          <w:p w14:paraId="571150CA" w14:textId="77777777" w:rsidR="000B04DB" w:rsidRPr="0018644C" w:rsidRDefault="000B04DB" w:rsidP="000B04DB">
            <w:pPr>
              <w:pStyle w:val="TableParagraph"/>
              <w:spacing w:before="63" w:line="240" w:lineRule="auto"/>
              <w:ind w:left="57"/>
              <w:jc w:val="center"/>
              <w:rPr>
                <w:rFonts w:asciiTheme="minorHAnsi" w:hAnsiTheme="minorHAnsi" w:cstheme="minorHAnsi"/>
                <w:sz w:val="18"/>
                <w:szCs w:val="18"/>
              </w:rPr>
            </w:pPr>
            <w:r w:rsidRPr="0018644C">
              <w:rPr>
                <w:rFonts w:asciiTheme="minorHAnsi" w:hAnsiTheme="minorHAnsi" w:cstheme="minorHAnsi"/>
                <w:sz w:val="18"/>
                <w:szCs w:val="18"/>
              </w:rPr>
              <w:t>Wider catch-</w:t>
            </w:r>
          </w:p>
          <w:p w14:paraId="4E554CD1" w14:textId="77777777" w:rsidR="000B04DB" w:rsidRPr="0018644C" w:rsidRDefault="000B04DB" w:rsidP="000B04DB">
            <w:pPr>
              <w:pStyle w:val="TableParagraph"/>
              <w:spacing w:line="240" w:lineRule="auto"/>
              <w:ind w:left="57"/>
              <w:jc w:val="center"/>
              <w:rPr>
                <w:rFonts w:asciiTheme="minorHAnsi" w:hAnsiTheme="minorHAnsi" w:cstheme="minorHAnsi"/>
                <w:sz w:val="18"/>
                <w:szCs w:val="18"/>
              </w:rPr>
            </w:pPr>
            <w:proofErr w:type="spellStart"/>
            <w:r w:rsidRPr="0018644C">
              <w:rPr>
                <w:rFonts w:asciiTheme="minorHAnsi" w:hAnsiTheme="minorHAnsi" w:cstheme="minorHAnsi"/>
                <w:sz w:val="18"/>
                <w:szCs w:val="18"/>
              </w:rPr>
              <w:t>ment</w:t>
            </w:r>
            <w:proofErr w:type="spellEnd"/>
          </w:p>
          <w:p w14:paraId="3970DC4C" w14:textId="77777777" w:rsidR="000B04DB" w:rsidRPr="0018644C" w:rsidRDefault="000B04DB" w:rsidP="000B04DB">
            <w:pPr>
              <w:pStyle w:val="TableParagraph"/>
              <w:spacing w:line="240" w:lineRule="auto"/>
              <w:ind w:left="57"/>
              <w:jc w:val="center"/>
              <w:rPr>
                <w:rFonts w:asciiTheme="minorHAnsi" w:hAnsiTheme="minorHAnsi" w:cstheme="minorHAnsi"/>
                <w:sz w:val="18"/>
                <w:szCs w:val="18"/>
              </w:rPr>
            </w:pPr>
            <w:r w:rsidRPr="0018644C">
              <w:rPr>
                <w:rFonts w:asciiTheme="minorHAnsi" w:hAnsiTheme="minorHAnsi" w:cstheme="minorHAnsi"/>
                <w:sz w:val="18"/>
                <w:szCs w:val="18"/>
              </w:rPr>
              <w:t>2</w:t>
            </w:r>
          </w:p>
        </w:tc>
        <w:tc>
          <w:tcPr>
            <w:tcW w:w="215" w:type="pct"/>
            <w:tcBorders>
              <w:top w:val="single" w:sz="5" w:space="0" w:color="000000"/>
              <w:left w:val="single" w:sz="5" w:space="0" w:color="000000"/>
              <w:bottom w:val="single" w:sz="5" w:space="0" w:color="000000"/>
              <w:right w:val="single" w:sz="5" w:space="0" w:color="000000"/>
            </w:tcBorders>
          </w:tcPr>
          <w:p w14:paraId="39C01871" w14:textId="77777777" w:rsidR="000B04DB" w:rsidRPr="0018644C" w:rsidRDefault="000B04DB" w:rsidP="000B04DB">
            <w:pPr>
              <w:pStyle w:val="TableParagraph"/>
              <w:spacing w:before="63" w:line="240" w:lineRule="auto"/>
              <w:ind w:left="57"/>
              <w:jc w:val="center"/>
              <w:rPr>
                <w:rFonts w:asciiTheme="minorHAnsi" w:hAnsiTheme="minorHAnsi" w:cstheme="minorHAnsi"/>
                <w:sz w:val="18"/>
                <w:szCs w:val="18"/>
              </w:rPr>
            </w:pPr>
            <w:r w:rsidRPr="0018644C">
              <w:rPr>
                <w:rFonts w:asciiTheme="minorHAnsi" w:hAnsiTheme="minorHAnsi" w:cstheme="minorHAnsi"/>
                <w:sz w:val="18"/>
                <w:szCs w:val="18"/>
              </w:rPr>
              <w:t>Med 2</w:t>
            </w:r>
          </w:p>
        </w:tc>
        <w:tc>
          <w:tcPr>
            <w:tcW w:w="258" w:type="pct"/>
            <w:tcBorders>
              <w:top w:val="single" w:sz="5" w:space="0" w:color="000000"/>
              <w:left w:val="single" w:sz="5" w:space="0" w:color="000000"/>
              <w:bottom w:val="single" w:sz="5" w:space="0" w:color="000000"/>
              <w:right w:val="single" w:sz="5" w:space="0" w:color="000000"/>
            </w:tcBorders>
          </w:tcPr>
          <w:p w14:paraId="19766FCF" w14:textId="77777777" w:rsidR="000B04DB" w:rsidRPr="0018644C" w:rsidRDefault="000B04DB" w:rsidP="000B04DB">
            <w:pPr>
              <w:pStyle w:val="TableParagraph"/>
              <w:spacing w:before="63" w:line="240" w:lineRule="auto"/>
              <w:ind w:left="57"/>
              <w:jc w:val="center"/>
              <w:rPr>
                <w:rFonts w:asciiTheme="minorHAnsi" w:hAnsiTheme="minorHAnsi" w:cstheme="minorHAnsi"/>
                <w:sz w:val="18"/>
                <w:szCs w:val="18"/>
              </w:rPr>
            </w:pPr>
            <w:r w:rsidRPr="0018644C">
              <w:rPr>
                <w:rFonts w:asciiTheme="minorHAnsi" w:hAnsiTheme="minorHAnsi" w:cstheme="minorHAnsi"/>
                <w:sz w:val="18"/>
                <w:szCs w:val="18"/>
              </w:rPr>
              <w:t>Medium</w:t>
            </w:r>
          </w:p>
          <w:p w14:paraId="6FAC19FC" w14:textId="77777777" w:rsidR="000B04DB" w:rsidRPr="0018644C" w:rsidRDefault="000B04DB" w:rsidP="000B04DB">
            <w:pPr>
              <w:pStyle w:val="TableParagraph"/>
              <w:spacing w:line="240" w:lineRule="auto"/>
              <w:ind w:left="57"/>
              <w:jc w:val="center"/>
              <w:rPr>
                <w:rFonts w:asciiTheme="minorHAnsi" w:hAnsiTheme="minorHAnsi" w:cstheme="minorHAnsi"/>
                <w:sz w:val="18"/>
                <w:szCs w:val="18"/>
              </w:rPr>
            </w:pPr>
            <w:r w:rsidRPr="0018644C">
              <w:rPr>
                <w:rFonts w:asciiTheme="minorHAnsi" w:hAnsiTheme="minorHAnsi" w:cstheme="minorHAnsi"/>
                <w:sz w:val="18"/>
                <w:szCs w:val="18"/>
              </w:rPr>
              <w:t>Term</w:t>
            </w:r>
            <w:r w:rsidRPr="0018644C">
              <w:rPr>
                <w:rFonts w:asciiTheme="minorHAnsi" w:hAnsiTheme="minorHAnsi" w:cstheme="minorHAnsi"/>
                <w:sz w:val="18"/>
                <w:szCs w:val="18"/>
              </w:rPr>
              <w:br/>
              <w:t>2</w:t>
            </w:r>
          </w:p>
        </w:tc>
        <w:tc>
          <w:tcPr>
            <w:tcW w:w="173" w:type="pct"/>
            <w:tcBorders>
              <w:top w:val="single" w:sz="5" w:space="0" w:color="000000"/>
              <w:left w:val="single" w:sz="5" w:space="0" w:color="000000"/>
              <w:bottom w:val="single" w:sz="5" w:space="0" w:color="000000"/>
              <w:right w:val="single" w:sz="5" w:space="0" w:color="000000"/>
            </w:tcBorders>
          </w:tcPr>
          <w:p w14:paraId="386DC4D2" w14:textId="77777777" w:rsidR="000B04DB" w:rsidRPr="0018644C" w:rsidRDefault="000B04DB" w:rsidP="000B04DB">
            <w:pPr>
              <w:pStyle w:val="TableParagraph"/>
              <w:spacing w:before="63" w:line="240" w:lineRule="auto"/>
              <w:ind w:left="57"/>
              <w:jc w:val="center"/>
              <w:rPr>
                <w:rFonts w:asciiTheme="minorHAnsi" w:hAnsiTheme="minorHAnsi" w:cstheme="minorHAnsi"/>
                <w:spacing w:val="1"/>
                <w:sz w:val="18"/>
                <w:szCs w:val="18"/>
              </w:rPr>
            </w:pPr>
            <w:r w:rsidRPr="0018644C">
              <w:rPr>
                <w:rFonts w:asciiTheme="minorHAnsi" w:hAnsiTheme="minorHAnsi" w:cstheme="minorHAnsi"/>
                <w:spacing w:val="1"/>
                <w:sz w:val="18"/>
                <w:szCs w:val="18"/>
              </w:rPr>
              <w:t xml:space="preserve">Moderate </w:t>
            </w:r>
            <w:r w:rsidRPr="0018644C">
              <w:rPr>
                <w:rFonts w:asciiTheme="minorHAnsi" w:hAnsiTheme="minorHAnsi" w:cstheme="minorHAnsi"/>
                <w:spacing w:val="1"/>
                <w:sz w:val="18"/>
                <w:szCs w:val="18"/>
              </w:rPr>
              <w:br/>
              <w:t>6</w:t>
            </w:r>
          </w:p>
        </w:tc>
        <w:tc>
          <w:tcPr>
            <w:tcW w:w="291" w:type="pct"/>
            <w:tcBorders>
              <w:top w:val="single" w:sz="5" w:space="0" w:color="000000"/>
              <w:left w:val="single" w:sz="5" w:space="0" w:color="000000"/>
              <w:bottom w:val="single" w:sz="5" w:space="0" w:color="000000"/>
              <w:right w:val="single" w:sz="5" w:space="0" w:color="000000"/>
            </w:tcBorders>
          </w:tcPr>
          <w:p w14:paraId="662471E5" w14:textId="77777777" w:rsidR="000B04DB" w:rsidRPr="0018644C" w:rsidRDefault="000B04DB" w:rsidP="000B04DB">
            <w:pPr>
              <w:pStyle w:val="TableParagraph"/>
              <w:spacing w:before="63" w:line="240" w:lineRule="auto"/>
              <w:ind w:left="57"/>
              <w:jc w:val="center"/>
              <w:rPr>
                <w:rFonts w:asciiTheme="minorHAnsi" w:hAnsiTheme="minorHAnsi" w:cstheme="minorHAnsi"/>
                <w:sz w:val="18"/>
                <w:szCs w:val="18"/>
              </w:rPr>
            </w:pPr>
            <w:r w:rsidRPr="0018644C">
              <w:rPr>
                <w:rFonts w:asciiTheme="minorHAnsi" w:hAnsiTheme="minorHAnsi" w:cstheme="minorHAnsi"/>
                <w:sz w:val="18"/>
                <w:szCs w:val="18"/>
              </w:rPr>
              <w:t>Highly probable</w:t>
            </w:r>
          </w:p>
        </w:tc>
        <w:tc>
          <w:tcPr>
            <w:tcW w:w="261" w:type="pct"/>
            <w:tcBorders>
              <w:top w:val="single" w:sz="5" w:space="0" w:color="000000"/>
              <w:left w:val="single" w:sz="5" w:space="0" w:color="000000"/>
              <w:bottom w:val="single" w:sz="5" w:space="0" w:color="000000"/>
              <w:right w:val="single" w:sz="5" w:space="0" w:color="000000"/>
            </w:tcBorders>
            <w:shd w:val="clear" w:color="auto" w:fill="FFFF00"/>
          </w:tcPr>
          <w:p w14:paraId="1F325495" w14:textId="77777777" w:rsidR="000B04DB" w:rsidRPr="0018644C" w:rsidRDefault="000B04DB" w:rsidP="000B04DB">
            <w:pPr>
              <w:pStyle w:val="TableParagraph"/>
              <w:spacing w:before="67" w:line="240" w:lineRule="auto"/>
              <w:ind w:left="143" w:hanging="142"/>
              <w:jc w:val="center"/>
              <w:rPr>
                <w:rFonts w:asciiTheme="minorHAnsi" w:hAnsiTheme="minorHAnsi" w:cstheme="minorHAnsi"/>
                <w:b/>
                <w:sz w:val="18"/>
                <w:szCs w:val="18"/>
              </w:rPr>
            </w:pPr>
            <w:r w:rsidRPr="0018644C">
              <w:rPr>
                <w:rFonts w:asciiTheme="minorHAnsi" w:hAnsiTheme="minorHAnsi" w:cstheme="minorHAnsi"/>
                <w:b/>
                <w:sz w:val="18"/>
                <w:szCs w:val="18"/>
              </w:rPr>
              <w:t>Medium</w:t>
            </w:r>
          </w:p>
        </w:tc>
        <w:tc>
          <w:tcPr>
            <w:tcW w:w="291" w:type="pct"/>
            <w:tcBorders>
              <w:top w:val="single" w:sz="5" w:space="0" w:color="000000"/>
              <w:left w:val="single" w:sz="5" w:space="0" w:color="000000"/>
              <w:bottom w:val="single" w:sz="5" w:space="0" w:color="000000"/>
              <w:right w:val="single" w:sz="5" w:space="0" w:color="000000"/>
            </w:tcBorders>
          </w:tcPr>
          <w:p w14:paraId="68E38B4E" w14:textId="77777777" w:rsidR="000B04DB" w:rsidRPr="0018644C" w:rsidRDefault="000B04DB" w:rsidP="000B04DB">
            <w:pPr>
              <w:pStyle w:val="TableParagraph"/>
              <w:spacing w:before="67" w:line="240" w:lineRule="auto"/>
              <w:ind w:left="143" w:hanging="142"/>
              <w:jc w:val="center"/>
              <w:rPr>
                <w:rFonts w:asciiTheme="minorHAnsi" w:hAnsiTheme="minorHAnsi" w:cstheme="minorHAnsi"/>
                <w:sz w:val="18"/>
                <w:szCs w:val="18"/>
              </w:rPr>
            </w:pPr>
            <w:r w:rsidRPr="0018644C">
              <w:rPr>
                <w:rFonts w:asciiTheme="minorHAnsi" w:hAnsiTheme="minorHAnsi" w:cstheme="minorHAnsi"/>
                <w:sz w:val="18"/>
                <w:szCs w:val="18"/>
              </w:rPr>
              <w:t>High</w:t>
            </w:r>
          </w:p>
        </w:tc>
        <w:tc>
          <w:tcPr>
            <w:tcW w:w="1134" w:type="pct"/>
            <w:tcBorders>
              <w:top w:val="single" w:sz="5" w:space="0" w:color="000000"/>
              <w:left w:val="single" w:sz="5" w:space="0" w:color="000000"/>
              <w:bottom w:val="single" w:sz="5" w:space="0" w:color="000000"/>
              <w:right w:val="single" w:sz="5" w:space="0" w:color="000000"/>
            </w:tcBorders>
          </w:tcPr>
          <w:p w14:paraId="7C640B7F" w14:textId="77777777" w:rsidR="000B04DB" w:rsidRPr="0018644C" w:rsidRDefault="000B04DB" w:rsidP="00301A92">
            <w:pPr>
              <w:pStyle w:val="BodyText1"/>
            </w:pPr>
            <w:r w:rsidRPr="0018644C">
              <w:t xml:space="preserve">  Specific waste mitigation options include:</w:t>
            </w:r>
          </w:p>
          <w:p w14:paraId="2519F103" w14:textId="77777777" w:rsidR="000B04DB" w:rsidRPr="0018644C" w:rsidRDefault="000B04DB" w:rsidP="00301A92">
            <w:pPr>
              <w:pStyle w:val="BodyText1"/>
              <w:numPr>
                <w:ilvl w:val="0"/>
                <w:numId w:val="38"/>
              </w:numPr>
            </w:pPr>
            <w:r w:rsidRPr="0018644C">
              <w:t>Design to minimise waste generation.</w:t>
            </w:r>
          </w:p>
          <w:p w14:paraId="6F3FCCE4" w14:textId="77777777" w:rsidR="000B04DB" w:rsidRPr="0018644C" w:rsidRDefault="000B04DB" w:rsidP="00301A92">
            <w:pPr>
              <w:pStyle w:val="BodyText1"/>
              <w:numPr>
                <w:ilvl w:val="0"/>
                <w:numId w:val="38"/>
              </w:numPr>
            </w:pPr>
            <w:r w:rsidRPr="0018644C">
              <w:t>Capacity building of contractors.</w:t>
            </w:r>
          </w:p>
          <w:p w14:paraId="7DA427A2" w14:textId="77777777" w:rsidR="000B04DB" w:rsidRPr="0018644C" w:rsidRDefault="000B04DB" w:rsidP="00301A92">
            <w:pPr>
              <w:pStyle w:val="BodyText1"/>
              <w:numPr>
                <w:ilvl w:val="0"/>
                <w:numId w:val="38"/>
              </w:numPr>
            </w:pPr>
            <w:r w:rsidRPr="0018644C">
              <w:t>Contractor ensures all construction waste recycled or re-used as far as practicable at all construction locations.</w:t>
            </w:r>
          </w:p>
          <w:p w14:paraId="1D9165C5" w14:textId="77777777" w:rsidR="000B04DB" w:rsidRPr="0018644C" w:rsidRDefault="000B04DB" w:rsidP="00301A92">
            <w:pPr>
              <w:pStyle w:val="BodyText1"/>
              <w:numPr>
                <w:ilvl w:val="0"/>
                <w:numId w:val="38"/>
              </w:numPr>
            </w:pPr>
            <w:r w:rsidRPr="0018644C">
              <w:t>Contractor manages all residual waste.</w:t>
            </w:r>
          </w:p>
          <w:p w14:paraId="6DF9EA0A" w14:textId="77777777" w:rsidR="000B04DB" w:rsidRPr="0018644C" w:rsidRDefault="000B04DB" w:rsidP="00301A92">
            <w:pPr>
              <w:pStyle w:val="BodyText1"/>
              <w:numPr>
                <w:ilvl w:val="0"/>
                <w:numId w:val="37"/>
              </w:numPr>
            </w:pPr>
            <w:r w:rsidRPr="0018644C">
              <w:t xml:space="preserve">All residual waste from </w:t>
            </w:r>
            <w:proofErr w:type="spellStart"/>
            <w:r w:rsidRPr="0018644C">
              <w:t>Wotje</w:t>
            </w:r>
            <w:proofErr w:type="spellEnd"/>
            <w:r w:rsidRPr="0018644C">
              <w:t xml:space="preserve">, Jaluit and Ebeye taken back to Majuro to be further recycled or re-used (f practicable) or exported from </w:t>
            </w:r>
            <w:r w:rsidRPr="0018644C">
              <w:lastRenderedPageBreak/>
              <w:t>RMI to an authorized recycling or disposal location.</w:t>
            </w:r>
          </w:p>
          <w:p w14:paraId="279479AB" w14:textId="77777777" w:rsidR="000B04DB" w:rsidRPr="0018644C" w:rsidRDefault="000B04DB" w:rsidP="00301A92">
            <w:pPr>
              <w:pStyle w:val="BodyText1"/>
              <w:numPr>
                <w:ilvl w:val="0"/>
                <w:numId w:val="37"/>
              </w:numPr>
            </w:pPr>
            <w:r w:rsidRPr="0018644C">
              <w:rPr>
                <w:w w:val="105"/>
              </w:rPr>
              <w:t>Storage of hazardous materials (e.g. fuels) in bunded/secure enclosures.</w:t>
            </w:r>
          </w:p>
          <w:p w14:paraId="060C6EAA" w14:textId="77777777" w:rsidR="000B04DB" w:rsidRPr="0018644C" w:rsidRDefault="000B04DB" w:rsidP="00301A92">
            <w:pPr>
              <w:pStyle w:val="BodyText1"/>
              <w:numPr>
                <w:ilvl w:val="0"/>
                <w:numId w:val="37"/>
              </w:numPr>
              <w:rPr>
                <w:spacing w:val="1"/>
                <w:w w:val="105"/>
              </w:rPr>
            </w:pPr>
            <w:r w:rsidRPr="0018644C">
              <w:t>Contractor to provide evidence of satisfactory waste management and disposal</w:t>
            </w:r>
          </w:p>
        </w:tc>
        <w:tc>
          <w:tcPr>
            <w:tcW w:w="261" w:type="pct"/>
            <w:tcBorders>
              <w:top w:val="single" w:sz="5" w:space="0" w:color="000000"/>
              <w:left w:val="single" w:sz="5" w:space="0" w:color="000000"/>
              <w:bottom w:val="single" w:sz="5" w:space="0" w:color="000000"/>
              <w:right w:val="single" w:sz="5" w:space="0" w:color="000000"/>
            </w:tcBorders>
          </w:tcPr>
          <w:p w14:paraId="25FE258F" w14:textId="77777777" w:rsidR="000B04DB" w:rsidRPr="0018644C" w:rsidRDefault="000B04DB" w:rsidP="000B04DB">
            <w:pPr>
              <w:pStyle w:val="TableParagraph"/>
              <w:spacing w:before="67" w:line="240" w:lineRule="auto"/>
              <w:ind w:left="170" w:right="57" w:hanging="134"/>
              <w:jc w:val="left"/>
              <w:rPr>
                <w:rFonts w:asciiTheme="minorHAnsi" w:hAnsiTheme="minorHAnsi" w:cstheme="minorHAnsi"/>
                <w:sz w:val="18"/>
                <w:szCs w:val="18"/>
              </w:rPr>
            </w:pPr>
            <w:r w:rsidRPr="0018644C">
              <w:rPr>
                <w:rFonts w:asciiTheme="minorHAnsi" w:hAnsiTheme="minorHAnsi" w:cstheme="minorHAnsi"/>
                <w:sz w:val="18"/>
                <w:szCs w:val="18"/>
              </w:rPr>
              <w:lastRenderedPageBreak/>
              <w:t>Local 1</w:t>
            </w:r>
          </w:p>
        </w:tc>
        <w:tc>
          <w:tcPr>
            <w:tcW w:w="262" w:type="pct"/>
            <w:tcBorders>
              <w:top w:val="single" w:sz="5" w:space="0" w:color="000000"/>
              <w:left w:val="single" w:sz="5" w:space="0" w:color="000000"/>
              <w:bottom w:val="single" w:sz="5" w:space="0" w:color="000000"/>
              <w:right w:val="single" w:sz="5" w:space="0" w:color="000000"/>
            </w:tcBorders>
          </w:tcPr>
          <w:p w14:paraId="21F3A276" w14:textId="77777777" w:rsidR="000B04DB" w:rsidRPr="0018644C" w:rsidRDefault="000B04DB" w:rsidP="000B04DB">
            <w:pPr>
              <w:pStyle w:val="TableParagraph"/>
              <w:spacing w:before="67" w:line="240" w:lineRule="auto"/>
              <w:ind w:left="170" w:right="57" w:hanging="142"/>
              <w:jc w:val="left"/>
              <w:rPr>
                <w:rFonts w:asciiTheme="minorHAnsi" w:hAnsiTheme="minorHAnsi" w:cstheme="minorHAnsi"/>
                <w:sz w:val="18"/>
                <w:szCs w:val="18"/>
              </w:rPr>
            </w:pPr>
            <w:r w:rsidRPr="0018644C">
              <w:rPr>
                <w:rFonts w:asciiTheme="minorHAnsi" w:hAnsiTheme="minorHAnsi" w:cstheme="minorHAnsi"/>
                <w:sz w:val="18"/>
                <w:szCs w:val="18"/>
              </w:rPr>
              <w:t>Med 2</w:t>
            </w:r>
          </w:p>
        </w:tc>
        <w:tc>
          <w:tcPr>
            <w:tcW w:w="262" w:type="pct"/>
            <w:tcBorders>
              <w:top w:val="single" w:sz="5" w:space="0" w:color="000000"/>
              <w:left w:val="single" w:sz="5" w:space="0" w:color="000000"/>
              <w:bottom w:val="single" w:sz="5" w:space="0" w:color="000000"/>
              <w:right w:val="single" w:sz="5" w:space="0" w:color="000000"/>
            </w:tcBorders>
          </w:tcPr>
          <w:p w14:paraId="1AAC5599" w14:textId="77777777" w:rsidR="000B04DB" w:rsidRPr="0018644C" w:rsidRDefault="000B04DB" w:rsidP="000B04DB">
            <w:pPr>
              <w:pStyle w:val="TableParagraph"/>
              <w:spacing w:before="63" w:line="240" w:lineRule="auto"/>
              <w:ind w:left="57" w:right="57"/>
              <w:jc w:val="left"/>
              <w:rPr>
                <w:rFonts w:asciiTheme="minorHAnsi" w:hAnsiTheme="minorHAnsi" w:cstheme="minorHAnsi"/>
                <w:sz w:val="18"/>
                <w:szCs w:val="18"/>
              </w:rPr>
            </w:pPr>
            <w:r w:rsidRPr="0018644C">
              <w:rPr>
                <w:rFonts w:asciiTheme="minorHAnsi" w:hAnsiTheme="minorHAnsi" w:cstheme="minorHAnsi"/>
                <w:sz w:val="18"/>
                <w:szCs w:val="18"/>
              </w:rPr>
              <w:t>Med.</w:t>
            </w:r>
            <w:r w:rsidRPr="0018644C">
              <w:rPr>
                <w:rFonts w:asciiTheme="minorHAnsi" w:hAnsiTheme="minorHAnsi" w:cstheme="minorHAnsi"/>
                <w:sz w:val="18"/>
                <w:szCs w:val="18"/>
              </w:rPr>
              <w:br/>
              <w:t>term</w:t>
            </w:r>
          </w:p>
          <w:p w14:paraId="605C820E" w14:textId="77777777" w:rsidR="000B04DB" w:rsidRPr="0018644C" w:rsidRDefault="000B04DB" w:rsidP="000B04DB">
            <w:pPr>
              <w:pStyle w:val="TableParagraph"/>
              <w:spacing w:line="240" w:lineRule="auto"/>
              <w:ind w:left="170" w:right="57"/>
              <w:jc w:val="left"/>
              <w:rPr>
                <w:rFonts w:asciiTheme="minorHAnsi" w:hAnsiTheme="minorHAnsi" w:cstheme="minorHAnsi"/>
                <w:sz w:val="18"/>
                <w:szCs w:val="18"/>
              </w:rPr>
            </w:pPr>
            <w:r w:rsidRPr="0018644C">
              <w:rPr>
                <w:rFonts w:asciiTheme="minorHAnsi" w:hAnsiTheme="minorHAnsi" w:cstheme="minorHAnsi"/>
                <w:sz w:val="18"/>
                <w:szCs w:val="18"/>
              </w:rPr>
              <w:t>2</w:t>
            </w:r>
          </w:p>
        </w:tc>
        <w:tc>
          <w:tcPr>
            <w:tcW w:w="232" w:type="pct"/>
            <w:tcBorders>
              <w:top w:val="single" w:sz="5" w:space="0" w:color="000000"/>
              <w:left w:val="single" w:sz="5" w:space="0" w:color="000000"/>
              <w:bottom w:val="single" w:sz="5" w:space="0" w:color="000000"/>
              <w:right w:val="single" w:sz="5" w:space="0" w:color="000000"/>
            </w:tcBorders>
          </w:tcPr>
          <w:p w14:paraId="57F64B1F" w14:textId="77777777" w:rsidR="000B04DB" w:rsidRPr="0018644C" w:rsidRDefault="000B04DB" w:rsidP="000B04DB">
            <w:pPr>
              <w:pStyle w:val="TableParagraph"/>
              <w:spacing w:before="67" w:line="240" w:lineRule="auto"/>
              <w:ind w:left="170" w:right="57" w:hanging="142"/>
              <w:jc w:val="left"/>
              <w:rPr>
                <w:rFonts w:asciiTheme="minorHAnsi" w:hAnsiTheme="minorHAnsi" w:cstheme="minorHAnsi"/>
                <w:sz w:val="18"/>
                <w:szCs w:val="18"/>
              </w:rPr>
            </w:pPr>
            <w:r w:rsidRPr="0018644C">
              <w:rPr>
                <w:rFonts w:asciiTheme="minorHAnsi" w:hAnsiTheme="minorHAnsi" w:cstheme="minorHAnsi"/>
                <w:sz w:val="18"/>
                <w:szCs w:val="18"/>
              </w:rPr>
              <w:t xml:space="preserve">  Mod 5</w:t>
            </w:r>
          </w:p>
        </w:tc>
        <w:tc>
          <w:tcPr>
            <w:tcW w:w="262" w:type="pct"/>
            <w:tcBorders>
              <w:top w:val="single" w:sz="5" w:space="0" w:color="000000"/>
              <w:left w:val="single" w:sz="5" w:space="0" w:color="000000"/>
              <w:bottom w:val="single" w:sz="5" w:space="0" w:color="000000"/>
              <w:right w:val="single" w:sz="5" w:space="0" w:color="000000"/>
            </w:tcBorders>
          </w:tcPr>
          <w:p w14:paraId="1EACBDA7" w14:textId="77777777" w:rsidR="000B04DB" w:rsidRPr="0018644C" w:rsidRDefault="000B04DB" w:rsidP="000B04DB">
            <w:pPr>
              <w:pStyle w:val="TableParagraph"/>
              <w:spacing w:before="67" w:line="240" w:lineRule="auto"/>
              <w:ind w:left="170" w:right="57" w:hanging="142"/>
              <w:jc w:val="left"/>
              <w:rPr>
                <w:rFonts w:asciiTheme="minorHAnsi" w:hAnsiTheme="minorHAnsi" w:cstheme="minorHAnsi"/>
                <w:sz w:val="18"/>
                <w:szCs w:val="18"/>
              </w:rPr>
            </w:pPr>
            <w:r w:rsidRPr="0018644C">
              <w:rPr>
                <w:rFonts w:asciiTheme="minorHAnsi" w:hAnsiTheme="minorHAnsi" w:cstheme="minorHAnsi"/>
                <w:sz w:val="18"/>
                <w:szCs w:val="18"/>
              </w:rPr>
              <w:t>Possible</w:t>
            </w:r>
          </w:p>
        </w:tc>
        <w:tc>
          <w:tcPr>
            <w:tcW w:w="320" w:type="pct"/>
            <w:tcBorders>
              <w:top w:val="single" w:sz="5" w:space="0" w:color="000000"/>
              <w:left w:val="single" w:sz="5" w:space="0" w:color="000000"/>
              <w:bottom w:val="single" w:sz="5" w:space="0" w:color="000000"/>
              <w:right w:val="single" w:sz="5" w:space="0" w:color="000000"/>
            </w:tcBorders>
            <w:shd w:val="clear" w:color="auto" w:fill="00B0F0"/>
          </w:tcPr>
          <w:p w14:paraId="63F47DE4" w14:textId="77777777" w:rsidR="000B04DB" w:rsidRPr="0018644C" w:rsidRDefault="000B04DB" w:rsidP="000B04DB">
            <w:pPr>
              <w:pStyle w:val="TableParagraph"/>
              <w:spacing w:before="67" w:line="240" w:lineRule="auto"/>
              <w:ind w:left="170" w:right="57" w:hanging="142"/>
              <w:jc w:val="center"/>
              <w:rPr>
                <w:rFonts w:asciiTheme="minorHAnsi" w:hAnsiTheme="minorHAnsi" w:cstheme="minorHAnsi"/>
                <w:b/>
                <w:sz w:val="18"/>
                <w:szCs w:val="18"/>
              </w:rPr>
            </w:pPr>
            <w:r w:rsidRPr="0018644C">
              <w:rPr>
                <w:rFonts w:asciiTheme="minorHAnsi" w:hAnsiTheme="minorHAnsi" w:cstheme="minorHAnsi"/>
                <w:b/>
                <w:sz w:val="18"/>
                <w:szCs w:val="18"/>
              </w:rPr>
              <w:t>Low</w:t>
            </w:r>
          </w:p>
        </w:tc>
      </w:tr>
      <w:tr w:rsidR="00EE3507" w:rsidRPr="0018644C" w14:paraId="1EA296DD" w14:textId="77777777" w:rsidTr="00EE3507">
        <w:tc>
          <w:tcPr>
            <w:tcW w:w="563" w:type="pct"/>
            <w:tcBorders>
              <w:top w:val="single" w:sz="5" w:space="0" w:color="000000"/>
              <w:left w:val="single" w:sz="5" w:space="0" w:color="000000"/>
              <w:bottom w:val="single" w:sz="5" w:space="0" w:color="000000"/>
              <w:right w:val="single" w:sz="5" w:space="0" w:color="000000"/>
            </w:tcBorders>
          </w:tcPr>
          <w:p w14:paraId="37B560E4" w14:textId="77777777" w:rsidR="000B04DB" w:rsidRPr="0018644C" w:rsidRDefault="000B04DB" w:rsidP="000B04DB">
            <w:pPr>
              <w:pStyle w:val="TableParagraph"/>
              <w:spacing w:before="67" w:line="240" w:lineRule="auto"/>
              <w:ind w:left="143" w:right="237" w:hanging="4"/>
              <w:jc w:val="left"/>
              <w:rPr>
                <w:rFonts w:asciiTheme="minorHAnsi" w:hAnsiTheme="minorHAnsi" w:cstheme="minorHAnsi"/>
                <w:sz w:val="18"/>
                <w:szCs w:val="18"/>
              </w:rPr>
            </w:pPr>
            <w:r w:rsidRPr="0018644C">
              <w:rPr>
                <w:rFonts w:asciiTheme="minorHAnsi" w:hAnsiTheme="minorHAnsi" w:cstheme="minorHAnsi"/>
                <w:i/>
                <w:sz w:val="18"/>
                <w:szCs w:val="18"/>
              </w:rPr>
              <w:t>Water-related impacts</w:t>
            </w:r>
          </w:p>
          <w:p w14:paraId="4452EBB6" w14:textId="77777777" w:rsidR="000B04DB" w:rsidRPr="0018644C" w:rsidRDefault="000B04DB" w:rsidP="000B04DB">
            <w:pPr>
              <w:pStyle w:val="TableParagraph"/>
              <w:spacing w:before="67" w:line="240" w:lineRule="auto"/>
              <w:ind w:left="143" w:right="237" w:hanging="4"/>
              <w:jc w:val="left"/>
              <w:rPr>
                <w:rFonts w:asciiTheme="minorHAnsi" w:hAnsiTheme="minorHAnsi" w:cstheme="minorHAnsi"/>
                <w:sz w:val="18"/>
                <w:szCs w:val="18"/>
              </w:rPr>
            </w:pPr>
            <w:r w:rsidRPr="0018644C">
              <w:rPr>
                <w:rFonts w:asciiTheme="minorHAnsi" w:hAnsiTheme="minorHAnsi" w:cstheme="minorHAnsi"/>
                <w:sz w:val="18"/>
                <w:szCs w:val="18"/>
              </w:rPr>
              <w:t>ESMP Section 6.4</w:t>
            </w:r>
          </w:p>
        </w:tc>
        <w:tc>
          <w:tcPr>
            <w:tcW w:w="215" w:type="pct"/>
            <w:tcBorders>
              <w:top w:val="single" w:sz="5" w:space="0" w:color="000000"/>
              <w:left w:val="single" w:sz="5" w:space="0" w:color="000000"/>
              <w:bottom w:val="single" w:sz="5" w:space="0" w:color="000000"/>
              <w:right w:val="single" w:sz="5" w:space="0" w:color="000000"/>
            </w:tcBorders>
          </w:tcPr>
          <w:p w14:paraId="3C2979A3" w14:textId="77777777" w:rsidR="000B04DB" w:rsidRPr="0018644C" w:rsidRDefault="000B04DB" w:rsidP="000B04DB">
            <w:pPr>
              <w:pStyle w:val="TableParagraph"/>
              <w:spacing w:line="240" w:lineRule="auto"/>
              <w:ind w:left="57" w:right="57"/>
              <w:jc w:val="center"/>
              <w:rPr>
                <w:rFonts w:asciiTheme="minorHAnsi" w:hAnsiTheme="minorHAnsi" w:cstheme="minorHAnsi"/>
                <w:sz w:val="18"/>
                <w:szCs w:val="18"/>
              </w:rPr>
            </w:pPr>
            <w:r w:rsidRPr="0018644C">
              <w:rPr>
                <w:rFonts w:asciiTheme="minorHAnsi" w:hAnsiTheme="minorHAnsi" w:cstheme="minorHAnsi"/>
                <w:sz w:val="18"/>
                <w:szCs w:val="18"/>
              </w:rPr>
              <w:t>Wider catch-</w:t>
            </w:r>
          </w:p>
          <w:p w14:paraId="1E2C37DC" w14:textId="77777777" w:rsidR="000B04DB" w:rsidRPr="0018644C" w:rsidRDefault="000B04DB" w:rsidP="000B04DB">
            <w:pPr>
              <w:pStyle w:val="TableParagraph"/>
              <w:spacing w:line="240" w:lineRule="auto"/>
              <w:ind w:left="57" w:right="57"/>
              <w:jc w:val="center"/>
              <w:rPr>
                <w:rFonts w:asciiTheme="minorHAnsi" w:hAnsiTheme="minorHAnsi" w:cstheme="minorHAnsi"/>
                <w:sz w:val="18"/>
                <w:szCs w:val="18"/>
              </w:rPr>
            </w:pPr>
            <w:proofErr w:type="spellStart"/>
            <w:r w:rsidRPr="0018644C">
              <w:rPr>
                <w:rFonts w:asciiTheme="minorHAnsi" w:hAnsiTheme="minorHAnsi" w:cstheme="minorHAnsi"/>
                <w:sz w:val="18"/>
                <w:szCs w:val="18"/>
              </w:rPr>
              <w:t>ment</w:t>
            </w:r>
            <w:proofErr w:type="spellEnd"/>
          </w:p>
          <w:p w14:paraId="2167BE01" w14:textId="77777777" w:rsidR="000B04DB" w:rsidRPr="0018644C" w:rsidRDefault="000B04DB" w:rsidP="000B04DB">
            <w:pPr>
              <w:pStyle w:val="TableParagraph"/>
              <w:spacing w:line="240" w:lineRule="auto"/>
              <w:ind w:left="57" w:right="57"/>
              <w:jc w:val="center"/>
              <w:rPr>
                <w:rFonts w:asciiTheme="minorHAnsi" w:hAnsiTheme="minorHAnsi" w:cstheme="minorHAnsi"/>
                <w:sz w:val="18"/>
                <w:szCs w:val="18"/>
              </w:rPr>
            </w:pPr>
            <w:r w:rsidRPr="0018644C">
              <w:rPr>
                <w:rFonts w:asciiTheme="minorHAnsi" w:hAnsiTheme="minorHAnsi" w:cstheme="minorHAnsi"/>
                <w:sz w:val="18"/>
                <w:szCs w:val="18"/>
              </w:rPr>
              <w:t>2</w:t>
            </w:r>
          </w:p>
        </w:tc>
        <w:tc>
          <w:tcPr>
            <w:tcW w:w="215" w:type="pct"/>
            <w:tcBorders>
              <w:top w:val="single" w:sz="5" w:space="0" w:color="000000"/>
              <w:left w:val="single" w:sz="5" w:space="0" w:color="000000"/>
              <w:bottom w:val="single" w:sz="5" w:space="0" w:color="000000"/>
              <w:right w:val="single" w:sz="5" w:space="0" w:color="000000"/>
            </w:tcBorders>
          </w:tcPr>
          <w:p w14:paraId="23F0DFFE" w14:textId="77777777" w:rsidR="000B04DB" w:rsidRPr="0018644C" w:rsidRDefault="000B04DB" w:rsidP="000B04DB">
            <w:pPr>
              <w:pStyle w:val="TableParagraph"/>
              <w:spacing w:line="240" w:lineRule="auto"/>
              <w:ind w:left="142" w:right="238" w:hanging="142"/>
              <w:jc w:val="center"/>
              <w:rPr>
                <w:rFonts w:asciiTheme="minorHAnsi" w:hAnsiTheme="minorHAnsi" w:cstheme="minorHAnsi"/>
                <w:sz w:val="18"/>
                <w:szCs w:val="18"/>
              </w:rPr>
            </w:pPr>
            <w:r w:rsidRPr="0018644C">
              <w:rPr>
                <w:rFonts w:asciiTheme="minorHAnsi" w:hAnsiTheme="minorHAnsi" w:cstheme="minorHAnsi"/>
                <w:sz w:val="18"/>
                <w:szCs w:val="18"/>
              </w:rPr>
              <w:t xml:space="preserve">   Low</w:t>
            </w:r>
            <w:r w:rsidRPr="0018644C">
              <w:rPr>
                <w:rFonts w:asciiTheme="minorHAnsi" w:hAnsiTheme="minorHAnsi" w:cstheme="minorHAnsi"/>
                <w:spacing w:val="22"/>
                <w:w w:val="103"/>
                <w:sz w:val="18"/>
                <w:szCs w:val="18"/>
              </w:rPr>
              <w:t xml:space="preserve"> </w:t>
            </w:r>
            <w:r w:rsidRPr="0018644C">
              <w:rPr>
                <w:rFonts w:asciiTheme="minorHAnsi" w:hAnsiTheme="minorHAnsi" w:cstheme="minorHAnsi"/>
                <w:w w:val="105"/>
                <w:sz w:val="18"/>
                <w:szCs w:val="18"/>
              </w:rPr>
              <w:t>1</w:t>
            </w:r>
          </w:p>
        </w:tc>
        <w:tc>
          <w:tcPr>
            <w:tcW w:w="258" w:type="pct"/>
            <w:tcBorders>
              <w:top w:val="single" w:sz="5" w:space="0" w:color="000000"/>
              <w:left w:val="single" w:sz="5" w:space="0" w:color="000000"/>
              <w:bottom w:val="single" w:sz="5" w:space="0" w:color="000000"/>
              <w:right w:val="single" w:sz="5" w:space="0" w:color="000000"/>
            </w:tcBorders>
          </w:tcPr>
          <w:p w14:paraId="6ACDCC84" w14:textId="77777777" w:rsidR="000B04DB" w:rsidRPr="0018644C" w:rsidRDefault="000B04DB" w:rsidP="000B04DB">
            <w:pPr>
              <w:pStyle w:val="TableParagraph"/>
              <w:spacing w:line="240" w:lineRule="auto"/>
              <w:ind w:left="57" w:right="57"/>
              <w:jc w:val="center"/>
              <w:rPr>
                <w:rFonts w:asciiTheme="minorHAnsi" w:hAnsiTheme="minorHAnsi" w:cstheme="minorHAnsi"/>
                <w:sz w:val="18"/>
                <w:szCs w:val="18"/>
              </w:rPr>
            </w:pPr>
            <w:r w:rsidRPr="0018644C">
              <w:rPr>
                <w:rFonts w:asciiTheme="minorHAnsi" w:hAnsiTheme="minorHAnsi" w:cstheme="minorHAnsi"/>
                <w:sz w:val="18"/>
                <w:szCs w:val="18"/>
              </w:rPr>
              <w:t>Medium term</w:t>
            </w:r>
          </w:p>
          <w:p w14:paraId="742BDB76" w14:textId="77777777" w:rsidR="000B04DB" w:rsidRPr="0018644C" w:rsidRDefault="000B04DB" w:rsidP="000B04DB">
            <w:pPr>
              <w:pStyle w:val="TableParagraph"/>
              <w:spacing w:line="240" w:lineRule="auto"/>
              <w:ind w:left="57" w:right="57"/>
              <w:jc w:val="center"/>
              <w:rPr>
                <w:rFonts w:asciiTheme="minorHAnsi" w:hAnsiTheme="minorHAnsi" w:cstheme="minorHAnsi"/>
                <w:sz w:val="18"/>
                <w:szCs w:val="18"/>
              </w:rPr>
            </w:pPr>
            <w:r w:rsidRPr="0018644C">
              <w:rPr>
                <w:rFonts w:asciiTheme="minorHAnsi" w:hAnsiTheme="minorHAnsi" w:cstheme="minorHAnsi"/>
                <w:sz w:val="18"/>
                <w:szCs w:val="18"/>
              </w:rPr>
              <w:t>2</w:t>
            </w:r>
          </w:p>
        </w:tc>
        <w:tc>
          <w:tcPr>
            <w:tcW w:w="173" w:type="pct"/>
            <w:tcBorders>
              <w:top w:val="single" w:sz="5" w:space="0" w:color="000000"/>
              <w:left w:val="single" w:sz="5" w:space="0" w:color="000000"/>
              <w:bottom w:val="single" w:sz="5" w:space="0" w:color="000000"/>
              <w:right w:val="single" w:sz="5" w:space="0" w:color="000000"/>
            </w:tcBorders>
          </w:tcPr>
          <w:p w14:paraId="518F3347" w14:textId="77777777" w:rsidR="000B04DB" w:rsidRPr="0018644C" w:rsidRDefault="000B04DB" w:rsidP="000B04DB">
            <w:pPr>
              <w:pStyle w:val="TableParagraph"/>
              <w:spacing w:before="63" w:line="240" w:lineRule="auto"/>
              <w:ind w:left="57" w:right="-9"/>
              <w:jc w:val="center"/>
              <w:rPr>
                <w:rFonts w:asciiTheme="minorHAnsi" w:hAnsiTheme="minorHAnsi" w:cstheme="minorHAnsi"/>
                <w:spacing w:val="1"/>
                <w:sz w:val="18"/>
                <w:szCs w:val="18"/>
              </w:rPr>
            </w:pPr>
            <w:r w:rsidRPr="0018644C">
              <w:rPr>
                <w:rFonts w:asciiTheme="minorHAnsi" w:hAnsiTheme="minorHAnsi" w:cstheme="minorHAnsi"/>
                <w:spacing w:val="1"/>
                <w:sz w:val="18"/>
                <w:szCs w:val="18"/>
              </w:rPr>
              <w:t>Moderate 5</w:t>
            </w:r>
          </w:p>
        </w:tc>
        <w:tc>
          <w:tcPr>
            <w:tcW w:w="291" w:type="pct"/>
            <w:tcBorders>
              <w:top w:val="single" w:sz="5" w:space="0" w:color="000000"/>
              <w:left w:val="single" w:sz="5" w:space="0" w:color="000000"/>
              <w:bottom w:val="single" w:sz="5" w:space="0" w:color="000000"/>
              <w:right w:val="single" w:sz="5" w:space="0" w:color="000000"/>
            </w:tcBorders>
          </w:tcPr>
          <w:p w14:paraId="7DAF1CE8" w14:textId="77777777" w:rsidR="000B04DB" w:rsidRPr="0018644C" w:rsidRDefault="000B04DB" w:rsidP="000B04DB">
            <w:pPr>
              <w:pStyle w:val="TableParagraph"/>
              <w:spacing w:before="63" w:line="240" w:lineRule="auto"/>
              <w:ind w:left="57" w:right="-7"/>
              <w:jc w:val="center"/>
              <w:rPr>
                <w:rFonts w:asciiTheme="minorHAnsi" w:hAnsiTheme="minorHAnsi" w:cstheme="minorHAnsi"/>
                <w:b/>
                <w:w w:val="105"/>
                <w:sz w:val="18"/>
                <w:szCs w:val="18"/>
              </w:rPr>
            </w:pPr>
            <w:r w:rsidRPr="0018644C">
              <w:rPr>
                <w:rFonts w:asciiTheme="minorHAnsi" w:hAnsiTheme="minorHAnsi" w:cstheme="minorHAnsi"/>
                <w:w w:val="105"/>
                <w:sz w:val="18"/>
                <w:szCs w:val="18"/>
              </w:rPr>
              <w:t>Probable</w:t>
            </w:r>
          </w:p>
        </w:tc>
        <w:tc>
          <w:tcPr>
            <w:tcW w:w="261" w:type="pct"/>
            <w:tcBorders>
              <w:top w:val="single" w:sz="5" w:space="0" w:color="000000"/>
              <w:left w:val="single" w:sz="5" w:space="0" w:color="000000"/>
              <w:bottom w:val="single" w:sz="5" w:space="0" w:color="000000"/>
              <w:right w:val="single" w:sz="5" w:space="0" w:color="000000"/>
            </w:tcBorders>
            <w:shd w:val="clear" w:color="auto" w:fill="FFFF00"/>
          </w:tcPr>
          <w:p w14:paraId="41F4E29F" w14:textId="77777777" w:rsidR="000B04DB" w:rsidRPr="0018644C" w:rsidRDefault="000B04DB" w:rsidP="000B04DB">
            <w:pPr>
              <w:pStyle w:val="TableParagraph"/>
              <w:spacing w:before="67" w:line="240" w:lineRule="auto"/>
              <w:ind w:left="143" w:hanging="142"/>
              <w:jc w:val="center"/>
              <w:rPr>
                <w:rFonts w:asciiTheme="minorHAnsi" w:hAnsiTheme="minorHAnsi" w:cstheme="minorHAnsi"/>
                <w:b/>
                <w:sz w:val="18"/>
                <w:szCs w:val="18"/>
              </w:rPr>
            </w:pPr>
            <w:r w:rsidRPr="0018644C">
              <w:rPr>
                <w:rFonts w:asciiTheme="minorHAnsi" w:hAnsiTheme="minorHAnsi" w:cstheme="minorHAnsi"/>
                <w:b/>
                <w:sz w:val="18"/>
                <w:szCs w:val="18"/>
              </w:rPr>
              <w:t>Medium</w:t>
            </w:r>
          </w:p>
        </w:tc>
        <w:tc>
          <w:tcPr>
            <w:tcW w:w="291" w:type="pct"/>
            <w:tcBorders>
              <w:top w:val="single" w:sz="5" w:space="0" w:color="000000"/>
              <w:left w:val="single" w:sz="5" w:space="0" w:color="000000"/>
              <w:bottom w:val="single" w:sz="5" w:space="0" w:color="000000"/>
              <w:right w:val="single" w:sz="5" w:space="0" w:color="000000"/>
            </w:tcBorders>
          </w:tcPr>
          <w:p w14:paraId="6AA6CECB" w14:textId="77777777" w:rsidR="000B04DB" w:rsidRPr="0018644C" w:rsidRDefault="000B04DB" w:rsidP="000B04DB">
            <w:pPr>
              <w:pStyle w:val="TableParagraph"/>
              <w:spacing w:before="67" w:line="240" w:lineRule="auto"/>
              <w:ind w:left="143" w:right="29" w:hanging="142"/>
              <w:jc w:val="center"/>
              <w:rPr>
                <w:rFonts w:asciiTheme="minorHAnsi" w:hAnsiTheme="minorHAnsi" w:cstheme="minorHAnsi"/>
                <w:sz w:val="18"/>
                <w:szCs w:val="18"/>
              </w:rPr>
            </w:pPr>
            <w:r w:rsidRPr="0018644C">
              <w:rPr>
                <w:rFonts w:asciiTheme="minorHAnsi" w:hAnsiTheme="minorHAnsi" w:cstheme="minorHAnsi"/>
                <w:w w:val="105"/>
                <w:sz w:val="18"/>
                <w:szCs w:val="18"/>
              </w:rPr>
              <w:t>Medium</w:t>
            </w:r>
          </w:p>
        </w:tc>
        <w:tc>
          <w:tcPr>
            <w:tcW w:w="1134" w:type="pct"/>
            <w:tcBorders>
              <w:top w:val="single" w:sz="5" w:space="0" w:color="000000"/>
              <w:left w:val="single" w:sz="5" w:space="0" w:color="000000"/>
              <w:bottom w:val="single" w:sz="5" w:space="0" w:color="000000"/>
              <w:right w:val="single" w:sz="5" w:space="0" w:color="000000"/>
            </w:tcBorders>
          </w:tcPr>
          <w:p w14:paraId="1C582434" w14:textId="77777777" w:rsidR="000B04DB" w:rsidRPr="0018644C" w:rsidRDefault="000B04DB" w:rsidP="000B04DB">
            <w:pPr>
              <w:pStyle w:val="TableParagraph"/>
              <w:numPr>
                <w:ilvl w:val="0"/>
                <w:numId w:val="39"/>
              </w:numPr>
              <w:tabs>
                <w:tab w:val="left" w:pos="154"/>
              </w:tabs>
              <w:spacing w:before="60" w:after="60" w:line="240" w:lineRule="auto"/>
              <w:ind w:left="426" w:right="238" w:hanging="284"/>
              <w:jc w:val="left"/>
              <w:rPr>
                <w:rFonts w:asciiTheme="minorHAnsi" w:hAnsiTheme="minorHAnsi" w:cstheme="minorHAnsi"/>
                <w:spacing w:val="1"/>
                <w:w w:val="105"/>
                <w:sz w:val="18"/>
                <w:szCs w:val="18"/>
              </w:rPr>
            </w:pPr>
            <w:r w:rsidRPr="0018644C">
              <w:rPr>
                <w:rFonts w:asciiTheme="minorHAnsi" w:hAnsiTheme="minorHAnsi" w:cstheme="minorHAnsi"/>
                <w:spacing w:val="1"/>
                <w:w w:val="105"/>
                <w:sz w:val="18"/>
                <w:szCs w:val="18"/>
              </w:rPr>
              <w:t>Building designs to include rainwater capture and waste minimization features.</w:t>
            </w:r>
          </w:p>
          <w:p w14:paraId="7C71AC4A" w14:textId="77777777" w:rsidR="000B04DB" w:rsidRPr="0018644C" w:rsidRDefault="000B04DB" w:rsidP="000B04DB">
            <w:pPr>
              <w:pStyle w:val="TableParagraph"/>
              <w:numPr>
                <w:ilvl w:val="0"/>
                <w:numId w:val="39"/>
              </w:numPr>
              <w:tabs>
                <w:tab w:val="left" w:pos="154"/>
              </w:tabs>
              <w:spacing w:before="67" w:after="60" w:line="240" w:lineRule="auto"/>
              <w:ind w:left="426" w:right="238" w:hanging="284"/>
              <w:jc w:val="left"/>
              <w:rPr>
                <w:rFonts w:asciiTheme="minorHAnsi" w:hAnsiTheme="minorHAnsi" w:cstheme="minorHAnsi"/>
                <w:spacing w:val="1"/>
                <w:w w:val="105"/>
                <w:sz w:val="18"/>
                <w:szCs w:val="18"/>
              </w:rPr>
            </w:pPr>
            <w:r w:rsidRPr="0018644C">
              <w:rPr>
                <w:rFonts w:asciiTheme="minorHAnsi" w:hAnsiTheme="minorHAnsi" w:cstheme="minorHAnsi"/>
                <w:spacing w:val="1"/>
                <w:w w:val="105"/>
                <w:sz w:val="18"/>
                <w:szCs w:val="18"/>
              </w:rPr>
              <w:t>Each facility develops drought contingency plan in respect of water supply.</w:t>
            </w:r>
          </w:p>
          <w:p w14:paraId="2FEB8513" w14:textId="77777777" w:rsidR="000B04DB" w:rsidRPr="0018644C" w:rsidRDefault="000B04DB" w:rsidP="000B04DB">
            <w:pPr>
              <w:pStyle w:val="TableParagraph"/>
              <w:numPr>
                <w:ilvl w:val="0"/>
                <w:numId w:val="40"/>
              </w:numPr>
              <w:tabs>
                <w:tab w:val="left" w:pos="154"/>
              </w:tabs>
              <w:spacing w:before="67" w:after="120" w:line="240" w:lineRule="auto"/>
              <w:ind w:left="425" w:right="238" w:hanging="283"/>
              <w:jc w:val="left"/>
              <w:rPr>
                <w:rFonts w:asciiTheme="minorHAnsi" w:hAnsiTheme="minorHAnsi" w:cstheme="minorHAnsi"/>
                <w:spacing w:val="1"/>
                <w:w w:val="105"/>
                <w:sz w:val="18"/>
                <w:szCs w:val="18"/>
              </w:rPr>
            </w:pPr>
            <w:r w:rsidRPr="0018644C">
              <w:rPr>
                <w:rFonts w:asciiTheme="minorHAnsi" w:hAnsiTheme="minorHAnsi" w:cstheme="minorHAnsi"/>
                <w:spacing w:val="1"/>
                <w:w w:val="105"/>
                <w:sz w:val="18"/>
                <w:szCs w:val="18"/>
              </w:rPr>
              <w:t xml:space="preserve">Septic tanks are installed in accordance with EPA administered </w:t>
            </w:r>
            <w:r w:rsidRPr="0018644C">
              <w:rPr>
                <w:rFonts w:asciiTheme="minorHAnsi" w:hAnsiTheme="minorHAnsi" w:cstheme="minorHAnsi"/>
                <w:i/>
                <w:spacing w:val="1"/>
                <w:w w:val="105"/>
                <w:sz w:val="18"/>
                <w:szCs w:val="18"/>
              </w:rPr>
              <w:t>Toilet Facilities and Sewage Disposal Regulations 1990</w:t>
            </w:r>
            <w:r w:rsidRPr="0018644C">
              <w:rPr>
                <w:rFonts w:asciiTheme="minorHAnsi" w:hAnsiTheme="minorHAnsi" w:cstheme="minorHAnsi"/>
                <w:spacing w:val="1"/>
                <w:w w:val="105"/>
                <w:sz w:val="18"/>
                <w:szCs w:val="18"/>
              </w:rPr>
              <w:t>.</w:t>
            </w:r>
          </w:p>
          <w:p w14:paraId="795CFCD8" w14:textId="77777777" w:rsidR="000B04DB" w:rsidRPr="0018644C" w:rsidRDefault="000B04DB" w:rsidP="000B04DB">
            <w:pPr>
              <w:pStyle w:val="TableParagraph"/>
              <w:numPr>
                <w:ilvl w:val="0"/>
                <w:numId w:val="40"/>
              </w:numPr>
              <w:tabs>
                <w:tab w:val="left" w:pos="154"/>
              </w:tabs>
              <w:spacing w:before="67" w:after="120" w:line="240" w:lineRule="auto"/>
              <w:ind w:left="425" w:right="238" w:hanging="283"/>
              <w:jc w:val="left"/>
              <w:rPr>
                <w:rFonts w:asciiTheme="minorHAnsi" w:hAnsiTheme="minorHAnsi" w:cstheme="minorHAnsi"/>
                <w:spacing w:val="1"/>
                <w:w w:val="105"/>
                <w:sz w:val="18"/>
                <w:szCs w:val="18"/>
              </w:rPr>
            </w:pPr>
            <w:r w:rsidRPr="0018644C">
              <w:rPr>
                <w:rFonts w:asciiTheme="minorHAnsi" w:hAnsiTheme="minorHAnsi" w:cstheme="minorHAnsi"/>
                <w:spacing w:val="1"/>
                <w:w w:val="105"/>
                <w:sz w:val="18"/>
                <w:szCs w:val="18"/>
              </w:rPr>
              <w:t>No disposal of wastewater other than to septic tanks. Any other wastewater to be neutralized and managed pursuant to RMIEPA requirements.</w:t>
            </w:r>
          </w:p>
        </w:tc>
        <w:tc>
          <w:tcPr>
            <w:tcW w:w="261" w:type="pct"/>
            <w:tcBorders>
              <w:top w:val="single" w:sz="5" w:space="0" w:color="000000"/>
              <w:left w:val="single" w:sz="5" w:space="0" w:color="000000"/>
              <w:bottom w:val="single" w:sz="5" w:space="0" w:color="000000"/>
              <w:right w:val="single" w:sz="5" w:space="0" w:color="000000"/>
            </w:tcBorders>
          </w:tcPr>
          <w:p w14:paraId="7F5CED97" w14:textId="77777777" w:rsidR="000B04DB" w:rsidRPr="0018644C" w:rsidRDefault="000B04DB" w:rsidP="000B04DB">
            <w:pPr>
              <w:pStyle w:val="TableParagraph"/>
              <w:spacing w:before="60" w:line="240" w:lineRule="auto"/>
              <w:ind w:left="170" w:right="57" w:hanging="134"/>
              <w:jc w:val="center"/>
              <w:rPr>
                <w:rFonts w:asciiTheme="minorHAnsi" w:hAnsiTheme="minorHAnsi" w:cstheme="minorHAnsi"/>
                <w:sz w:val="18"/>
                <w:szCs w:val="18"/>
              </w:rPr>
            </w:pPr>
            <w:r w:rsidRPr="0018644C">
              <w:rPr>
                <w:rFonts w:asciiTheme="minorHAnsi" w:hAnsiTheme="minorHAnsi" w:cstheme="minorHAnsi"/>
                <w:sz w:val="18"/>
                <w:szCs w:val="18"/>
              </w:rPr>
              <w:t>Local</w:t>
            </w:r>
            <w:r w:rsidRPr="0018644C">
              <w:rPr>
                <w:rFonts w:asciiTheme="minorHAnsi" w:hAnsiTheme="minorHAnsi" w:cstheme="minorHAnsi"/>
                <w:spacing w:val="24"/>
                <w:w w:val="103"/>
                <w:sz w:val="18"/>
                <w:szCs w:val="18"/>
              </w:rPr>
              <w:t xml:space="preserve"> </w:t>
            </w:r>
            <w:r w:rsidRPr="0018644C">
              <w:rPr>
                <w:rFonts w:asciiTheme="minorHAnsi" w:hAnsiTheme="minorHAnsi" w:cstheme="minorHAnsi"/>
                <w:w w:val="105"/>
                <w:sz w:val="18"/>
                <w:szCs w:val="18"/>
              </w:rPr>
              <w:t>1</w:t>
            </w:r>
          </w:p>
        </w:tc>
        <w:tc>
          <w:tcPr>
            <w:tcW w:w="262" w:type="pct"/>
            <w:tcBorders>
              <w:top w:val="single" w:sz="5" w:space="0" w:color="000000"/>
              <w:left w:val="single" w:sz="5" w:space="0" w:color="000000"/>
              <w:bottom w:val="single" w:sz="5" w:space="0" w:color="000000"/>
              <w:right w:val="single" w:sz="5" w:space="0" w:color="000000"/>
            </w:tcBorders>
          </w:tcPr>
          <w:p w14:paraId="2B13B544" w14:textId="77777777" w:rsidR="000B04DB" w:rsidRPr="0018644C" w:rsidRDefault="000B04DB" w:rsidP="000B04DB">
            <w:pPr>
              <w:pStyle w:val="TableParagraph"/>
              <w:spacing w:before="60" w:line="240" w:lineRule="auto"/>
              <w:ind w:left="170" w:right="57" w:hanging="142"/>
              <w:jc w:val="center"/>
              <w:rPr>
                <w:rFonts w:asciiTheme="minorHAnsi" w:hAnsiTheme="minorHAnsi" w:cstheme="minorHAnsi"/>
                <w:sz w:val="18"/>
                <w:szCs w:val="18"/>
              </w:rPr>
            </w:pPr>
            <w:r w:rsidRPr="0018644C">
              <w:rPr>
                <w:rFonts w:asciiTheme="minorHAnsi" w:hAnsiTheme="minorHAnsi" w:cstheme="minorHAnsi"/>
                <w:sz w:val="18"/>
                <w:szCs w:val="18"/>
              </w:rPr>
              <w:t>Low</w:t>
            </w:r>
            <w:r w:rsidRPr="0018644C">
              <w:rPr>
                <w:rFonts w:asciiTheme="minorHAnsi" w:hAnsiTheme="minorHAnsi" w:cstheme="minorHAnsi"/>
                <w:spacing w:val="22"/>
                <w:w w:val="103"/>
                <w:sz w:val="18"/>
                <w:szCs w:val="18"/>
              </w:rPr>
              <w:t xml:space="preserve"> </w:t>
            </w:r>
            <w:r w:rsidRPr="0018644C">
              <w:rPr>
                <w:rFonts w:asciiTheme="minorHAnsi" w:hAnsiTheme="minorHAnsi" w:cstheme="minorHAnsi"/>
                <w:w w:val="105"/>
                <w:sz w:val="18"/>
                <w:szCs w:val="18"/>
              </w:rPr>
              <w:t>1</w:t>
            </w:r>
          </w:p>
        </w:tc>
        <w:tc>
          <w:tcPr>
            <w:tcW w:w="262" w:type="pct"/>
            <w:tcBorders>
              <w:top w:val="single" w:sz="5" w:space="0" w:color="000000"/>
              <w:left w:val="single" w:sz="5" w:space="0" w:color="000000"/>
              <w:bottom w:val="single" w:sz="5" w:space="0" w:color="000000"/>
              <w:right w:val="single" w:sz="5" w:space="0" w:color="000000"/>
            </w:tcBorders>
          </w:tcPr>
          <w:p w14:paraId="2E1DAB79" w14:textId="77777777" w:rsidR="000B04DB" w:rsidRPr="0018644C" w:rsidRDefault="000B04DB" w:rsidP="000B04DB">
            <w:pPr>
              <w:pStyle w:val="TableParagraph"/>
              <w:spacing w:line="240" w:lineRule="auto"/>
              <w:ind w:left="57" w:right="57"/>
              <w:jc w:val="center"/>
              <w:rPr>
                <w:rFonts w:asciiTheme="minorHAnsi" w:hAnsiTheme="minorHAnsi" w:cstheme="minorHAnsi"/>
                <w:sz w:val="18"/>
                <w:szCs w:val="18"/>
              </w:rPr>
            </w:pPr>
            <w:r w:rsidRPr="0018644C">
              <w:rPr>
                <w:rFonts w:asciiTheme="minorHAnsi" w:hAnsiTheme="minorHAnsi" w:cstheme="minorHAnsi"/>
                <w:sz w:val="18"/>
                <w:szCs w:val="18"/>
              </w:rPr>
              <w:t>Short- term</w:t>
            </w:r>
          </w:p>
          <w:p w14:paraId="43481C85" w14:textId="77777777" w:rsidR="000B04DB" w:rsidRPr="0018644C" w:rsidRDefault="000B04DB" w:rsidP="000B04DB">
            <w:pPr>
              <w:pStyle w:val="TableParagraph"/>
              <w:spacing w:line="240" w:lineRule="auto"/>
              <w:ind w:left="57" w:right="57"/>
              <w:jc w:val="center"/>
              <w:rPr>
                <w:rFonts w:asciiTheme="minorHAnsi" w:hAnsiTheme="minorHAnsi" w:cstheme="minorHAnsi"/>
                <w:sz w:val="18"/>
                <w:szCs w:val="18"/>
              </w:rPr>
            </w:pPr>
            <w:r w:rsidRPr="0018644C">
              <w:rPr>
                <w:rFonts w:asciiTheme="minorHAnsi" w:hAnsiTheme="minorHAnsi" w:cstheme="minorHAnsi"/>
                <w:sz w:val="18"/>
                <w:szCs w:val="18"/>
              </w:rPr>
              <w:t>1</w:t>
            </w:r>
          </w:p>
        </w:tc>
        <w:tc>
          <w:tcPr>
            <w:tcW w:w="232" w:type="pct"/>
            <w:tcBorders>
              <w:top w:val="single" w:sz="5" w:space="0" w:color="000000"/>
              <w:left w:val="single" w:sz="5" w:space="0" w:color="000000"/>
              <w:bottom w:val="single" w:sz="5" w:space="0" w:color="000000"/>
              <w:right w:val="single" w:sz="5" w:space="0" w:color="000000"/>
            </w:tcBorders>
          </w:tcPr>
          <w:p w14:paraId="407AF2CF" w14:textId="77777777" w:rsidR="000B04DB" w:rsidRPr="0018644C" w:rsidRDefault="000B04DB" w:rsidP="000B04DB">
            <w:pPr>
              <w:pStyle w:val="TableParagraph"/>
              <w:spacing w:before="60" w:line="240" w:lineRule="auto"/>
              <w:ind w:left="170" w:right="-2" w:hanging="142"/>
              <w:jc w:val="center"/>
              <w:rPr>
                <w:rFonts w:asciiTheme="minorHAnsi" w:hAnsiTheme="minorHAnsi" w:cstheme="minorHAnsi"/>
                <w:spacing w:val="24"/>
                <w:w w:val="103"/>
                <w:sz w:val="18"/>
                <w:szCs w:val="18"/>
              </w:rPr>
            </w:pPr>
            <w:r w:rsidRPr="0018644C">
              <w:rPr>
                <w:rFonts w:asciiTheme="minorHAnsi" w:hAnsiTheme="minorHAnsi" w:cstheme="minorHAnsi"/>
                <w:sz w:val="18"/>
                <w:szCs w:val="18"/>
              </w:rPr>
              <w:t>Minor</w:t>
            </w:r>
          </w:p>
          <w:p w14:paraId="47C1B688" w14:textId="77777777" w:rsidR="000B04DB" w:rsidRPr="0018644C" w:rsidRDefault="000B04DB" w:rsidP="000B04DB">
            <w:pPr>
              <w:pStyle w:val="TableParagraph"/>
              <w:spacing w:line="240" w:lineRule="auto"/>
              <w:ind w:left="170" w:hanging="142"/>
              <w:jc w:val="center"/>
              <w:rPr>
                <w:rFonts w:asciiTheme="minorHAnsi" w:hAnsiTheme="minorHAnsi" w:cstheme="minorHAnsi"/>
                <w:sz w:val="18"/>
                <w:szCs w:val="18"/>
              </w:rPr>
            </w:pPr>
            <w:r w:rsidRPr="0018644C">
              <w:rPr>
                <w:rFonts w:asciiTheme="minorHAnsi" w:hAnsiTheme="minorHAnsi" w:cstheme="minorHAnsi"/>
                <w:w w:val="105"/>
                <w:sz w:val="18"/>
                <w:szCs w:val="18"/>
              </w:rPr>
              <w:t>3</w:t>
            </w:r>
          </w:p>
        </w:tc>
        <w:tc>
          <w:tcPr>
            <w:tcW w:w="262" w:type="pct"/>
            <w:tcBorders>
              <w:top w:val="single" w:sz="5" w:space="0" w:color="000000"/>
              <w:left w:val="single" w:sz="5" w:space="0" w:color="000000"/>
              <w:bottom w:val="single" w:sz="5" w:space="0" w:color="000000"/>
              <w:right w:val="single" w:sz="5" w:space="0" w:color="000000"/>
            </w:tcBorders>
          </w:tcPr>
          <w:p w14:paraId="6D84563F" w14:textId="77777777" w:rsidR="000B04DB" w:rsidRPr="0018644C" w:rsidRDefault="000B04DB" w:rsidP="000B04DB">
            <w:pPr>
              <w:pStyle w:val="TableParagraph"/>
              <w:spacing w:before="60" w:line="240" w:lineRule="auto"/>
              <w:ind w:left="170" w:right="57" w:hanging="142"/>
              <w:jc w:val="center"/>
              <w:rPr>
                <w:rFonts w:asciiTheme="minorHAnsi" w:hAnsiTheme="minorHAnsi" w:cstheme="minorHAnsi"/>
                <w:sz w:val="18"/>
                <w:szCs w:val="18"/>
              </w:rPr>
            </w:pPr>
            <w:r w:rsidRPr="0018644C">
              <w:rPr>
                <w:rFonts w:asciiTheme="minorHAnsi" w:hAnsiTheme="minorHAnsi" w:cstheme="minorHAnsi"/>
                <w:w w:val="105"/>
                <w:sz w:val="18"/>
                <w:szCs w:val="18"/>
              </w:rPr>
              <w:t>Possible</w:t>
            </w:r>
          </w:p>
        </w:tc>
        <w:tc>
          <w:tcPr>
            <w:tcW w:w="320" w:type="pct"/>
            <w:tcBorders>
              <w:top w:val="single" w:sz="5" w:space="0" w:color="000000"/>
              <w:left w:val="single" w:sz="5" w:space="0" w:color="000000"/>
              <w:bottom w:val="single" w:sz="5" w:space="0" w:color="000000"/>
              <w:right w:val="single" w:sz="5" w:space="0" w:color="000000"/>
            </w:tcBorders>
            <w:shd w:val="clear" w:color="auto" w:fill="66FF66"/>
          </w:tcPr>
          <w:p w14:paraId="08ED9CBC" w14:textId="77777777" w:rsidR="000B04DB" w:rsidRPr="0018644C" w:rsidRDefault="000B04DB" w:rsidP="000B04DB">
            <w:pPr>
              <w:spacing w:before="60" w:after="0"/>
              <w:jc w:val="center"/>
              <w:rPr>
                <w:b/>
                <w:sz w:val="18"/>
                <w:szCs w:val="18"/>
              </w:rPr>
            </w:pPr>
            <w:r w:rsidRPr="0018644C">
              <w:rPr>
                <w:b/>
                <w:w w:val="105"/>
                <w:sz w:val="18"/>
                <w:szCs w:val="18"/>
              </w:rPr>
              <w:t>Very</w:t>
            </w:r>
            <w:r w:rsidRPr="0018644C">
              <w:rPr>
                <w:b/>
                <w:spacing w:val="-13"/>
                <w:w w:val="105"/>
                <w:sz w:val="18"/>
                <w:szCs w:val="18"/>
              </w:rPr>
              <w:t xml:space="preserve"> </w:t>
            </w:r>
            <w:r w:rsidRPr="0018644C">
              <w:rPr>
                <w:b/>
                <w:w w:val="105"/>
                <w:sz w:val="18"/>
                <w:szCs w:val="18"/>
              </w:rPr>
              <w:t>Low</w:t>
            </w:r>
          </w:p>
        </w:tc>
      </w:tr>
      <w:tr w:rsidR="00EE3507" w:rsidRPr="0018644C" w14:paraId="4ED52C00" w14:textId="77777777" w:rsidTr="00EE3507">
        <w:tc>
          <w:tcPr>
            <w:tcW w:w="563" w:type="pct"/>
            <w:tcBorders>
              <w:top w:val="single" w:sz="5" w:space="0" w:color="000000"/>
              <w:left w:val="single" w:sz="5" w:space="0" w:color="000000"/>
              <w:bottom w:val="single" w:sz="5" w:space="0" w:color="000000"/>
              <w:right w:val="single" w:sz="5" w:space="0" w:color="000000"/>
            </w:tcBorders>
          </w:tcPr>
          <w:p w14:paraId="5E826976" w14:textId="77777777" w:rsidR="000B04DB" w:rsidRPr="0018644C" w:rsidRDefault="000B04DB" w:rsidP="000B04DB">
            <w:pPr>
              <w:pStyle w:val="TableParagraph"/>
              <w:spacing w:before="67" w:line="240" w:lineRule="auto"/>
              <w:ind w:left="143" w:right="237" w:hanging="4"/>
              <w:jc w:val="left"/>
              <w:rPr>
                <w:rFonts w:asciiTheme="minorHAnsi" w:hAnsiTheme="minorHAnsi" w:cstheme="minorHAnsi"/>
                <w:sz w:val="18"/>
                <w:szCs w:val="18"/>
              </w:rPr>
            </w:pPr>
            <w:r w:rsidRPr="0018644C">
              <w:rPr>
                <w:rFonts w:asciiTheme="minorHAnsi" w:hAnsiTheme="minorHAnsi" w:cstheme="minorHAnsi"/>
                <w:i/>
                <w:sz w:val="18"/>
                <w:szCs w:val="18"/>
              </w:rPr>
              <w:t>Vegetation damage</w:t>
            </w:r>
          </w:p>
          <w:p w14:paraId="4C14B127" w14:textId="77777777" w:rsidR="000B04DB" w:rsidRPr="0018644C" w:rsidRDefault="000B04DB" w:rsidP="000B04DB">
            <w:pPr>
              <w:pStyle w:val="TableParagraph"/>
              <w:spacing w:before="40" w:line="240" w:lineRule="auto"/>
              <w:ind w:left="148" w:right="238" w:hanging="6"/>
              <w:jc w:val="left"/>
              <w:rPr>
                <w:rFonts w:asciiTheme="minorHAnsi" w:hAnsiTheme="minorHAnsi" w:cstheme="minorHAnsi"/>
                <w:sz w:val="18"/>
                <w:szCs w:val="18"/>
              </w:rPr>
            </w:pPr>
            <w:r w:rsidRPr="0018644C">
              <w:rPr>
                <w:rFonts w:asciiTheme="minorHAnsi" w:hAnsiTheme="minorHAnsi" w:cstheme="minorHAnsi"/>
                <w:sz w:val="18"/>
                <w:szCs w:val="18"/>
              </w:rPr>
              <w:lastRenderedPageBreak/>
              <w:t>ESMP Section 6.5</w:t>
            </w:r>
          </w:p>
        </w:tc>
        <w:tc>
          <w:tcPr>
            <w:tcW w:w="215" w:type="pct"/>
            <w:tcBorders>
              <w:top w:val="single" w:sz="5" w:space="0" w:color="000000"/>
              <w:left w:val="single" w:sz="5" w:space="0" w:color="000000"/>
              <w:bottom w:val="single" w:sz="5" w:space="0" w:color="000000"/>
              <w:right w:val="single" w:sz="5" w:space="0" w:color="000000"/>
            </w:tcBorders>
          </w:tcPr>
          <w:p w14:paraId="50DD047A" w14:textId="77777777" w:rsidR="000B04DB" w:rsidRPr="0018644C" w:rsidRDefault="000B04DB" w:rsidP="000B04DB">
            <w:pPr>
              <w:pStyle w:val="TableParagraph"/>
              <w:spacing w:beforeLines="60" w:before="144" w:line="240" w:lineRule="auto"/>
              <w:ind w:left="0" w:right="2"/>
              <w:jc w:val="center"/>
              <w:rPr>
                <w:rFonts w:asciiTheme="minorHAnsi" w:hAnsiTheme="minorHAnsi" w:cstheme="minorHAnsi"/>
                <w:spacing w:val="1"/>
                <w:sz w:val="18"/>
                <w:szCs w:val="18"/>
              </w:rPr>
            </w:pPr>
            <w:r w:rsidRPr="0018644C">
              <w:rPr>
                <w:rFonts w:asciiTheme="minorHAnsi" w:hAnsiTheme="minorHAnsi" w:cstheme="minorHAnsi"/>
                <w:spacing w:val="1"/>
                <w:sz w:val="18"/>
                <w:szCs w:val="18"/>
              </w:rPr>
              <w:lastRenderedPageBreak/>
              <w:t>Island</w:t>
            </w:r>
          </w:p>
          <w:p w14:paraId="4A0197F5" w14:textId="77777777" w:rsidR="000B04DB" w:rsidRPr="0018644C" w:rsidRDefault="000B04DB" w:rsidP="000B04DB">
            <w:pPr>
              <w:pStyle w:val="TableParagraph"/>
              <w:spacing w:line="240" w:lineRule="auto"/>
              <w:ind w:left="0"/>
              <w:jc w:val="center"/>
              <w:rPr>
                <w:rFonts w:asciiTheme="minorHAnsi" w:hAnsiTheme="minorHAnsi" w:cstheme="minorHAnsi"/>
                <w:spacing w:val="1"/>
                <w:sz w:val="18"/>
                <w:szCs w:val="18"/>
              </w:rPr>
            </w:pPr>
            <w:r w:rsidRPr="0018644C">
              <w:rPr>
                <w:rFonts w:asciiTheme="minorHAnsi" w:hAnsiTheme="minorHAnsi" w:cstheme="minorHAnsi"/>
                <w:spacing w:val="1"/>
                <w:sz w:val="18"/>
                <w:szCs w:val="18"/>
              </w:rPr>
              <w:t>3</w:t>
            </w:r>
          </w:p>
        </w:tc>
        <w:tc>
          <w:tcPr>
            <w:tcW w:w="215" w:type="pct"/>
            <w:tcBorders>
              <w:top w:val="single" w:sz="5" w:space="0" w:color="000000"/>
              <w:left w:val="single" w:sz="5" w:space="0" w:color="000000"/>
              <w:bottom w:val="single" w:sz="5" w:space="0" w:color="000000"/>
              <w:right w:val="single" w:sz="5" w:space="0" w:color="000000"/>
            </w:tcBorders>
          </w:tcPr>
          <w:p w14:paraId="3A2F7177" w14:textId="77777777" w:rsidR="000B04DB" w:rsidRPr="0018644C" w:rsidRDefault="000B04DB" w:rsidP="000B04DB">
            <w:pPr>
              <w:pStyle w:val="TableParagraph"/>
              <w:spacing w:beforeLines="60" w:before="144" w:line="240" w:lineRule="auto"/>
              <w:ind w:left="132" w:hanging="142"/>
              <w:jc w:val="center"/>
              <w:rPr>
                <w:rFonts w:asciiTheme="minorHAnsi" w:hAnsiTheme="minorHAnsi" w:cstheme="minorHAnsi"/>
                <w:spacing w:val="1"/>
                <w:sz w:val="18"/>
                <w:szCs w:val="18"/>
              </w:rPr>
            </w:pPr>
            <w:r w:rsidRPr="0018644C">
              <w:rPr>
                <w:rFonts w:asciiTheme="minorHAnsi" w:hAnsiTheme="minorHAnsi" w:cstheme="minorHAnsi"/>
                <w:spacing w:val="1"/>
                <w:sz w:val="18"/>
                <w:szCs w:val="18"/>
              </w:rPr>
              <w:t>Medium</w:t>
            </w:r>
          </w:p>
          <w:p w14:paraId="4920A571" w14:textId="77777777" w:rsidR="000B04DB" w:rsidRPr="0018644C" w:rsidRDefault="000B04DB" w:rsidP="000B04DB">
            <w:pPr>
              <w:pStyle w:val="TableParagraph"/>
              <w:spacing w:line="240" w:lineRule="auto"/>
              <w:ind w:left="131" w:hanging="142"/>
              <w:jc w:val="center"/>
              <w:rPr>
                <w:rFonts w:asciiTheme="minorHAnsi" w:hAnsiTheme="minorHAnsi" w:cstheme="minorHAnsi"/>
                <w:spacing w:val="1"/>
                <w:sz w:val="18"/>
                <w:szCs w:val="18"/>
              </w:rPr>
            </w:pPr>
            <w:r w:rsidRPr="0018644C">
              <w:rPr>
                <w:rFonts w:asciiTheme="minorHAnsi" w:hAnsiTheme="minorHAnsi" w:cstheme="minorHAnsi"/>
                <w:spacing w:val="1"/>
                <w:sz w:val="18"/>
                <w:szCs w:val="18"/>
              </w:rPr>
              <w:t>2</w:t>
            </w:r>
          </w:p>
        </w:tc>
        <w:tc>
          <w:tcPr>
            <w:tcW w:w="258" w:type="pct"/>
            <w:tcBorders>
              <w:top w:val="single" w:sz="5" w:space="0" w:color="000000"/>
              <w:left w:val="single" w:sz="5" w:space="0" w:color="000000"/>
              <w:bottom w:val="single" w:sz="5" w:space="0" w:color="000000"/>
              <w:right w:val="single" w:sz="5" w:space="0" w:color="000000"/>
            </w:tcBorders>
          </w:tcPr>
          <w:p w14:paraId="0477B745" w14:textId="77777777" w:rsidR="000B04DB" w:rsidRPr="0018644C" w:rsidRDefault="000B04DB" w:rsidP="000B04DB">
            <w:pPr>
              <w:pStyle w:val="TableParagraph"/>
              <w:spacing w:beforeLines="60" w:before="144" w:line="240" w:lineRule="auto"/>
              <w:ind w:left="132"/>
              <w:jc w:val="center"/>
              <w:rPr>
                <w:rFonts w:asciiTheme="minorHAnsi" w:hAnsiTheme="minorHAnsi" w:cstheme="minorHAnsi"/>
                <w:spacing w:val="1"/>
                <w:sz w:val="18"/>
                <w:szCs w:val="18"/>
              </w:rPr>
            </w:pPr>
            <w:r w:rsidRPr="0018644C">
              <w:rPr>
                <w:rFonts w:asciiTheme="minorHAnsi" w:hAnsiTheme="minorHAnsi" w:cstheme="minorHAnsi"/>
                <w:spacing w:val="1"/>
                <w:sz w:val="18"/>
                <w:szCs w:val="18"/>
              </w:rPr>
              <w:t>Long Term 2</w:t>
            </w:r>
          </w:p>
          <w:p w14:paraId="7FBE9606" w14:textId="77777777" w:rsidR="000B04DB" w:rsidRPr="0018644C" w:rsidRDefault="000B04DB" w:rsidP="000B04DB">
            <w:pPr>
              <w:pStyle w:val="TableParagraph"/>
              <w:spacing w:beforeLines="60" w:before="144" w:line="240" w:lineRule="auto"/>
              <w:ind w:left="132" w:right="129"/>
              <w:jc w:val="center"/>
              <w:rPr>
                <w:rFonts w:asciiTheme="minorHAnsi" w:hAnsiTheme="minorHAnsi" w:cstheme="minorHAnsi"/>
                <w:spacing w:val="1"/>
                <w:sz w:val="18"/>
                <w:szCs w:val="18"/>
              </w:rPr>
            </w:pPr>
          </w:p>
        </w:tc>
        <w:tc>
          <w:tcPr>
            <w:tcW w:w="173" w:type="pct"/>
            <w:tcBorders>
              <w:top w:val="single" w:sz="5" w:space="0" w:color="000000"/>
              <w:left w:val="single" w:sz="5" w:space="0" w:color="000000"/>
              <w:bottom w:val="single" w:sz="5" w:space="0" w:color="000000"/>
              <w:right w:val="single" w:sz="5" w:space="0" w:color="000000"/>
            </w:tcBorders>
          </w:tcPr>
          <w:p w14:paraId="4D8E5AB7" w14:textId="77777777" w:rsidR="000B04DB" w:rsidRPr="0018644C" w:rsidRDefault="000B04DB" w:rsidP="000B04DB">
            <w:pPr>
              <w:pStyle w:val="TableParagraph"/>
              <w:spacing w:beforeLines="60" w:before="144" w:line="240" w:lineRule="auto"/>
              <w:ind w:left="57" w:right="57"/>
              <w:jc w:val="center"/>
              <w:rPr>
                <w:rFonts w:asciiTheme="minorHAnsi" w:hAnsiTheme="minorHAnsi" w:cstheme="minorHAnsi"/>
                <w:spacing w:val="1"/>
                <w:sz w:val="18"/>
                <w:szCs w:val="18"/>
              </w:rPr>
            </w:pPr>
            <w:r w:rsidRPr="0018644C">
              <w:rPr>
                <w:rFonts w:asciiTheme="minorHAnsi" w:hAnsiTheme="minorHAnsi" w:cstheme="minorHAnsi"/>
                <w:spacing w:val="1"/>
                <w:sz w:val="18"/>
                <w:szCs w:val="18"/>
              </w:rPr>
              <w:lastRenderedPageBreak/>
              <w:t>Major 7</w:t>
            </w:r>
          </w:p>
        </w:tc>
        <w:tc>
          <w:tcPr>
            <w:tcW w:w="291" w:type="pct"/>
            <w:tcBorders>
              <w:top w:val="single" w:sz="5" w:space="0" w:color="000000"/>
              <w:left w:val="single" w:sz="5" w:space="0" w:color="000000"/>
              <w:bottom w:val="single" w:sz="5" w:space="0" w:color="000000"/>
              <w:right w:val="single" w:sz="5" w:space="0" w:color="000000"/>
            </w:tcBorders>
          </w:tcPr>
          <w:p w14:paraId="693B061B" w14:textId="77777777" w:rsidR="000B04DB" w:rsidRPr="0018644C" w:rsidRDefault="000B04DB" w:rsidP="000B04DB">
            <w:pPr>
              <w:pStyle w:val="TableParagraph"/>
              <w:spacing w:beforeLines="60" w:before="144" w:line="240" w:lineRule="auto"/>
              <w:ind w:left="0" w:right="-7"/>
              <w:jc w:val="center"/>
              <w:rPr>
                <w:rFonts w:asciiTheme="minorHAnsi" w:hAnsiTheme="minorHAnsi" w:cstheme="minorHAnsi"/>
                <w:spacing w:val="1"/>
                <w:sz w:val="18"/>
                <w:szCs w:val="18"/>
              </w:rPr>
            </w:pPr>
            <w:r w:rsidRPr="0018644C">
              <w:rPr>
                <w:rFonts w:asciiTheme="minorHAnsi" w:hAnsiTheme="minorHAnsi" w:cstheme="minorHAnsi"/>
                <w:spacing w:val="1"/>
                <w:sz w:val="18"/>
                <w:szCs w:val="18"/>
              </w:rPr>
              <w:t>Possible</w:t>
            </w:r>
          </w:p>
        </w:tc>
        <w:tc>
          <w:tcPr>
            <w:tcW w:w="261" w:type="pct"/>
            <w:tcBorders>
              <w:top w:val="single" w:sz="5" w:space="0" w:color="000000"/>
              <w:left w:val="single" w:sz="5" w:space="0" w:color="000000"/>
              <w:bottom w:val="single" w:sz="5" w:space="0" w:color="000000"/>
              <w:right w:val="single" w:sz="5" w:space="0" w:color="000000"/>
            </w:tcBorders>
            <w:shd w:val="clear" w:color="auto" w:fill="FFFF00"/>
          </w:tcPr>
          <w:p w14:paraId="18661BAB" w14:textId="77777777" w:rsidR="000B04DB" w:rsidRPr="0018644C" w:rsidRDefault="000B04DB" w:rsidP="000B04DB">
            <w:pPr>
              <w:pStyle w:val="TableParagraph"/>
              <w:spacing w:beforeLines="60" w:before="144" w:line="240" w:lineRule="auto"/>
              <w:ind w:left="132" w:hanging="142"/>
              <w:jc w:val="center"/>
              <w:rPr>
                <w:rFonts w:asciiTheme="minorHAnsi" w:hAnsiTheme="minorHAnsi" w:cstheme="minorHAnsi"/>
                <w:b/>
                <w:spacing w:val="1"/>
                <w:sz w:val="18"/>
                <w:szCs w:val="18"/>
              </w:rPr>
            </w:pPr>
            <w:r w:rsidRPr="0018644C">
              <w:rPr>
                <w:rFonts w:asciiTheme="minorHAnsi" w:hAnsiTheme="minorHAnsi" w:cstheme="minorHAnsi"/>
                <w:b/>
                <w:spacing w:val="1"/>
                <w:sz w:val="18"/>
                <w:szCs w:val="18"/>
              </w:rPr>
              <w:t>Medium</w:t>
            </w:r>
          </w:p>
        </w:tc>
        <w:tc>
          <w:tcPr>
            <w:tcW w:w="291" w:type="pct"/>
            <w:tcBorders>
              <w:top w:val="single" w:sz="5" w:space="0" w:color="000000"/>
              <w:left w:val="single" w:sz="5" w:space="0" w:color="000000"/>
              <w:bottom w:val="single" w:sz="5" w:space="0" w:color="000000"/>
              <w:right w:val="single" w:sz="5" w:space="0" w:color="000000"/>
            </w:tcBorders>
          </w:tcPr>
          <w:p w14:paraId="20402B24" w14:textId="77777777" w:rsidR="000B04DB" w:rsidRPr="0018644C" w:rsidRDefault="000B04DB" w:rsidP="000B04DB">
            <w:pPr>
              <w:pStyle w:val="TableParagraph"/>
              <w:spacing w:beforeLines="60" w:before="144" w:line="240" w:lineRule="auto"/>
              <w:ind w:left="132" w:right="131" w:hanging="142"/>
              <w:jc w:val="center"/>
              <w:rPr>
                <w:rFonts w:asciiTheme="minorHAnsi" w:hAnsiTheme="minorHAnsi" w:cstheme="minorHAnsi"/>
                <w:spacing w:val="1"/>
                <w:sz w:val="18"/>
                <w:szCs w:val="18"/>
              </w:rPr>
            </w:pPr>
            <w:r w:rsidRPr="0018644C">
              <w:rPr>
                <w:rFonts w:asciiTheme="minorHAnsi" w:hAnsiTheme="minorHAnsi" w:cstheme="minorHAnsi"/>
                <w:spacing w:val="1"/>
                <w:sz w:val="18"/>
                <w:szCs w:val="18"/>
              </w:rPr>
              <w:t>High</w:t>
            </w:r>
          </w:p>
        </w:tc>
        <w:tc>
          <w:tcPr>
            <w:tcW w:w="1134" w:type="pct"/>
            <w:tcBorders>
              <w:top w:val="single" w:sz="5" w:space="0" w:color="000000"/>
              <w:left w:val="single" w:sz="5" w:space="0" w:color="000000"/>
              <w:bottom w:val="single" w:sz="5" w:space="0" w:color="000000"/>
              <w:right w:val="single" w:sz="5" w:space="0" w:color="000000"/>
            </w:tcBorders>
          </w:tcPr>
          <w:p w14:paraId="58C3CA82" w14:textId="77777777" w:rsidR="000B04DB" w:rsidRPr="0018644C" w:rsidRDefault="000B04DB" w:rsidP="000B04DB">
            <w:pPr>
              <w:pStyle w:val="TableParagraph"/>
              <w:numPr>
                <w:ilvl w:val="0"/>
                <w:numId w:val="41"/>
              </w:numPr>
              <w:spacing w:before="67" w:line="240" w:lineRule="auto"/>
              <w:ind w:left="425" w:right="238" w:hanging="283"/>
              <w:jc w:val="left"/>
              <w:rPr>
                <w:rFonts w:asciiTheme="minorHAnsi" w:hAnsiTheme="minorHAnsi" w:cstheme="minorHAnsi"/>
                <w:spacing w:val="1"/>
                <w:w w:val="105"/>
                <w:sz w:val="18"/>
                <w:szCs w:val="18"/>
              </w:rPr>
            </w:pPr>
            <w:r w:rsidRPr="0018644C">
              <w:rPr>
                <w:rFonts w:asciiTheme="minorHAnsi" w:hAnsiTheme="minorHAnsi" w:cstheme="minorHAnsi"/>
                <w:spacing w:val="1"/>
                <w:w w:val="105"/>
                <w:sz w:val="18"/>
                <w:szCs w:val="18"/>
              </w:rPr>
              <w:t xml:space="preserve">Wherever possible roots to be left intact and excavation re-routed to </w:t>
            </w:r>
            <w:r w:rsidRPr="0018644C">
              <w:rPr>
                <w:rFonts w:asciiTheme="minorHAnsi" w:hAnsiTheme="minorHAnsi" w:cstheme="minorHAnsi"/>
                <w:spacing w:val="1"/>
                <w:w w:val="105"/>
                <w:sz w:val="18"/>
                <w:szCs w:val="18"/>
              </w:rPr>
              <w:lastRenderedPageBreak/>
              <w:t>avoid damage.</w:t>
            </w:r>
          </w:p>
          <w:p w14:paraId="6A3CD389" w14:textId="77777777" w:rsidR="000B04DB" w:rsidRPr="0018644C" w:rsidRDefault="000B04DB" w:rsidP="000B04DB">
            <w:pPr>
              <w:pStyle w:val="TableParagraph"/>
              <w:numPr>
                <w:ilvl w:val="0"/>
                <w:numId w:val="41"/>
              </w:numPr>
              <w:spacing w:before="67" w:line="240" w:lineRule="auto"/>
              <w:ind w:left="425" w:right="238" w:hanging="283"/>
              <w:jc w:val="left"/>
              <w:rPr>
                <w:rFonts w:asciiTheme="minorHAnsi" w:hAnsiTheme="minorHAnsi" w:cstheme="minorHAnsi"/>
                <w:spacing w:val="1"/>
                <w:w w:val="105"/>
                <w:sz w:val="18"/>
                <w:szCs w:val="18"/>
              </w:rPr>
            </w:pPr>
            <w:r w:rsidRPr="0018644C">
              <w:rPr>
                <w:rFonts w:asciiTheme="minorHAnsi" w:hAnsiTheme="minorHAnsi" w:cstheme="minorHAnsi"/>
                <w:spacing w:val="1"/>
                <w:w w:val="105"/>
                <w:sz w:val="18"/>
                <w:szCs w:val="18"/>
              </w:rPr>
              <w:t>Replanting to be undertaken in some circumstances.</w:t>
            </w:r>
          </w:p>
          <w:p w14:paraId="3A8C27B4" w14:textId="77777777" w:rsidR="000B04DB" w:rsidRPr="0018644C" w:rsidRDefault="000B04DB" w:rsidP="000B04DB">
            <w:pPr>
              <w:pStyle w:val="TableParagraph"/>
              <w:numPr>
                <w:ilvl w:val="0"/>
                <w:numId w:val="41"/>
              </w:numPr>
              <w:spacing w:before="67" w:after="60" w:line="240" w:lineRule="auto"/>
              <w:ind w:left="426" w:right="238" w:hanging="284"/>
              <w:jc w:val="left"/>
              <w:rPr>
                <w:rFonts w:asciiTheme="minorHAnsi" w:hAnsiTheme="minorHAnsi" w:cstheme="minorHAnsi"/>
                <w:spacing w:val="1"/>
                <w:w w:val="105"/>
                <w:sz w:val="18"/>
                <w:szCs w:val="18"/>
              </w:rPr>
            </w:pPr>
            <w:r w:rsidRPr="0018644C">
              <w:rPr>
                <w:rFonts w:asciiTheme="minorHAnsi" w:hAnsiTheme="minorHAnsi" w:cstheme="minorHAnsi"/>
                <w:spacing w:val="1"/>
                <w:w w:val="105"/>
                <w:sz w:val="18"/>
                <w:szCs w:val="18"/>
              </w:rPr>
              <w:t xml:space="preserve"> Where practicable replacement will be on a like-for-like basis</w:t>
            </w:r>
          </w:p>
        </w:tc>
        <w:tc>
          <w:tcPr>
            <w:tcW w:w="261" w:type="pct"/>
            <w:tcBorders>
              <w:top w:val="single" w:sz="5" w:space="0" w:color="000000"/>
              <w:left w:val="single" w:sz="5" w:space="0" w:color="000000"/>
              <w:bottom w:val="single" w:sz="5" w:space="0" w:color="000000"/>
              <w:right w:val="single" w:sz="5" w:space="0" w:color="000000"/>
            </w:tcBorders>
          </w:tcPr>
          <w:p w14:paraId="2DDC04AD" w14:textId="77777777" w:rsidR="000B04DB" w:rsidRPr="0018644C" w:rsidRDefault="000B04DB" w:rsidP="000B04DB">
            <w:pPr>
              <w:pStyle w:val="TableParagraph"/>
              <w:spacing w:before="67" w:line="240" w:lineRule="auto"/>
              <w:ind w:left="170" w:right="57" w:hanging="134"/>
              <w:jc w:val="center"/>
              <w:rPr>
                <w:rFonts w:asciiTheme="minorHAnsi" w:hAnsiTheme="minorHAnsi" w:cstheme="minorHAnsi"/>
                <w:sz w:val="18"/>
                <w:szCs w:val="18"/>
              </w:rPr>
            </w:pPr>
            <w:r w:rsidRPr="0018644C">
              <w:rPr>
                <w:rFonts w:asciiTheme="minorHAnsi" w:hAnsiTheme="minorHAnsi" w:cstheme="minorHAnsi"/>
                <w:sz w:val="18"/>
                <w:szCs w:val="18"/>
              </w:rPr>
              <w:lastRenderedPageBreak/>
              <w:t>Local 1</w:t>
            </w:r>
          </w:p>
        </w:tc>
        <w:tc>
          <w:tcPr>
            <w:tcW w:w="262" w:type="pct"/>
            <w:tcBorders>
              <w:top w:val="single" w:sz="5" w:space="0" w:color="000000"/>
              <w:left w:val="single" w:sz="5" w:space="0" w:color="000000"/>
              <w:bottom w:val="single" w:sz="5" w:space="0" w:color="000000"/>
              <w:right w:val="single" w:sz="5" w:space="0" w:color="000000"/>
            </w:tcBorders>
          </w:tcPr>
          <w:p w14:paraId="6CAC23FB" w14:textId="77777777" w:rsidR="000B04DB" w:rsidRPr="0018644C" w:rsidRDefault="000B04DB" w:rsidP="000B04DB">
            <w:pPr>
              <w:pStyle w:val="TableParagraph"/>
              <w:spacing w:before="67" w:line="240" w:lineRule="auto"/>
              <w:ind w:left="170" w:right="57" w:hanging="142"/>
              <w:jc w:val="center"/>
              <w:rPr>
                <w:rFonts w:asciiTheme="minorHAnsi" w:hAnsiTheme="minorHAnsi" w:cstheme="minorHAnsi"/>
                <w:sz w:val="18"/>
                <w:szCs w:val="18"/>
              </w:rPr>
            </w:pPr>
            <w:r w:rsidRPr="0018644C">
              <w:rPr>
                <w:rFonts w:asciiTheme="minorHAnsi" w:hAnsiTheme="minorHAnsi" w:cstheme="minorHAnsi"/>
                <w:sz w:val="18"/>
                <w:szCs w:val="18"/>
              </w:rPr>
              <w:t>Low</w:t>
            </w:r>
            <w:r w:rsidRPr="0018644C">
              <w:rPr>
                <w:rFonts w:asciiTheme="minorHAnsi" w:hAnsiTheme="minorHAnsi" w:cstheme="minorHAnsi"/>
                <w:sz w:val="18"/>
                <w:szCs w:val="18"/>
              </w:rPr>
              <w:br/>
              <w:t>1</w:t>
            </w:r>
          </w:p>
        </w:tc>
        <w:tc>
          <w:tcPr>
            <w:tcW w:w="262" w:type="pct"/>
            <w:tcBorders>
              <w:top w:val="single" w:sz="5" w:space="0" w:color="000000"/>
              <w:left w:val="single" w:sz="5" w:space="0" w:color="000000"/>
              <w:bottom w:val="single" w:sz="5" w:space="0" w:color="000000"/>
              <w:right w:val="single" w:sz="5" w:space="0" w:color="000000"/>
            </w:tcBorders>
          </w:tcPr>
          <w:p w14:paraId="22ED4ACC" w14:textId="77777777" w:rsidR="000B04DB" w:rsidRPr="0018644C" w:rsidRDefault="000B04DB" w:rsidP="000B04DB">
            <w:pPr>
              <w:pStyle w:val="TableParagraph"/>
              <w:spacing w:line="240" w:lineRule="auto"/>
              <w:ind w:left="57" w:right="57"/>
              <w:jc w:val="center"/>
              <w:rPr>
                <w:rFonts w:asciiTheme="minorHAnsi" w:hAnsiTheme="minorHAnsi" w:cstheme="minorHAnsi"/>
                <w:sz w:val="18"/>
                <w:szCs w:val="18"/>
              </w:rPr>
            </w:pPr>
            <w:r w:rsidRPr="0018644C">
              <w:rPr>
                <w:rFonts w:asciiTheme="minorHAnsi" w:hAnsiTheme="minorHAnsi" w:cstheme="minorHAnsi"/>
                <w:sz w:val="18"/>
                <w:szCs w:val="18"/>
              </w:rPr>
              <w:t>Short Term</w:t>
            </w:r>
          </w:p>
          <w:p w14:paraId="045B3C45" w14:textId="77777777" w:rsidR="000B04DB" w:rsidRPr="0018644C" w:rsidRDefault="000B04DB" w:rsidP="000B04DB">
            <w:pPr>
              <w:pStyle w:val="TableParagraph"/>
              <w:spacing w:line="240" w:lineRule="auto"/>
              <w:ind w:left="57" w:right="57"/>
              <w:jc w:val="center"/>
              <w:rPr>
                <w:rFonts w:asciiTheme="minorHAnsi" w:hAnsiTheme="minorHAnsi" w:cstheme="minorHAnsi"/>
                <w:sz w:val="18"/>
                <w:szCs w:val="18"/>
              </w:rPr>
            </w:pPr>
            <w:r w:rsidRPr="0018644C">
              <w:rPr>
                <w:rFonts w:asciiTheme="minorHAnsi" w:hAnsiTheme="minorHAnsi" w:cstheme="minorHAnsi"/>
                <w:sz w:val="18"/>
                <w:szCs w:val="18"/>
              </w:rPr>
              <w:t>1</w:t>
            </w:r>
          </w:p>
        </w:tc>
        <w:tc>
          <w:tcPr>
            <w:tcW w:w="232" w:type="pct"/>
            <w:tcBorders>
              <w:top w:val="single" w:sz="5" w:space="0" w:color="000000"/>
              <w:left w:val="single" w:sz="5" w:space="0" w:color="000000"/>
              <w:bottom w:val="single" w:sz="5" w:space="0" w:color="000000"/>
              <w:right w:val="single" w:sz="5" w:space="0" w:color="000000"/>
            </w:tcBorders>
          </w:tcPr>
          <w:p w14:paraId="3B23D379" w14:textId="77777777" w:rsidR="000B04DB" w:rsidRPr="0018644C" w:rsidRDefault="000B04DB" w:rsidP="000B04DB">
            <w:pPr>
              <w:pStyle w:val="TableParagraph"/>
              <w:spacing w:before="67" w:line="240" w:lineRule="auto"/>
              <w:ind w:left="170" w:right="57" w:hanging="142"/>
              <w:jc w:val="center"/>
              <w:rPr>
                <w:rFonts w:asciiTheme="minorHAnsi" w:hAnsiTheme="minorHAnsi" w:cstheme="minorHAnsi"/>
                <w:sz w:val="18"/>
                <w:szCs w:val="18"/>
              </w:rPr>
            </w:pPr>
            <w:r w:rsidRPr="0018644C">
              <w:rPr>
                <w:rFonts w:asciiTheme="minorHAnsi" w:hAnsiTheme="minorHAnsi" w:cstheme="minorHAnsi"/>
                <w:sz w:val="18"/>
                <w:szCs w:val="18"/>
              </w:rPr>
              <w:t>Minor 3</w:t>
            </w:r>
          </w:p>
        </w:tc>
        <w:tc>
          <w:tcPr>
            <w:tcW w:w="262" w:type="pct"/>
            <w:tcBorders>
              <w:top w:val="single" w:sz="5" w:space="0" w:color="000000"/>
              <w:left w:val="single" w:sz="5" w:space="0" w:color="000000"/>
              <w:bottom w:val="single" w:sz="5" w:space="0" w:color="000000"/>
              <w:right w:val="single" w:sz="5" w:space="0" w:color="000000"/>
            </w:tcBorders>
          </w:tcPr>
          <w:p w14:paraId="68748978" w14:textId="77777777" w:rsidR="000B04DB" w:rsidRPr="0018644C" w:rsidRDefault="000B04DB" w:rsidP="000B04DB">
            <w:pPr>
              <w:pStyle w:val="TableParagraph"/>
              <w:spacing w:before="67" w:line="240" w:lineRule="auto"/>
              <w:ind w:left="170" w:right="57" w:hanging="142"/>
              <w:jc w:val="center"/>
              <w:rPr>
                <w:rFonts w:asciiTheme="minorHAnsi" w:hAnsiTheme="minorHAnsi" w:cstheme="minorHAnsi"/>
                <w:sz w:val="18"/>
                <w:szCs w:val="18"/>
              </w:rPr>
            </w:pPr>
            <w:r w:rsidRPr="0018644C">
              <w:rPr>
                <w:rFonts w:asciiTheme="minorHAnsi" w:hAnsiTheme="minorHAnsi" w:cstheme="minorHAnsi"/>
                <w:sz w:val="18"/>
                <w:szCs w:val="18"/>
              </w:rPr>
              <w:t>Possible</w:t>
            </w:r>
          </w:p>
        </w:tc>
        <w:tc>
          <w:tcPr>
            <w:tcW w:w="320" w:type="pct"/>
            <w:tcBorders>
              <w:top w:val="single" w:sz="5" w:space="0" w:color="000000"/>
              <w:left w:val="single" w:sz="5" w:space="0" w:color="000000"/>
              <w:bottom w:val="single" w:sz="5" w:space="0" w:color="000000"/>
              <w:right w:val="single" w:sz="5" w:space="0" w:color="000000"/>
            </w:tcBorders>
            <w:shd w:val="clear" w:color="auto" w:fill="66FF66"/>
          </w:tcPr>
          <w:p w14:paraId="59CAA97E" w14:textId="77777777" w:rsidR="000B04DB" w:rsidRPr="0018644C" w:rsidRDefault="000B04DB" w:rsidP="000B04DB">
            <w:pPr>
              <w:jc w:val="center"/>
              <w:rPr>
                <w:rFonts w:eastAsia="Calibri"/>
                <w:b/>
                <w:sz w:val="18"/>
                <w:szCs w:val="18"/>
                <w:lang w:bidi="en-US"/>
              </w:rPr>
            </w:pPr>
            <w:r w:rsidRPr="0018644C">
              <w:rPr>
                <w:rFonts w:eastAsia="Calibri"/>
                <w:b/>
                <w:sz w:val="18"/>
                <w:szCs w:val="18"/>
                <w:lang w:bidi="en-US"/>
              </w:rPr>
              <w:t>Very Low</w:t>
            </w:r>
          </w:p>
        </w:tc>
      </w:tr>
      <w:tr w:rsidR="00EE3507" w:rsidRPr="0018644C" w14:paraId="444400B0" w14:textId="77777777" w:rsidTr="00EE3507">
        <w:trPr>
          <w:trHeight w:val="68"/>
        </w:trPr>
        <w:tc>
          <w:tcPr>
            <w:tcW w:w="563" w:type="pct"/>
            <w:tcBorders>
              <w:top w:val="single" w:sz="5" w:space="0" w:color="000000"/>
              <w:left w:val="single" w:sz="5" w:space="0" w:color="000000"/>
              <w:bottom w:val="single" w:sz="5" w:space="0" w:color="000000"/>
              <w:right w:val="single" w:sz="5" w:space="0" w:color="000000"/>
            </w:tcBorders>
          </w:tcPr>
          <w:p w14:paraId="6305E50C" w14:textId="77777777" w:rsidR="000B04DB" w:rsidRPr="0018644C" w:rsidRDefault="000B04DB" w:rsidP="000B04DB">
            <w:pPr>
              <w:pStyle w:val="TableParagraph"/>
              <w:tabs>
                <w:tab w:val="clear" w:pos="1134"/>
                <w:tab w:val="left" w:pos="1288"/>
              </w:tabs>
              <w:spacing w:before="67" w:line="240" w:lineRule="auto"/>
              <w:ind w:left="153"/>
              <w:jc w:val="left"/>
              <w:rPr>
                <w:rFonts w:asciiTheme="minorHAnsi" w:hAnsiTheme="minorHAnsi" w:cstheme="minorHAnsi"/>
                <w:i/>
                <w:sz w:val="18"/>
                <w:szCs w:val="18"/>
              </w:rPr>
            </w:pPr>
            <w:r w:rsidRPr="0018644C">
              <w:rPr>
                <w:rFonts w:asciiTheme="minorHAnsi" w:hAnsiTheme="minorHAnsi" w:cstheme="minorHAnsi"/>
                <w:i/>
                <w:sz w:val="18"/>
                <w:szCs w:val="18"/>
              </w:rPr>
              <w:t>Construction immediately adjacent to coastal area</w:t>
            </w:r>
          </w:p>
          <w:p w14:paraId="7430F085" w14:textId="77777777" w:rsidR="000B04DB" w:rsidRPr="0018644C" w:rsidRDefault="000B04DB" w:rsidP="000B04DB">
            <w:pPr>
              <w:pStyle w:val="TableParagraph"/>
              <w:tabs>
                <w:tab w:val="clear" w:pos="1134"/>
                <w:tab w:val="left" w:pos="1288"/>
              </w:tabs>
              <w:spacing w:before="60" w:after="80" w:line="240" w:lineRule="auto"/>
              <w:ind w:left="153"/>
              <w:jc w:val="left"/>
              <w:rPr>
                <w:rFonts w:asciiTheme="minorHAnsi" w:hAnsiTheme="minorHAnsi" w:cstheme="minorHAnsi"/>
                <w:i/>
                <w:sz w:val="18"/>
                <w:szCs w:val="18"/>
              </w:rPr>
            </w:pPr>
            <w:r w:rsidRPr="0018644C">
              <w:rPr>
                <w:rFonts w:asciiTheme="minorHAnsi" w:hAnsiTheme="minorHAnsi" w:cstheme="minorHAnsi"/>
                <w:sz w:val="18"/>
                <w:szCs w:val="18"/>
              </w:rPr>
              <w:t>ESMP Section 6.6</w:t>
            </w:r>
          </w:p>
        </w:tc>
        <w:tc>
          <w:tcPr>
            <w:tcW w:w="215" w:type="pct"/>
            <w:tcBorders>
              <w:top w:val="single" w:sz="5" w:space="0" w:color="000000"/>
              <w:left w:val="single" w:sz="5" w:space="0" w:color="000000"/>
              <w:bottom w:val="single" w:sz="5" w:space="0" w:color="000000"/>
              <w:right w:val="single" w:sz="5" w:space="0" w:color="000000"/>
            </w:tcBorders>
          </w:tcPr>
          <w:p w14:paraId="1488257D" w14:textId="77777777" w:rsidR="000B04DB" w:rsidRPr="0018644C" w:rsidRDefault="000B04DB" w:rsidP="000B04DB">
            <w:pPr>
              <w:pStyle w:val="TableParagraph"/>
              <w:spacing w:before="63" w:line="240" w:lineRule="auto"/>
              <w:ind w:left="57" w:right="57"/>
              <w:jc w:val="center"/>
              <w:rPr>
                <w:rFonts w:asciiTheme="minorHAnsi" w:hAnsiTheme="minorHAnsi" w:cstheme="minorHAnsi"/>
                <w:sz w:val="18"/>
                <w:szCs w:val="18"/>
              </w:rPr>
            </w:pPr>
            <w:r w:rsidRPr="0018644C">
              <w:rPr>
                <w:rFonts w:asciiTheme="minorHAnsi" w:hAnsiTheme="minorHAnsi" w:cstheme="minorHAnsi"/>
                <w:sz w:val="18"/>
                <w:szCs w:val="18"/>
              </w:rPr>
              <w:t>Wider catch-</w:t>
            </w:r>
          </w:p>
          <w:p w14:paraId="4612F9F6" w14:textId="77777777" w:rsidR="000B04DB" w:rsidRPr="0018644C" w:rsidRDefault="000B04DB" w:rsidP="000B04DB">
            <w:pPr>
              <w:pStyle w:val="TableParagraph"/>
              <w:spacing w:line="240" w:lineRule="auto"/>
              <w:ind w:left="57" w:right="57"/>
              <w:jc w:val="center"/>
              <w:rPr>
                <w:rFonts w:asciiTheme="minorHAnsi" w:hAnsiTheme="minorHAnsi" w:cstheme="minorHAnsi"/>
                <w:sz w:val="18"/>
                <w:szCs w:val="18"/>
              </w:rPr>
            </w:pPr>
            <w:proofErr w:type="spellStart"/>
            <w:r w:rsidRPr="0018644C">
              <w:rPr>
                <w:rFonts w:asciiTheme="minorHAnsi" w:hAnsiTheme="minorHAnsi" w:cstheme="minorHAnsi"/>
                <w:sz w:val="18"/>
                <w:szCs w:val="18"/>
              </w:rPr>
              <w:t>ment</w:t>
            </w:r>
            <w:proofErr w:type="spellEnd"/>
          </w:p>
          <w:p w14:paraId="610C2C21" w14:textId="77777777" w:rsidR="000B04DB" w:rsidRPr="0018644C" w:rsidRDefault="000B04DB" w:rsidP="000B04DB">
            <w:pPr>
              <w:pStyle w:val="TableParagraph"/>
              <w:spacing w:line="240" w:lineRule="auto"/>
              <w:ind w:left="57" w:right="57"/>
              <w:jc w:val="center"/>
              <w:rPr>
                <w:rFonts w:asciiTheme="minorHAnsi" w:hAnsiTheme="minorHAnsi" w:cstheme="minorHAnsi"/>
                <w:sz w:val="18"/>
                <w:szCs w:val="18"/>
              </w:rPr>
            </w:pPr>
            <w:r w:rsidRPr="0018644C">
              <w:rPr>
                <w:rFonts w:asciiTheme="minorHAnsi" w:hAnsiTheme="minorHAnsi" w:cstheme="minorHAnsi"/>
                <w:sz w:val="18"/>
                <w:szCs w:val="18"/>
              </w:rPr>
              <w:t>2</w:t>
            </w:r>
          </w:p>
        </w:tc>
        <w:tc>
          <w:tcPr>
            <w:tcW w:w="215" w:type="pct"/>
            <w:tcBorders>
              <w:top w:val="single" w:sz="5" w:space="0" w:color="000000"/>
              <w:left w:val="single" w:sz="5" w:space="0" w:color="000000"/>
              <w:bottom w:val="single" w:sz="5" w:space="0" w:color="000000"/>
              <w:right w:val="single" w:sz="5" w:space="0" w:color="000000"/>
            </w:tcBorders>
          </w:tcPr>
          <w:p w14:paraId="2B05DF0F" w14:textId="77777777" w:rsidR="000B04DB" w:rsidRPr="0018644C" w:rsidRDefault="000B04DB" w:rsidP="000B04DB">
            <w:pPr>
              <w:pStyle w:val="TableParagraph"/>
              <w:spacing w:before="63" w:line="240" w:lineRule="auto"/>
              <w:ind w:left="132" w:hanging="132"/>
              <w:jc w:val="center"/>
              <w:rPr>
                <w:rFonts w:asciiTheme="minorHAnsi" w:hAnsiTheme="minorHAnsi" w:cstheme="minorHAnsi"/>
                <w:spacing w:val="1"/>
                <w:sz w:val="18"/>
                <w:szCs w:val="18"/>
              </w:rPr>
            </w:pPr>
            <w:r w:rsidRPr="0018644C">
              <w:rPr>
                <w:rFonts w:asciiTheme="minorHAnsi" w:hAnsiTheme="minorHAnsi" w:cstheme="minorHAnsi"/>
                <w:spacing w:val="1"/>
                <w:sz w:val="18"/>
                <w:szCs w:val="18"/>
              </w:rPr>
              <w:t>Medium</w:t>
            </w:r>
          </w:p>
          <w:p w14:paraId="1B4AF999" w14:textId="77777777" w:rsidR="000B04DB" w:rsidRPr="0018644C" w:rsidRDefault="000B04DB" w:rsidP="000B04DB">
            <w:pPr>
              <w:pStyle w:val="TableParagraph"/>
              <w:spacing w:line="240" w:lineRule="auto"/>
              <w:ind w:left="130" w:right="130"/>
              <w:jc w:val="center"/>
              <w:rPr>
                <w:rFonts w:asciiTheme="minorHAnsi" w:hAnsiTheme="minorHAnsi" w:cstheme="minorHAnsi"/>
                <w:spacing w:val="1"/>
                <w:sz w:val="18"/>
                <w:szCs w:val="18"/>
              </w:rPr>
            </w:pPr>
            <w:r w:rsidRPr="0018644C">
              <w:rPr>
                <w:rFonts w:asciiTheme="minorHAnsi" w:hAnsiTheme="minorHAnsi" w:cstheme="minorHAnsi"/>
                <w:spacing w:val="1"/>
                <w:sz w:val="18"/>
                <w:szCs w:val="18"/>
              </w:rPr>
              <w:t>2</w:t>
            </w:r>
          </w:p>
        </w:tc>
        <w:tc>
          <w:tcPr>
            <w:tcW w:w="258" w:type="pct"/>
            <w:tcBorders>
              <w:top w:val="single" w:sz="5" w:space="0" w:color="000000"/>
              <w:left w:val="single" w:sz="5" w:space="0" w:color="000000"/>
              <w:bottom w:val="single" w:sz="5" w:space="0" w:color="000000"/>
              <w:right w:val="single" w:sz="5" w:space="0" w:color="000000"/>
            </w:tcBorders>
          </w:tcPr>
          <w:p w14:paraId="2656306F" w14:textId="77777777" w:rsidR="000B04DB" w:rsidRPr="0018644C" w:rsidRDefault="000B04DB" w:rsidP="000B04DB">
            <w:pPr>
              <w:pStyle w:val="TableParagraph"/>
              <w:spacing w:before="63" w:line="240" w:lineRule="auto"/>
              <w:ind w:left="132"/>
              <w:jc w:val="center"/>
              <w:rPr>
                <w:rFonts w:asciiTheme="minorHAnsi" w:hAnsiTheme="minorHAnsi" w:cstheme="minorHAnsi"/>
                <w:spacing w:val="1"/>
                <w:sz w:val="18"/>
                <w:szCs w:val="18"/>
              </w:rPr>
            </w:pPr>
            <w:r w:rsidRPr="0018644C">
              <w:rPr>
                <w:rFonts w:asciiTheme="minorHAnsi" w:hAnsiTheme="minorHAnsi" w:cstheme="minorHAnsi"/>
                <w:spacing w:val="1"/>
                <w:sz w:val="18"/>
                <w:szCs w:val="18"/>
              </w:rPr>
              <w:t>Medium</w:t>
            </w:r>
          </w:p>
          <w:p w14:paraId="538CE199" w14:textId="77777777" w:rsidR="000B04DB" w:rsidRPr="0018644C" w:rsidRDefault="000B04DB" w:rsidP="000B04DB">
            <w:pPr>
              <w:pStyle w:val="TableParagraph"/>
              <w:spacing w:line="240" w:lineRule="auto"/>
              <w:ind w:left="130"/>
              <w:jc w:val="center"/>
              <w:rPr>
                <w:rFonts w:asciiTheme="minorHAnsi" w:hAnsiTheme="minorHAnsi" w:cstheme="minorHAnsi"/>
                <w:spacing w:val="1"/>
                <w:sz w:val="18"/>
                <w:szCs w:val="18"/>
              </w:rPr>
            </w:pPr>
            <w:r w:rsidRPr="0018644C">
              <w:rPr>
                <w:rFonts w:asciiTheme="minorHAnsi" w:hAnsiTheme="minorHAnsi" w:cstheme="minorHAnsi"/>
                <w:spacing w:val="1"/>
                <w:sz w:val="18"/>
                <w:szCs w:val="18"/>
              </w:rPr>
              <w:t>Term</w:t>
            </w:r>
            <w:r w:rsidRPr="0018644C">
              <w:rPr>
                <w:rFonts w:asciiTheme="minorHAnsi" w:hAnsiTheme="minorHAnsi" w:cstheme="minorHAnsi"/>
                <w:spacing w:val="1"/>
                <w:sz w:val="18"/>
                <w:szCs w:val="18"/>
              </w:rPr>
              <w:br/>
              <w:t>2</w:t>
            </w:r>
          </w:p>
        </w:tc>
        <w:tc>
          <w:tcPr>
            <w:tcW w:w="173" w:type="pct"/>
            <w:tcBorders>
              <w:top w:val="single" w:sz="5" w:space="0" w:color="000000"/>
              <w:left w:val="single" w:sz="5" w:space="0" w:color="000000"/>
              <w:bottom w:val="single" w:sz="5" w:space="0" w:color="000000"/>
              <w:right w:val="single" w:sz="5" w:space="0" w:color="000000"/>
            </w:tcBorders>
          </w:tcPr>
          <w:p w14:paraId="5EB78B2A" w14:textId="77777777" w:rsidR="000B04DB" w:rsidRPr="0018644C" w:rsidRDefault="000B04DB" w:rsidP="000B04DB">
            <w:pPr>
              <w:pStyle w:val="TableParagraph"/>
              <w:spacing w:before="63" w:line="240" w:lineRule="auto"/>
              <w:ind w:left="57" w:right="-9"/>
              <w:jc w:val="center"/>
              <w:rPr>
                <w:rFonts w:asciiTheme="minorHAnsi" w:hAnsiTheme="minorHAnsi" w:cstheme="minorHAnsi"/>
                <w:spacing w:val="1"/>
                <w:sz w:val="18"/>
                <w:szCs w:val="18"/>
              </w:rPr>
            </w:pPr>
            <w:r w:rsidRPr="0018644C">
              <w:rPr>
                <w:rFonts w:asciiTheme="minorHAnsi" w:hAnsiTheme="minorHAnsi" w:cstheme="minorHAnsi"/>
                <w:spacing w:val="1"/>
                <w:sz w:val="18"/>
                <w:szCs w:val="18"/>
              </w:rPr>
              <w:t>Moderate 6</w:t>
            </w:r>
          </w:p>
        </w:tc>
        <w:tc>
          <w:tcPr>
            <w:tcW w:w="291" w:type="pct"/>
            <w:tcBorders>
              <w:top w:val="single" w:sz="5" w:space="0" w:color="000000"/>
              <w:left w:val="single" w:sz="5" w:space="0" w:color="000000"/>
              <w:bottom w:val="single" w:sz="5" w:space="0" w:color="000000"/>
              <w:right w:val="single" w:sz="5" w:space="0" w:color="000000"/>
            </w:tcBorders>
          </w:tcPr>
          <w:p w14:paraId="4262A944" w14:textId="77777777" w:rsidR="000B04DB" w:rsidRPr="0018644C" w:rsidRDefault="000B04DB" w:rsidP="000B04DB">
            <w:pPr>
              <w:pStyle w:val="TableParagraph"/>
              <w:spacing w:before="63" w:line="240" w:lineRule="auto"/>
              <w:ind w:left="0"/>
              <w:jc w:val="center"/>
              <w:rPr>
                <w:rFonts w:asciiTheme="minorHAnsi" w:hAnsiTheme="minorHAnsi" w:cstheme="minorHAnsi"/>
                <w:spacing w:val="1"/>
                <w:sz w:val="18"/>
                <w:szCs w:val="18"/>
              </w:rPr>
            </w:pPr>
            <w:r w:rsidRPr="0018644C">
              <w:rPr>
                <w:rFonts w:asciiTheme="minorHAnsi" w:hAnsiTheme="minorHAnsi" w:cstheme="minorHAnsi"/>
                <w:spacing w:val="1"/>
                <w:sz w:val="18"/>
                <w:szCs w:val="18"/>
              </w:rPr>
              <w:t>Possible</w:t>
            </w:r>
          </w:p>
        </w:tc>
        <w:tc>
          <w:tcPr>
            <w:tcW w:w="261" w:type="pct"/>
            <w:tcBorders>
              <w:top w:val="single" w:sz="5" w:space="0" w:color="000000"/>
              <w:left w:val="single" w:sz="5" w:space="0" w:color="000000"/>
              <w:bottom w:val="single" w:sz="5" w:space="0" w:color="000000"/>
              <w:right w:val="single" w:sz="5" w:space="0" w:color="000000"/>
            </w:tcBorders>
            <w:shd w:val="clear" w:color="auto" w:fill="00B0F0"/>
          </w:tcPr>
          <w:p w14:paraId="5E047BD4" w14:textId="77777777" w:rsidR="000B04DB" w:rsidRPr="0018644C" w:rsidRDefault="000B04DB" w:rsidP="000B04DB">
            <w:pPr>
              <w:pStyle w:val="TableParagraph"/>
              <w:spacing w:before="67" w:line="240" w:lineRule="auto"/>
              <w:ind w:left="143" w:right="237" w:hanging="142"/>
              <w:jc w:val="center"/>
              <w:rPr>
                <w:rFonts w:asciiTheme="minorHAnsi" w:hAnsiTheme="minorHAnsi" w:cstheme="minorHAnsi"/>
                <w:b/>
                <w:sz w:val="18"/>
                <w:szCs w:val="18"/>
              </w:rPr>
            </w:pPr>
            <w:r w:rsidRPr="0018644C">
              <w:rPr>
                <w:rFonts w:asciiTheme="minorHAnsi" w:hAnsiTheme="minorHAnsi" w:cstheme="minorHAnsi"/>
                <w:b/>
                <w:w w:val="105"/>
                <w:sz w:val="18"/>
                <w:szCs w:val="18"/>
              </w:rPr>
              <w:t>Low</w:t>
            </w:r>
          </w:p>
        </w:tc>
        <w:tc>
          <w:tcPr>
            <w:tcW w:w="291" w:type="pct"/>
            <w:tcBorders>
              <w:top w:val="single" w:sz="5" w:space="0" w:color="000000"/>
              <w:left w:val="single" w:sz="5" w:space="0" w:color="000000"/>
              <w:bottom w:val="single" w:sz="5" w:space="0" w:color="000000"/>
              <w:right w:val="single" w:sz="5" w:space="0" w:color="000000"/>
            </w:tcBorders>
          </w:tcPr>
          <w:p w14:paraId="6D0F63F5" w14:textId="77777777" w:rsidR="000B04DB" w:rsidRPr="0018644C" w:rsidRDefault="000B04DB" w:rsidP="000B04DB">
            <w:pPr>
              <w:pStyle w:val="TableParagraph"/>
              <w:spacing w:before="67" w:line="240" w:lineRule="auto"/>
              <w:ind w:left="143" w:hanging="142"/>
              <w:jc w:val="center"/>
              <w:rPr>
                <w:rFonts w:asciiTheme="minorHAnsi" w:hAnsiTheme="minorHAnsi" w:cstheme="minorHAnsi"/>
                <w:sz w:val="18"/>
                <w:szCs w:val="18"/>
              </w:rPr>
            </w:pPr>
            <w:r w:rsidRPr="0018644C">
              <w:rPr>
                <w:rFonts w:asciiTheme="minorHAnsi" w:hAnsiTheme="minorHAnsi" w:cstheme="minorHAnsi"/>
                <w:w w:val="105"/>
                <w:sz w:val="18"/>
                <w:szCs w:val="18"/>
              </w:rPr>
              <w:t>Medium</w:t>
            </w:r>
          </w:p>
        </w:tc>
        <w:tc>
          <w:tcPr>
            <w:tcW w:w="1134" w:type="pct"/>
            <w:tcBorders>
              <w:top w:val="single" w:sz="5" w:space="0" w:color="000000"/>
              <w:left w:val="single" w:sz="5" w:space="0" w:color="000000"/>
              <w:bottom w:val="single" w:sz="5" w:space="0" w:color="000000"/>
              <w:right w:val="single" w:sz="5" w:space="0" w:color="000000"/>
            </w:tcBorders>
          </w:tcPr>
          <w:p w14:paraId="027A9615" w14:textId="77777777" w:rsidR="000B04DB" w:rsidRPr="0018644C" w:rsidRDefault="000B04DB" w:rsidP="000B04DB">
            <w:pPr>
              <w:pStyle w:val="TableParagraph"/>
              <w:numPr>
                <w:ilvl w:val="0"/>
                <w:numId w:val="42"/>
              </w:numPr>
              <w:spacing w:before="67" w:line="240" w:lineRule="auto"/>
              <w:ind w:left="426" w:right="238" w:hanging="284"/>
              <w:jc w:val="left"/>
              <w:rPr>
                <w:rFonts w:asciiTheme="minorHAnsi" w:hAnsiTheme="minorHAnsi" w:cstheme="minorHAnsi"/>
                <w:spacing w:val="1"/>
                <w:w w:val="105"/>
                <w:sz w:val="18"/>
                <w:szCs w:val="18"/>
              </w:rPr>
            </w:pPr>
            <w:r w:rsidRPr="0018644C">
              <w:rPr>
                <w:rFonts w:asciiTheme="minorHAnsi" w:hAnsiTheme="minorHAnsi" w:cstheme="minorHAnsi"/>
                <w:spacing w:val="1"/>
                <w:w w:val="105"/>
                <w:sz w:val="18"/>
                <w:szCs w:val="18"/>
              </w:rPr>
              <w:t>Design features incorporate climate change/sea level rise resilience</w:t>
            </w:r>
          </w:p>
          <w:p w14:paraId="33DC62A5" w14:textId="77777777" w:rsidR="000B04DB" w:rsidRPr="0018644C" w:rsidRDefault="000B04DB" w:rsidP="000B04DB">
            <w:pPr>
              <w:pStyle w:val="TableParagraph"/>
              <w:numPr>
                <w:ilvl w:val="0"/>
                <w:numId w:val="42"/>
              </w:numPr>
              <w:spacing w:before="67" w:after="60" w:line="240" w:lineRule="auto"/>
              <w:ind w:left="426" w:right="238" w:hanging="284"/>
              <w:jc w:val="left"/>
              <w:rPr>
                <w:rFonts w:asciiTheme="minorHAnsi" w:hAnsiTheme="minorHAnsi" w:cstheme="minorHAnsi"/>
                <w:spacing w:val="1"/>
                <w:w w:val="105"/>
                <w:sz w:val="18"/>
                <w:szCs w:val="18"/>
              </w:rPr>
            </w:pPr>
            <w:r w:rsidRPr="0018644C">
              <w:rPr>
                <w:rFonts w:asciiTheme="minorHAnsi" w:hAnsiTheme="minorHAnsi" w:cstheme="minorHAnsi"/>
                <w:spacing w:val="1"/>
                <w:w w:val="105"/>
                <w:sz w:val="18"/>
                <w:szCs w:val="18"/>
              </w:rPr>
              <w:t>No works undertaken below high tide level</w:t>
            </w:r>
          </w:p>
        </w:tc>
        <w:tc>
          <w:tcPr>
            <w:tcW w:w="261" w:type="pct"/>
            <w:tcBorders>
              <w:top w:val="single" w:sz="5" w:space="0" w:color="000000"/>
              <w:left w:val="single" w:sz="5" w:space="0" w:color="000000"/>
              <w:bottom w:val="single" w:sz="5" w:space="0" w:color="000000"/>
              <w:right w:val="single" w:sz="5" w:space="0" w:color="000000"/>
            </w:tcBorders>
          </w:tcPr>
          <w:p w14:paraId="28C12491" w14:textId="77777777" w:rsidR="000B04DB" w:rsidRPr="0018644C" w:rsidRDefault="000B04DB" w:rsidP="000B04DB">
            <w:pPr>
              <w:pStyle w:val="TableParagraph"/>
              <w:spacing w:before="63" w:line="240" w:lineRule="auto"/>
              <w:ind w:left="57" w:right="57"/>
              <w:jc w:val="center"/>
              <w:rPr>
                <w:rFonts w:asciiTheme="minorHAnsi" w:hAnsiTheme="minorHAnsi" w:cstheme="minorHAnsi"/>
                <w:sz w:val="18"/>
                <w:szCs w:val="18"/>
              </w:rPr>
            </w:pPr>
            <w:r w:rsidRPr="0018644C">
              <w:rPr>
                <w:rFonts w:asciiTheme="minorHAnsi" w:hAnsiTheme="minorHAnsi" w:cstheme="minorHAnsi"/>
                <w:sz w:val="18"/>
                <w:szCs w:val="18"/>
              </w:rPr>
              <w:t>Local 1</w:t>
            </w:r>
          </w:p>
        </w:tc>
        <w:tc>
          <w:tcPr>
            <w:tcW w:w="262" w:type="pct"/>
            <w:tcBorders>
              <w:top w:val="single" w:sz="5" w:space="0" w:color="000000"/>
              <w:left w:val="single" w:sz="5" w:space="0" w:color="000000"/>
              <w:bottom w:val="single" w:sz="5" w:space="0" w:color="000000"/>
              <w:right w:val="single" w:sz="5" w:space="0" w:color="000000"/>
            </w:tcBorders>
          </w:tcPr>
          <w:p w14:paraId="14A4AA3E" w14:textId="77777777" w:rsidR="000B04DB" w:rsidRPr="0018644C" w:rsidRDefault="000B04DB" w:rsidP="000B04DB">
            <w:pPr>
              <w:pStyle w:val="TableParagraph"/>
              <w:spacing w:before="63" w:line="240" w:lineRule="auto"/>
              <w:ind w:left="57" w:right="57"/>
              <w:jc w:val="center"/>
              <w:rPr>
                <w:rFonts w:asciiTheme="minorHAnsi" w:hAnsiTheme="minorHAnsi" w:cstheme="minorHAnsi"/>
                <w:sz w:val="18"/>
                <w:szCs w:val="18"/>
              </w:rPr>
            </w:pPr>
            <w:r w:rsidRPr="0018644C">
              <w:rPr>
                <w:rFonts w:asciiTheme="minorHAnsi" w:hAnsiTheme="minorHAnsi" w:cstheme="minorHAnsi"/>
                <w:sz w:val="18"/>
                <w:szCs w:val="18"/>
              </w:rPr>
              <w:t>Low 1</w:t>
            </w:r>
          </w:p>
        </w:tc>
        <w:tc>
          <w:tcPr>
            <w:tcW w:w="262" w:type="pct"/>
            <w:tcBorders>
              <w:top w:val="single" w:sz="5" w:space="0" w:color="000000"/>
              <w:left w:val="single" w:sz="5" w:space="0" w:color="000000"/>
              <w:bottom w:val="single" w:sz="5" w:space="0" w:color="000000"/>
              <w:right w:val="single" w:sz="5" w:space="0" w:color="000000"/>
            </w:tcBorders>
          </w:tcPr>
          <w:p w14:paraId="0C23BEA7" w14:textId="77777777" w:rsidR="000B04DB" w:rsidRPr="0018644C" w:rsidRDefault="000B04DB" w:rsidP="000B04DB">
            <w:pPr>
              <w:pStyle w:val="TableParagraph"/>
              <w:spacing w:before="63" w:line="240" w:lineRule="auto"/>
              <w:ind w:left="57" w:hanging="57"/>
              <w:jc w:val="center"/>
              <w:rPr>
                <w:rFonts w:asciiTheme="minorHAnsi" w:hAnsiTheme="minorHAnsi" w:cstheme="minorHAnsi"/>
                <w:sz w:val="18"/>
                <w:szCs w:val="18"/>
              </w:rPr>
            </w:pPr>
            <w:r w:rsidRPr="0018644C">
              <w:rPr>
                <w:rFonts w:asciiTheme="minorHAnsi" w:hAnsiTheme="minorHAnsi" w:cstheme="minorHAnsi"/>
                <w:sz w:val="18"/>
                <w:szCs w:val="18"/>
              </w:rPr>
              <w:t>Medium term</w:t>
            </w:r>
          </w:p>
          <w:p w14:paraId="5255D400" w14:textId="77777777" w:rsidR="000B04DB" w:rsidRPr="0018644C" w:rsidRDefault="000B04DB" w:rsidP="000B04DB">
            <w:pPr>
              <w:pStyle w:val="TableParagraph"/>
              <w:spacing w:line="240" w:lineRule="auto"/>
              <w:ind w:left="57" w:right="57"/>
              <w:jc w:val="center"/>
              <w:rPr>
                <w:rFonts w:asciiTheme="minorHAnsi" w:hAnsiTheme="minorHAnsi" w:cstheme="minorHAnsi"/>
                <w:sz w:val="18"/>
                <w:szCs w:val="18"/>
              </w:rPr>
            </w:pPr>
            <w:r w:rsidRPr="0018644C">
              <w:rPr>
                <w:rFonts w:asciiTheme="minorHAnsi" w:hAnsiTheme="minorHAnsi" w:cstheme="minorHAnsi"/>
                <w:sz w:val="18"/>
                <w:szCs w:val="18"/>
              </w:rPr>
              <w:t>2</w:t>
            </w:r>
          </w:p>
        </w:tc>
        <w:tc>
          <w:tcPr>
            <w:tcW w:w="232" w:type="pct"/>
            <w:tcBorders>
              <w:top w:val="single" w:sz="5" w:space="0" w:color="000000"/>
              <w:left w:val="single" w:sz="5" w:space="0" w:color="000000"/>
              <w:bottom w:val="single" w:sz="5" w:space="0" w:color="000000"/>
              <w:right w:val="single" w:sz="5" w:space="0" w:color="000000"/>
            </w:tcBorders>
          </w:tcPr>
          <w:p w14:paraId="41B2DAD8" w14:textId="77777777" w:rsidR="000B04DB" w:rsidRPr="0018644C" w:rsidRDefault="000B04DB" w:rsidP="000B04DB">
            <w:pPr>
              <w:pStyle w:val="TableParagraph"/>
              <w:spacing w:before="63" w:line="240" w:lineRule="auto"/>
              <w:ind w:left="57" w:right="57"/>
              <w:jc w:val="center"/>
              <w:rPr>
                <w:rFonts w:asciiTheme="minorHAnsi" w:hAnsiTheme="minorHAnsi" w:cstheme="minorHAnsi"/>
                <w:sz w:val="18"/>
                <w:szCs w:val="18"/>
              </w:rPr>
            </w:pPr>
            <w:r w:rsidRPr="0018644C">
              <w:rPr>
                <w:rFonts w:asciiTheme="minorHAnsi" w:hAnsiTheme="minorHAnsi" w:cstheme="minorHAnsi"/>
                <w:sz w:val="18"/>
                <w:szCs w:val="18"/>
              </w:rPr>
              <w:t>Minor 4</w:t>
            </w:r>
          </w:p>
        </w:tc>
        <w:tc>
          <w:tcPr>
            <w:tcW w:w="262" w:type="pct"/>
            <w:tcBorders>
              <w:top w:val="single" w:sz="5" w:space="0" w:color="000000"/>
              <w:left w:val="single" w:sz="5" w:space="0" w:color="000000"/>
              <w:bottom w:val="single" w:sz="5" w:space="0" w:color="000000"/>
              <w:right w:val="single" w:sz="5" w:space="0" w:color="000000"/>
            </w:tcBorders>
          </w:tcPr>
          <w:p w14:paraId="058257F4" w14:textId="77777777" w:rsidR="000B04DB" w:rsidRPr="0018644C" w:rsidRDefault="000B04DB" w:rsidP="000B04DB">
            <w:pPr>
              <w:pStyle w:val="TableParagraph"/>
              <w:spacing w:before="63" w:line="240" w:lineRule="auto"/>
              <w:ind w:left="57" w:right="57"/>
              <w:jc w:val="center"/>
              <w:rPr>
                <w:rFonts w:asciiTheme="minorHAnsi" w:hAnsiTheme="minorHAnsi" w:cstheme="minorHAnsi"/>
                <w:sz w:val="18"/>
                <w:szCs w:val="18"/>
              </w:rPr>
            </w:pPr>
            <w:r w:rsidRPr="0018644C">
              <w:rPr>
                <w:rFonts w:asciiTheme="minorHAnsi" w:hAnsiTheme="minorHAnsi" w:cstheme="minorHAnsi"/>
                <w:sz w:val="18"/>
                <w:szCs w:val="18"/>
              </w:rPr>
              <w:t>Possible</w:t>
            </w:r>
          </w:p>
        </w:tc>
        <w:tc>
          <w:tcPr>
            <w:tcW w:w="320" w:type="pct"/>
            <w:tcBorders>
              <w:top w:val="single" w:sz="5" w:space="0" w:color="000000"/>
              <w:left w:val="single" w:sz="5" w:space="0" w:color="000000"/>
              <w:bottom w:val="single" w:sz="5" w:space="0" w:color="000000"/>
              <w:right w:val="single" w:sz="5" w:space="0" w:color="000000"/>
            </w:tcBorders>
            <w:shd w:val="clear" w:color="auto" w:fill="66FF66"/>
          </w:tcPr>
          <w:p w14:paraId="7474EA0E" w14:textId="77777777" w:rsidR="000B04DB" w:rsidRPr="0018644C" w:rsidRDefault="000B04DB" w:rsidP="000B04DB">
            <w:pPr>
              <w:spacing w:before="63"/>
              <w:ind w:left="57"/>
              <w:jc w:val="center"/>
              <w:rPr>
                <w:rFonts w:eastAsia="Calibri"/>
                <w:b/>
                <w:sz w:val="18"/>
                <w:szCs w:val="18"/>
                <w:lang w:bidi="en-US"/>
              </w:rPr>
            </w:pPr>
            <w:r w:rsidRPr="0018644C">
              <w:rPr>
                <w:rFonts w:eastAsia="Calibri"/>
                <w:b/>
                <w:sz w:val="18"/>
                <w:szCs w:val="18"/>
                <w:lang w:bidi="en-US"/>
              </w:rPr>
              <w:t>Very Low</w:t>
            </w:r>
          </w:p>
        </w:tc>
      </w:tr>
      <w:tr w:rsidR="00EE3507" w:rsidRPr="0018644C" w14:paraId="30097C9C" w14:textId="77777777" w:rsidTr="00EE3507">
        <w:tc>
          <w:tcPr>
            <w:tcW w:w="563" w:type="pct"/>
            <w:tcBorders>
              <w:top w:val="single" w:sz="5" w:space="0" w:color="000000"/>
              <w:left w:val="single" w:sz="5" w:space="0" w:color="000000"/>
              <w:bottom w:val="single" w:sz="5" w:space="0" w:color="000000"/>
              <w:right w:val="single" w:sz="5" w:space="0" w:color="000000"/>
            </w:tcBorders>
          </w:tcPr>
          <w:p w14:paraId="7FDB4576" w14:textId="77777777" w:rsidR="000B04DB" w:rsidRPr="0018644C" w:rsidRDefault="000B04DB" w:rsidP="000B04DB">
            <w:pPr>
              <w:pStyle w:val="TableParagraph"/>
              <w:tabs>
                <w:tab w:val="clear" w:pos="1134"/>
                <w:tab w:val="left" w:pos="1288"/>
              </w:tabs>
              <w:spacing w:before="67" w:line="240" w:lineRule="auto"/>
              <w:ind w:left="142" w:firstLine="11"/>
              <w:rPr>
                <w:rFonts w:asciiTheme="minorHAnsi" w:hAnsiTheme="minorHAnsi" w:cstheme="minorHAnsi"/>
                <w:i/>
                <w:sz w:val="18"/>
                <w:szCs w:val="18"/>
              </w:rPr>
            </w:pPr>
            <w:r w:rsidRPr="0018644C">
              <w:rPr>
                <w:rFonts w:asciiTheme="minorHAnsi" w:hAnsiTheme="minorHAnsi" w:cstheme="minorHAnsi"/>
                <w:i/>
                <w:sz w:val="18"/>
                <w:szCs w:val="18"/>
              </w:rPr>
              <w:t>Source of Aggregate for Construction</w:t>
            </w:r>
          </w:p>
          <w:p w14:paraId="1A04C4CB" w14:textId="77777777" w:rsidR="000B04DB" w:rsidRPr="0018644C" w:rsidRDefault="000B04DB" w:rsidP="000B04DB">
            <w:pPr>
              <w:pStyle w:val="TableParagraph"/>
              <w:spacing w:before="40" w:line="240" w:lineRule="auto"/>
              <w:ind w:left="147" w:right="238" w:hanging="141"/>
              <w:jc w:val="left"/>
              <w:rPr>
                <w:rFonts w:asciiTheme="minorHAnsi" w:hAnsiTheme="minorHAnsi" w:cstheme="minorHAnsi"/>
                <w:sz w:val="18"/>
                <w:szCs w:val="18"/>
              </w:rPr>
            </w:pPr>
            <w:r w:rsidRPr="0018644C">
              <w:rPr>
                <w:rFonts w:asciiTheme="minorHAnsi" w:hAnsiTheme="minorHAnsi" w:cstheme="minorHAnsi"/>
                <w:sz w:val="18"/>
                <w:szCs w:val="18"/>
              </w:rPr>
              <w:t xml:space="preserve">  ESMP Section 6.9</w:t>
            </w:r>
          </w:p>
        </w:tc>
        <w:tc>
          <w:tcPr>
            <w:tcW w:w="215" w:type="pct"/>
            <w:tcBorders>
              <w:top w:val="single" w:sz="5" w:space="0" w:color="000000"/>
              <w:left w:val="single" w:sz="5" w:space="0" w:color="000000"/>
              <w:bottom w:val="single" w:sz="5" w:space="0" w:color="000000"/>
              <w:right w:val="single" w:sz="5" w:space="0" w:color="000000"/>
            </w:tcBorders>
          </w:tcPr>
          <w:p w14:paraId="43FE5C37" w14:textId="77777777" w:rsidR="000B04DB" w:rsidRPr="0018644C" w:rsidRDefault="000B04DB" w:rsidP="000B04DB">
            <w:pPr>
              <w:pStyle w:val="TableParagraph"/>
              <w:spacing w:before="63" w:line="240" w:lineRule="auto"/>
              <w:ind w:left="57" w:right="57"/>
              <w:jc w:val="center"/>
              <w:rPr>
                <w:rFonts w:asciiTheme="minorHAnsi" w:hAnsiTheme="minorHAnsi" w:cstheme="minorHAnsi"/>
                <w:sz w:val="18"/>
                <w:szCs w:val="18"/>
              </w:rPr>
            </w:pPr>
            <w:r w:rsidRPr="0018644C">
              <w:rPr>
                <w:rFonts w:asciiTheme="minorHAnsi" w:hAnsiTheme="minorHAnsi" w:cstheme="minorHAnsi"/>
                <w:sz w:val="18"/>
                <w:szCs w:val="18"/>
              </w:rPr>
              <w:t>Wider catch-</w:t>
            </w:r>
          </w:p>
          <w:p w14:paraId="102473DD" w14:textId="77777777" w:rsidR="000B04DB" w:rsidRPr="0018644C" w:rsidRDefault="000B04DB" w:rsidP="000B04DB">
            <w:pPr>
              <w:pStyle w:val="TableParagraph"/>
              <w:spacing w:line="240" w:lineRule="auto"/>
              <w:ind w:left="57" w:right="57"/>
              <w:jc w:val="center"/>
              <w:rPr>
                <w:rFonts w:asciiTheme="minorHAnsi" w:hAnsiTheme="minorHAnsi" w:cstheme="minorHAnsi"/>
                <w:sz w:val="18"/>
                <w:szCs w:val="18"/>
              </w:rPr>
            </w:pPr>
            <w:proofErr w:type="spellStart"/>
            <w:r w:rsidRPr="0018644C">
              <w:rPr>
                <w:rFonts w:asciiTheme="minorHAnsi" w:hAnsiTheme="minorHAnsi" w:cstheme="minorHAnsi"/>
                <w:sz w:val="18"/>
                <w:szCs w:val="18"/>
              </w:rPr>
              <w:t>ment</w:t>
            </w:r>
            <w:proofErr w:type="spellEnd"/>
          </w:p>
          <w:p w14:paraId="617D9C81" w14:textId="77777777" w:rsidR="000B04DB" w:rsidRPr="0018644C" w:rsidRDefault="000B04DB" w:rsidP="000B04DB">
            <w:pPr>
              <w:pStyle w:val="TableParagraph"/>
              <w:spacing w:before="63" w:line="240" w:lineRule="auto"/>
              <w:ind w:left="57" w:right="57"/>
              <w:jc w:val="center"/>
              <w:rPr>
                <w:rFonts w:asciiTheme="minorHAnsi" w:hAnsiTheme="minorHAnsi" w:cstheme="minorHAnsi"/>
                <w:sz w:val="18"/>
                <w:szCs w:val="18"/>
              </w:rPr>
            </w:pPr>
            <w:r w:rsidRPr="0018644C">
              <w:rPr>
                <w:rFonts w:asciiTheme="minorHAnsi" w:hAnsiTheme="minorHAnsi" w:cstheme="minorHAnsi"/>
                <w:sz w:val="18"/>
                <w:szCs w:val="18"/>
              </w:rPr>
              <w:t>2</w:t>
            </w:r>
          </w:p>
        </w:tc>
        <w:tc>
          <w:tcPr>
            <w:tcW w:w="215" w:type="pct"/>
            <w:tcBorders>
              <w:top w:val="single" w:sz="5" w:space="0" w:color="000000"/>
              <w:left w:val="single" w:sz="5" w:space="0" w:color="000000"/>
              <w:bottom w:val="single" w:sz="5" w:space="0" w:color="000000"/>
              <w:right w:val="single" w:sz="5" w:space="0" w:color="000000"/>
            </w:tcBorders>
          </w:tcPr>
          <w:p w14:paraId="2AE9FC0C" w14:textId="77777777" w:rsidR="000B04DB" w:rsidRPr="0018644C" w:rsidRDefault="000B04DB" w:rsidP="000B04DB">
            <w:pPr>
              <w:pStyle w:val="TableParagraph"/>
              <w:spacing w:before="63" w:line="240" w:lineRule="auto"/>
              <w:ind w:left="0" w:right="-9"/>
              <w:jc w:val="center"/>
              <w:rPr>
                <w:rFonts w:asciiTheme="minorHAnsi" w:hAnsiTheme="minorHAnsi" w:cstheme="minorHAnsi"/>
                <w:spacing w:val="1"/>
                <w:sz w:val="18"/>
                <w:szCs w:val="18"/>
              </w:rPr>
            </w:pPr>
            <w:r w:rsidRPr="0018644C">
              <w:rPr>
                <w:rFonts w:asciiTheme="minorHAnsi" w:hAnsiTheme="minorHAnsi" w:cstheme="minorHAnsi"/>
                <w:spacing w:val="1"/>
                <w:sz w:val="18"/>
                <w:szCs w:val="18"/>
              </w:rPr>
              <w:t>Medium</w:t>
            </w:r>
          </w:p>
          <w:p w14:paraId="6D772383" w14:textId="77777777" w:rsidR="000B04DB" w:rsidRPr="0018644C" w:rsidRDefault="000B04DB" w:rsidP="000B04DB">
            <w:pPr>
              <w:pStyle w:val="TableParagraph"/>
              <w:spacing w:line="240" w:lineRule="auto"/>
              <w:ind w:left="0" w:right="-11"/>
              <w:jc w:val="center"/>
              <w:rPr>
                <w:rFonts w:asciiTheme="minorHAnsi" w:hAnsiTheme="minorHAnsi" w:cstheme="minorHAnsi"/>
                <w:spacing w:val="1"/>
                <w:sz w:val="18"/>
                <w:szCs w:val="18"/>
              </w:rPr>
            </w:pPr>
            <w:r w:rsidRPr="0018644C">
              <w:rPr>
                <w:rFonts w:asciiTheme="minorHAnsi" w:hAnsiTheme="minorHAnsi" w:cstheme="minorHAnsi"/>
                <w:spacing w:val="1"/>
                <w:sz w:val="18"/>
                <w:szCs w:val="18"/>
              </w:rPr>
              <w:t>2</w:t>
            </w:r>
          </w:p>
        </w:tc>
        <w:tc>
          <w:tcPr>
            <w:tcW w:w="258" w:type="pct"/>
            <w:tcBorders>
              <w:top w:val="single" w:sz="5" w:space="0" w:color="000000"/>
              <w:left w:val="single" w:sz="5" w:space="0" w:color="000000"/>
              <w:bottom w:val="single" w:sz="5" w:space="0" w:color="000000"/>
              <w:right w:val="single" w:sz="5" w:space="0" w:color="000000"/>
            </w:tcBorders>
          </w:tcPr>
          <w:p w14:paraId="0E9A398D" w14:textId="77777777" w:rsidR="000B04DB" w:rsidRPr="0018644C" w:rsidRDefault="000B04DB" w:rsidP="000B04DB">
            <w:pPr>
              <w:pStyle w:val="TableParagraph"/>
              <w:spacing w:before="67" w:line="240" w:lineRule="auto"/>
              <w:ind w:left="132" w:right="129"/>
              <w:jc w:val="center"/>
              <w:rPr>
                <w:rFonts w:asciiTheme="minorHAnsi" w:hAnsiTheme="minorHAnsi" w:cstheme="minorHAnsi"/>
                <w:spacing w:val="1"/>
                <w:sz w:val="18"/>
                <w:szCs w:val="18"/>
              </w:rPr>
            </w:pPr>
            <w:r w:rsidRPr="0018644C">
              <w:rPr>
                <w:rFonts w:asciiTheme="minorHAnsi" w:hAnsiTheme="minorHAnsi" w:cstheme="minorHAnsi"/>
                <w:spacing w:val="1"/>
                <w:sz w:val="18"/>
                <w:szCs w:val="18"/>
              </w:rPr>
              <w:t>Long Term</w:t>
            </w:r>
          </w:p>
          <w:p w14:paraId="4D9E8B7F" w14:textId="77777777" w:rsidR="000B04DB" w:rsidRPr="0018644C" w:rsidRDefault="000B04DB" w:rsidP="000B04DB">
            <w:pPr>
              <w:pStyle w:val="TableParagraph"/>
              <w:spacing w:line="240" w:lineRule="auto"/>
              <w:ind w:left="130" w:right="130"/>
              <w:jc w:val="center"/>
              <w:rPr>
                <w:rFonts w:asciiTheme="minorHAnsi" w:hAnsiTheme="minorHAnsi" w:cstheme="minorHAnsi"/>
                <w:spacing w:val="1"/>
                <w:sz w:val="18"/>
                <w:szCs w:val="18"/>
              </w:rPr>
            </w:pPr>
            <w:r w:rsidRPr="0018644C">
              <w:rPr>
                <w:rFonts w:asciiTheme="minorHAnsi" w:hAnsiTheme="minorHAnsi" w:cstheme="minorHAnsi"/>
                <w:spacing w:val="1"/>
                <w:sz w:val="18"/>
                <w:szCs w:val="18"/>
              </w:rPr>
              <w:t>3</w:t>
            </w:r>
          </w:p>
        </w:tc>
        <w:tc>
          <w:tcPr>
            <w:tcW w:w="173" w:type="pct"/>
            <w:tcBorders>
              <w:top w:val="single" w:sz="5" w:space="0" w:color="000000"/>
              <w:left w:val="single" w:sz="5" w:space="0" w:color="000000"/>
              <w:bottom w:val="single" w:sz="5" w:space="0" w:color="000000"/>
              <w:right w:val="single" w:sz="5" w:space="0" w:color="000000"/>
            </w:tcBorders>
          </w:tcPr>
          <w:p w14:paraId="565A6698" w14:textId="77777777" w:rsidR="000B04DB" w:rsidRPr="0018644C" w:rsidRDefault="000B04DB" w:rsidP="000B04DB">
            <w:pPr>
              <w:pStyle w:val="TableParagraph"/>
              <w:spacing w:before="63" w:line="240" w:lineRule="auto"/>
              <w:ind w:left="57" w:right="57"/>
              <w:jc w:val="center"/>
              <w:rPr>
                <w:rFonts w:asciiTheme="minorHAnsi" w:hAnsiTheme="minorHAnsi" w:cstheme="minorHAnsi"/>
                <w:spacing w:val="1"/>
                <w:sz w:val="18"/>
                <w:szCs w:val="18"/>
              </w:rPr>
            </w:pPr>
            <w:r w:rsidRPr="0018644C">
              <w:rPr>
                <w:rFonts w:asciiTheme="minorHAnsi" w:hAnsiTheme="minorHAnsi" w:cstheme="minorHAnsi"/>
                <w:spacing w:val="1"/>
                <w:sz w:val="18"/>
                <w:szCs w:val="18"/>
              </w:rPr>
              <w:t>Major</w:t>
            </w:r>
            <w:r w:rsidRPr="0018644C">
              <w:rPr>
                <w:rFonts w:asciiTheme="minorHAnsi" w:hAnsiTheme="minorHAnsi" w:cstheme="minorHAnsi"/>
                <w:spacing w:val="1"/>
                <w:sz w:val="18"/>
                <w:szCs w:val="18"/>
              </w:rPr>
              <w:br/>
              <w:t>7</w:t>
            </w:r>
          </w:p>
        </w:tc>
        <w:tc>
          <w:tcPr>
            <w:tcW w:w="291" w:type="pct"/>
            <w:tcBorders>
              <w:top w:val="single" w:sz="5" w:space="0" w:color="000000"/>
              <w:left w:val="single" w:sz="5" w:space="0" w:color="000000"/>
              <w:bottom w:val="single" w:sz="5" w:space="0" w:color="000000"/>
              <w:right w:val="single" w:sz="5" w:space="0" w:color="000000"/>
            </w:tcBorders>
          </w:tcPr>
          <w:p w14:paraId="651EBECA" w14:textId="77777777" w:rsidR="000B04DB" w:rsidRPr="0018644C" w:rsidRDefault="000B04DB" w:rsidP="000B04DB">
            <w:pPr>
              <w:pStyle w:val="TableParagraph"/>
              <w:spacing w:before="63" w:line="240" w:lineRule="auto"/>
              <w:ind w:left="0"/>
              <w:jc w:val="center"/>
              <w:rPr>
                <w:rFonts w:asciiTheme="minorHAnsi" w:hAnsiTheme="minorHAnsi" w:cstheme="minorHAnsi"/>
                <w:spacing w:val="1"/>
                <w:sz w:val="18"/>
                <w:szCs w:val="18"/>
              </w:rPr>
            </w:pPr>
            <w:r w:rsidRPr="0018644C">
              <w:rPr>
                <w:rFonts w:asciiTheme="minorHAnsi" w:hAnsiTheme="minorHAnsi" w:cstheme="minorHAnsi"/>
                <w:spacing w:val="1"/>
                <w:sz w:val="18"/>
                <w:szCs w:val="18"/>
              </w:rPr>
              <w:t>Possible</w:t>
            </w:r>
          </w:p>
        </w:tc>
        <w:tc>
          <w:tcPr>
            <w:tcW w:w="261" w:type="pct"/>
            <w:tcBorders>
              <w:top w:val="single" w:sz="5" w:space="0" w:color="000000"/>
              <w:left w:val="single" w:sz="5" w:space="0" w:color="000000"/>
              <w:bottom w:val="single" w:sz="5" w:space="0" w:color="000000"/>
              <w:right w:val="single" w:sz="5" w:space="0" w:color="000000"/>
            </w:tcBorders>
            <w:shd w:val="clear" w:color="auto" w:fill="FFFF00"/>
          </w:tcPr>
          <w:p w14:paraId="678A48F6" w14:textId="77777777" w:rsidR="000B04DB" w:rsidRPr="0018644C" w:rsidRDefault="000B04DB" w:rsidP="000B04DB">
            <w:pPr>
              <w:pStyle w:val="TableParagraph"/>
              <w:spacing w:before="67" w:line="240" w:lineRule="auto"/>
              <w:ind w:left="132" w:right="129" w:hanging="142"/>
              <w:jc w:val="center"/>
              <w:rPr>
                <w:rFonts w:asciiTheme="minorHAnsi" w:hAnsiTheme="minorHAnsi" w:cstheme="minorHAnsi"/>
                <w:b/>
                <w:spacing w:val="1"/>
                <w:sz w:val="18"/>
                <w:szCs w:val="18"/>
                <w:highlight w:val="yellow"/>
              </w:rPr>
            </w:pPr>
            <w:r w:rsidRPr="0018644C">
              <w:rPr>
                <w:rFonts w:asciiTheme="minorHAnsi" w:hAnsiTheme="minorHAnsi" w:cstheme="minorHAnsi"/>
                <w:b/>
                <w:spacing w:val="1"/>
                <w:sz w:val="18"/>
                <w:szCs w:val="18"/>
                <w:highlight w:val="yellow"/>
              </w:rPr>
              <w:t>Medium</w:t>
            </w:r>
          </w:p>
        </w:tc>
        <w:tc>
          <w:tcPr>
            <w:tcW w:w="291" w:type="pct"/>
            <w:tcBorders>
              <w:top w:val="single" w:sz="5" w:space="0" w:color="000000"/>
              <w:left w:val="single" w:sz="5" w:space="0" w:color="000000"/>
              <w:bottom w:val="single" w:sz="5" w:space="0" w:color="000000"/>
              <w:right w:val="single" w:sz="5" w:space="0" w:color="000000"/>
            </w:tcBorders>
          </w:tcPr>
          <w:p w14:paraId="3F1DEFB1" w14:textId="77777777" w:rsidR="000B04DB" w:rsidRPr="0018644C" w:rsidRDefault="000B04DB" w:rsidP="000B04DB">
            <w:pPr>
              <w:pStyle w:val="TableParagraph"/>
              <w:spacing w:before="67" w:line="240" w:lineRule="auto"/>
              <w:ind w:left="132" w:hanging="142"/>
              <w:jc w:val="center"/>
              <w:rPr>
                <w:rFonts w:asciiTheme="minorHAnsi" w:hAnsiTheme="minorHAnsi" w:cstheme="minorHAnsi"/>
                <w:spacing w:val="1"/>
                <w:sz w:val="18"/>
                <w:szCs w:val="18"/>
              </w:rPr>
            </w:pPr>
            <w:r w:rsidRPr="0018644C">
              <w:rPr>
                <w:rFonts w:asciiTheme="minorHAnsi" w:hAnsiTheme="minorHAnsi" w:cstheme="minorHAnsi"/>
                <w:spacing w:val="1"/>
                <w:sz w:val="18"/>
                <w:szCs w:val="18"/>
              </w:rPr>
              <w:t>Medium</w:t>
            </w:r>
          </w:p>
        </w:tc>
        <w:tc>
          <w:tcPr>
            <w:tcW w:w="1134" w:type="pct"/>
            <w:tcBorders>
              <w:top w:val="single" w:sz="5" w:space="0" w:color="000000"/>
              <w:left w:val="single" w:sz="5" w:space="0" w:color="000000"/>
              <w:bottom w:val="single" w:sz="5" w:space="0" w:color="000000"/>
              <w:right w:val="single" w:sz="5" w:space="0" w:color="000000"/>
            </w:tcBorders>
          </w:tcPr>
          <w:p w14:paraId="7A812979" w14:textId="77777777" w:rsidR="000B04DB" w:rsidRPr="0018644C" w:rsidRDefault="000B04DB" w:rsidP="000B04DB">
            <w:pPr>
              <w:pStyle w:val="TableParagraph"/>
              <w:numPr>
                <w:ilvl w:val="0"/>
                <w:numId w:val="43"/>
              </w:numPr>
              <w:spacing w:before="67" w:line="240" w:lineRule="auto"/>
              <w:ind w:left="425" w:right="156" w:hanging="283"/>
              <w:jc w:val="left"/>
              <w:rPr>
                <w:rFonts w:asciiTheme="minorHAnsi" w:hAnsiTheme="minorHAnsi" w:cstheme="minorHAnsi"/>
                <w:spacing w:val="1"/>
                <w:w w:val="105"/>
                <w:sz w:val="18"/>
                <w:szCs w:val="18"/>
              </w:rPr>
            </w:pPr>
            <w:r w:rsidRPr="0018644C">
              <w:rPr>
                <w:rFonts w:asciiTheme="minorHAnsi" w:hAnsiTheme="minorHAnsi" w:cstheme="minorHAnsi"/>
                <w:spacing w:val="1"/>
                <w:w w:val="105"/>
                <w:sz w:val="18"/>
                <w:szCs w:val="18"/>
              </w:rPr>
              <w:t>Design will consider resource efficiency for aggregate use.</w:t>
            </w:r>
          </w:p>
          <w:p w14:paraId="4820EE6F" w14:textId="77777777" w:rsidR="000B04DB" w:rsidRPr="0018644C" w:rsidRDefault="000B04DB" w:rsidP="000B04DB">
            <w:pPr>
              <w:pStyle w:val="TableParagraph"/>
              <w:numPr>
                <w:ilvl w:val="0"/>
                <w:numId w:val="43"/>
              </w:numPr>
              <w:spacing w:before="67" w:line="240" w:lineRule="auto"/>
              <w:ind w:left="425" w:right="156" w:hanging="283"/>
              <w:jc w:val="left"/>
              <w:rPr>
                <w:rFonts w:asciiTheme="minorHAnsi" w:hAnsiTheme="minorHAnsi" w:cstheme="minorHAnsi"/>
                <w:spacing w:val="1"/>
                <w:w w:val="105"/>
                <w:sz w:val="18"/>
                <w:szCs w:val="18"/>
              </w:rPr>
            </w:pPr>
            <w:r w:rsidRPr="0018644C">
              <w:rPr>
                <w:rFonts w:asciiTheme="minorHAnsi" w:hAnsiTheme="minorHAnsi" w:cstheme="minorHAnsi"/>
                <w:spacing w:val="1"/>
                <w:w w:val="105"/>
                <w:sz w:val="18"/>
                <w:szCs w:val="18"/>
              </w:rPr>
              <w:t>All aggregates and sands etc. for making concrete will be sourced from overseas.</w:t>
            </w:r>
          </w:p>
          <w:p w14:paraId="3267EC52" w14:textId="77777777" w:rsidR="000B04DB" w:rsidRPr="0018644C" w:rsidRDefault="000B04DB" w:rsidP="000B04DB">
            <w:pPr>
              <w:pStyle w:val="TableParagraph"/>
              <w:numPr>
                <w:ilvl w:val="0"/>
                <w:numId w:val="43"/>
              </w:numPr>
              <w:spacing w:before="67" w:after="60" w:line="240" w:lineRule="auto"/>
              <w:ind w:left="426" w:right="156" w:hanging="284"/>
              <w:jc w:val="left"/>
              <w:rPr>
                <w:rFonts w:asciiTheme="minorHAnsi" w:hAnsiTheme="minorHAnsi" w:cstheme="minorHAnsi"/>
                <w:spacing w:val="1"/>
                <w:w w:val="105"/>
                <w:sz w:val="18"/>
                <w:szCs w:val="18"/>
              </w:rPr>
            </w:pPr>
            <w:r w:rsidRPr="0018644C">
              <w:rPr>
                <w:rFonts w:asciiTheme="minorHAnsi" w:hAnsiTheme="minorHAnsi" w:cstheme="minorHAnsi"/>
                <w:spacing w:val="1"/>
                <w:w w:val="105"/>
                <w:sz w:val="18"/>
                <w:szCs w:val="18"/>
              </w:rPr>
              <w:t>No locally sourced aggregates or sands etc. will be used; Recycled aggregates may be used</w:t>
            </w:r>
          </w:p>
        </w:tc>
        <w:tc>
          <w:tcPr>
            <w:tcW w:w="261" w:type="pct"/>
            <w:tcBorders>
              <w:top w:val="single" w:sz="5" w:space="0" w:color="000000"/>
              <w:left w:val="single" w:sz="5" w:space="0" w:color="000000"/>
              <w:bottom w:val="single" w:sz="5" w:space="0" w:color="000000"/>
              <w:right w:val="single" w:sz="5" w:space="0" w:color="000000"/>
            </w:tcBorders>
          </w:tcPr>
          <w:p w14:paraId="57E1D104" w14:textId="77777777" w:rsidR="000B04DB" w:rsidRPr="0018644C" w:rsidRDefault="000B04DB" w:rsidP="000B04DB">
            <w:pPr>
              <w:pStyle w:val="TableParagraph"/>
              <w:spacing w:before="63" w:line="240" w:lineRule="auto"/>
              <w:ind w:left="57" w:right="57"/>
              <w:jc w:val="center"/>
              <w:rPr>
                <w:rFonts w:asciiTheme="minorHAnsi" w:hAnsiTheme="minorHAnsi" w:cstheme="minorHAnsi"/>
                <w:sz w:val="18"/>
                <w:szCs w:val="18"/>
              </w:rPr>
            </w:pPr>
            <w:r w:rsidRPr="0018644C">
              <w:rPr>
                <w:rFonts w:asciiTheme="minorHAnsi" w:hAnsiTheme="minorHAnsi" w:cstheme="minorHAnsi"/>
                <w:sz w:val="18"/>
                <w:szCs w:val="18"/>
              </w:rPr>
              <w:t>Local 1</w:t>
            </w:r>
          </w:p>
        </w:tc>
        <w:tc>
          <w:tcPr>
            <w:tcW w:w="262" w:type="pct"/>
            <w:tcBorders>
              <w:top w:val="single" w:sz="5" w:space="0" w:color="000000"/>
              <w:left w:val="single" w:sz="5" w:space="0" w:color="000000"/>
              <w:bottom w:val="single" w:sz="5" w:space="0" w:color="000000"/>
              <w:right w:val="single" w:sz="5" w:space="0" w:color="000000"/>
            </w:tcBorders>
          </w:tcPr>
          <w:p w14:paraId="0D1C6E62" w14:textId="77777777" w:rsidR="000B04DB" w:rsidRPr="0018644C" w:rsidRDefault="000B04DB" w:rsidP="000B04DB">
            <w:pPr>
              <w:pStyle w:val="TableParagraph"/>
              <w:spacing w:before="63" w:line="240" w:lineRule="auto"/>
              <w:ind w:left="57" w:right="57"/>
              <w:jc w:val="center"/>
              <w:rPr>
                <w:rFonts w:asciiTheme="minorHAnsi" w:hAnsiTheme="minorHAnsi" w:cstheme="minorHAnsi"/>
                <w:sz w:val="18"/>
                <w:szCs w:val="18"/>
              </w:rPr>
            </w:pPr>
            <w:r w:rsidRPr="0018644C">
              <w:rPr>
                <w:rFonts w:asciiTheme="minorHAnsi" w:hAnsiTheme="minorHAnsi" w:cstheme="minorHAnsi"/>
                <w:sz w:val="18"/>
                <w:szCs w:val="18"/>
              </w:rPr>
              <w:t>Low 1</w:t>
            </w:r>
          </w:p>
        </w:tc>
        <w:tc>
          <w:tcPr>
            <w:tcW w:w="262" w:type="pct"/>
            <w:tcBorders>
              <w:top w:val="single" w:sz="5" w:space="0" w:color="000000"/>
              <w:left w:val="single" w:sz="5" w:space="0" w:color="000000"/>
              <w:bottom w:val="single" w:sz="5" w:space="0" w:color="000000"/>
              <w:right w:val="single" w:sz="5" w:space="0" w:color="000000"/>
            </w:tcBorders>
          </w:tcPr>
          <w:p w14:paraId="16C3569C" w14:textId="77777777" w:rsidR="000B04DB" w:rsidRPr="0018644C" w:rsidRDefault="000B04DB" w:rsidP="000B04DB">
            <w:pPr>
              <w:pStyle w:val="TableParagraph"/>
              <w:spacing w:before="63" w:line="240" w:lineRule="auto"/>
              <w:ind w:left="57" w:right="85"/>
              <w:jc w:val="center"/>
              <w:rPr>
                <w:rFonts w:asciiTheme="minorHAnsi" w:hAnsiTheme="minorHAnsi" w:cstheme="minorHAnsi"/>
                <w:sz w:val="18"/>
                <w:szCs w:val="18"/>
              </w:rPr>
            </w:pPr>
            <w:r w:rsidRPr="0018644C">
              <w:rPr>
                <w:rFonts w:asciiTheme="minorHAnsi" w:hAnsiTheme="minorHAnsi" w:cstheme="minorHAnsi"/>
                <w:sz w:val="18"/>
                <w:szCs w:val="18"/>
              </w:rPr>
              <w:t>Short term</w:t>
            </w:r>
          </w:p>
          <w:p w14:paraId="5EDE4A34" w14:textId="77777777" w:rsidR="000B04DB" w:rsidRPr="0018644C" w:rsidRDefault="000B04DB" w:rsidP="000B04DB">
            <w:pPr>
              <w:pStyle w:val="TableParagraph"/>
              <w:spacing w:line="240" w:lineRule="auto"/>
              <w:ind w:left="57" w:right="57"/>
              <w:jc w:val="center"/>
              <w:rPr>
                <w:rFonts w:asciiTheme="minorHAnsi" w:hAnsiTheme="minorHAnsi" w:cstheme="minorHAnsi"/>
                <w:sz w:val="18"/>
                <w:szCs w:val="18"/>
              </w:rPr>
            </w:pPr>
            <w:r w:rsidRPr="0018644C">
              <w:rPr>
                <w:rFonts w:asciiTheme="minorHAnsi" w:hAnsiTheme="minorHAnsi" w:cstheme="minorHAnsi"/>
                <w:sz w:val="18"/>
                <w:szCs w:val="18"/>
              </w:rPr>
              <w:t>1</w:t>
            </w:r>
          </w:p>
        </w:tc>
        <w:tc>
          <w:tcPr>
            <w:tcW w:w="232" w:type="pct"/>
            <w:tcBorders>
              <w:top w:val="single" w:sz="5" w:space="0" w:color="000000"/>
              <w:left w:val="single" w:sz="5" w:space="0" w:color="000000"/>
              <w:bottom w:val="single" w:sz="5" w:space="0" w:color="000000"/>
              <w:right w:val="single" w:sz="5" w:space="0" w:color="000000"/>
            </w:tcBorders>
          </w:tcPr>
          <w:p w14:paraId="10D19B30" w14:textId="77777777" w:rsidR="000B04DB" w:rsidRPr="0018644C" w:rsidRDefault="000B04DB" w:rsidP="000B04DB">
            <w:pPr>
              <w:pStyle w:val="TableParagraph"/>
              <w:spacing w:before="63" w:line="240" w:lineRule="auto"/>
              <w:ind w:left="57" w:right="57"/>
              <w:jc w:val="center"/>
              <w:rPr>
                <w:rFonts w:asciiTheme="minorHAnsi" w:hAnsiTheme="minorHAnsi" w:cstheme="minorHAnsi"/>
                <w:sz w:val="18"/>
                <w:szCs w:val="18"/>
              </w:rPr>
            </w:pPr>
            <w:r w:rsidRPr="0018644C">
              <w:rPr>
                <w:rFonts w:asciiTheme="minorHAnsi" w:hAnsiTheme="minorHAnsi" w:cstheme="minorHAnsi"/>
                <w:sz w:val="18"/>
                <w:szCs w:val="18"/>
              </w:rPr>
              <w:t>Minor 3</w:t>
            </w:r>
          </w:p>
        </w:tc>
        <w:tc>
          <w:tcPr>
            <w:tcW w:w="262" w:type="pct"/>
            <w:tcBorders>
              <w:top w:val="single" w:sz="5" w:space="0" w:color="000000"/>
              <w:left w:val="single" w:sz="5" w:space="0" w:color="000000"/>
              <w:bottom w:val="single" w:sz="5" w:space="0" w:color="000000"/>
              <w:right w:val="single" w:sz="5" w:space="0" w:color="000000"/>
            </w:tcBorders>
          </w:tcPr>
          <w:p w14:paraId="543B424C" w14:textId="77777777" w:rsidR="000B04DB" w:rsidRPr="0018644C" w:rsidRDefault="000B04DB" w:rsidP="000B04DB">
            <w:pPr>
              <w:pStyle w:val="TableParagraph"/>
              <w:spacing w:before="63" w:line="240" w:lineRule="auto"/>
              <w:ind w:left="57" w:right="57"/>
              <w:jc w:val="center"/>
              <w:rPr>
                <w:rFonts w:asciiTheme="minorHAnsi" w:hAnsiTheme="minorHAnsi" w:cstheme="minorHAnsi"/>
                <w:sz w:val="18"/>
                <w:szCs w:val="18"/>
              </w:rPr>
            </w:pPr>
            <w:r w:rsidRPr="0018644C">
              <w:rPr>
                <w:rFonts w:asciiTheme="minorHAnsi" w:hAnsiTheme="minorHAnsi" w:cstheme="minorHAnsi"/>
                <w:sz w:val="18"/>
                <w:szCs w:val="18"/>
              </w:rPr>
              <w:t>Improbable</w:t>
            </w:r>
          </w:p>
        </w:tc>
        <w:tc>
          <w:tcPr>
            <w:tcW w:w="320" w:type="pct"/>
            <w:tcBorders>
              <w:top w:val="single" w:sz="5" w:space="0" w:color="000000"/>
              <w:left w:val="single" w:sz="5" w:space="0" w:color="000000"/>
              <w:bottom w:val="single" w:sz="5" w:space="0" w:color="000000"/>
              <w:right w:val="single" w:sz="5" w:space="0" w:color="000000"/>
            </w:tcBorders>
            <w:shd w:val="clear" w:color="auto" w:fill="66FF66"/>
          </w:tcPr>
          <w:p w14:paraId="006B50DA" w14:textId="77777777" w:rsidR="000B04DB" w:rsidRPr="0018644C" w:rsidRDefault="000B04DB" w:rsidP="000B04DB">
            <w:pPr>
              <w:pStyle w:val="TableParagraph"/>
              <w:spacing w:before="63" w:line="240" w:lineRule="auto"/>
              <w:ind w:left="57" w:right="57"/>
              <w:jc w:val="center"/>
              <w:rPr>
                <w:rFonts w:asciiTheme="minorHAnsi" w:hAnsiTheme="minorHAnsi" w:cstheme="minorHAnsi"/>
                <w:b/>
                <w:sz w:val="18"/>
                <w:szCs w:val="18"/>
              </w:rPr>
            </w:pPr>
            <w:r w:rsidRPr="0018644C">
              <w:rPr>
                <w:rFonts w:asciiTheme="minorHAnsi" w:hAnsiTheme="minorHAnsi" w:cstheme="minorHAnsi"/>
                <w:b/>
                <w:sz w:val="18"/>
                <w:szCs w:val="18"/>
              </w:rPr>
              <w:t>Very Low</w:t>
            </w:r>
          </w:p>
        </w:tc>
      </w:tr>
      <w:tr w:rsidR="00EE3507" w:rsidRPr="0018644C" w14:paraId="0DE8F9F1" w14:textId="77777777" w:rsidTr="00EE3507">
        <w:tc>
          <w:tcPr>
            <w:tcW w:w="563" w:type="pct"/>
            <w:tcBorders>
              <w:top w:val="single" w:sz="5" w:space="0" w:color="000000"/>
              <w:left w:val="single" w:sz="5" w:space="0" w:color="000000"/>
              <w:bottom w:val="single" w:sz="5" w:space="0" w:color="000000"/>
              <w:right w:val="single" w:sz="5" w:space="0" w:color="000000"/>
            </w:tcBorders>
          </w:tcPr>
          <w:p w14:paraId="76638277" w14:textId="77777777" w:rsidR="000B04DB" w:rsidRPr="0018644C" w:rsidRDefault="000B04DB" w:rsidP="000B04DB">
            <w:pPr>
              <w:pStyle w:val="TableParagraph"/>
              <w:spacing w:before="67" w:line="240" w:lineRule="auto"/>
              <w:ind w:left="143" w:right="237" w:hanging="4"/>
              <w:jc w:val="left"/>
              <w:rPr>
                <w:rFonts w:asciiTheme="minorHAnsi" w:hAnsiTheme="minorHAnsi" w:cstheme="minorHAnsi"/>
                <w:sz w:val="18"/>
                <w:szCs w:val="18"/>
              </w:rPr>
            </w:pPr>
            <w:r w:rsidRPr="0018644C">
              <w:rPr>
                <w:rFonts w:asciiTheme="minorHAnsi" w:hAnsiTheme="minorHAnsi" w:cstheme="minorHAnsi"/>
                <w:i/>
                <w:sz w:val="18"/>
                <w:szCs w:val="18"/>
              </w:rPr>
              <w:t>Ensuring Safety in the Delivery of After-School Tutoring and Summer School Classes</w:t>
            </w:r>
            <w:r w:rsidRPr="0018644C" w:rsidDel="006C70CF">
              <w:rPr>
                <w:rFonts w:asciiTheme="minorHAnsi" w:hAnsiTheme="minorHAnsi" w:cstheme="minorHAnsi"/>
                <w:i/>
                <w:sz w:val="18"/>
                <w:szCs w:val="18"/>
              </w:rPr>
              <w:t xml:space="preserve"> </w:t>
            </w:r>
          </w:p>
          <w:p w14:paraId="629105C4" w14:textId="77777777" w:rsidR="000B04DB" w:rsidRPr="0018644C" w:rsidRDefault="000B04DB" w:rsidP="000B04DB">
            <w:pPr>
              <w:pStyle w:val="TableParagraph"/>
              <w:spacing w:before="67" w:line="240" w:lineRule="auto"/>
              <w:ind w:left="143" w:right="237" w:hanging="4"/>
              <w:jc w:val="left"/>
              <w:rPr>
                <w:rFonts w:asciiTheme="minorHAnsi" w:hAnsiTheme="minorHAnsi" w:cstheme="minorHAnsi"/>
                <w:sz w:val="18"/>
                <w:szCs w:val="18"/>
              </w:rPr>
            </w:pPr>
            <w:r w:rsidRPr="0018644C">
              <w:rPr>
                <w:rFonts w:asciiTheme="minorHAnsi" w:hAnsiTheme="minorHAnsi" w:cstheme="minorHAnsi"/>
                <w:sz w:val="18"/>
                <w:szCs w:val="18"/>
              </w:rPr>
              <w:t>ESMP Section 7.2</w:t>
            </w:r>
          </w:p>
        </w:tc>
        <w:tc>
          <w:tcPr>
            <w:tcW w:w="215" w:type="pct"/>
            <w:tcBorders>
              <w:top w:val="single" w:sz="5" w:space="0" w:color="000000"/>
              <w:left w:val="single" w:sz="5" w:space="0" w:color="000000"/>
              <w:bottom w:val="single" w:sz="5" w:space="0" w:color="000000"/>
              <w:right w:val="single" w:sz="5" w:space="0" w:color="000000"/>
            </w:tcBorders>
          </w:tcPr>
          <w:p w14:paraId="709717D4" w14:textId="77777777" w:rsidR="000B04DB" w:rsidRPr="0018644C" w:rsidRDefault="000B04DB" w:rsidP="000B04DB">
            <w:pPr>
              <w:pStyle w:val="TableParagraph"/>
              <w:spacing w:before="63" w:line="240" w:lineRule="auto"/>
              <w:ind w:left="57" w:right="57"/>
              <w:jc w:val="center"/>
              <w:rPr>
                <w:rFonts w:asciiTheme="minorHAnsi" w:hAnsiTheme="minorHAnsi" w:cstheme="minorHAnsi"/>
                <w:sz w:val="18"/>
                <w:szCs w:val="18"/>
              </w:rPr>
            </w:pPr>
            <w:r w:rsidRPr="0018644C">
              <w:rPr>
                <w:rFonts w:asciiTheme="minorHAnsi" w:hAnsiTheme="minorHAnsi" w:cstheme="minorHAnsi"/>
                <w:sz w:val="18"/>
                <w:szCs w:val="18"/>
              </w:rPr>
              <w:t>Wider catch-</w:t>
            </w:r>
          </w:p>
          <w:p w14:paraId="6F7A01DF" w14:textId="77777777" w:rsidR="000B04DB" w:rsidRPr="0018644C" w:rsidRDefault="000B04DB" w:rsidP="000B04DB">
            <w:pPr>
              <w:pStyle w:val="TableParagraph"/>
              <w:spacing w:line="240" w:lineRule="auto"/>
              <w:ind w:left="57" w:right="57"/>
              <w:jc w:val="center"/>
              <w:rPr>
                <w:rFonts w:asciiTheme="minorHAnsi" w:hAnsiTheme="minorHAnsi" w:cstheme="minorHAnsi"/>
                <w:sz w:val="18"/>
                <w:szCs w:val="18"/>
              </w:rPr>
            </w:pPr>
            <w:proofErr w:type="spellStart"/>
            <w:r w:rsidRPr="0018644C">
              <w:rPr>
                <w:rFonts w:asciiTheme="minorHAnsi" w:hAnsiTheme="minorHAnsi" w:cstheme="minorHAnsi"/>
                <w:sz w:val="18"/>
                <w:szCs w:val="18"/>
              </w:rPr>
              <w:t>ment</w:t>
            </w:r>
            <w:proofErr w:type="spellEnd"/>
          </w:p>
          <w:p w14:paraId="36A6AA8B" w14:textId="77777777" w:rsidR="000B04DB" w:rsidRPr="0018644C" w:rsidRDefault="000B04DB" w:rsidP="000B04DB">
            <w:pPr>
              <w:pStyle w:val="TableParagraph"/>
              <w:spacing w:line="240" w:lineRule="auto"/>
              <w:ind w:left="57" w:right="57"/>
              <w:jc w:val="center"/>
              <w:rPr>
                <w:rFonts w:asciiTheme="minorHAnsi" w:hAnsiTheme="minorHAnsi" w:cstheme="minorHAnsi"/>
                <w:b/>
                <w:w w:val="105"/>
                <w:sz w:val="18"/>
                <w:szCs w:val="18"/>
              </w:rPr>
            </w:pPr>
            <w:r w:rsidRPr="0018644C">
              <w:rPr>
                <w:rFonts w:asciiTheme="minorHAnsi" w:hAnsiTheme="minorHAnsi" w:cstheme="minorHAnsi"/>
                <w:sz w:val="18"/>
                <w:szCs w:val="18"/>
              </w:rPr>
              <w:t>2</w:t>
            </w:r>
          </w:p>
        </w:tc>
        <w:tc>
          <w:tcPr>
            <w:tcW w:w="215" w:type="pct"/>
            <w:tcBorders>
              <w:top w:val="single" w:sz="5" w:space="0" w:color="000000"/>
              <w:left w:val="single" w:sz="5" w:space="0" w:color="000000"/>
              <w:bottom w:val="single" w:sz="5" w:space="0" w:color="000000"/>
              <w:right w:val="single" w:sz="5" w:space="0" w:color="000000"/>
            </w:tcBorders>
          </w:tcPr>
          <w:p w14:paraId="32E96AF1" w14:textId="77777777" w:rsidR="000B04DB" w:rsidRPr="0018644C" w:rsidRDefault="000B04DB" w:rsidP="000B04DB">
            <w:pPr>
              <w:pStyle w:val="TableParagraph"/>
              <w:spacing w:before="67" w:line="240" w:lineRule="auto"/>
              <w:ind w:left="-2" w:firstLine="3"/>
              <w:jc w:val="center"/>
              <w:rPr>
                <w:rFonts w:asciiTheme="minorHAnsi" w:hAnsiTheme="minorHAnsi" w:cstheme="minorHAnsi"/>
                <w:sz w:val="18"/>
                <w:szCs w:val="18"/>
              </w:rPr>
            </w:pPr>
            <w:r w:rsidRPr="0018644C">
              <w:rPr>
                <w:rFonts w:asciiTheme="minorHAnsi" w:hAnsiTheme="minorHAnsi" w:cstheme="minorHAnsi"/>
                <w:sz w:val="18"/>
                <w:szCs w:val="18"/>
              </w:rPr>
              <w:t>High</w:t>
            </w:r>
            <w:r w:rsidRPr="0018644C">
              <w:rPr>
                <w:rFonts w:asciiTheme="minorHAnsi" w:hAnsiTheme="minorHAnsi" w:cstheme="minorHAnsi"/>
                <w:sz w:val="18"/>
                <w:szCs w:val="18"/>
              </w:rPr>
              <w:br/>
              <w:t>3</w:t>
            </w:r>
          </w:p>
        </w:tc>
        <w:tc>
          <w:tcPr>
            <w:tcW w:w="258" w:type="pct"/>
            <w:tcBorders>
              <w:top w:val="single" w:sz="5" w:space="0" w:color="000000"/>
              <w:left w:val="single" w:sz="5" w:space="0" w:color="000000"/>
              <w:bottom w:val="single" w:sz="5" w:space="0" w:color="000000"/>
              <w:right w:val="single" w:sz="5" w:space="0" w:color="000000"/>
            </w:tcBorders>
          </w:tcPr>
          <w:p w14:paraId="3FB86E3A" w14:textId="77777777" w:rsidR="000B04DB" w:rsidRPr="0018644C" w:rsidRDefault="000B04DB" w:rsidP="000B04DB">
            <w:pPr>
              <w:pStyle w:val="TableParagraph"/>
              <w:spacing w:before="63" w:line="240" w:lineRule="auto"/>
              <w:ind w:left="57" w:right="57"/>
              <w:jc w:val="center"/>
              <w:rPr>
                <w:rFonts w:asciiTheme="minorHAnsi" w:hAnsiTheme="minorHAnsi" w:cstheme="minorHAnsi"/>
                <w:b/>
                <w:w w:val="105"/>
                <w:sz w:val="18"/>
                <w:szCs w:val="18"/>
              </w:rPr>
            </w:pPr>
            <w:r w:rsidRPr="0018644C">
              <w:rPr>
                <w:rFonts w:asciiTheme="minorHAnsi" w:hAnsiTheme="minorHAnsi" w:cstheme="minorHAnsi"/>
                <w:spacing w:val="1"/>
                <w:sz w:val="18"/>
                <w:szCs w:val="18"/>
              </w:rPr>
              <w:t>Med.</w:t>
            </w:r>
            <w:r w:rsidRPr="0018644C">
              <w:rPr>
                <w:rFonts w:asciiTheme="minorHAnsi" w:hAnsiTheme="minorHAnsi" w:cstheme="minorHAnsi"/>
                <w:spacing w:val="1"/>
                <w:sz w:val="18"/>
                <w:szCs w:val="18"/>
              </w:rPr>
              <w:br/>
              <w:t>term</w:t>
            </w:r>
            <w:r w:rsidRPr="0018644C">
              <w:rPr>
                <w:rFonts w:asciiTheme="minorHAnsi" w:hAnsiTheme="minorHAnsi" w:cstheme="minorHAnsi"/>
                <w:spacing w:val="1"/>
                <w:sz w:val="18"/>
                <w:szCs w:val="18"/>
              </w:rPr>
              <w:br/>
              <w:t>2</w:t>
            </w:r>
          </w:p>
        </w:tc>
        <w:tc>
          <w:tcPr>
            <w:tcW w:w="173" w:type="pct"/>
            <w:tcBorders>
              <w:top w:val="single" w:sz="5" w:space="0" w:color="000000"/>
              <w:left w:val="single" w:sz="5" w:space="0" w:color="000000"/>
              <w:bottom w:val="single" w:sz="5" w:space="0" w:color="000000"/>
              <w:right w:val="single" w:sz="5" w:space="0" w:color="000000"/>
            </w:tcBorders>
          </w:tcPr>
          <w:p w14:paraId="21697646" w14:textId="77777777" w:rsidR="000B04DB" w:rsidRPr="0018644C" w:rsidRDefault="000B04DB" w:rsidP="000B04DB">
            <w:pPr>
              <w:pStyle w:val="TableParagraph"/>
              <w:spacing w:before="63" w:line="240" w:lineRule="auto"/>
              <w:ind w:left="57" w:right="57"/>
              <w:jc w:val="center"/>
              <w:rPr>
                <w:rFonts w:asciiTheme="minorHAnsi" w:hAnsiTheme="minorHAnsi" w:cstheme="minorHAnsi"/>
                <w:b/>
                <w:w w:val="105"/>
                <w:sz w:val="18"/>
                <w:szCs w:val="18"/>
              </w:rPr>
            </w:pPr>
            <w:r w:rsidRPr="0018644C">
              <w:rPr>
                <w:rFonts w:asciiTheme="minorHAnsi" w:hAnsiTheme="minorHAnsi" w:cstheme="minorHAnsi"/>
                <w:spacing w:val="1"/>
                <w:sz w:val="18"/>
                <w:szCs w:val="18"/>
              </w:rPr>
              <w:t>Major</w:t>
            </w:r>
            <w:r w:rsidRPr="0018644C">
              <w:rPr>
                <w:rFonts w:asciiTheme="minorHAnsi" w:hAnsiTheme="minorHAnsi" w:cstheme="minorHAnsi"/>
                <w:spacing w:val="1"/>
                <w:sz w:val="18"/>
                <w:szCs w:val="18"/>
              </w:rPr>
              <w:br/>
              <w:t>7</w:t>
            </w:r>
          </w:p>
        </w:tc>
        <w:tc>
          <w:tcPr>
            <w:tcW w:w="291" w:type="pct"/>
            <w:tcBorders>
              <w:top w:val="single" w:sz="5" w:space="0" w:color="000000"/>
              <w:left w:val="single" w:sz="5" w:space="0" w:color="000000"/>
              <w:bottom w:val="single" w:sz="5" w:space="0" w:color="000000"/>
              <w:right w:val="single" w:sz="5" w:space="0" w:color="000000"/>
            </w:tcBorders>
          </w:tcPr>
          <w:p w14:paraId="65EB0EAE" w14:textId="77777777" w:rsidR="000B04DB" w:rsidRPr="0018644C" w:rsidRDefault="000B04DB" w:rsidP="000B04DB">
            <w:pPr>
              <w:pStyle w:val="TableParagraph"/>
              <w:spacing w:before="63" w:line="240" w:lineRule="auto"/>
              <w:ind w:left="57" w:right="57"/>
              <w:jc w:val="center"/>
              <w:rPr>
                <w:rFonts w:asciiTheme="minorHAnsi" w:hAnsiTheme="minorHAnsi" w:cstheme="minorHAnsi"/>
                <w:b/>
                <w:w w:val="105"/>
                <w:sz w:val="18"/>
                <w:szCs w:val="18"/>
              </w:rPr>
            </w:pPr>
            <w:r w:rsidRPr="0018644C">
              <w:rPr>
                <w:rFonts w:asciiTheme="minorHAnsi" w:hAnsiTheme="minorHAnsi" w:cstheme="minorHAnsi"/>
                <w:spacing w:val="1"/>
                <w:sz w:val="18"/>
                <w:szCs w:val="18"/>
              </w:rPr>
              <w:t>Probable</w:t>
            </w:r>
          </w:p>
        </w:tc>
        <w:tc>
          <w:tcPr>
            <w:tcW w:w="261" w:type="pct"/>
            <w:tcBorders>
              <w:top w:val="single" w:sz="5" w:space="0" w:color="000000"/>
              <w:left w:val="single" w:sz="5" w:space="0" w:color="000000"/>
              <w:bottom w:val="single" w:sz="5" w:space="0" w:color="000000"/>
              <w:right w:val="single" w:sz="5" w:space="0" w:color="000000"/>
            </w:tcBorders>
            <w:shd w:val="clear" w:color="auto" w:fill="FFC000"/>
          </w:tcPr>
          <w:p w14:paraId="059F0C58" w14:textId="77777777" w:rsidR="000B04DB" w:rsidRPr="0018644C" w:rsidRDefault="000B04DB" w:rsidP="000B04DB">
            <w:pPr>
              <w:pStyle w:val="TableParagraph"/>
              <w:spacing w:before="67" w:line="240" w:lineRule="auto"/>
              <w:ind w:left="143" w:right="237" w:hanging="142"/>
              <w:jc w:val="center"/>
              <w:rPr>
                <w:rFonts w:asciiTheme="minorHAnsi" w:hAnsiTheme="minorHAnsi" w:cstheme="minorHAnsi"/>
                <w:b/>
                <w:sz w:val="18"/>
                <w:szCs w:val="18"/>
              </w:rPr>
            </w:pPr>
            <w:r w:rsidRPr="0018644C">
              <w:rPr>
                <w:rFonts w:asciiTheme="minorHAnsi" w:hAnsiTheme="minorHAnsi" w:cstheme="minorHAnsi"/>
                <w:b/>
                <w:sz w:val="18"/>
                <w:szCs w:val="18"/>
              </w:rPr>
              <w:t xml:space="preserve">   High</w:t>
            </w:r>
          </w:p>
        </w:tc>
        <w:tc>
          <w:tcPr>
            <w:tcW w:w="291" w:type="pct"/>
            <w:tcBorders>
              <w:top w:val="single" w:sz="5" w:space="0" w:color="000000"/>
              <w:left w:val="single" w:sz="5" w:space="0" w:color="000000"/>
              <w:bottom w:val="single" w:sz="5" w:space="0" w:color="000000"/>
              <w:right w:val="single" w:sz="5" w:space="0" w:color="000000"/>
            </w:tcBorders>
          </w:tcPr>
          <w:p w14:paraId="41A94B5C" w14:textId="77777777" w:rsidR="000B04DB" w:rsidRPr="0018644C" w:rsidRDefault="000B04DB" w:rsidP="000B04DB">
            <w:pPr>
              <w:pStyle w:val="TableParagraph"/>
              <w:spacing w:before="67" w:line="240" w:lineRule="auto"/>
              <w:ind w:left="143" w:right="131" w:hanging="142"/>
              <w:jc w:val="center"/>
              <w:rPr>
                <w:rFonts w:asciiTheme="minorHAnsi" w:hAnsiTheme="minorHAnsi" w:cstheme="minorHAnsi"/>
                <w:sz w:val="18"/>
                <w:szCs w:val="18"/>
              </w:rPr>
            </w:pPr>
            <w:r w:rsidRPr="0018644C">
              <w:rPr>
                <w:rFonts w:asciiTheme="minorHAnsi" w:hAnsiTheme="minorHAnsi" w:cstheme="minorHAnsi"/>
                <w:sz w:val="18"/>
                <w:szCs w:val="18"/>
              </w:rPr>
              <w:t>High</w:t>
            </w:r>
          </w:p>
        </w:tc>
        <w:tc>
          <w:tcPr>
            <w:tcW w:w="1134" w:type="pct"/>
            <w:tcBorders>
              <w:top w:val="single" w:sz="5" w:space="0" w:color="000000"/>
              <w:left w:val="single" w:sz="5" w:space="0" w:color="000000"/>
              <w:bottom w:val="single" w:sz="5" w:space="0" w:color="000000"/>
              <w:right w:val="single" w:sz="5" w:space="0" w:color="000000"/>
            </w:tcBorders>
          </w:tcPr>
          <w:p w14:paraId="16BCD587" w14:textId="77777777" w:rsidR="000B04DB" w:rsidRPr="0018644C" w:rsidRDefault="000B04DB" w:rsidP="000B04DB">
            <w:pPr>
              <w:pStyle w:val="paragraph"/>
              <w:spacing w:before="60" w:beforeAutospacing="0" w:after="120" w:afterAutospacing="0"/>
              <w:ind w:left="40"/>
              <w:textAlignment w:val="baseline"/>
              <w:rPr>
                <w:rFonts w:asciiTheme="minorHAnsi" w:hAnsiTheme="minorHAnsi" w:cstheme="minorHAnsi"/>
                <w:sz w:val="18"/>
                <w:szCs w:val="18"/>
              </w:rPr>
            </w:pPr>
            <w:r w:rsidRPr="0018644C">
              <w:rPr>
                <w:rFonts w:asciiTheme="minorHAnsi" w:hAnsiTheme="minorHAnsi" w:cstheme="minorHAnsi"/>
                <w:bCs/>
                <w:sz w:val="18"/>
                <w:szCs w:val="18"/>
              </w:rPr>
              <w:t>When selecting locations</w:t>
            </w:r>
            <w:r w:rsidRPr="0018644C">
              <w:rPr>
                <w:rFonts w:asciiTheme="minorHAnsi" w:hAnsiTheme="minorHAnsi" w:cstheme="minorHAnsi"/>
                <w:sz w:val="18"/>
                <w:szCs w:val="18"/>
              </w:rPr>
              <w:t xml:space="preserve"> for after school </w:t>
            </w:r>
            <w:r w:rsidRPr="0018644C">
              <w:rPr>
                <w:rFonts w:asciiTheme="minorHAnsi" w:hAnsiTheme="minorHAnsi" w:cstheme="minorHAnsi"/>
                <w:bCs/>
                <w:sz w:val="18"/>
                <w:szCs w:val="18"/>
              </w:rPr>
              <w:t>and</w:t>
            </w:r>
            <w:r w:rsidRPr="0018644C">
              <w:rPr>
                <w:rFonts w:asciiTheme="minorHAnsi" w:hAnsiTheme="minorHAnsi" w:cstheme="minorHAnsi"/>
                <w:sz w:val="18"/>
                <w:szCs w:val="18"/>
              </w:rPr>
              <w:t xml:space="preserve"> summer school programs consideration should be given to ensuring:</w:t>
            </w:r>
          </w:p>
          <w:p w14:paraId="65584BFF" w14:textId="77777777" w:rsidR="000B04DB" w:rsidRPr="0018644C" w:rsidRDefault="000B04DB" w:rsidP="000B04DB">
            <w:pPr>
              <w:pStyle w:val="ListParagraph"/>
              <w:numPr>
                <w:ilvl w:val="0"/>
                <w:numId w:val="21"/>
              </w:numPr>
              <w:tabs>
                <w:tab w:val="clear" w:pos="1134"/>
              </w:tabs>
              <w:spacing w:after="60"/>
              <w:ind w:left="295" w:hanging="250"/>
              <w:contextualSpacing w:val="0"/>
              <w:jc w:val="left"/>
              <w:rPr>
                <w:sz w:val="18"/>
                <w:szCs w:val="18"/>
              </w:rPr>
            </w:pPr>
            <w:r w:rsidRPr="0018644C">
              <w:rPr>
                <w:sz w:val="18"/>
                <w:szCs w:val="18"/>
              </w:rPr>
              <w:t>There is appropriate lighting, both within the classroom and in external areas</w:t>
            </w:r>
            <w:r w:rsidRPr="0018644C">
              <w:rPr>
                <w:rFonts w:eastAsia="Times New Roman"/>
                <w:sz w:val="18"/>
                <w:szCs w:val="18"/>
              </w:rPr>
              <w:t>;</w:t>
            </w:r>
            <w:r w:rsidRPr="0018644C">
              <w:rPr>
                <w:sz w:val="18"/>
                <w:szCs w:val="18"/>
              </w:rPr>
              <w:t xml:space="preserve"> </w:t>
            </w:r>
          </w:p>
          <w:p w14:paraId="07685912" w14:textId="77777777" w:rsidR="000B04DB" w:rsidRPr="0018644C" w:rsidRDefault="000B04DB" w:rsidP="000B04DB">
            <w:pPr>
              <w:pStyle w:val="ListParagraph"/>
              <w:numPr>
                <w:ilvl w:val="0"/>
                <w:numId w:val="21"/>
              </w:numPr>
              <w:tabs>
                <w:tab w:val="clear" w:pos="1134"/>
              </w:tabs>
              <w:spacing w:after="60"/>
              <w:ind w:left="295" w:hanging="250"/>
              <w:contextualSpacing w:val="0"/>
              <w:jc w:val="left"/>
              <w:rPr>
                <w:sz w:val="18"/>
                <w:szCs w:val="18"/>
              </w:rPr>
            </w:pPr>
            <w:r w:rsidRPr="0018644C">
              <w:rPr>
                <w:sz w:val="18"/>
                <w:szCs w:val="18"/>
              </w:rPr>
              <w:t>There are windows and doors that allow visibility to classrooms, teacher’s offices and other spaces</w:t>
            </w:r>
            <w:r w:rsidRPr="0018644C">
              <w:rPr>
                <w:rFonts w:eastAsia="Times New Roman"/>
                <w:sz w:val="18"/>
                <w:szCs w:val="18"/>
              </w:rPr>
              <w:t>;</w:t>
            </w:r>
          </w:p>
          <w:p w14:paraId="492DBC70" w14:textId="77777777" w:rsidR="000B04DB" w:rsidRPr="0018644C" w:rsidRDefault="000B04DB" w:rsidP="000B04DB">
            <w:pPr>
              <w:pStyle w:val="ListParagraph"/>
              <w:numPr>
                <w:ilvl w:val="0"/>
                <w:numId w:val="21"/>
              </w:numPr>
              <w:tabs>
                <w:tab w:val="clear" w:pos="1134"/>
              </w:tabs>
              <w:spacing w:after="60"/>
              <w:ind w:left="295" w:hanging="250"/>
              <w:contextualSpacing w:val="0"/>
              <w:jc w:val="left"/>
              <w:rPr>
                <w:sz w:val="18"/>
                <w:szCs w:val="18"/>
              </w:rPr>
            </w:pPr>
            <w:r w:rsidRPr="0018644C">
              <w:rPr>
                <w:sz w:val="18"/>
                <w:szCs w:val="18"/>
              </w:rPr>
              <w:t xml:space="preserve">All trainers and other personnel in conduct with students and receive appropriate awareness training on safeguard issues, </w:t>
            </w:r>
            <w:r w:rsidRPr="0018644C">
              <w:rPr>
                <w:sz w:val="18"/>
                <w:szCs w:val="18"/>
              </w:rPr>
              <w:lastRenderedPageBreak/>
              <w:t>recognizing abuse and how to make safe and effective referrals</w:t>
            </w:r>
          </w:p>
          <w:p w14:paraId="7AA2F7AA" w14:textId="77777777" w:rsidR="000B04DB" w:rsidRPr="0018644C" w:rsidRDefault="000B04DB" w:rsidP="000B04DB">
            <w:pPr>
              <w:pStyle w:val="ListParagraph"/>
              <w:numPr>
                <w:ilvl w:val="0"/>
                <w:numId w:val="21"/>
              </w:numPr>
              <w:tabs>
                <w:tab w:val="clear" w:pos="1134"/>
              </w:tabs>
              <w:spacing w:after="60"/>
              <w:ind w:left="295" w:hanging="250"/>
              <w:contextualSpacing w:val="0"/>
              <w:jc w:val="left"/>
              <w:rPr>
                <w:sz w:val="18"/>
                <w:szCs w:val="18"/>
              </w:rPr>
            </w:pPr>
            <w:r w:rsidRPr="0018644C">
              <w:rPr>
                <w:sz w:val="18"/>
                <w:szCs w:val="18"/>
              </w:rPr>
              <w:t>All trainers and other personnel in conduct with students sign Codes of Conduct;</w:t>
            </w:r>
          </w:p>
          <w:p w14:paraId="590432F0" w14:textId="77777777" w:rsidR="000B04DB" w:rsidRPr="0018644C" w:rsidRDefault="000B04DB" w:rsidP="000B04DB">
            <w:pPr>
              <w:pStyle w:val="ListParagraph"/>
              <w:numPr>
                <w:ilvl w:val="0"/>
                <w:numId w:val="21"/>
              </w:numPr>
              <w:tabs>
                <w:tab w:val="clear" w:pos="1134"/>
              </w:tabs>
              <w:spacing w:after="60"/>
              <w:ind w:left="295" w:hanging="250"/>
              <w:contextualSpacing w:val="0"/>
              <w:jc w:val="left"/>
              <w:rPr>
                <w:sz w:val="18"/>
                <w:szCs w:val="18"/>
              </w:rPr>
            </w:pPr>
            <w:r w:rsidRPr="0018644C">
              <w:rPr>
                <w:sz w:val="18"/>
                <w:szCs w:val="18"/>
              </w:rPr>
              <w:t>There are age-separated classes or additional supervision in combined age group settings</w:t>
            </w:r>
            <w:r w:rsidRPr="0018644C">
              <w:rPr>
                <w:rFonts w:eastAsia="Times New Roman"/>
                <w:sz w:val="18"/>
                <w:szCs w:val="18"/>
              </w:rPr>
              <w:t>;</w:t>
            </w:r>
          </w:p>
          <w:p w14:paraId="1122F689" w14:textId="77777777" w:rsidR="000B04DB" w:rsidRPr="0018644C" w:rsidRDefault="000B04DB" w:rsidP="000B04DB">
            <w:pPr>
              <w:pStyle w:val="ListParagraph"/>
              <w:numPr>
                <w:ilvl w:val="0"/>
                <w:numId w:val="21"/>
              </w:numPr>
              <w:tabs>
                <w:tab w:val="clear" w:pos="1134"/>
              </w:tabs>
              <w:ind w:left="294" w:hanging="249"/>
              <w:contextualSpacing w:val="0"/>
              <w:jc w:val="left"/>
              <w:rPr>
                <w:spacing w:val="1"/>
                <w:w w:val="105"/>
                <w:sz w:val="18"/>
                <w:szCs w:val="18"/>
              </w:rPr>
            </w:pPr>
            <w:r w:rsidRPr="0018644C">
              <w:rPr>
                <w:sz w:val="18"/>
                <w:szCs w:val="18"/>
              </w:rPr>
              <w:t>There is access to safe and appropriate transportation for attendees to and from after school or summer school programs. Depending on the specific location of the program and existing infrastructure and resources, this could involve organizing a human school bus, ensuring the programs are held in areas accessible by public transport, linking to private transportation options or utilizing existing school buses/mini vans with licensed and trained drivers.</w:t>
            </w:r>
            <w:r w:rsidRPr="0018644C" w:rsidDel="006E266D">
              <w:rPr>
                <w:sz w:val="18"/>
                <w:szCs w:val="18"/>
              </w:rPr>
              <w:t xml:space="preserve"> </w:t>
            </w:r>
          </w:p>
          <w:p w14:paraId="055894FA" w14:textId="77777777" w:rsidR="000B04DB" w:rsidRPr="0018644C" w:rsidRDefault="000B04DB" w:rsidP="000B04DB">
            <w:pPr>
              <w:pStyle w:val="ListParagraph"/>
              <w:tabs>
                <w:tab w:val="clear" w:pos="1134"/>
              </w:tabs>
              <w:ind w:left="294"/>
              <w:contextualSpacing w:val="0"/>
              <w:jc w:val="left"/>
              <w:rPr>
                <w:spacing w:val="1"/>
                <w:w w:val="105"/>
                <w:sz w:val="18"/>
                <w:szCs w:val="18"/>
              </w:rPr>
            </w:pPr>
          </w:p>
        </w:tc>
        <w:tc>
          <w:tcPr>
            <w:tcW w:w="261" w:type="pct"/>
            <w:tcBorders>
              <w:top w:val="single" w:sz="5" w:space="0" w:color="000000"/>
              <w:left w:val="single" w:sz="5" w:space="0" w:color="000000"/>
              <w:bottom w:val="single" w:sz="5" w:space="0" w:color="000000"/>
              <w:right w:val="single" w:sz="5" w:space="0" w:color="000000"/>
            </w:tcBorders>
          </w:tcPr>
          <w:p w14:paraId="3257FEEE" w14:textId="77777777" w:rsidR="000B04DB" w:rsidRPr="0018644C" w:rsidRDefault="000B04DB" w:rsidP="000B04DB">
            <w:pPr>
              <w:pStyle w:val="TableParagraph"/>
              <w:spacing w:before="60" w:line="240" w:lineRule="auto"/>
              <w:ind w:left="170" w:right="57" w:hanging="134"/>
              <w:jc w:val="center"/>
              <w:rPr>
                <w:rFonts w:asciiTheme="minorHAnsi" w:hAnsiTheme="minorHAnsi" w:cstheme="minorHAnsi"/>
                <w:sz w:val="18"/>
                <w:szCs w:val="18"/>
              </w:rPr>
            </w:pPr>
            <w:r w:rsidRPr="0018644C">
              <w:rPr>
                <w:rFonts w:asciiTheme="minorHAnsi" w:hAnsiTheme="minorHAnsi" w:cstheme="minorHAnsi"/>
                <w:sz w:val="18"/>
                <w:szCs w:val="18"/>
              </w:rPr>
              <w:lastRenderedPageBreak/>
              <w:t>Local 1</w:t>
            </w:r>
          </w:p>
        </w:tc>
        <w:tc>
          <w:tcPr>
            <w:tcW w:w="262" w:type="pct"/>
            <w:tcBorders>
              <w:top w:val="single" w:sz="5" w:space="0" w:color="000000"/>
              <w:left w:val="single" w:sz="5" w:space="0" w:color="000000"/>
              <w:bottom w:val="single" w:sz="5" w:space="0" w:color="000000"/>
              <w:right w:val="single" w:sz="5" w:space="0" w:color="000000"/>
            </w:tcBorders>
          </w:tcPr>
          <w:p w14:paraId="74DBCE91" w14:textId="77777777" w:rsidR="000B04DB" w:rsidRPr="0018644C" w:rsidRDefault="000B04DB" w:rsidP="000B04DB">
            <w:pPr>
              <w:pStyle w:val="TableParagraph"/>
              <w:spacing w:before="60" w:line="240" w:lineRule="auto"/>
              <w:ind w:left="170" w:right="57" w:hanging="142"/>
              <w:jc w:val="center"/>
              <w:rPr>
                <w:rFonts w:asciiTheme="minorHAnsi" w:hAnsiTheme="minorHAnsi" w:cstheme="minorHAnsi"/>
                <w:sz w:val="18"/>
                <w:szCs w:val="18"/>
              </w:rPr>
            </w:pPr>
            <w:r w:rsidRPr="0018644C">
              <w:rPr>
                <w:rFonts w:asciiTheme="minorHAnsi" w:hAnsiTheme="minorHAnsi" w:cstheme="minorHAnsi"/>
                <w:sz w:val="18"/>
                <w:szCs w:val="18"/>
              </w:rPr>
              <w:t>Med 2</w:t>
            </w:r>
          </w:p>
        </w:tc>
        <w:tc>
          <w:tcPr>
            <w:tcW w:w="262" w:type="pct"/>
            <w:tcBorders>
              <w:top w:val="single" w:sz="5" w:space="0" w:color="000000"/>
              <w:left w:val="single" w:sz="5" w:space="0" w:color="000000"/>
              <w:bottom w:val="single" w:sz="5" w:space="0" w:color="000000"/>
              <w:right w:val="single" w:sz="5" w:space="0" w:color="000000"/>
            </w:tcBorders>
          </w:tcPr>
          <w:p w14:paraId="2F909646" w14:textId="77777777" w:rsidR="000B04DB" w:rsidRPr="0018644C" w:rsidRDefault="000B04DB" w:rsidP="000B04DB">
            <w:pPr>
              <w:pStyle w:val="TableParagraph"/>
              <w:spacing w:before="60" w:line="240" w:lineRule="auto"/>
              <w:ind w:left="57" w:right="57"/>
              <w:jc w:val="center"/>
              <w:rPr>
                <w:rFonts w:asciiTheme="minorHAnsi" w:hAnsiTheme="minorHAnsi" w:cstheme="minorHAnsi"/>
                <w:sz w:val="18"/>
                <w:szCs w:val="18"/>
              </w:rPr>
            </w:pPr>
            <w:r w:rsidRPr="0018644C">
              <w:rPr>
                <w:rFonts w:asciiTheme="minorHAnsi" w:hAnsiTheme="minorHAnsi" w:cstheme="minorHAnsi"/>
                <w:sz w:val="18"/>
                <w:szCs w:val="18"/>
              </w:rPr>
              <w:t>Med.</w:t>
            </w:r>
            <w:r w:rsidRPr="0018644C">
              <w:rPr>
                <w:rFonts w:asciiTheme="minorHAnsi" w:hAnsiTheme="minorHAnsi" w:cstheme="minorHAnsi"/>
                <w:sz w:val="18"/>
                <w:szCs w:val="18"/>
              </w:rPr>
              <w:br/>
              <w:t>term</w:t>
            </w:r>
          </w:p>
          <w:p w14:paraId="58E1D02C" w14:textId="77777777" w:rsidR="000B04DB" w:rsidRPr="0018644C" w:rsidRDefault="000B04DB" w:rsidP="000B04DB">
            <w:pPr>
              <w:pStyle w:val="TableParagraph"/>
              <w:spacing w:line="240" w:lineRule="auto"/>
              <w:ind w:left="170" w:right="57"/>
              <w:jc w:val="center"/>
              <w:rPr>
                <w:rFonts w:asciiTheme="minorHAnsi" w:hAnsiTheme="minorHAnsi" w:cstheme="minorHAnsi"/>
                <w:sz w:val="18"/>
                <w:szCs w:val="18"/>
              </w:rPr>
            </w:pPr>
            <w:r w:rsidRPr="0018644C">
              <w:rPr>
                <w:rFonts w:asciiTheme="minorHAnsi" w:hAnsiTheme="minorHAnsi" w:cstheme="minorHAnsi"/>
                <w:sz w:val="18"/>
                <w:szCs w:val="18"/>
              </w:rPr>
              <w:t>2</w:t>
            </w:r>
          </w:p>
        </w:tc>
        <w:tc>
          <w:tcPr>
            <w:tcW w:w="232" w:type="pct"/>
            <w:tcBorders>
              <w:top w:val="single" w:sz="5" w:space="0" w:color="000000"/>
              <w:left w:val="single" w:sz="5" w:space="0" w:color="000000"/>
              <w:bottom w:val="single" w:sz="5" w:space="0" w:color="000000"/>
              <w:right w:val="single" w:sz="5" w:space="0" w:color="000000"/>
            </w:tcBorders>
          </w:tcPr>
          <w:p w14:paraId="69FC1288" w14:textId="77777777" w:rsidR="000B04DB" w:rsidRPr="0018644C" w:rsidRDefault="000B04DB" w:rsidP="000B04DB">
            <w:pPr>
              <w:pStyle w:val="TableParagraph"/>
              <w:spacing w:before="60" w:line="240" w:lineRule="auto"/>
              <w:ind w:left="142" w:right="57" w:hanging="142"/>
              <w:jc w:val="center"/>
              <w:rPr>
                <w:rFonts w:asciiTheme="minorHAnsi" w:hAnsiTheme="minorHAnsi" w:cstheme="minorHAnsi"/>
                <w:sz w:val="18"/>
                <w:szCs w:val="18"/>
              </w:rPr>
            </w:pPr>
            <w:r w:rsidRPr="0018644C">
              <w:rPr>
                <w:rFonts w:asciiTheme="minorHAnsi" w:hAnsiTheme="minorHAnsi" w:cstheme="minorHAnsi"/>
                <w:sz w:val="18"/>
                <w:szCs w:val="18"/>
              </w:rPr>
              <w:t>Moderate 5</w:t>
            </w:r>
          </w:p>
        </w:tc>
        <w:tc>
          <w:tcPr>
            <w:tcW w:w="262" w:type="pct"/>
            <w:tcBorders>
              <w:top w:val="single" w:sz="5" w:space="0" w:color="000000"/>
              <w:left w:val="single" w:sz="5" w:space="0" w:color="000000"/>
              <w:bottom w:val="single" w:sz="5" w:space="0" w:color="000000"/>
              <w:right w:val="single" w:sz="5" w:space="0" w:color="000000"/>
            </w:tcBorders>
          </w:tcPr>
          <w:p w14:paraId="065FD07D" w14:textId="77777777" w:rsidR="000B04DB" w:rsidRPr="0018644C" w:rsidRDefault="000B04DB" w:rsidP="000B04DB">
            <w:pPr>
              <w:pStyle w:val="TableParagraph"/>
              <w:spacing w:before="60" w:line="240" w:lineRule="auto"/>
              <w:ind w:left="170" w:right="57" w:hanging="142"/>
              <w:jc w:val="center"/>
              <w:rPr>
                <w:rFonts w:asciiTheme="minorHAnsi" w:hAnsiTheme="minorHAnsi" w:cstheme="minorHAnsi"/>
                <w:sz w:val="18"/>
                <w:szCs w:val="18"/>
              </w:rPr>
            </w:pPr>
            <w:r w:rsidRPr="0018644C">
              <w:rPr>
                <w:rFonts w:asciiTheme="minorHAnsi" w:hAnsiTheme="minorHAnsi" w:cstheme="minorHAnsi"/>
                <w:sz w:val="18"/>
                <w:szCs w:val="18"/>
              </w:rPr>
              <w:t>Possible</w:t>
            </w:r>
          </w:p>
        </w:tc>
        <w:tc>
          <w:tcPr>
            <w:tcW w:w="320" w:type="pct"/>
            <w:tcBorders>
              <w:top w:val="single" w:sz="5" w:space="0" w:color="000000"/>
              <w:left w:val="single" w:sz="5" w:space="0" w:color="000000"/>
              <w:bottom w:val="single" w:sz="5" w:space="0" w:color="000000"/>
              <w:right w:val="single" w:sz="5" w:space="0" w:color="000000"/>
            </w:tcBorders>
            <w:shd w:val="clear" w:color="auto" w:fill="00B0F0"/>
          </w:tcPr>
          <w:p w14:paraId="24CE0029" w14:textId="77777777" w:rsidR="000B04DB" w:rsidRPr="0018644C" w:rsidRDefault="000B04DB" w:rsidP="000B04DB">
            <w:pPr>
              <w:pStyle w:val="TableParagraph"/>
              <w:spacing w:before="60" w:line="240" w:lineRule="auto"/>
              <w:ind w:left="170" w:right="57" w:hanging="142"/>
              <w:jc w:val="center"/>
              <w:rPr>
                <w:rFonts w:asciiTheme="minorHAnsi" w:hAnsiTheme="minorHAnsi" w:cstheme="minorHAnsi"/>
                <w:b/>
                <w:w w:val="105"/>
                <w:sz w:val="18"/>
                <w:szCs w:val="18"/>
              </w:rPr>
            </w:pPr>
            <w:r w:rsidRPr="0018644C">
              <w:rPr>
                <w:rFonts w:asciiTheme="minorHAnsi" w:hAnsiTheme="minorHAnsi" w:cstheme="minorHAnsi"/>
                <w:b/>
                <w:sz w:val="18"/>
                <w:szCs w:val="18"/>
              </w:rPr>
              <w:t>Low</w:t>
            </w:r>
          </w:p>
        </w:tc>
      </w:tr>
      <w:tr w:rsidR="00EE3507" w:rsidRPr="0018644C" w14:paraId="1F38DFE8" w14:textId="77777777" w:rsidTr="00EE3507">
        <w:tc>
          <w:tcPr>
            <w:tcW w:w="563" w:type="pct"/>
            <w:tcBorders>
              <w:top w:val="single" w:sz="5" w:space="0" w:color="000000"/>
              <w:left w:val="single" w:sz="5" w:space="0" w:color="000000"/>
              <w:bottom w:val="single" w:sz="5" w:space="0" w:color="000000"/>
              <w:right w:val="single" w:sz="5" w:space="0" w:color="000000"/>
            </w:tcBorders>
          </w:tcPr>
          <w:p w14:paraId="3DC94C3F" w14:textId="77777777" w:rsidR="000B04DB" w:rsidRPr="0018644C" w:rsidRDefault="000B04DB" w:rsidP="000B04DB">
            <w:pPr>
              <w:pStyle w:val="TableParagraph"/>
              <w:spacing w:before="67" w:line="240" w:lineRule="auto"/>
              <w:ind w:left="143" w:right="237" w:hanging="4"/>
              <w:jc w:val="left"/>
              <w:rPr>
                <w:rFonts w:asciiTheme="minorHAnsi" w:hAnsiTheme="minorHAnsi" w:cstheme="minorHAnsi"/>
                <w:sz w:val="18"/>
                <w:szCs w:val="18"/>
              </w:rPr>
            </w:pPr>
            <w:r w:rsidRPr="0018644C">
              <w:rPr>
                <w:rFonts w:asciiTheme="minorHAnsi" w:hAnsiTheme="minorHAnsi" w:cstheme="minorHAnsi"/>
                <w:i/>
                <w:sz w:val="18"/>
                <w:szCs w:val="18"/>
              </w:rPr>
              <w:t>Purchase computers to equip computer labs</w:t>
            </w:r>
          </w:p>
          <w:p w14:paraId="6E7EE17A" w14:textId="77777777" w:rsidR="000B04DB" w:rsidRPr="0018644C" w:rsidRDefault="000B04DB" w:rsidP="000B04DB">
            <w:pPr>
              <w:pStyle w:val="TableParagraph"/>
              <w:tabs>
                <w:tab w:val="center" w:pos="1851"/>
              </w:tabs>
              <w:spacing w:before="67" w:line="240" w:lineRule="auto"/>
              <w:ind w:left="139"/>
              <w:jc w:val="left"/>
              <w:rPr>
                <w:rFonts w:asciiTheme="minorHAnsi" w:hAnsiTheme="minorHAnsi" w:cstheme="minorHAnsi"/>
                <w:sz w:val="18"/>
                <w:szCs w:val="18"/>
              </w:rPr>
            </w:pPr>
            <w:r w:rsidRPr="0018644C">
              <w:rPr>
                <w:rFonts w:asciiTheme="minorHAnsi" w:hAnsiTheme="minorHAnsi" w:cstheme="minorHAnsi"/>
                <w:sz w:val="18"/>
                <w:szCs w:val="18"/>
              </w:rPr>
              <w:t>ESMP Section 7.3</w:t>
            </w:r>
          </w:p>
        </w:tc>
        <w:tc>
          <w:tcPr>
            <w:tcW w:w="215" w:type="pct"/>
            <w:tcBorders>
              <w:top w:val="single" w:sz="5" w:space="0" w:color="000000"/>
              <w:left w:val="single" w:sz="5" w:space="0" w:color="000000"/>
              <w:bottom w:val="single" w:sz="5" w:space="0" w:color="000000"/>
              <w:right w:val="single" w:sz="5" w:space="0" w:color="000000"/>
            </w:tcBorders>
          </w:tcPr>
          <w:p w14:paraId="149D084C" w14:textId="77777777" w:rsidR="000B04DB" w:rsidRPr="0018644C" w:rsidRDefault="000B04DB" w:rsidP="000B04DB">
            <w:pPr>
              <w:pStyle w:val="TableParagraph"/>
              <w:spacing w:before="63" w:line="240" w:lineRule="auto"/>
              <w:ind w:left="57" w:right="57"/>
              <w:jc w:val="center"/>
              <w:rPr>
                <w:rFonts w:asciiTheme="minorHAnsi" w:hAnsiTheme="minorHAnsi" w:cstheme="minorHAnsi"/>
                <w:sz w:val="18"/>
                <w:szCs w:val="18"/>
              </w:rPr>
            </w:pPr>
            <w:r w:rsidRPr="0018644C">
              <w:rPr>
                <w:rFonts w:asciiTheme="minorHAnsi" w:hAnsiTheme="minorHAnsi" w:cstheme="minorHAnsi"/>
                <w:sz w:val="18"/>
                <w:szCs w:val="18"/>
              </w:rPr>
              <w:t>Wider catchment</w:t>
            </w:r>
          </w:p>
          <w:p w14:paraId="67541290" w14:textId="77777777" w:rsidR="000B04DB" w:rsidRPr="0018644C" w:rsidRDefault="000B04DB" w:rsidP="000B04DB">
            <w:pPr>
              <w:pStyle w:val="TableParagraph"/>
              <w:spacing w:before="63" w:line="240" w:lineRule="auto"/>
              <w:ind w:left="57" w:right="57"/>
              <w:jc w:val="center"/>
              <w:rPr>
                <w:rFonts w:asciiTheme="minorHAnsi" w:hAnsiTheme="minorHAnsi" w:cstheme="minorHAnsi"/>
                <w:b/>
                <w:w w:val="105"/>
                <w:sz w:val="18"/>
                <w:szCs w:val="18"/>
              </w:rPr>
            </w:pPr>
            <w:r w:rsidRPr="0018644C">
              <w:rPr>
                <w:rFonts w:asciiTheme="minorHAnsi" w:hAnsiTheme="minorHAnsi" w:cstheme="minorHAnsi"/>
                <w:sz w:val="18"/>
                <w:szCs w:val="18"/>
              </w:rPr>
              <w:t>2</w:t>
            </w:r>
          </w:p>
        </w:tc>
        <w:tc>
          <w:tcPr>
            <w:tcW w:w="215" w:type="pct"/>
            <w:tcBorders>
              <w:top w:val="single" w:sz="5" w:space="0" w:color="000000"/>
              <w:left w:val="single" w:sz="5" w:space="0" w:color="000000"/>
              <w:bottom w:val="single" w:sz="5" w:space="0" w:color="000000"/>
              <w:right w:val="single" w:sz="5" w:space="0" w:color="000000"/>
            </w:tcBorders>
          </w:tcPr>
          <w:p w14:paraId="1F591F0B" w14:textId="77777777" w:rsidR="000B04DB" w:rsidRPr="0018644C" w:rsidRDefault="000B04DB" w:rsidP="000B04DB">
            <w:pPr>
              <w:pStyle w:val="TableParagraph"/>
              <w:spacing w:before="67" w:line="240" w:lineRule="auto"/>
              <w:ind w:left="-2" w:firstLine="3"/>
              <w:jc w:val="center"/>
              <w:rPr>
                <w:rFonts w:asciiTheme="minorHAnsi" w:hAnsiTheme="minorHAnsi" w:cstheme="minorHAnsi"/>
                <w:sz w:val="18"/>
                <w:szCs w:val="18"/>
              </w:rPr>
            </w:pPr>
            <w:r w:rsidRPr="0018644C">
              <w:rPr>
                <w:rFonts w:asciiTheme="minorHAnsi" w:hAnsiTheme="minorHAnsi" w:cstheme="minorHAnsi"/>
                <w:sz w:val="18"/>
                <w:szCs w:val="18"/>
              </w:rPr>
              <w:t>High</w:t>
            </w:r>
            <w:r w:rsidRPr="0018644C">
              <w:rPr>
                <w:rFonts w:asciiTheme="minorHAnsi" w:hAnsiTheme="minorHAnsi" w:cstheme="minorHAnsi"/>
                <w:sz w:val="18"/>
                <w:szCs w:val="18"/>
              </w:rPr>
              <w:br/>
              <w:t>3</w:t>
            </w:r>
          </w:p>
        </w:tc>
        <w:tc>
          <w:tcPr>
            <w:tcW w:w="258" w:type="pct"/>
            <w:tcBorders>
              <w:top w:val="single" w:sz="5" w:space="0" w:color="000000"/>
              <w:left w:val="single" w:sz="5" w:space="0" w:color="000000"/>
              <w:bottom w:val="single" w:sz="5" w:space="0" w:color="000000"/>
              <w:right w:val="single" w:sz="5" w:space="0" w:color="000000"/>
            </w:tcBorders>
          </w:tcPr>
          <w:p w14:paraId="39089EB8" w14:textId="77777777" w:rsidR="000B04DB" w:rsidRPr="0018644C" w:rsidRDefault="000B04DB" w:rsidP="000B04DB">
            <w:pPr>
              <w:pStyle w:val="TableParagraph"/>
              <w:spacing w:before="63" w:line="240" w:lineRule="auto"/>
              <w:ind w:left="57" w:right="57"/>
              <w:jc w:val="center"/>
              <w:rPr>
                <w:rFonts w:asciiTheme="minorHAnsi" w:hAnsiTheme="minorHAnsi" w:cstheme="minorHAnsi"/>
                <w:b/>
                <w:w w:val="105"/>
                <w:sz w:val="18"/>
                <w:szCs w:val="18"/>
              </w:rPr>
            </w:pPr>
            <w:r w:rsidRPr="0018644C">
              <w:rPr>
                <w:rFonts w:asciiTheme="minorHAnsi" w:hAnsiTheme="minorHAnsi" w:cstheme="minorHAnsi"/>
                <w:spacing w:val="1"/>
                <w:sz w:val="18"/>
                <w:szCs w:val="18"/>
              </w:rPr>
              <w:t>Med.</w:t>
            </w:r>
            <w:r w:rsidRPr="0018644C">
              <w:rPr>
                <w:rFonts w:asciiTheme="minorHAnsi" w:hAnsiTheme="minorHAnsi" w:cstheme="minorHAnsi"/>
                <w:spacing w:val="1"/>
                <w:sz w:val="18"/>
                <w:szCs w:val="18"/>
              </w:rPr>
              <w:br/>
              <w:t>term</w:t>
            </w:r>
            <w:r w:rsidRPr="0018644C">
              <w:rPr>
                <w:rFonts w:asciiTheme="minorHAnsi" w:hAnsiTheme="minorHAnsi" w:cstheme="minorHAnsi"/>
                <w:spacing w:val="1"/>
                <w:sz w:val="18"/>
                <w:szCs w:val="18"/>
              </w:rPr>
              <w:br/>
              <w:t>2</w:t>
            </w:r>
          </w:p>
        </w:tc>
        <w:tc>
          <w:tcPr>
            <w:tcW w:w="173" w:type="pct"/>
            <w:tcBorders>
              <w:top w:val="single" w:sz="5" w:space="0" w:color="000000"/>
              <w:left w:val="single" w:sz="5" w:space="0" w:color="000000"/>
              <w:bottom w:val="single" w:sz="5" w:space="0" w:color="000000"/>
              <w:right w:val="single" w:sz="5" w:space="0" w:color="000000"/>
            </w:tcBorders>
          </w:tcPr>
          <w:p w14:paraId="1ABDDBC0" w14:textId="77777777" w:rsidR="000B04DB" w:rsidRPr="0018644C" w:rsidRDefault="000B04DB" w:rsidP="000B04DB">
            <w:pPr>
              <w:pStyle w:val="TableParagraph"/>
              <w:spacing w:before="63" w:line="240" w:lineRule="auto"/>
              <w:ind w:left="57" w:right="57"/>
              <w:jc w:val="center"/>
              <w:rPr>
                <w:rFonts w:asciiTheme="minorHAnsi" w:hAnsiTheme="minorHAnsi" w:cstheme="minorHAnsi"/>
                <w:b/>
                <w:w w:val="105"/>
                <w:sz w:val="18"/>
                <w:szCs w:val="18"/>
              </w:rPr>
            </w:pPr>
            <w:r w:rsidRPr="0018644C">
              <w:rPr>
                <w:rFonts w:asciiTheme="minorHAnsi" w:hAnsiTheme="minorHAnsi" w:cstheme="minorHAnsi"/>
                <w:spacing w:val="1"/>
                <w:sz w:val="18"/>
                <w:szCs w:val="18"/>
              </w:rPr>
              <w:t>Major</w:t>
            </w:r>
            <w:r w:rsidRPr="0018644C">
              <w:rPr>
                <w:rFonts w:asciiTheme="minorHAnsi" w:hAnsiTheme="minorHAnsi" w:cstheme="minorHAnsi"/>
                <w:spacing w:val="1"/>
                <w:sz w:val="18"/>
                <w:szCs w:val="18"/>
              </w:rPr>
              <w:br/>
              <w:t>7</w:t>
            </w:r>
          </w:p>
        </w:tc>
        <w:tc>
          <w:tcPr>
            <w:tcW w:w="291" w:type="pct"/>
            <w:tcBorders>
              <w:top w:val="single" w:sz="5" w:space="0" w:color="000000"/>
              <w:left w:val="single" w:sz="5" w:space="0" w:color="000000"/>
              <w:bottom w:val="single" w:sz="5" w:space="0" w:color="000000"/>
              <w:right w:val="single" w:sz="5" w:space="0" w:color="000000"/>
            </w:tcBorders>
          </w:tcPr>
          <w:p w14:paraId="00A4259A" w14:textId="77777777" w:rsidR="000B04DB" w:rsidRPr="0018644C" w:rsidRDefault="000B04DB" w:rsidP="000B04DB">
            <w:pPr>
              <w:pStyle w:val="TableParagraph"/>
              <w:spacing w:before="63" w:line="240" w:lineRule="auto"/>
              <w:ind w:left="57" w:right="57"/>
              <w:jc w:val="center"/>
              <w:rPr>
                <w:rFonts w:asciiTheme="minorHAnsi" w:hAnsiTheme="minorHAnsi" w:cstheme="minorHAnsi"/>
                <w:b/>
                <w:w w:val="105"/>
                <w:sz w:val="18"/>
                <w:szCs w:val="18"/>
              </w:rPr>
            </w:pPr>
            <w:r w:rsidRPr="0018644C">
              <w:rPr>
                <w:rFonts w:asciiTheme="minorHAnsi" w:hAnsiTheme="minorHAnsi" w:cstheme="minorHAnsi"/>
                <w:spacing w:val="1"/>
                <w:sz w:val="18"/>
                <w:szCs w:val="18"/>
              </w:rPr>
              <w:t>Probable</w:t>
            </w:r>
          </w:p>
        </w:tc>
        <w:tc>
          <w:tcPr>
            <w:tcW w:w="261" w:type="pct"/>
            <w:tcBorders>
              <w:top w:val="single" w:sz="5" w:space="0" w:color="000000"/>
              <w:left w:val="single" w:sz="5" w:space="0" w:color="000000"/>
              <w:bottom w:val="single" w:sz="5" w:space="0" w:color="000000"/>
              <w:right w:val="single" w:sz="5" w:space="0" w:color="000000"/>
            </w:tcBorders>
            <w:shd w:val="clear" w:color="auto" w:fill="FFC000"/>
          </w:tcPr>
          <w:p w14:paraId="3443380C" w14:textId="77777777" w:rsidR="000B04DB" w:rsidRPr="0018644C" w:rsidRDefault="000B04DB" w:rsidP="000B04DB">
            <w:pPr>
              <w:pStyle w:val="TableParagraph"/>
              <w:spacing w:before="67" w:line="240" w:lineRule="auto"/>
              <w:ind w:left="143" w:right="237" w:hanging="142"/>
              <w:jc w:val="center"/>
              <w:rPr>
                <w:rFonts w:asciiTheme="minorHAnsi" w:hAnsiTheme="minorHAnsi" w:cstheme="minorHAnsi"/>
                <w:b/>
                <w:sz w:val="18"/>
                <w:szCs w:val="18"/>
              </w:rPr>
            </w:pPr>
            <w:r w:rsidRPr="0018644C">
              <w:rPr>
                <w:rFonts w:asciiTheme="minorHAnsi" w:hAnsiTheme="minorHAnsi" w:cstheme="minorHAnsi"/>
                <w:b/>
                <w:sz w:val="18"/>
                <w:szCs w:val="18"/>
              </w:rPr>
              <w:t xml:space="preserve">  High</w:t>
            </w:r>
          </w:p>
        </w:tc>
        <w:tc>
          <w:tcPr>
            <w:tcW w:w="291" w:type="pct"/>
            <w:tcBorders>
              <w:top w:val="single" w:sz="5" w:space="0" w:color="000000"/>
              <w:left w:val="single" w:sz="5" w:space="0" w:color="000000"/>
              <w:bottom w:val="single" w:sz="5" w:space="0" w:color="000000"/>
              <w:right w:val="single" w:sz="5" w:space="0" w:color="000000"/>
            </w:tcBorders>
          </w:tcPr>
          <w:p w14:paraId="11C9F98F" w14:textId="77777777" w:rsidR="000B04DB" w:rsidRPr="0018644C" w:rsidRDefault="000B04DB" w:rsidP="000B04DB">
            <w:pPr>
              <w:pStyle w:val="TableParagraph"/>
              <w:spacing w:before="67" w:line="240" w:lineRule="auto"/>
              <w:ind w:left="143" w:right="131" w:hanging="142"/>
              <w:jc w:val="center"/>
              <w:rPr>
                <w:rFonts w:asciiTheme="minorHAnsi" w:hAnsiTheme="minorHAnsi" w:cstheme="minorHAnsi"/>
                <w:sz w:val="18"/>
                <w:szCs w:val="18"/>
              </w:rPr>
            </w:pPr>
            <w:r w:rsidRPr="0018644C">
              <w:rPr>
                <w:rFonts w:asciiTheme="minorHAnsi" w:hAnsiTheme="minorHAnsi" w:cstheme="minorHAnsi"/>
                <w:sz w:val="18"/>
                <w:szCs w:val="18"/>
              </w:rPr>
              <w:t>High</w:t>
            </w:r>
          </w:p>
        </w:tc>
        <w:tc>
          <w:tcPr>
            <w:tcW w:w="1134" w:type="pct"/>
            <w:tcBorders>
              <w:top w:val="single" w:sz="5" w:space="0" w:color="000000"/>
              <w:left w:val="single" w:sz="5" w:space="0" w:color="000000"/>
              <w:bottom w:val="single" w:sz="5" w:space="0" w:color="000000"/>
              <w:right w:val="single" w:sz="5" w:space="0" w:color="000000"/>
            </w:tcBorders>
          </w:tcPr>
          <w:p w14:paraId="0C778FB9" w14:textId="77777777" w:rsidR="000B04DB" w:rsidRPr="0018644C" w:rsidRDefault="000B04DB" w:rsidP="000B04DB">
            <w:pPr>
              <w:pStyle w:val="TableParagraph"/>
              <w:numPr>
                <w:ilvl w:val="0"/>
                <w:numId w:val="25"/>
              </w:numPr>
              <w:spacing w:before="67" w:line="240" w:lineRule="auto"/>
              <w:ind w:left="295" w:hanging="141"/>
              <w:jc w:val="left"/>
              <w:rPr>
                <w:rFonts w:asciiTheme="minorHAnsi" w:hAnsiTheme="minorHAnsi" w:cstheme="minorHAnsi"/>
                <w:spacing w:val="1"/>
                <w:w w:val="105"/>
                <w:sz w:val="18"/>
                <w:szCs w:val="18"/>
              </w:rPr>
            </w:pPr>
            <w:r w:rsidRPr="0018644C">
              <w:rPr>
                <w:rFonts w:asciiTheme="minorHAnsi" w:hAnsiTheme="minorHAnsi" w:cstheme="minorHAnsi"/>
                <w:spacing w:val="1"/>
                <w:w w:val="105"/>
                <w:sz w:val="18"/>
                <w:szCs w:val="18"/>
              </w:rPr>
              <w:t>Ensure school personnel have the appropriate skills to prevent and respond to online SEAH through training and provision of guidelines</w:t>
            </w:r>
          </w:p>
          <w:p w14:paraId="61D160D8" w14:textId="77777777" w:rsidR="000B04DB" w:rsidRPr="0018644C" w:rsidRDefault="000B04DB" w:rsidP="000B04DB">
            <w:pPr>
              <w:pStyle w:val="TableParagraph"/>
              <w:numPr>
                <w:ilvl w:val="0"/>
                <w:numId w:val="25"/>
              </w:numPr>
              <w:spacing w:before="67" w:after="60" w:line="240" w:lineRule="auto"/>
              <w:ind w:left="295" w:hanging="142"/>
              <w:jc w:val="left"/>
              <w:rPr>
                <w:rFonts w:asciiTheme="minorHAnsi" w:hAnsiTheme="minorHAnsi" w:cstheme="minorHAnsi"/>
                <w:spacing w:val="1"/>
                <w:w w:val="105"/>
                <w:sz w:val="18"/>
                <w:szCs w:val="18"/>
              </w:rPr>
            </w:pPr>
            <w:r w:rsidRPr="0018644C">
              <w:rPr>
                <w:rFonts w:asciiTheme="minorHAnsi" w:hAnsiTheme="minorHAnsi" w:cstheme="minorHAnsi"/>
                <w:spacing w:val="1"/>
                <w:w w:val="105"/>
                <w:sz w:val="18"/>
                <w:szCs w:val="18"/>
              </w:rPr>
              <w:t>Purchase and installation of child safe software and other safeguards to block inappropriate violent and sexual content.</w:t>
            </w:r>
          </w:p>
        </w:tc>
        <w:tc>
          <w:tcPr>
            <w:tcW w:w="261" w:type="pct"/>
            <w:tcBorders>
              <w:top w:val="single" w:sz="5" w:space="0" w:color="000000"/>
              <w:left w:val="single" w:sz="5" w:space="0" w:color="000000"/>
              <w:bottom w:val="single" w:sz="5" w:space="0" w:color="000000"/>
              <w:right w:val="single" w:sz="5" w:space="0" w:color="000000"/>
            </w:tcBorders>
          </w:tcPr>
          <w:p w14:paraId="387D1C3E" w14:textId="77777777" w:rsidR="000B04DB" w:rsidRPr="0018644C" w:rsidRDefault="000B04DB" w:rsidP="000B04DB">
            <w:pPr>
              <w:pStyle w:val="TableParagraph"/>
              <w:spacing w:before="67" w:line="240" w:lineRule="auto"/>
              <w:ind w:left="170" w:right="57" w:hanging="134"/>
              <w:jc w:val="center"/>
              <w:rPr>
                <w:rFonts w:asciiTheme="minorHAnsi" w:hAnsiTheme="minorHAnsi" w:cstheme="minorHAnsi"/>
                <w:sz w:val="18"/>
                <w:szCs w:val="18"/>
              </w:rPr>
            </w:pPr>
            <w:r w:rsidRPr="0018644C">
              <w:rPr>
                <w:rFonts w:asciiTheme="minorHAnsi" w:hAnsiTheme="minorHAnsi" w:cstheme="minorHAnsi"/>
                <w:sz w:val="18"/>
                <w:szCs w:val="18"/>
              </w:rPr>
              <w:t>Local 1</w:t>
            </w:r>
          </w:p>
        </w:tc>
        <w:tc>
          <w:tcPr>
            <w:tcW w:w="262" w:type="pct"/>
            <w:tcBorders>
              <w:top w:val="single" w:sz="5" w:space="0" w:color="000000"/>
              <w:left w:val="single" w:sz="5" w:space="0" w:color="000000"/>
              <w:bottom w:val="single" w:sz="5" w:space="0" w:color="000000"/>
              <w:right w:val="single" w:sz="5" w:space="0" w:color="000000"/>
            </w:tcBorders>
          </w:tcPr>
          <w:p w14:paraId="32B1498C" w14:textId="77777777" w:rsidR="000B04DB" w:rsidRPr="0018644C" w:rsidRDefault="000B04DB" w:rsidP="000B04DB">
            <w:pPr>
              <w:pStyle w:val="TableParagraph"/>
              <w:spacing w:before="67" w:line="240" w:lineRule="auto"/>
              <w:ind w:left="170" w:right="57" w:hanging="142"/>
              <w:jc w:val="center"/>
              <w:rPr>
                <w:rFonts w:asciiTheme="minorHAnsi" w:hAnsiTheme="minorHAnsi" w:cstheme="minorHAnsi"/>
                <w:sz w:val="18"/>
                <w:szCs w:val="18"/>
              </w:rPr>
            </w:pPr>
            <w:r w:rsidRPr="0018644C">
              <w:rPr>
                <w:rFonts w:asciiTheme="minorHAnsi" w:hAnsiTheme="minorHAnsi" w:cstheme="minorHAnsi"/>
                <w:sz w:val="18"/>
                <w:szCs w:val="18"/>
              </w:rPr>
              <w:t>Med 2</w:t>
            </w:r>
          </w:p>
        </w:tc>
        <w:tc>
          <w:tcPr>
            <w:tcW w:w="262" w:type="pct"/>
            <w:tcBorders>
              <w:top w:val="single" w:sz="5" w:space="0" w:color="000000"/>
              <w:left w:val="single" w:sz="5" w:space="0" w:color="000000"/>
              <w:bottom w:val="single" w:sz="5" w:space="0" w:color="000000"/>
              <w:right w:val="single" w:sz="5" w:space="0" w:color="000000"/>
            </w:tcBorders>
          </w:tcPr>
          <w:p w14:paraId="565F3D3A" w14:textId="77777777" w:rsidR="000B04DB" w:rsidRPr="0018644C" w:rsidRDefault="000B04DB" w:rsidP="000B04DB">
            <w:pPr>
              <w:pStyle w:val="TableParagraph"/>
              <w:spacing w:before="63" w:line="240" w:lineRule="auto"/>
              <w:ind w:left="57" w:right="57"/>
              <w:jc w:val="center"/>
              <w:rPr>
                <w:rFonts w:asciiTheme="minorHAnsi" w:hAnsiTheme="minorHAnsi" w:cstheme="minorHAnsi"/>
                <w:sz w:val="18"/>
                <w:szCs w:val="18"/>
              </w:rPr>
            </w:pPr>
            <w:r w:rsidRPr="0018644C">
              <w:rPr>
                <w:rFonts w:asciiTheme="minorHAnsi" w:hAnsiTheme="minorHAnsi" w:cstheme="minorHAnsi"/>
                <w:sz w:val="18"/>
                <w:szCs w:val="18"/>
              </w:rPr>
              <w:t>Med.</w:t>
            </w:r>
            <w:r w:rsidRPr="0018644C">
              <w:rPr>
                <w:rFonts w:asciiTheme="minorHAnsi" w:hAnsiTheme="minorHAnsi" w:cstheme="minorHAnsi"/>
                <w:sz w:val="18"/>
                <w:szCs w:val="18"/>
              </w:rPr>
              <w:br/>
              <w:t>term</w:t>
            </w:r>
          </w:p>
          <w:p w14:paraId="1EBCAAD8" w14:textId="77777777" w:rsidR="000B04DB" w:rsidRPr="0018644C" w:rsidRDefault="000B04DB" w:rsidP="000B04DB">
            <w:pPr>
              <w:pStyle w:val="TableParagraph"/>
              <w:spacing w:before="67" w:line="240" w:lineRule="auto"/>
              <w:ind w:left="170" w:right="57"/>
              <w:jc w:val="center"/>
              <w:rPr>
                <w:rFonts w:asciiTheme="minorHAnsi" w:hAnsiTheme="minorHAnsi" w:cstheme="minorHAnsi"/>
                <w:sz w:val="18"/>
                <w:szCs w:val="18"/>
              </w:rPr>
            </w:pPr>
            <w:r w:rsidRPr="0018644C">
              <w:rPr>
                <w:rFonts w:asciiTheme="minorHAnsi" w:hAnsiTheme="minorHAnsi" w:cstheme="minorHAnsi"/>
                <w:sz w:val="18"/>
                <w:szCs w:val="18"/>
              </w:rPr>
              <w:t>2</w:t>
            </w:r>
          </w:p>
        </w:tc>
        <w:tc>
          <w:tcPr>
            <w:tcW w:w="232" w:type="pct"/>
            <w:tcBorders>
              <w:top w:val="single" w:sz="5" w:space="0" w:color="000000"/>
              <w:left w:val="single" w:sz="5" w:space="0" w:color="000000"/>
              <w:bottom w:val="single" w:sz="5" w:space="0" w:color="000000"/>
              <w:right w:val="single" w:sz="5" w:space="0" w:color="000000"/>
            </w:tcBorders>
          </w:tcPr>
          <w:p w14:paraId="46F2F2F7" w14:textId="77777777" w:rsidR="000B04DB" w:rsidRPr="0018644C" w:rsidRDefault="000B04DB" w:rsidP="000B04DB">
            <w:pPr>
              <w:pStyle w:val="TableParagraph"/>
              <w:spacing w:before="67" w:line="240" w:lineRule="auto"/>
              <w:ind w:left="170" w:right="57" w:hanging="142"/>
              <w:jc w:val="center"/>
              <w:rPr>
                <w:rFonts w:asciiTheme="minorHAnsi" w:hAnsiTheme="minorHAnsi" w:cstheme="minorHAnsi"/>
                <w:sz w:val="18"/>
                <w:szCs w:val="18"/>
              </w:rPr>
            </w:pPr>
            <w:r w:rsidRPr="0018644C">
              <w:rPr>
                <w:rFonts w:asciiTheme="minorHAnsi" w:hAnsiTheme="minorHAnsi" w:cstheme="minorHAnsi"/>
                <w:sz w:val="18"/>
                <w:szCs w:val="18"/>
              </w:rPr>
              <w:t>Moderate</w:t>
            </w:r>
          </w:p>
          <w:p w14:paraId="715FC70B" w14:textId="77777777" w:rsidR="000B04DB" w:rsidRPr="0018644C" w:rsidRDefault="000B04DB" w:rsidP="000B04DB">
            <w:pPr>
              <w:pStyle w:val="TableParagraph"/>
              <w:spacing w:line="240" w:lineRule="auto"/>
              <w:ind w:left="170" w:right="57" w:hanging="142"/>
              <w:jc w:val="center"/>
              <w:rPr>
                <w:rFonts w:asciiTheme="minorHAnsi" w:hAnsiTheme="minorHAnsi" w:cstheme="minorHAnsi"/>
                <w:sz w:val="18"/>
                <w:szCs w:val="18"/>
              </w:rPr>
            </w:pPr>
            <w:r w:rsidRPr="0018644C">
              <w:rPr>
                <w:rFonts w:asciiTheme="minorHAnsi" w:hAnsiTheme="minorHAnsi" w:cstheme="minorHAnsi"/>
                <w:sz w:val="18"/>
                <w:szCs w:val="18"/>
              </w:rPr>
              <w:t xml:space="preserve"> 5</w:t>
            </w:r>
          </w:p>
        </w:tc>
        <w:tc>
          <w:tcPr>
            <w:tcW w:w="262" w:type="pct"/>
            <w:tcBorders>
              <w:top w:val="single" w:sz="5" w:space="0" w:color="000000"/>
              <w:left w:val="single" w:sz="5" w:space="0" w:color="000000"/>
              <w:bottom w:val="single" w:sz="5" w:space="0" w:color="000000"/>
              <w:right w:val="single" w:sz="5" w:space="0" w:color="000000"/>
            </w:tcBorders>
          </w:tcPr>
          <w:p w14:paraId="0263DE9F" w14:textId="77777777" w:rsidR="000B04DB" w:rsidRPr="0018644C" w:rsidRDefault="000B04DB" w:rsidP="000B04DB">
            <w:pPr>
              <w:pStyle w:val="TableParagraph"/>
              <w:spacing w:before="67" w:line="240" w:lineRule="auto"/>
              <w:ind w:left="170" w:right="57" w:hanging="142"/>
              <w:jc w:val="center"/>
              <w:rPr>
                <w:rFonts w:asciiTheme="minorHAnsi" w:hAnsiTheme="minorHAnsi" w:cstheme="minorHAnsi"/>
                <w:sz w:val="18"/>
                <w:szCs w:val="18"/>
              </w:rPr>
            </w:pPr>
            <w:r w:rsidRPr="0018644C">
              <w:rPr>
                <w:rFonts w:asciiTheme="minorHAnsi" w:hAnsiTheme="minorHAnsi" w:cstheme="minorHAnsi"/>
                <w:sz w:val="18"/>
                <w:szCs w:val="18"/>
              </w:rPr>
              <w:t>Possible</w:t>
            </w:r>
          </w:p>
        </w:tc>
        <w:tc>
          <w:tcPr>
            <w:tcW w:w="320" w:type="pct"/>
            <w:tcBorders>
              <w:top w:val="single" w:sz="5" w:space="0" w:color="000000"/>
              <w:left w:val="single" w:sz="5" w:space="0" w:color="000000"/>
              <w:bottom w:val="single" w:sz="5" w:space="0" w:color="000000"/>
              <w:right w:val="single" w:sz="5" w:space="0" w:color="000000"/>
            </w:tcBorders>
            <w:shd w:val="clear" w:color="auto" w:fill="00B0F0"/>
          </w:tcPr>
          <w:p w14:paraId="4C602359" w14:textId="77777777" w:rsidR="000B04DB" w:rsidRPr="0018644C" w:rsidRDefault="000B04DB" w:rsidP="000B04DB">
            <w:pPr>
              <w:pStyle w:val="TableParagraph"/>
              <w:spacing w:before="67" w:line="240" w:lineRule="auto"/>
              <w:ind w:left="170" w:right="57" w:hanging="142"/>
              <w:jc w:val="center"/>
              <w:rPr>
                <w:rFonts w:asciiTheme="minorHAnsi" w:hAnsiTheme="minorHAnsi" w:cstheme="minorHAnsi"/>
                <w:b/>
                <w:w w:val="105"/>
                <w:sz w:val="18"/>
                <w:szCs w:val="18"/>
              </w:rPr>
            </w:pPr>
            <w:r w:rsidRPr="0018644C">
              <w:rPr>
                <w:rFonts w:asciiTheme="minorHAnsi" w:hAnsiTheme="minorHAnsi" w:cstheme="minorHAnsi"/>
                <w:b/>
                <w:sz w:val="18"/>
                <w:szCs w:val="18"/>
              </w:rPr>
              <w:t>Low</w:t>
            </w:r>
          </w:p>
        </w:tc>
      </w:tr>
      <w:tr w:rsidR="00EE3507" w:rsidRPr="0018644C" w14:paraId="71305D7C" w14:textId="77777777" w:rsidTr="00EE3507">
        <w:tc>
          <w:tcPr>
            <w:tcW w:w="563" w:type="pct"/>
            <w:tcBorders>
              <w:top w:val="single" w:sz="5" w:space="0" w:color="000000"/>
              <w:left w:val="single" w:sz="5" w:space="0" w:color="000000"/>
              <w:bottom w:val="single" w:sz="5" w:space="0" w:color="000000"/>
              <w:right w:val="single" w:sz="5" w:space="0" w:color="000000"/>
            </w:tcBorders>
          </w:tcPr>
          <w:p w14:paraId="63F29834" w14:textId="77777777" w:rsidR="000B04DB" w:rsidRPr="0018644C" w:rsidRDefault="000B04DB" w:rsidP="000B04DB">
            <w:pPr>
              <w:pStyle w:val="TableParagraph"/>
              <w:spacing w:before="67" w:line="240" w:lineRule="auto"/>
              <w:ind w:left="143" w:right="237" w:hanging="4"/>
              <w:jc w:val="left"/>
              <w:rPr>
                <w:rFonts w:asciiTheme="minorHAnsi" w:hAnsiTheme="minorHAnsi" w:cstheme="minorHAnsi"/>
                <w:i/>
                <w:sz w:val="18"/>
                <w:szCs w:val="18"/>
              </w:rPr>
            </w:pPr>
            <w:r w:rsidRPr="0018644C">
              <w:rPr>
                <w:rFonts w:asciiTheme="minorHAnsi" w:hAnsiTheme="minorHAnsi" w:cstheme="minorHAnsi"/>
                <w:i/>
                <w:sz w:val="18"/>
                <w:szCs w:val="18"/>
              </w:rPr>
              <w:t xml:space="preserve">Teacher Training and Awareness on </w:t>
            </w:r>
            <w:r w:rsidRPr="0018644C">
              <w:rPr>
                <w:rFonts w:asciiTheme="minorHAnsi" w:hAnsiTheme="minorHAnsi" w:cstheme="minorHAnsi"/>
                <w:i/>
                <w:sz w:val="18"/>
                <w:szCs w:val="18"/>
              </w:rPr>
              <w:lastRenderedPageBreak/>
              <w:t>Social Safeguards</w:t>
            </w:r>
          </w:p>
          <w:p w14:paraId="6CC5E352" w14:textId="77777777" w:rsidR="000B04DB" w:rsidRPr="0018644C" w:rsidRDefault="000B04DB" w:rsidP="000B04DB">
            <w:pPr>
              <w:pStyle w:val="TableParagraph"/>
              <w:spacing w:before="67" w:after="60" w:line="240" w:lineRule="auto"/>
              <w:ind w:left="108"/>
              <w:jc w:val="left"/>
              <w:rPr>
                <w:rFonts w:asciiTheme="minorHAnsi" w:hAnsiTheme="minorHAnsi" w:cstheme="minorHAnsi"/>
                <w:sz w:val="18"/>
                <w:szCs w:val="18"/>
              </w:rPr>
            </w:pPr>
            <w:r w:rsidRPr="0018644C">
              <w:rPr>
                <w:rFonts w:asciiTheme="minorHAnsi" w:hAnsiTheme="minorHAnsi" w:cstheme="minorHAnsi"/>
                <w:sz w:val="18"/>
                <w:szCs w:val="18"/>
              </w:rPr>
              <w:t>ESMP Section 7.4</w:t>
            </w:r>
          </w:p>
        </w:tc>
        <w:tc>
          <w:tcPr>
            <w:tcW w:w="215" w:type="pct"/>
            <w:tcBorders>
              <w:top w:val="single" w:sz="5" w:space="0" w:color="000000"/>
              <w:left w:val="single" w:sz="5" w:space="0" w:color="000000"/>
              <w:bottom w:val="single" w:sz="5" w:space="0" w:color="000000"/>
              <w:right w:val="single" w:sz="5" w:space="0" w:color="000000"/>
            </w:tcBorders>
          </w:tcPr>
          <w:p w14:paraId="7EAEB839" w14:textId="77777777" w:rsidR="000B04DB" w:rsidRPr="0018644C" w:rsidRDefault="000B04DB" w:rsidP="000B04DB">
            <w:pPr>
              <w:pStyle w:val="TableParagraph"/>
              <w:spacing w:before="63" w:line="240" w:lineRule="auto"/>
              <w:ind w:left="57" w:right="57"/>
              <w:jc w:val="center"/>
              <w:rPr>
                <w:rFonts w:asciiTheme="minorHAnsi" w:hAnsiTheme="minorHAnsi" w:cstheme="minorHAnsi"/>
                <w:sz w:val="18"/>
                <w:szCs w:val="18"/>
              </w:rPr>
            </w:pPr>
            <w:r w:rsidRPr="0018644C">
              <w:rPr>
                <w:rFonts w:asciiTheme="minorHAnsi" w:hAnsiTheme="minorHAnsi" w:cstheme="minorHAnsi"/>
                <w:sz w:val="18"/>
                <w:szCs w:val="18"/>
              </w:rPr>
              <w:lastRenderedPageBreak/>
              <w:t>Wider catchm</w:t>
            </w:r>
            <w:r w:rsidRPr="0018644C">
              <w:rPr>
                <w:rFonts w:asciiTheme="minorHAnsi" w:hAnsiTheme="minorHAnsi" w:cstheme="minorHAnsi"/>
                <w:sz w:val="18"/>
                <w:szCs w:val="18"/>
              </w:rPr>
              <w:lastRenderedPageBreak/>
              <w:t>ent</w:t>
            </w:r>
          </w:p>
          <w:p w14:paraId="0FDE513B" w14:textId="77777777" w:rsidR="000B04DB" w:rsidRPr="0018644C" w:rsidRDefault="000B04DB" w:rsidP="000B04DB">
            <w:pPr>
              <w:pStyle w:val="TableParagraph"/>
              <w:spacing w:line="240" w:lineRule="auto"/>
              <w:ind w:left="57" w:right="57"/>
              <w:jc w:val="center"/>
              <w:rPr>
                <w:rFonts w:asciiTheme="minorHAnsi" w:hAnsiTheme="minorHAnsi" w:cstheme="minorHAnsi"/>
                <w:sz w:val="18"/>
                <w:szCs w:val="18"/>
              </w:rPr>
            </w:pPr>
            <w:r w:rsidRPr="0018644C">
              <w:rPr>
                <w:rFonts w:asciiTheme="minorHAnsi" w:hAnsiTheme="minorHAnsi" w:cstheme="minorHAnsi"/>
                <w:sz w:val="18"/>
                <w:szCs w:val="18"/>
              </w:rPr>
              <w:t>2</w:t>
            </w:r>
          </w:p>
        </w:tc>
        <w:tc>
          <w:tcPr>
            <w:tcW w:w="215" w:type="pct"/>
            <w:tcBorders>
              <w:top w:val="single" w:sz="5" w:space="0" w:color="000000"/>
              <w:left w:val="single" w:sz="5" w:space="0" w:color="000000"/>
              <w:bottom w:val="single" w:sz="5" w:space="0" w:color="000000"/>
              <w:right w:val="single" w:sz="5" w:space="0" w:color="000000"/>
            </w:tcBorders>
          </w:tcPr>
          <w:p w14:paraId="5EDEF4E9" w14:textId="77777777" w:rsidR="000B04DB" w:rsidRPr="0018644C" w:rsidRDefault="000B04DB" w:rsidP="000B04DB">
            <w:pPr>
              <w:pStyle w:val="TableParagraph"/>
              <w:spacing w:before="67" w:line="240" w:lineRule="auto"/>
              <w:ind w:left="-2" w:right="2" w:firstLine="3"/>
              <w:jc w:val="center"/>
              <w:rPr>
                <w:rFonts w:asciiTheme="minorHAnsi" w:hAnsiTheme="minorHAnsi" w:cstheme="minorHAnsi"/>
                <w:sz w:val="18"/>
                <w:szCs w:val="18"/>
              </w:rPr>
            </w:pPr>
            <w:r w:rsidRPr="0018644C">
              <w:rPr>
                <w:rFonts w:asciiTheme="minorHAnsi" w:hAnsiTheme="minorHAnsi" w:cstheme="minorHAnsi"/>
                <w:sz w:val="18"/>
                <w:szCs w:val="18"/>
              </w:rPr>
              <w:lastRenderedPageBreak/>
              <w:t>High</w:t>
            </w:r>
            <w:r w:rsidRPr="0018644C">
              <w:rPr>
                <w:rFonts w:asciiTheme="minorHAnsi" w:hAnsiTheme="minorHAnsi" w:cstheme="minorHAnsi"/>
                <w:sz w:val="18"/>
                <w:szCs w:val="18"/>
              </w:rPr>
              <w:br/>
              <w:t>3</w:t>
            </w:r>
          </w:p>
        </w:tc>
        <w:tc>
          <w:tcPr>
            <w:tcW w:w="258" w:type="pct"/>
            <w:tcBorders>
              <w:top w:val="single" w:sz="5" w:space="0" w:color="000000"/>
              <w:left w:val="single" w:sz="5" w:space="0" w:color="000000"/>
              <w:bottom w:val="single" w:sz="5" w:space="0" w:color="000000"/>
              <w:right w:val="single" w:sz="5" w:space="0" w:color="000000"/>
            </w:tcBorders>
          </w:tcPr>
          <w:p w14:paraId="2A667C7E" w14:textId="77777777" w:rsidR="000B04DB" w:rsidRPr="0018644C" w:rsidRDefault="000B04DB" w:rsidP="000B04DB">
            <w:pPr>
              <w:pStyle w:val="TableParagraph"/>
              <w:spacing w:before="63" w:line="240" w:lineRule="auto"/>
              <w:ind w:left="57" w:right="57"/>
              <w:jc w:val="center"/>
              <w:rPr>
                <w:rFonts w:asciiTheme="minorHAnsi" w:hAnsiTheme="minorHAnsi" w:cstheme="minorHAnsi"/>
                <w:spacing w:val="1"/>
                <w:sz w:val="18"/>
                <w:szCs w:val="18"/>
              </w:rPr>
            </w:pPr>
            <w:r w:rsidRPr="0018644C">
              <w:rPr>
                <w:rFonts w:asciiTheme="minorHAnsi" w:hAnsiTheme="minorHAnsi" w:cstheme="minorHAnsi"/>
                <w:spacing w:val="1"/>
                <w:sz w:val="18"/>
                <w:szCs w:val="18"/>
              </w:rPr>
              <w:t>Med.</w:t>
            </w:r>
            <w:r w:rsidRPr="0018644C">
              <w:rPr>
                <w:rFonts w:asciiTheme="minorHAnsi" w:hAnsiTheme="minorHAnsi" w:cstheme="minorHAnsi"/>
                <w:spacing w:val="1"/>
                <w:sz w:val="18"/>
                <w:szCs w:val="18"/>
              </w:rPr>
              <w:br/>
              <w:t>term</w:t>
            </w:r>
            <w:r w:rsidRPr="0018644C">
              <w:rPr>
                <w:rFonts w:asciiTheme="minorHAnsi" w:hAnsiTheme="minorHAnsi" w:cstheme="minorHAnsi"/>
                <w:spacing w:val="1"/>
                <w:sz w:val="18"/>
                <w:szCs w:val="18"/>
              </w:rPr>
              <w:br/>
            </w:r>
            <w:r w:rsidRPr="0018644C">
              <w:rPr>
                <w:rFonts w:asciiTheme="minorHAnsi" w:hAnsiTheme="minorHAnsi" w:cstheme="minorHAnsi"/>
                <w:spacing w:val="1"/>
                <w:sz w:val="18"/>
                <w:szCs w:val="18"/>
              </w:rPr>
              <w:lastRenderedPageBreak/>
              <w:t>2</w:t>
            </w:r>
          </w:p>
        </w:tc>
        <w:tc>
          <w:tcPr>
            <w:tcW w:w="173" w:type="pct"/>
            <w:tcBorders>
              <w:top w:val="single" w:sz="5" w:space="0" w:color="000000"/>
              <w:left w:val="single" w:sz="5" w:space="0" w:color="000000"/>
              <w:bottom w:val="single" w:sz="5" w:space="0" w:color="000000"/>
              <w:right w:val="single" w:sz="5" w:space="0" w:color="000000"/>
            </w:tcBorders>
          </w:tcPr>
          <w:p w14:paraId="38C2AC31" w14:textId="77777777" w:rsidR="000B04DB" w:rsidRPr="0018644C" w:rsidRDefault="000B04DB" w:rsidP="000B04DB">
            <w:pPr>
              <w:pStyle w:val="TableParagraph"/>
              <w:spacing w:before="63" w:line="240" w:lineRule="auto"/>
              <w:ind w:left="57" w:right="57"/>
              <w:jc w:val="center"/>
              <w:rPr>
                <w:rFonts w:asciiTheme="minorHAnsi" w:hAnsiTheme="minorHAnsi" w:cstheme="minorHAnsi"/>
                <w:spacing w:val="1"/>
                <w:sz w:val="18"/>
                <w:szCs w:val="18"/>
              </w:rPr>
            </w:pPr>
            <w:r w:rsidRPr="0018644C">
              <w:rPr>
                <w:rFonts w:asciiTheme="minorHAnsi" w:hAnsiTheme="minorHAnsi" w:cstheme="minorHAnsi"/>
                <w:spacing w:val="1"/>
                <w:sz w:val="18"/>
                <w:szCs w:val="18"/>
              </w:rPr>
              <w:lastRenderedPageBreak/>
              <w:t>Major</w:t>
            </w:r>
            <w:r w:rsidRPr="0018644C">
              <w:rPr>
                <w:rFonts w:asciiTheme="minorHAnsi" w:hAnsiTheme="minorHAnsi" w:cstheme="minorHAnsi"/>
                <w:spacing w:val="1"/>
                <w:sz w:val="18"/>
                <w:szCs w:val="18"/>
              </w:rPr>
              <w:br/>
            </w:r>
            <w:r w:rsidRPr="0018644C">
              <w:rPr>
                <w:rFonts w:asciiTheme="minorHAnsi" w:hAnsiTheme="minorHAnsi" w:cstheme="minorHAnsi"/>
                <w:spacing w:val="1"/>
                <w:sz w:val="18"/>
                <w:szCs w:val="18"/>
              </w:rPr>
              <w:lastRenderedPageBreak/>
              <w:t>7</w:t>
            </w:r>
          </w:p>
        </w:tc>
        <w:tc>
          <w:tcPr>
            <w:tcW w:w="291" w:type="pct"/>
            <w:tcBorders>
              <w:top w:val="single" w:sz="5" w:space="0" w:color="000000"/>
              <w:left w:val="single" w:sz="5" w:space="0" w:color="000000"/>
              <w:bottom w:val="single" w:sz="5" w:space="0" w:color="000000"/>
              <w:right w:val="single" w:sz="5" w:space="0" w:color="000000"/>
            </w:tcBorders>
          </w:tcPr>
          <w:p w14:paraId="1F54930B" w14:textId="77777777" w:rsidR="000B04DB" w:rsidRPr="0018644C" w:rsidRDefault="000B04DB" w:rsidP="000B04DB">
            <w:pPr>
              <w:pStyle w:val="TableParagraph"/>
              <w:spacing w:before="63" w:line="240" w:lineRule="auto"/>
              <w:ind w:left="57" w:right="57"/>
              <w:jc w:val="center"/>
              <w:rPr>
                <w:rFonts w:asciiTheme="minorHAnsi" w:hAnsiTheme="minorHAnsi" w:cstheme="minorHAnsi"/>
                <w:spacing w:val="1"/>
                <w:sz w:val="18"/>
                <w:szCs w:val="18"/>
              </w:rPr>
            </w:pPr>
            <w:r w:rsidRPr="0018644C">
              <w:rPr>
                <w:rFonts w:asciiTheme="minorHAnsi" w:hAnsiTheme="minorHAnsi" w:cstheme="minorHAnsi"/>
                <w:spacing w:val="1"/>
                <w:sz w:val="18"/>
                <w:szCs w:val="18"/>
              </w:rPr>
              <w:lastRenderedPageBreak/>
              <w:t>Probable</w:t>
            </w:r>
          </w:p>
        </w:tc>
        <w:tc>
          <w:tcPr>
            <w:tcW w:w="261" w:type="pct"/>
            <w:tcBorders>
              <w:top w:val="single" w:sz="5" w:space="0" w:color="000000"/>
              <w:left w:val="single" w:sz="5" w:space="0" w:color="000000"/>
              <w:bottom w:val="single" w:sz="5" w:space="0" w:color="000000"/>
              <w:right w:val="single" w:sz="5" w:space="0" w:color="000000"/>
            </w:tcBorders>
            <w:shd w:val="clear" w:color="auto" w:fill="FFC000"/>
          </w:tcPr>
          <w:p w14:paraId="0A99CC2A" w14:textId="77777777" w:rsidR="000B04DB" w:rsidRPr="0018644C" w:rsidRDefault="000B04DB" w:rsidP="000B04DB">
            <w:pPr>
              <w:pStyle w:val="TableParagraph"/>
              <w:spacing w:before="67" w:line="240" w:lineRule="auto"/>
              <w:ind w:left="143" w:right="237" w:hanging="142"/>
              <w:jc w:val="center"/>
              <w:rPr>
                <w:rFonts w:asciiTheme="minorHAnsi" w:hAnsiTheme="minorHAnsi" w:cstheme="minorHAnsi"/>
                <w:b/>
                <w:sz w:val="18"/>
                <w:szCs w:val="18"/>
              </w:rPr>
            </w:pPr>
            <w:r w:rsidRPr="0018644C">
              <w:rPr>
                <w:rFonts w:asciiTheme="minorHAnsi" w:hAnsiTheme="minorHAnsi" w:cstheme="minorHAnsi"/>
                <w:b/>
                <w:sz w:val="18"/>
                <w:szCs w:val="18"/>
              </w:rPr>
              <w:t xml:space="preserve">  High</w:t>
            </w:r>
          </w:p>
        </w:tc>
        <w:tc>
          <w:tcPr>
            <w:tcW w:w="291" w:type="pct"/>
            <w:tcBorders>
              <w:top w:val="single" w:sz="5" w:space="0" w:color="000000"/>
              <w:left w:val="single" w:sz="5" w:space="0" w:color="000000"/>
              <w:bottom w:val="single" w:sz="5" w:space="0" w:color="000000"/>
              <w:right w:val="single" w:sz="5" w:space="0" w:color="000000"/>
            </w:tcBorders>
          </w:tcPr>
          <w:p w14:paraId="493A1F74" w14:textId="77777777" w:rsidR="000B04DB" w:rsidRPr="0018644C" w:rsidRDefault="000B04DB" w:rsidP="000B04DB">
            <w:pPr>
              <w:pStyle w:val="TableParagraph"/>
              <w:spacing w:before="67" w:line="240" w:lineRule="auto"/>
              <w:ind w:left="143" w:right="131" w:hanging="142"/>
              <w:jc w:val="center"/>
              <w:rPr>
                <w:rFonts w:asciiTheme="minorHAnsi" w:hAnsiTheme="minorHAnsi" w:cstheme="minorHAnsi"/>
                <w:sz w:val="18"/>
                <w:szCs w:val="18"/>
              </w:rPr>
            </w:pPr>
            <w:r w:rsidRPr="0018644C">
              <w:rPr>
                <w:rFonts w:asciiTheme="minorHAnsi" w:hAnsiTheme="minorHAnsi" w:cstheme="minorHAnsi"/>
                <w:sz w:val="18"/>
                <w:szCs w:val="18"/>
              </w:rPr>
              <w:t>High</w:t>
            </w:r>
          </w:p>
        </w:tc>
        <w:tc>
          <w:tcPr>
            <w:tcW w:w="1134" w:type="pct"/>
            <w:tcBorders>
              <w:top w:val="single" w:sz="5" w:space="0" w:color="000000"/>
              <w:left w:val="single" w:sz="5" w:space="0" w:color="000000"/>
              <w:bottom w:val="single" w:sz="5" w:space="0" w:color="000000"/>
              <w:right w:val="single" w:sz="5" w:space="0" w:color="000000"/>
            </w:tcBorders>
          </w:tcPr>
          <w:p w14:paraId="55D587D2" w14:textId="77777777" w:rsidR="000B04DB" w:rsidRPr="0018644C" w:rsidRDefault="000B04DB" w:rsidP="000B04DB">
            <w:pPr>
              <w:pStyle w:val="ListParagraph"/>
              <w:widowControl w:val="0"/>
              <w:numPr>
                <w:ilvl w:val="0"/>
                <w:numId w:val="45"/>
              </w:numPr>
              <w:tabs>
                <w:tab w:val="clear" w:pos="1134"/>
              </w:tabs>
              <w:autoSpaceDE w:val="0"/>
              <w:autoSpaceDN w:val="0"/>
              <w:adjustRightInd w:val="0"/>
              <w:spacing w:before="60" w:after="60"/>
              <w:ind w:left="284" w:right="11" w:hanging="142"/>
              <w:jc w:val="left"/>
              <w:rPr>
                <w:sz w:val="18"/>
                <w:szCs w:val="18"/>
              </w:rPr>
            </w:pPr>
            <w:r w:rsidRPr="0018644C">
              <w:rPr>
                <w:sz w:val="18"/>
                <w:szCs w:val="18"/>
              </w:rPr>
              <w:t xml:space="preserve">Ensure teacher and TVET trainers, tutors, mentors and supervisor receive training on </w:t>
            </w:r>
            <w:r w:rsidRPr="0018644C">
              <w:rPr>
                <w:sz w:val="18"/>
                <w:szCs w:val="18"/>
              </w:rPr>
              <w:lastRenderedPageBreak/>
              <w:t xml:space="preserve">recognizing, reporting and making </w:t>
            </w:r>
            <w:r w:rsidRPr="0018644C">
              <w:rPr>
                <w:rFonts w:eastAsia="Times New Roman"/>
                <w:sz w:val="18"/>
                <w:szCs w:val="18"/>
              </w:rPr>
              <w:t>referring in cases of suspected child abuse, SEAH and GBV; strategies to support victims of SEAH and GBV to the extent possible and have functional understanding of PSS and project social safeguards.</w:t>
            </w:r>
          </w:p>
        </w:tc>
        <w:tc>
          <w:tcPr>
            <w:tcW w:w="261" w:type="pct"/>
            <w:tcBorders>
              <w:top w:val="single" w:sz="5" w:space="0" w:color="000000"/>
              <w:left w:val="single" w:sz="5" w:space="0" w:color="000000"/>
              <w:bottom w:val="single" w:sz="5" w:space="0" w:color="000000"/>
              <w:right w:val="single" w:sz="5" w:space="0" w:color="000000"/>
            </w:tcBorders>
          </w:tcPr>
          <w:p w14:paraId="7BC86597" w14:textId="77777777" w:rsidR="000B04DB" w:rsidRPr="0018644C" w:rsidRDefault="000B04DB" w:rsidP="000B04DB">
            <w:pPr>
              <w:pStyle w:val="TableParagraph"/>
              <w:spacing w:before="67" w:line="240" w:lineRule="auto"/>
              <w:ind w:left="170" w:right="57" w:hanging="134"/>
              <w:jc w:val="left"/>
              <w:rPr>
                <w:rFonts w:asciiTheme="minorHAnsi" w:hAnsiTheme="minorHAnsi" w:cstheme="minorHAnsi"/>
                <w:b/>
                <w:sz w:val="18"/>
                <w:szCs w:val="18"/>
              </w:rPr>
            </w:pPr>
            <w:r w:rsidRPr="0018644C">
              <w:rPr>
                <w:rFonts w:asciiTheme="minorHAnsi" w:hAnsiTheme="minorHAnsi" w:cstheme="minorHAnsi"/>
                <w:sz w:val="18"/>
                <w:szCs w:val="18"/>
              </w:rPr>
              <w:lastRenderedPageBreak/>
              <w:t>Local 1</w:t>
            </w:r>
          </w:p>
        </w:tc>
        <w:tc>
          <w:tcPr>
            <w:tcW w:w="262" w:type="pct"/>
            <w:tcBorders>
              <w:top w:val="single" w:sz="5" w:space="0" w:color="000000"/>
              <w:left w:val="single" w:sz="5" w:space="0" w:color="000000"/>
              <w:bottom w:val="single" w:sz="5" w:space="0" w:color="000000"/>
              <w:right w:val="single" w:sz="5" w:space="0" w:color="000000"/>
            </w:tcBorders>
          </w:tcPr>
          <w:p w14:paraId="51EE5E0C" w14:textId="77777777" w:rsidR="000B04DB" w:rsidRPr="0018644C" w:rsidRDefault="000B04DB" w:rsidP="000B04DB">
            <w:pPr>
              <w:pStyle w:val="TableParagraph"/>
              <w:spacing w:before="67" w:line="240" w:lineRule="auto"/>
              <w:ind w:left="170" w:right="57" w:hanging="142"/>
              <w:jc w:val="left"/>
              <w:rPr>
                <w:rFonts w:asciiTheme="minorHAnsi" w:hAnsiTheme="minorHAnsi" w:cstheme="minorHAnsi"/>
                <w:b/>
                <w:sz w:val="18"/>
                <w:szCs w:val="18"/>
              </w:rPr>
            </w:pPr>
            <w:r w:rsidRPr="0018644C">
              <w:rPr>
                <w:rFonts w:asciiTheme="minorHAnsi" w:hAnsiTheme="minorHAnsi" w:cstheme="minorHAnsi"/>
                <w:sz w:val="18"/>
                <w:szCs w:val="18"/>
              </w:rPr>
              <w:t>Med 2</w:t>
            </w:r>
          </w:p>
        </w:tc>
        <w:tc>
          <w:tcPr>
            <w:tcW w:w="262" w:type="pct"/>
            <w:tcBorders>
              <w:top w:val="single" w:sz="5" w:space="0" w:color="000000"/>
              <w:left w:val="single" w:sz="5" w:space="0" w:color="000000"/>
              <w:bottom w:val="single" w:sz="5" w:space="0" w:color="000000"/>
              <w:right w:val="single" w:sz="5" w:space="0" w:color="000000"/>
            </w:tcBorders>
          </w:tcPr>
          <w:p w14:paraId="409AC681" w14:textId="77777777" w:rsidR="000B04DB" w:rsidRPr="0018644C" w:rsidRDefault="000B04DB" w:rsidP="000B04DB">
            <w:pPr>
              <w:pStyle w:val="TableParagraph"/>
              <w:spacing w:before="63" w:line="240" w:lineRule="auto"/>
              <w:ind w:left="57" w:right="57"/>
              <w:jc w:val="center"/>
              <w:rPr>
                <w:rFonts w:asciiTheme="minorHAnsi" w:hAnsiTheme="minorHAnsi" w:cstheme="minorHAnsi"/>
                <w:sz w:val="18"/>
                <w:szCs w:val="18"/>
              </w:rPr>
            </w:pPr>
            <w:r w:rsidRPr="0018644C">
              <w:rPr>
                <w:rFonts w:asciiTheme="minorHAnsi" w:hAnsiTheme="minorHAnsi" w:cstheme="minorHAnsi"/>
                <w:sz w:val="18"/>
                <w:szCs w:val="18"/>
              </w:rPr>
              <w:t>Med.</w:t>
            </w:r>
            <w:r w:rsidRPr="0018644C">
              <w:rPr>
                <w:rFonts w:asciiTheme="minorHAnsi" w:hAnsiTheme="minorHAnsi" w:cstheme="minorHAnsi"/>
                <w:sz w:val="18"/>
                <w:szCs w:val="18"/>
              </w:rPr>
              <w:br/>
              <w:t>term</w:t>
            </w:r>
          </w:p>
          <w:p w14:paraId="0CBE1C08" w14:textId="77777777" w:rsidR="000B04DB" w:rsidRPr="0018644C" w:rsidRDefault="000B04DB" w:rsidP="000B04DB">
            <w:pPr>
              <w:pStyle w:val="TableParagraph"/>
              <w:spacing w:line="240" w:lineRule="auto"/>
              <w:ind w:left="57" w:right="57"/>
              <w:jc w:val="center"/>
              <w:rPr>
                <w:rFonts w:asciiTheme="minorHAnsi" w:hAnsiTheme="minorHAnsi" w:cstheme="minorHAnsi"/>
                <w:b/>
                <w:sz w:val="18"/>
                <w:szCs w:val="18"/>
              </w:rPr>
            </w:pPr>
            <w:r w:rsidRPr="0018644C">
              <w:rPr>
                <w:rFonts w:asciiTheme="minorHAnsi" w:hAnsiTheme="minorHAnsi" w:cstheme="minorHAnsi"/>
                <w:sz w:val="18"/>
                <w:szCs w:val="18"/>
              </w:rPr>
              <w:lastRenderedPageBreak/>
              <w:t>2</w:t>
            </w:r>
          </w:p>
        </w:tc>
        <w:tc>
          <w:tcPr>
            <w:tcW w:w="232" w:type="pct"/>
            <w:tcBorders>
              <w:top w:val="single" w:sz="5" w:space="0" w:color="000000"/>
              <w:left w:val="single" w:sz="5" w:space="0" w:color="000000"/>
              <w:bottom w:val="single" w:sz="5" w:space="0" w:color="000000"/>
              <w:right w:val="single" w:sz="5" w:space="0" w:color="000000"/>
            </w:tcBorders>
          </w:tcPr>
          <w:p w14:paraId="74461839" w14:textId="77777777" w:rsidR="000B04DB" w:rsidRPr="0018644C" w:rsidRDefault="000B04DB" w:rsidP="000B04DB">
            <w:pPr>
              <w:pStyle w:val="TableParagraph"/>
              <w:spacing w:before="67" w:line="240" w:lineRule="auto"/>
              <w:ind w:left="170" w:right="57" w:hanging="142"/>
              <w:jc w:val="center"/>
              <w:rPr>
                <w:rFonts w:asciiTheme="minorHAnsi" w:hAnsiTheme="minorHAnsi" w:cstheme="minorHAnsi"/>
                <w:sz w:val="18"/>
                <w:szCs w:val="18"/>
              </w:rPr>
            </w:pPr>
            <w:r w:rsidRPr="0018644C">
              <w:rPr>
                <w:rFonts w:asciiTheme="minorHAnsi" w:hAnsiTheme="minorHAnsi" w:cstheme="minorHAnsi"/>
                <w:sz w:val="18"/>
                <w:szCs w:val="18"/>
              </w:rPr>
              <w:lastRenderedPageBreak/>
              <w:t>Moderate</w:t>
            </w:r>
          </w:p>
          <w:p w14:paraId="401C4130" w14:textId="77777777" w:rsidR="000B04DB" w:rsidRPr="0018644C" w:rsidRDefault="000B04DB" w:rsidP="000B04DB">
            <w:pPr>
              <w:pStyle w:val="TableParagraph"/>
              <w:spacing w:line="240" w:lineRule="auto"/>
              <w:ind w:left="170" w:right="57" w:hanging="142"/>
              <w:jc w:val="center"/>
              <w:rPr>
                <w:rFonts w:asciiTheme="minorHAnsi" w:hAnsiTheme="minorHAnsi" w:cstheme="minorHAnsi"/>
                <w:b/>
                <w:sz w:val="18"/>
                <w:szCs w:val="18"/>
              </w:rPr>
            </w:pPr>
            <w:r w:rsidRPr="0018644C">
              <w:rPr>
                <w:rFonts w:asciiTheme="minorHAnsi" w:hAnsiTheme="minorHAnsi" w:cstheme="minorHAnsi"/>
                <w:sz w:val="18"/>
                <w:szCs w:val="18"/>
              </w:rPr>
              <w:lastRenderedPageBreak/>
              <w:t>5</w:t>
            </w:r>
          </w:p>
        </w:tc>
        <w:tc>
          <w:tcPr>
            <w:tcW w:w="262" w:type="pct"/>
            <w:tcBorders>
              <w:top w:val="single" w:sz="5" w:space="0" w:color="000000"/>
              <w:left w:val="single" w:sz="5" w:space="0" w:color="000000"/>
              <w:bottom w:val="single" w:sz="5" w:space="0" w:color="000000"/>
              <w:right w:val="single" w:sz="5" w:space="0" w:color="000000"/>
            </w:tcBorders>
          </w:tcPr>
          <w:p w14:paraId="16FD994B" w14:textId="77777777" w:rsidR="000B04DB" w:rsidRPr="0018644C" w:rsidRDefault="000B04DB" w:rsidP="000B04DB">
            <w:pPr>
              <w:pStyle w:val="TableParagraph"/>
              <w:spacing w:before="67" w:line="240" w:lineRule="auto"/>
              <w:ind w:left="170" w:right="57" w:hanging="142"/>
              <w:jc w:val="left"/>
              <w:rPr>
                <w:rFonts w:asciiTheme="minorHAnsi" w:hAnsiTheme="minorHAnsi" w:cstheme="minorHAnsi"/>
                <w:b/>
                <w:sz w:val="18"/>
                <w:szCs w:val="18"/>
              </w:rPr>
            </w:pPr>
            <w:r w:rsidRPr="0018644C">
              <w:rPr>
                <w:rFonts w:asciiTheme="minorHAnsi" w:hAnsiTheme="minorHAnsi" w:cstheme="minorHAnsi"/>
                <w:sz w:val="18"/>
                <w:szCs w:val="18"/>
              </w:rPr>
              <w:lastRenderedPageBreak/>
              <w:t>Possible</w:t>
            </w:r>
          </w:p>
        </w:tc>
        <w:tc>
          <w:tcPr>
            <w:tcW w:w="320" w:type="pct"/>
            <w:tcBorders>
              <w:top w:val="single" w:sz="5" w:space="0" w:color="000000"/>
              <w:left w:val="single" w:sz="5" w:space="0" w:color="000000"/>
              <w:bottom w:val="single" w:sz="5" w:space="0" w:color="000000"/>
              <w:right w:val="single" w:sz="5" w:space="0" w:color="000000"/>
            </w:tcBorders>
            <w:shd w:val="clear" w:color="auto" w:fill="00B0F0"/>
          </w:tcPr>
          <w:p w14:paraId="19EE9755" w14:textId="77777777" w:rsidR="000B04DB" w:rsidRPr="0018644C" w:rsidRDefault="000B04DB" w:rsidP="000B04DB">
            <w:pPr>
              <w:pStyle w:val="TableParagraph"/>
              <w:spacing w:before="67" w:line="240" w:lineRule="auto"/>
              <w:ind w:left="170" w:right="57" w:hanging="142"/>
              <w:jc w:val="center"/>
              <w:rPr>
                <w:rFonts w:asciiTheme="minorHAnsi" w:hAnsiTheme="minorHAnsi" w:cstheme="minorHAnsi"/>
                <w:b/>
                <w:sz w:val="18"/>
                <w:szCs w:val="18"/>
              </w:rPr>
            </w:pPr>
            <w:r w:rsidRPr="0018644C">
              <w:rPr>
                <w:rFonts w:asciiTheme="minorHAnsi" w:hAnsiTheme="minorHAnsi" w:cstheme="minorHAnsi"/>
                <w:b/>
                <w:sz w:val="18"/>
                <w:szCs w:val="18"/>
              </w:rPr>
              <w:t>Low</w:t>
            </w:r>
          </w:p>
        </w:tc>
      </w:tr>
      <w:tr w:rsidR="00EE3507" w:rsidRPr="0018644C" w14:paraId="119C970E" w14:textId="77777777" w:rsidTr="00EE3507">
        <w:tc>
          <w:tcPr>
            <w:tcW w:w="563" w:type="pct"/>
            <w:tcBorders>
              <w:top w:val="single" w:sz="5" w:space="0" w:color="000000"/>
              <w:left w:val="single" w:sz="5" w:space="0" w:color="000000"/>
              <w:bottom w:val="single" w:sz="5" w:space="0" w:color="000000"/>
              <w:right w:val="single" w:sz="5" w:space="0" w:color="000000"/>
            </w:tcBorders>
          </w:tcPr>
          <w:p w14:paraId="677F546E" w14:textId="77777777" w:rsidR="000B04DB" w:rsidRPr="0018644C" w:rsidRDefault="000B04DB" w:rsidP="000B04DB">
            <w:pPr>
              <w:pStyle w:val="TableParagraph"/>
              <w:spacing w:before="67" w:line="240" w:lineRule="auto"/>
              <w:ind w:left="148" w:right="143" w:hanging="9"/>
              <w:jc w:val="left"/>
              <w:rPr>
                <w:rFonts w:asciiTheme="minorHAnsi" w:hAnsiTheme="minorHAnsi" w:cstheme="minorHAnsi"/>
                <w:i/>
                <w:sz w:val="18"/>
                <w:szCs w:val="18"/>
              </w:rPr>
            </w:pPr>
            <w:r w:rsidRPr="0018644C">
              <w:rPr>
                <w:rFonts w:asciiTheme="minorHAnsi" w:hAnsiTheme="minorHAnsi" w:cstheme="minorHAnsi"/>
                <w:i/>
                <w:sz w:val="18"/>
                <w:szCs w:val="18"/>
              </w:rPr>
              <w:t>Civil works – Construction of Training Facilities., Dormitories and NTC Facilities in Ebeye and Majuro.</w:t>
            </w:r>
          </w:p>
          <w:p w14:paraId="1AD6FFDE" w14:textId="77777777" w:rsidR="000B04DB" w:rsidRPr="0018644C" w:rsidRDefault="000B04DB" w:rsidP="000B04DB">
            <w:pPr>
              <w:pStyle w:val="TableParagraph"/>
              <w:spacing w:before="40" w:after="60" w:line="240" w:lineRule="auto"/>
              <w:ind w:left="148" w:hanging="6"/>
              <w:jc w:val="left"/>
              <w:rPr>
                <w:rFonts w:asciiTheme="minorHAnsi" w:hAnsiTheme="minorHAnsi" w:cstheme="minorHAnsi"/>
                <w:sz w:val="18"/>
                <w:szCs w:val="18"/>
              </w:rPr>
            </w:pPr>
            <w:r w:rsidRPr="0018644C">
              <w:rPr>
                <w:rFonts w:asciiTheme="minorHAnsi" w:hAnsiTheme="minorHAnsi" w:cstheme="minorHAnsi"/>
                <w:sz w:val="18"/>
                <w:szCs w:val="18"/>
              </w:rPr>
              <w:t>ESMP Section 7.5.1</w:t>
            </w:r>
          </w:p>
        </w:tc>
        <w:tc>
          <w:tcPr>
            <w:tcW w:w="215" w:type="pct"/>
            <w:tcBorders>
              <w:top w:val="single" w:sz="5" w:space="0" w:color="000000"/>
              <w:left w:val="single" w:sz="5" w:space="0" w:color="000000"/>
              <w:bottom w:val="single" w:sz="5" w:space="0" w:color="000000"/>
              <w:right w:val="single" w:sz="5" w:space="0" w:color="000000"/>
            </w:tcBorders>
          </w:tcPr>
          <w:p w14:paraId="45229D72" w14:textId="77777777" w:rsidR="000B04DB" w:rsidRPr="0018644C" w:rsidRDefault="000B04DB" w:rsidP="000B04DB">
            <w:pPr>
              <w:pStyle w:val="TableParagraph"/>
              <w:spacing w:before="63" w:line="240" w:lineRule="auto"/>
              <w:ind w:left="57" w:right="57"/>
              <w:jc w:val="center"/>
              <w:rPr>
                <w:rFonts w:asciiTheme="minorHAnsi" w:hAnsiTheme="minorHAnsi" w:cstheme="minorHAnsi"/>
                <w:sz w:val="18"/>
                <w:szCs w:val="18"/>
              </w:rPr>
            </w:pPr>
            <w:r w:rsidRPr="0018644C">
              <w:rPr>
                <w:rFonts w:asciiTheme="minorHAnsi" w:hAnsiTheme="minorHAnsi" w:cstheme="minorHAnsi"/>
                <w:sz w:val="18"/>
                <w:szCs w:val="18"/>
              </w:rPr>
              <w:t>Wider catch-</w:t>
            </w:r>
            <w:proofErr w:type="spellStart"/>
            <w:r w:rsidRPr="0018644C">
              <w:rPr>
                <w:rFonts w:asciiTheme="minorHAnsi" w:hAnsiTheme="minorHAnsi" w:cstheme="minorHAnsi"/>
                <w:sz w:val="18"/>
                <w:szCs w:val="18"/>
              </w:rPr>
              <w:t>ment</w:t>
            </w:r>
            <w:proofErr w:type="spellEnd"/>
          </w:p>
          <w:p w14:paraId="5BFF0849" w14:textId="77777777" w:rsidR="000B04DB" w:rsidRPr="0018644C" w:rsidRDefault="000B04DB" w:rsidP="000B04DB">
            <w:pPr>
              <w:pStyle w:val="TableParagraph"/>
              <w:spacing w:line="240" w:lineRule="auto"/>
              <w:ind w:left="57" w:right="57"/>
              <w:jc w:val="center"/>
              <w:rPr>
                <w:rFonts w:asciiTheme="minorHAnsi" w:hAnsiTheme="minorHAnsi" w:cstheme="minorHAnsi"/>
                <w:b/>
                <w:w w:val="105"/>
                <w:sz w:val="18"/>
                <w:szCs w:val="18"/>
              </w:rPr>
            </w:pPr>
            <w:r w:rsidRPr="0018644C">
              <w:rPr>
                <w:rFonts w:asciiTheme="minorHAnsi" w:hAnsiTheme="minorHAnsi" w:cstheme="minorHAnsi"/>
                <w:sz w:val="18"/>
                <w:szCs w:val="18"/>
              </w:rPr>
              <w:t>2</w:t>
            </w:r>
          </w:p>
        </w:tc>
        <w:tc>
          <w:tcPr>
            <w:tcW w:w="215" w:type="pct"/>
            <w:tcBorders>
              <w:top w:val="single" w:sz="5" w:space="0" w:color="000000"/>
              <w:left w:val="single" w:sz="5" w:space="0" w:color="000000"/>
              <w:bottom w:val="single" w:sz="5" w:space="0" w:color="000000"/>
              <w:right w:val="single" w:sz="5" w:space="0" w:color="000000"/>
            </w:tcBorders>
          </w:tcPr>
          <w:p w14:paraId="61EDCB9C" w14:textId="77777777" w:rsidR="000B04DB" w:rsidRPr="0018644C" w:rsidRDefault="000B04DB" w:rsidP="000B04DB">
            <w:pPr>
              <w:pStyle w:val="TableParagraph"/>
              <w:tabs>
                <w:tab w:val="center" w:pos="709"/>
              </w:tabs>
              <w:spacing w:before="67" w:line="240" w:lineRule="auto"/>
              <w:ind w:left="0" w:hanging="142"/>
              <w:jc w:val="center"/>
              <w:rPr>
                <w:rFonts w:asciiTheme="minorHAnsi" w:hAnsiTheme="minorHAnsi" w:cstheme="minorHAnsi"/>
                <w:sz w:val="18"/>
                <w:szCs w:val="18"/>
              </w:rPr>
            </w:pPr>
            <w:r w:rsidRPr="0018644C">
              <w:rPr>
                <w:rFonts w:asciiTheme="minorHAnsi" w:hAnsiTheme="minorHAnsi" w:cstheme="minorHAnsi"/>
                <w:sz w:val="18"/>
                <w:szCs w:val="18"/>
              </w:rPr>
              <w:t xml:space="preserve">   High</w:t>
            </w:r>
            <w:r w:rsidRPr="0018644C">
              <w:rPr>
                <w:rFonts w:asciiTheme="minorHAnsi" w:hAnsiTheme="minorHAnsi" w:cstheme="minorHAnsi"/>
                <w:sz w:val="18"/>
                <w:szCs w:val="18"/>
              </w:rPr>
              <w:br/>
              <w:t>3</w:t>
            </w:r>
          </w:p>
        </w:tc>
        <w:tc>
          <w:tcPr>
            <w:tcW w:w="258" w:type="pct"/>
            <w:tcBorders>
              <w:top w:val="single" w:sz="5" w:space="0" w:color="000000"/>
              <w:left w:val="single" w:sz="5" w:space="0" w:color="000000"/>
              <w:bottom w:val="single" w:sz="5" w:space="0" w:color="000000"/>
              <w:right w:val="single" w:sz="5" w:space="0" w:color="000000"/>
            </w:tcBorders>
          </w:tcPr>
          <w:p w14:paraId="7AA8F982" w14:textId="77777777" w:rsidR="000B04DB" w:rsidRPr="0018644C" w:rsidRDefault="000B04DB" w:rsidP="000B04DB">
            <w:pPr>
              <w:pStyle w:val="TableParagraph"/>
              <w:spacing w:before="63" w:line="240" w:lineRule="auto"/>
              <w:ind w:left="57" w:right="57"/>
              <w:jc w:val="center"/>
              <w:rPr>
                <w:rFonts w:asciiTheme="minorHAnsi" w:hAnsiTheme="minorHAnsi" w:cstheme="minorHAnsi"/>
                <w:b/>
                <w:w w:val="105"/>
                <w:sz w:val="18"/>
                <w:szCs w:val="18"/>
              </w:rPr>
            </w:pPr>
            <w:r w:rsidRPr="0018644C">
              <w:rPr>
                <w:rFonts w:asciiTheme="minorHAnsi" w:hAnsiTheme="minorHAnsi" w:cstheme="minorHAnsi"/>
                <w:spacing w:val="1"/>
                <w:sz w:val="18"/>
                <w:szCs w:val="18"/>
              </w:rPr>
              <w:t>Med.</w:t>
            </w:r>
            <w:r w:rsidRPr="0018644C">
              <w:rPr>
                <w:rFonts w:asciiTheme="minorHAnsi" w:hAnsiTheme="minorHAnsi" w:cstheme="minorHAnsi"/>
                <w:spacing w:val="1"/>
                <w:sz w:val="18"/>
                <w:szCs w:val="18"/>
              </w:rPr>
              <w:br/>
              <w:t>term</w:t>
            </w:r>
            <w:r w:rsidRPr="0018644C">
              <w:rPr>
                <w:rFonts w:asciiTheme="minorHAnsi" w:hAnsiTheme="minorHAnsi" w:cstheme="minorHAnsi"/>
                <w:spacing w:val="1"/>
                <w:sz w:val="18"/>
                <w:szCs w:val="18"/>
              </w:rPr>
              <w:br/>
              <w:t>2</w:t>
            </w:r>
          </w:p>
        </w:tc>
        <w:tc>
          <w:tcPr>
            <w:tcW w:w="173" w:type="pct"/>
            <w:tcBorders>
              <w:top w:val="single" w:sz="5" w:space="0" w:color="000000"/>
              <w:left w:val="single" w:sz="5" w:space="0" w:color="000000"/>
              <w:bottom w:val="single" w:sz="5" w:space="0" w:color="000000"/>
              <w:right w:val="single" w:sz="5" w:space="0" w:color="000000"/>
            </w:tcBorders>
          </w:tcPr>
          <w:p w14:paraId="3F78E843" w14:textId="77777777" w:rsidR="000B04DB" w:rsidRPr="0018644C" w:rsidRDefault="000B04DB" w:rsidP="000B04DB">
            <w:pPr>
              <w:pStyle w:val="TableParagraph"/>
              <w:spacing w:before="63" w:line="240" w:lineRule="auto"/>
              <w:ind w:left="57" w:right="57"/>
              <w:jc w:val="center"/>
              <w:rPr>
                <w:rFonts w:asciiTheme="minorHAnsi" w:hAnsiTheme="minorHAnsi" w:cstheme="minorHAnsi"/>
                <w:b/>
                <w:w w:val="105"/>
                <w:sz w:val="18"/>
                <w:szCs w:val="18"/>
              </w:rPr>
            </w:pPr>
            <w:r w:rsidRPr="0018644C">
              <w:rPr>
                <w:rFonts w:asciiTheme="minorHAnsi" w:hAnsiTheme="minorHAnsi" w:cstheme="minorHAnsi"/>
                <w:spacing w:val="1"/>
                <w:sz w:val="18"/>
                <w:szCs w:val="18"/>
              </w:rPr>
              <w:t>Major</w:t>
            </w:r>
            <w:r w:rsidRPr="0018644C">
              <w:rPr>
                <w:rFonts w:asciiTheme="minorHAnsi" w:hAnsiTheme="minorHAnsi" w:cstheme="minorHAnsi"/>
                <w:spacing w:val="1"/>
                <w:sz w:val="18"/>
                <w:szCs w:val="18"/>
              </w:rPr>
              <w:br/>
              <w:t>7</w:t>
            </w:r>
          </w:p>
        </w:tc>
        <w:tc>
          <w:tcPr>
            <w:tcW w:w="291" w:type="pct"/>
            <w:tcBorders>
              <w:top w:val="single" w:sz="5" w:space="0" w:color="000000"/>
              <w:left w:val="single" w:sz="5" w:space="0" w:color="000000"/>
              <w:bottom w:val="single" w:sz="5" w:space="0" w:color="000000"/>
              <w:right w:val="single" w:sz="5" w:space="0" w:color="000000"/>
            </w:tcBorders>
          </w:tcPr>
          <w:p w14:paraId="1C732BE2" w14:textId="77777777" w:rsidR="000B04DB" w:rsidRPr="0018644C" w:rsidRDefault="000B04DB" w:rsidP="000B04DB">
            <w:pPr>
              <w:pStyle w:val="TableParagraph"/>
              <w:spacing w:before="63" w:line="240" w:lineRule="auto"/>
              <w:ind w:left="57" w:right="57"/>
              <w:jc w:val="center"/>
              <w:rPr>
                <w:rFonts w:asciiTheme="minorHAnsi" w:hAnsiTheme="minorHAnsi" w:cstheme="minorHAnsi"/>
                <w:b/>
                <w:w w:val="105"/>
                <w:sz w:val="18"/>
                <w:szCs w:val="18"/>
              </w:rPr>
            </w:pPr>
            <w:r w:rsidRPr="0018644C">
              <w:rPr>
                <w:rFonts w:asciiTheme="minorHAnsi" w:hAnsiTheme="minorHAnsi" w:cstheme="minorHAnsi"/>
                <w:spacing w:val="1"/>
                <w:sz w:val="18"/>
                <w:szCs w:val="18"/>
              </w:rPr>
              <w:t>Probable</w:t>
            </w:r>
          </w:p>
        </w:tc>
        <w:tc>
          <w:tcPr>
            <w:tcW w:w="261" w:type="pct"/>
            <w:tcBorders>
              <w:top w:val="single" w:sz="5" w:space="0" w:color="000000"/>
              <w:left w:val="single" w:sz="5" w:space="0" w:color="000000"/>
              <w:bottom w:val="single" w:sz="5" w:space="0" w:color="000000"/>
              <w:right w:val="single" w:sz="5" w:space="0" w:color="000000"/>
            </w:tcBorders>
            <w:shd w:val="clear" w:color="auto" w:fill="FFC000"/>
          </w:tcPr>
          <w:p w14:paraId="096732E7" w14:textId="77777777" w:rsidR="000B04DB" w:rsidRPr="0018644C" w:rsidRDefault="000B04DB" w:rsidP="000B04DB">
            <w:pPr>
              <w:pStyle w:val="TableParagraph"/>
              <w:spacing w:before="67" w:line="240" w:lineRule="auto"/>
              <w:ind w:left="143" w:right="237" w:hanging="142"/>
              <w:jc w:val="center"/>
              <w:rPr>
                <w:rFonts w:asciiTheme="minorHAnsi" w:hAnsiTheme="minorHAnsi" w:cstheme="minorHAnsi"/>
                <w:b/>
                <w:sz w:val="18"/>
                <w:szCs w:val="18"/>
              </w:rPr>
            </w:pPr>
            <w:r w:rsidRPr="0018644C">
              <w:rPr>
                <w:rFonts w:asciiTheme="minorHAnsi" w:hAnsiTheme="minorHAnsi" w:cstheme="minorHAnsi"/>
                <w:b/>
                <w:sz w:val="18"/>
                <w:szCs w:val="18"/>
              </w:rPr>
              <w:t xml:space="preserve">  High</w:t>
            </w:r>
          </w:p>
        </w:tc>
        <w:tc>
          <w:tcPr>
            <w:tcW w:w="291" w:type="pct"/>
            <w:tcBorders>
              <w:top w:val="single" w:sz="5" w:space="0" w:color="000000"/>
              <w:left w:val="single" w:sz="5" w:space="0" w:color="000000"/>
              <w:bottom w:val="single" w:sz="5" w:space="0" w:color="000000"/>
              <w:right w:val="single" w:sz="5" w:space="0" w:color="000000"/>
            </w:tcBorders>
          </w:tcPr>
          <w:p w14:paraId="57188B6D" w14:textId="77777777" w:rsidR="000B04DB" w:rsidRPr="0018644C" w:rsidRDefault="000B04DB" w:rsidP="000B04DB">
            <w:pPr>
              <w:pStyle w:val="TableParagraph"/>
              <w:spacing w:before="67" w:line="240" w:lineRule="auto"/>
              <w:ind w:left="143" w:right="131" w:hanging="142"/>
              <w:jc w:val="center"/>
              <w:rPr>
                <w:rFonts w:asciiTheme="minorHAnsi" w:hAnsiTheme="minorHAnsi" w:cstheme="minorHAnsi"/>
                <w:sz w:val="18"/>
                <w:szCs w:val="18"/>
              </w:rPr>
            </w:pPr>
            <w:r w:rsidRPr="0018644C">
              <w:rPr>
                <w:rFonts w:asciiTheme="minorHAnsi" w:hAnsiTheme="minorHAnsi" w:cstheme="minorHAnsi"/>
                <w:sz w:val="18"/>
                <w:szCs w:val="18"/>
              </w:rPr>
              <w:t>High</w:t>
            </w:r>
          </w:p>
        </w:tc>
        <w:tc>
          <w:tcPr>
            <w:tcW w:w="1134" w:type="pct"/>
            <w:tcBorders>
              <w:top w:val="single" w:sz="5" w:space="0" w:color="000000"/>
              <w:left w:val="single" w:sz="5" w:space="0" w:color="000000"/>
              <w:bottom w:val="single" w:sz="5" w:space="0" w:color="000000"/>
              <w:right w:val="single" w:sz="5" w:space="0" w:color="000000"/>
            </w:tcBorders>
          </w:tcPr>
          <w:p w14:paraId="63A9C7B0" w14:textId="77777777" w:rsidR="000B04DB" w:rsidRPr="0018644C" w:rsidRDefault="000B04DB" w:rsidP="000B04DB">
            <w:pPr>
              <w:pStyle w:val="TableParagraph"/>
              <w:numPr>
                <w:ilvl w:val="0"/>
                <w:numId w:val="26"/>
              </w:numPr>
              <w:tabs>
                <w:tab w:val="center" w:pos="4675"/>
              </w:tabs>
              <w:spacing w:before="67" w:line="240" w:lineRule="auto"/>
              <w:ind w:left="281" w:right="7" w:hanging="142"/>
              <w:jc w:val="left"/>
              <w:rPr>
                <w:rFonts w:asciiTheme="minorHAnsi" w:hAnsiTheme="minorHAnsi" w:cstheme="minorHAnsi"/>
                <w:spacing w:val="1"/>
                <w:w w:val="105"/>
                <w:sz w:val="18"/>
                <w:szCs w:val="18"/>
              </w:rPr>
            </w:pPr>
            <w:r w:rsidRPr="0018644C">
              <w:rPr>
                <w:rFonts w:asciiTheme="minorHAnsi" w:hAnsiTheme="minorHAnsi" w:cstheme="minorHAnsi"/>
                <w:spacing w:val="1"/>
                <w:w w:val="105"/>
                <w:sz w:val="18"/>
                <w:szCs w:val="18"/>
              </w:rPr>
              <w:t>The Project will implement a checklist system within the grant monitoring and reporting process that specifies design features to address wide range of risk areas (refer to Section 7.5.1)</w:t>
            </w:r>
          </w:p>
        </w:tc>
        <w:tc>
          <w:tcPr>
            <w:tcW w:w="261" w:type="pct"/>
            <w:tcBorders>
              <w:top w:val="single" w:sz="5" w:space="0" w:color="000000"/>
              <w:left w:val="single" w:sz="5" w:space="0" w:color="000000"/>
              <w:bottom w:val="single" w:sz="5" w:space="0" w:color="000000"/>
              <w:right w:val="single" w:sz="5" w:space="0" w:color="000000"/>
            </w:tcBorders>
          </w:tcPr>
          <w:p w14:paraId="035E84C8" w14:textId="77777777" w:rsidR="000B04DB" w:rsidRPr="0018644C" w:rsidRDefault="000B04DB" w:rsidP="000B04DB">
            <w:pPr>
              <w:pStyle w:val="TableParagraph"/>
              <w:spacing w:before="67" w:line="240" w:lineRule="auto"/>
              <w:ind w:left="170" w:right="57" w:hanging="134"/>
              <w:jc w:val="center"/>
              <w:rPr>
                <w:rFonts w:asciiTheme="minorHAnsi" w:hAnsiTheme="minorHAnsi" w:cstheme="minorHAnsi"/>
                <w:sz w:val="18"/>
                <w:szCs w:val="18"/>
              </w:rPr>
            </w:pPr>
            <w:r w:rsidRPr="0018644C">
              <w:rPr>
                <w:rFonts w:asciiTheme="minorHAnsi" w:hAnsiTheme="minorHAnsi" w:cstheme="minorHAnsi"/>
                <w:sz w:val="18"/>
                <w:szCs w:val="18"/>
              </w:rPr>
              <w:t>Local 1</w:t>
            </w:r>
          </w:p>
        </w:tc>
        <w:tc>
          <w:tcPr>
            <w:tcW w:w="262" w:type="pct"/>
            <w:tcBorders>
              <w:top w:val="single" w:sz="5" w:space="0" w:color="000000"/>
              <w:left w:val="single" w:sz="5" w:space="0" w:color="000000"/>
              <w:bottom w:val="single" w:sz="5" w:space="0" w:color="000000"/>
              <w:right w:val="single" w:sz="5" w:space="0" w:color="000000"/>
            </w:tcBorders>
          </w:tcPr>
          <w:p w14:paraId="5C1897F7" w14:textId="77777777" w:rsidR="000B04DB" w:rsidRPr="0018644C" w:rsidRDefault="000B04DB" w:rsidP="000B04DB">
            <w:pPr>
              <w:pStyle w:val="TableParagraph"/>
              <w:spacing w:before="67" w:line="240" w:lineRule="auto"/>
              <w:ind w:left="170" w:right="57" w:hanging="142"/>
              <w:jc w:val="center"/>
              <w:rPr>
                <w:rFonts w:asciiTheme="minorHAnsi" w:hAnsiTheme="minorHAnsi" w:cstheme="minorHAnsi"/>
                <w:sz w:val="18"/>
                <w:szCs w:val="18"/>
              </w:rPr>
            </w:pPr>
            <w:r w:rsidRPr="0018644C">
              <w:rPr>
                <w:rFonts w:asciiTheme="minorHAnsi" w:hAnsiTheme="minorHAnsi" w:cstheme="minorHAnsi"/>
                <w:sz w:val="18"/>
                <w:szCs w:val="18"/>
              </w:rPr>
              <w:t>Med 2</w:t>
            </w:r>
          </w:p>
        </w:tc>
        <w:tc>
          <w:tcPr>
            <w:tcW w:w="262" w:type="pct"/>
            <w:tcBorders>
              <w:top w:val="single" w:sz="5" w:space="0" w:color="000000"/>
              <w:left w:val="single" w:sz="5" w:space="0" w:color="000000"/>
              <w:bottom w:val="single" w:sz="5" w:space="0" w:color="000000"/>
              <w:right w:val="single" w:sz="5" w:space="0" w:color="000000"/>
            </w:tcBorders>
          </w:tcPr>
          <w:p w14:paraId="368AB81F" w14:textId="77777777" w:rsidR="000B04DB" w:rsidRPr="0018644C" w:rsidRDefault="000B04DB" w:rsidP="000B04DB">
            <w:pPr>
              <w:pStyle w:val="TableParagraph"/>
              <w:spacing w:before="63" w:line="240" w:lineRule="auto"/>
              <w:ind w:left="57" w:right="57"/>
              <w:jc w:val="center"/>
              <w:rPr>
                <w:rFonts w:asciiTheme="minorHAnsi" w:hAnsiTheme="minorHAnsi" w:cstheme="minorHAnsi"/>
                <w:sz w:val="18"/>
                <w:szCs w:val="18"/>
              </w:rPr>
            </w:pPr>
            <w:r w:rsidRPr="0018644C">
              <w:rPr>
                <w:rFonts w:asciiTheme="minorHAnsi" w:hAnsiTheme="minorHAnsi" w:cstheme="minorHAnsi"/>
                <w:sz w:val="18"/>
                <w:szCs w:val="18"/>
              </w:rPr>
              <w:t>Med.</w:t>
            </w:r>
            <w:r w:rsidRPr="0018644C">
              <w:rPr>
                <w:rFonts w:asciiTheme="minorHAnsi" w:hAnsiTheme="minorHAnsi" w:cstheme="minorHAnsi"/>
                <w:sz w:val="18"/>
                <w:szCs w:val="18"/>
              </w:rPr>
              <w:br/>
              <w:t>term</w:t>
            </w:r>
          </w:p>
          <w:p w14:paraId="02C64B7E" w14:textId="77777777" w:rsidR="000B04DB" w:rsidRPr="0018644C" w:rsidRDefault="000B04DB" w:rsidP="000B04DB">
            <w:pPr>
              <w:pStyle w:val="TableParagraph"/>
              <w:spacing w:line="240" w:lineRule="auto"/>
              <w:ind w:left="170" w:right="57"/>
              <w:jc w:val="center"/>
              <w:rPr>
                <w:rFonts w:asciiTheme="minorHAnsi" w:hAnsiTheme="minorHAnsi" w:cstheme="minorHAnsi"/>
                <w:sz w:val="18"/>
                <w:szCs w:val="18"/>
              </w:rPr>
            </w:pPr>
            <w:r w:rsidRPr="0018644C">
              <w:rPr>
                <w:rFonts w:asciiTheme="minorHAnsi" w:hAnsiTheme="minorHAnsi" w:cstheme="minorHAnsi"/>
                <w:sz w:val="18"/>
                <w:szCs w:val="18"/>
              </w:rPr>
              <w:t>2</w:t>
            </w:r>
          </w:p>
        </w:tc>
        <w:tc>
          <w:tcPr>
            <w:tcW w:w="232" w:type="pct"/>
            <w:tcBorders>
              <w:top w:val="single" w:sz="5" w:space="0" w:color="000000"/>
              <w:left w:val="single" w:sz="5" w:space="0" w:color="000000"/>
              <w:bottom w:val="single" w:sz="5" w:space="0" w:color="000000"/>
              <w:right w:val="single" w:sz="5" w:space="0" w:color="000000"/>
            </w:tcBorders>
          </w:tcPr>
          <w:p w14:paraId="0C4AC62B" w14:textId="77777777" w:rsidR="000B04DB" w:rsidRPr="0018644C" w:rsidRDefault="000B04DB" w:rsidP="000B04DB">
            <w:pPr>
              <w:pStyle w:val="TableParagraph"/>
              <w:spacing w:before="67" w:line="240" w:lineRule="auto"/>
              <w:ind w:left="170" w:right="57" w:hanging="142"/>
              <w:jc w:val="center"/>
              <w:rPr>
                <w:rFonts w:asciiTheme="minorHAnsi" w:hAnsiTheme="minorHAnsi" w:cstheme="minorHAnsi"/>
                <w:sz w:val="18"/>
                <w:szCs w:val="18"/>
              </w:rPr>
            </w:pPr>
            <w:r w:rsidRPr="0018644C">
              <w:rPr>
                <w:rFonts w:asciiTheme="minorHAnsi" w:hAnsiTheme="minorHAnsi" w:cstheme="minorHAnsi"/>
                <w:sz w:val="18"/>
                <w:szCs w:val="18"/>
              </w:rPr>
              <w:t>Moderate 5</w:t>
            </w:r>
          </w:p>
        </w:tc>
        <w:tc>
          <w:tcPr>
            <w:tcW w:w="262" w:type="pct"/>
            <w:tcBorders>
              <w:top w:val="single" w:sz="5" w:space="0" w:color="000000"/>
              <w:left w:val="single" w:sz="5" w:space="0" w:color="000000"/>
              <w:bottom w:val="single" w:sz="5" w:space="0" w:color="000000"/>
              <w:right w:val="single" w:sz="5" w:space="0" w:color="000000"/>
            </w:tcBorders>
          </w:tcPr>
          <w:p w14:paraId="2BA1053D" w14:textId="77777777" w:rsidR="000B04DB" w:rsidRPr="0018644C" w:rsidRDefault="000B04DB" w:rsidP="000B04DB">
            <w:pPr>
              <w:pStyle w:val="TableParagraph"/>
              <w:spacing w:before="67" w:line="240" w:lineRule="auto"/>
              <w:ind w:left="170" w:right="57" w:hanging="142"/>
              <w:jc w:val="center"/>
              <w:rPr>
                <w:rFonts w:asciiTheme="minorHAnsi" w:hAnsiTheme="minorHAnsi" w:cstheme="minorHAnsi"/>
                <w:sz w:val="18"/>
                <w:szCs w:val="18"/>
              </w:rPr>
            </w:pPr>
            <w:r w:rsidRPr="0018644C">
              <w:rPr>
                <w:rFonts w:asciiTheme="minorHAnsi" w:hAnsiTheme="minorHAnsi" w:cstheme="minorHAnsi"/>
                <w:sz w:val="18"/>
                <w:szCs w:val="18"/>
              </w:rPr>
              <w:t>Possible</w:t>
            </w:r>
          </w:p>
        </w:tc>
        <w:tc>
          <w:tcPr>
            <w:tcW w:w="320" w:type="pct"/>
            <w:tcBorders>
              <w:top w:val="single" w:sz="5" w:space="0" w:color="000000"/>
              <w:left w:val="single" w:sz="5" w:space="0" w:color="000000"/>
              <w:bottom w:val="single" w:sz="5" w:space="0" w:color="000000"/>
              <w:right w:val="single" w:sz="5" w:space="0" w:color="000000"/>
            </w:tcBorders>
            <w:shd w:val="clear" w:color="auto" w:fill="00B0F0"/>
          </w:tcPr>
          <w:p w14:paraId="5B52C6AC" w14:textId="77777777" w:rsidR="000B04DB" w:rsidRPr="0018644C" w:rsidRDefault="000B04DB" w:rsidP="000B04DB">
            <w:pPr>
              <w:pStyle w:val="TableParagraph"/>
              <w:spacing w:before="67" w:line="240" w:lineRule="auto"/>
              <w:ind w:left="170" w:right="57" w:hanging="142"/>
              <w:jc w:val="center"/>
              <w:rPr>
                <w:rFonts w:asciiTheme="minorHAnsi" w:hAnsiTheme="minorHAnsi" w:cstheme="minorHAnsi"/>
                <w:b/>
                <w:w w:val="105"/>
                <w:sz w:val="18"/>
                <w:szCs w:val="18"/>
              </w:rPr>
            </w:pPr>
            <w:r w:rsidRPr="0018644C">
              <w:rPr>
                <w:rFonts w:asciiTheme="minorHAnsi" w:hAnsiTheme="minorHAnsi" w:cstheme="minorHAnsi"/>
                <w:b/>
                <w:sz w:val="18"/>
                <w:szCs w:val="18"/>
              </w:rPr>
              <w:t>Low</w:t>
            </w:r>
          </w:p>
        </w:tc>
      </w:tr>
      <w:tr w:rsidR="00EE3507" w:rsidRPr="0018644C" w14:paraId="322D8DF4" w14:textId="77777777" w:rsidTr="00EE3507">
        <w:trPr>
          <w:trHeight w:val="1455"/>
        </w:trPr>
        <w:tc>
          <w:tcPr>
            <w:tcW w:w="563" w:type="pct"/>
            <w:tcBorders>
              <w:top w:val="single" w:sz="5" w:space="0" w:color="000000"/>
              <w:left w:val="single" w:sz="5" w:space="0" w:color="000000"/>
              <w:bottom w:val="single" w:sz="5" w:space="0" w:color="000000"/>
              <w:right w:val="single" w:sz="5" w:space="0" w:color="000000"/>
            </w:tcBorders>
          </w:tcPr>
          <w:p w14:paraId="3F5BB8B8" w14:textId="77777777" w:rsidR="000B04DB" w:rsidRPr="0018644C" w:rsidRDefault="000B04DB" w:rsidP="000B04DB">
            <w:pPr>
              <w:pStyle w:val="TableParagraph"/>
              <w:spacing w:before="67" w:line="240" w:lineRule="auto"/>
              <w:ind w:left="143" w:right="237" w:hanging="4"/>
              <w:jc w:val="left"/>
              <w:rPr>
                <w:rFonts w:asciiTheme="minorHAnsi" w:hAnsiTheme="minorHAnsi" w:cstheme="minorHAnsi"/>
                <w:i/>
                <w:sz w:val="18"/>
                <w:szCs w:val="18"/>
              </w:rPr>
            </w:pPr>
            <w:r w:rsidRPr="0018644C">
              <w:rPr>
                <w:rFonts w:asciiTheme="minorHAnsi" w:hAnsiTheme="minorHAnsi" w:cstheme="minorHAnsi"/>
                <w:i/>
                <w:sz w:val="18"/>
                <w:szCs w:val="18"/>
              </w:rPr>
              <w:t xml:space="preserve">Construction of Dormitories </w:t>
            </w:r>
          </w:p>
          <w:p w14:paraId="3CCA535F" w14:textId="77777777" w:rsidR="000B04DB" w:rsidRPr="0018644C" w:rsidRDefault="000B04DB" w:rsidP="000B04DB">
            <w:pPr>
              <w:pStyle w:val="TableParagraph"/>
              <w:spacing w:before="67" w:line="240" w:lineRule="auto"/>
              <w:ind w:left="143" w:hanging="4"/>
              <w:jc w:val="left"/>
              <w:rPr>
                <w:rFonts w:asciiTheme="minorHAnsi" w:hAnsiTheme="minorHAnsi" w:cstheme="minorHAnsi"/>
                <w:sz w:val="18"/>
                <w:szCs w:val="18"/>
              </w:rPr>
            </w:pPr>
            <w:r w:rsidRPr="0018644C">
              <w:rPr>
                <w:rFonts w:asciiTheme="minorHAnsi" w:hAnsiTheme="minorHAnsi" w:cstheme="minorHAnsi"/>
                <w:sz w:val="18"/>
                <w:szCs w:val="18"/>
              </w:rPr>
              <w:t>ESMP Section 7.5.2</w:t>
            </w:r>
          </w:p>
        </w:tc>
        <w:tc>
          <w:tcPr>
            <w:tcW w:w="215" w:type="pct"/>
            <w:tcBorders>
              <w:top w:val="single" w:sz="5" w:space="0" w:color="000000"/>
              <w:left w:val="single" w:sz="5" w:space="0" w:color="000000"/>
              <w:bottom w:val="single" w:sz="5" w:space="0" w:color="000000"/>
              <w:right w:val="single" w:sz="5" w:space="0" w:color="000000"/>
            </w:tcBorders>
          </w:tcPr>
          <w:p w14:paraId="38ED25E6" w14:textId="77777777" w:rsidR="000B04DB" w:rsidRPr="0018644C" w:rsidRDefault="000B04DB" w:rsidP="000B04DB">
            <w:pPr>
              <w:pStyle w:val="TableParagraph"/>
              <w:spacing w:before="63" w:line="240" w:lineRule="auto"/>
              <w:ind w:left="57" w:right="57"/>
              <w:jc w:val="center"/>
              <w:rPr>
                <w:rFonts w:asciiTheme="minorHAnsi" w:hAnsiTheme="minorHAnsi" w:cstheme="minorHAnsi"/>
                <w:sz w:val="18"/>
                <w:szCs w:val="18"/>
              </w:rPr>
            </w:pPr>
            <w:r w:rsidRPr="0018644C">
              <w:rPr>
                <w:rFonts w:asciiTheme="minorHAnsi" w:hAnsiTheme="minorHAnsi" w:cstheme="minorHAnsi"/>
                <w:sz w:val="18"/>
                <w:szCs w:val="18"/>
              </w:rPr>
              <w:t>Wider catch-</w:t>
            </w:r>
            <w:proofErr w:type="spellStart"/>
            <w:r w:rsidRPr="0018644C">
              <w:rPr>
                <w:rFonts w:asciiTheme="minorHAnsi" w:hAnsiTheme="minorHAnsi" w:cstheme="minorHAnsi"/>
                <w:sz w:val="18"/>
                <w:szCs w:val="18"/>
              </w:rPr>
              <w:t>ment</w:t>
            </w:r>
            <w:proofErr w:type="spellEnd"/>
          </w:p>
          <w:p w14:paraId="7CD3BFD8" w14:textId="77777777" w:rsidR="000B04DB" w:rsidRPr="0018644C" w:rsidRDefault="000B04DB" w:rsidP="000B04DB">
            <w:pPr>
              <w:pStyle w:val="TableParagraph"/>
              <w:spacing w:before="63" w:line="240" w:lineRule="auto"/>
              <w:ind w:left="57" w:right="57"/>
              <w:jc w:val="center"/>
              <w:rPr>
                <w:rFonts w:asciiTheme="minorHAnsi" w:hAnsiTheme="minorHAnsi" w:cstheme="minorHAnsi"/>
                <w:sz w:val="18"/>
                <w:szCs w:val="18"/>
              </w:rPr>
            </w:pPr>
            <w:r w:rsidRPr="0018644C">
              <w:rPr>
                <w:rFonts w:asciiTheme="minorHAnsi" w:hAnsiTheme="minorHAnsi" w:cstheme="minorHAnsi"/>
                <w:sz w:val="18"/>
                <w:szCs w:val="18"/>
              </w:rPr>
              <w:t>2</w:t>
            </w:r>
          </w:p>
        </w:tc>
        <w:tc>
          <w:tcPr>
            <w:tcW w:w="215" w:type="pct"/>
            <w:tcBorders>
              <w:top w:val="single" w:sz="5" w:space="0" w:color="000000"/>
              <w:left w:val="single" w:sz="5" w:space="0" w:color="000000"/>
              <w:bottom w:val="single" w:sz="5" w:space="0" w:color="000000"/>
              <w:right w:val="single" w:sz="5" w:space="0" w:color="000000"/>
            </w:tcBorders>
          </w:tcPr>
          <w:p w14:paraId="6273B2C2" w14:textId="77777777" w:rsidR="000B04DB" w:rsidRPr="0018644C" w:rsidRDefault="000B04DB" w:rsidP="000B04DB">
            <w:pPr>
              <w:pStyle w:val="TableParagraph"/>
              <w:spacing w:before="67" w:line="240" w:lineRule="auto"/>
              <w:ind w:left="143" w:hanging="142"/>
              <w:jc w:val="center"/>
              <w:rPr>
                <w:rFonts w:asciiTheme="minorHAnsi" w:hAnsiTheme="minorHAnsi" w:cstheme="minorHAnsi"/>
                <w:sz w:val="18"/>
                <w:szCs w:val="18"/>
              </w:rPr>
            </w:pPr>
            <w:r w:rsidRPr="0018644C">
              <w:rPr>
                <w:rFonts w:asciiTheme="minorHAnsi" w:hAnsiTheme="minorHAnsi" w:cstheme="minorHAnsi"/>
                <w:sz w:val="18"/>
                <w:szCs w:val="18"/>
              </w:rPr>
              <w:t xml:space="preserve"> High</w:t>
            </w:r>
            <w:r w:rsidRPr="0018644C">
              <w:rPr>
                <w:rFonts w:asciiTheme="minorHAnsi" w:hAnsiTheme="minorHAnsi" w:cstheme="minorHAnsi"/>
                <w:sz w:val="18"/>
                <w:szCs w:val="18"/>
              </w:rPr>
              <w:br/>
              <w:t>3</w:t>
            </w:r>
          </w:p>
        </w:tc>
        <w:tc>
          <w:tcPr>
            <w:tcW w:w="258" w:type="pct"/>
            <w:tcBorders>
              <w:top w:val="single" w:sz="5" w:space="0" w:color="000000"/>
              <w:left w:val="single" w:sz="5" w:space="0" w:color="000000"/>
              <w:bottom w:val="single" w:sz="5" w:space="0" w:color="000000"/>
              <w:right w:val="single" w:sz="5" w:space="0" w:color="000000"/>
            </w:tcBorders>
          </w:tcPr>
          <w:p w14:paraId="0B9DAEE5" w14:textId="77777777" w:rsidR="000B04DB" w:rsidRPr="0018644C" w:rsidRDefault="000B04DB" w:rsidP="000B04DB">
            <w:pPr>
              <w:pStyle w:val="TableParagraph"/>
              <w:spacing w:before="63" w:line="240" w:lineRule="auto"/>
              <w:ind w:left="57" w:right="57"/>
              <w:jc w:val="center"/>
              <w:rPr>
                <w:rFonts w:asciiTheme="minorHAnsi" w:hAnsiTheme="minorHAnsi" w:cstheme="minorHAnsi"/>
                <w:spacing w:val="1"/>
                <w:sz w:val="18"/>
                <w:szCs w:val="18"/>
              </w:rPr>
            </w:pPr>
            <w:r w:rsidRPr="0018644C">
              <w:rPr>
                <w:rFonts w:asciiTheme="minorHAnsi" w:hAnsiTheme="minorHAnsi" w:cstheme="minorHAnsi"/>
                <w:spacing w:val="1"/>
                <w:sz w:val="18"/>
                <w:szCs w:val="18"/>
              </w:rPr>
              <w:t>Med.</w:t>
            </w:r>
            <w:r w:rsidRPr="0018644C">
              <w:rPr>
                <w:rFonts w:asciiTheme="minorHAnsi" w:hAnsiTheme="minorHAnsi" w:cstheme="minorHAnsi"/>
                <w:spacing w:val="1"/>
                <w:sz w:val="18"/>
                <w:szCs w:val="18"/>
              </w:rPr>
              <w:br/>
              <w:t>term</w:t>
            </w:r>
            <w:r w:rsidRPr="0018644C">
              <w:rPr>
                <w:rFonts w:asciiTheme="minorHAnsi" w:hAnsiTheme="minorHAnsi" w:cstheme="minorHAnsi"/>
                <w:spacing w:val="1"/>
                <w:sz w:val="18"/>
                <w:szCs w:val="18"/>
              </w:rPr>
              <w:br/>
              <w:t>2</w:t>
            </w:r>
          </w:p>
        </w:tc>
        <w:tc>
          <w:tcPr>
            <w:tcW w:w="173" w:type="pct"/>
            <w:tcBorders>
              <w:top w:val="single" w:sz="5" w:space="0" w:color="000000"/>
              <w:left w:val="single" w:sz="5" w:space="0" w:color="000000"/>
              <w:bottom w:val="single" w:sz="5" w:space="0" w:color="000000"/>
              <w:right w:val="single" w:sz="5" w:space="0" w:color="000000"/>
            </w:tcBorders>
          </w:tcPr>
          <w:p w14:paraId="3B4B48AE" w14:textId="77777777" w:rsidR="000B04DB" w:rsidRPr="0018644C" w:rsidRDefault="000B04DB" w:rsidP="000B04DB">
            <w:pPr>
              <w:pStyle w:val="TableParagraph"/>
              <w:spacing w:before="63" w:line="240" w:lineRule="auto"/>
              <w:ind w:left="57" w:right="57"/>
              <w:jc w:val="center"/>
              <w:rPr>
                <w:rFonts w:asciiTheme="minorHAnsi" w:hAnsiTheme="minorHAnsi" w:cstheme="minorHAnsi"/>
                <w:spacing w:val="1"/>
                <w:sz w:val="18"/>
                <w:szCs w:val="18"/>
              </w:rPr>
            </w:pPr>
            <w:r w:rsidRPr="0018644C">
              <w:rPr>
                <w:rFonts w:asciiTheme="minorHAnsi" w:hAnsiTheme="minorHAnsi" w:cstheme="minorHAnsi"/>
                <w:spacing w:val="1"/>
                <w:sz w:val="18"/>
                <w:szCs w:val="18"/>
              </w:rPr>
              <w:t>Major</w:t>
            </w:r>
            <w:r w:rsidRPr="0018644C">
              <w:rPr>
                <w:rFonts w:asciiTheme="minorHAnsi" w:hAnsiTheme="minorHAnsi" w:cstheme="minorHAnsi"/>
                <w:spacing w:val="1"/>
                <w:sz w:val="18"/>
                <w:szCs w:val="18"/>
              </w:rPr>
              <w:br/>
              <w:t>7</w:t>
            </w:r>
          </w:p>
        </w:tc>
        <w:tc>
          <w:tcPr>
            <w:tcW w:w="291" w:type="pct"/>
            <w:tcBorders>
              <w:top w:val="single" w:sz="5" w:space="0" w:color="000000"/>
              <w:left w:val="single" w:sz="5" w:space="0" w:color="000000"/>
              <w:bottom w:val="single" w:sz="5" w:space="0" w:color="000000"/>
              <w:right w:val="single" w:sz="5" w:space="0" w:color="000000"/>
            </w:tcBorders>
          </w:tcPr>
          <w:p w14:paraId="52300B9C" w14:textId="77777777" w:rsidR="000B04DB" w:rsidRPr="0018644C" w:rsidRDefault="000B04DB" w:rsidP="000B04DB">
            <w:pPr>
              <w:pStyle w:val="TableParagraph"/>
              <w:spacing w:before="63" w:line="240" w:lineRule="auto"/>
              <w:ind w:left="57" w:right="57"/>
              <w:jc w:val="center"/>
              <w:rPr>
                <w:rFonts w:asciiTheme="minorHAnsi" w:hAnsiTheme="minorHAnsi" w:cstheme="minorHAnsi"/>
                <w:spacing w:val="1"/>
                <w:sz w:val="18"/>
                <w:szCs w:val="18"/>
              </w:rPr>
            </w:pPr>
            <w:r w:rsidRPr="0018644C">
              <w:rPr>
                <w:rFonts w:asciiTheme="minorHAnsi" w:hAnsiTheme="minorHAnsi" w:cstheme="minorHAnsi"/>
                <w:spacing w:val="1"/>
                <w:sz w:val="18"/>
                <w:szCs w:val="18"/>
              </w:rPr>
              <w:t>Probable</w:t>
            </w:r>
          </w:p>
        </w:tc>
        <w:tc>
          <w:tcPr>
            <w:tcW w:w="261" w:type="pct"/>
            <w:tcBorders>
              <w:top w:val="single" w:sz="5" w:space="0" w:color="000000"/>
              <w:left w:val="single" w:sz="5" w:space="0" w:color="000000"/>
              <w:bottom w:val="single" w:sz="5" w:space="0" w:color="000000"/>
              <w:right w:val="single" w:sz="5" w:space="0" w:color="000000"/>
            </w:tcBorders>
            <w:shd w:val="clear" w:color="auto" w:fill="FFC000"/>
          </w:tcPr>
          <w:p w14:paraId="183A35B1" w14:textId="77777777" w:rsidR="000B04DB" w:rsidRPr="0018644C" w:rsidRDefault="000B04DB" w:rsidP="000B04DB">
            <w:pPr>
              <w:pStyle w:val="TableParagraph"/>
              <w:spacing w:before="67" w:line="240" w:lineRule="auto"/>
              <w:ind w:left="143" w:right="237" w:hanging="142"/>
              <w:jc w:val="center"/>
              <w:rPr>
                <w:rFonts w:asciiTheme="minorHAnsi" w:hAnsiTheme="minorHAnsi" w:cstheme="minorHAnsi"/>
                <w:b/>
                <w:sz w:val="18"/>
                <w:szCs w:val="18"/>
              </w:rPr>
            </w:pPr>
            <w:r w:rsidRPr="0018644C">
              <w:rPr>
                <w:rFonts w:asciiTheme="minorHAnsi" w:hAnsiTheme="minorHAnsi" w:cstheme="minorHAnsi"/>
                <w:sz w:val="18"/>
                <w:szCs w:val="18"/>
              </w:rPr>
              <w:t xml:space="preserve">  </w:t>
            </w:r>
            <w:r w:rsidRPr="0018644C">
              <w:rPr>
                <w:rFonts w:asciiTheme="minorHAnsi" w:hAnsiTheme="minorHAnsi" w:cstheme="minorHAnsi"/>
                <w:b/>
                <w:sz w:val="18"/>
                <w:szCs w:val="18"/>
              </w:rPr>
              <w:t>High</w:t>
            </w:r>
          </w:p>
        </w:tc>
        <w:tc>
          <w:tcPr>
            <w:tcW w:w="291" w:type="pct"/>
            <w:tcBorders>
              <w:top w:val="single" w:sz="5" w:space="0" w:color="000000"/>
              <w:left w:val="single" w:sz="5" w:space="0" w:color="000000"/>
              <w:bottom w:val="single" w:sz="5" w:space="0" w:color="000000"/>
              <w:right w:val="single" w:sz="5" w:space="0" w:color="000000"/>
            </w:tcBorders>
          </w:tcPr>
          <w:p w14:paraId="0C2A8EDC" w14:textId="77777777" w:rsidR="000B04DB" w:rsidRPr="0018644C" w:rsidRDefault="000B04DB" w:rsidP="000B04DB">
            <w:pPr>
              <w:pStyle w:val="TableParagraph"/>
              <w:spacing w:before="67" w:line="240" w:lineRule="auto"/>
              <w:ind w:left="143" w:right="237" w:hanging="142"/>
              <w:jc w:val="center"/>
              <w:rPr>
                <w:rFonts w:asciiTheme="minorHAnsi" w:hAnsiTheme="minorHAnsi" w:cstheme="minorHAnsi"/>
                <w:sz w:val="18"/>
                <w:szCs w:val="18"/>
              </w:rPr>
            </w:pPr>
            <w:r w:rsidRPr="0018644C">
              <w:rPr>
                <w:rFonts w:asciiTheme="minorHAnsi" w:hAnsiTheme="minorHAnsi" w:cstheme="minorHAnsi"/>
                <w:sz w:val="18"/>
                <w:szCs w:val="18"/>
              </w:rPr>
              <w:t>High</w:t>
            </w:r>
          </w:p>
        </w:tc>
        <w:tc>
          <w:tcPr>
            <w:tcW w:w="1134" w:type="pct"/>
            <w:tcBorders>
              <w:top w:val="single" w:sz="5" w:space="0" w:color="000000"/>
              <w:left w:val="single" w:sz="5" w:space="0" w:color="000000"/>
              <w:bottom w:val="single" w:sz="5" w:space="0" w:color="000000"/>
              <w:right w:val="single" w:sz="5" w:space="0" w:color="000000"/>
            </w:tcBorders>
          </w:tcPr>
          <w:p w14:paraId="57B7534E" w14:textId="77777777" w:rsidR="000B04DB" w:rsidRPr="0018644C" w:rsidRDefault="000B04DB" w:rsidP="000B04DB">
            <w:pPr>
              <w:pStyle w:val="ListParagraph"/>
              <w:numPr>
                <w:ilvl w:val="0"/>
                <w:numId w:val="22"/>
              </w:numPr>
              <w:tabs>
                <w:tab w:val="clear" w:pos="1134"/>
              </w:tabs>
              <w:spacing w:before="120"/>
              <w:ind w:left="437" w:hanging="284"/>
              <w:contextualSpacing w:val="0"/>
              <w:jc w:val="left"/>
              <w:rPr>
                <w:sz w:val="18"/>
                <w:szCs w:val="18"/>
              </w:rPr>
            </w:pPr>
            <w:r w:rsidRPr="0018644C">
              <w:rPr>
                <w:sz w:val="18"/>
                <w:szCs w:val="18"/>
              </w:rPr>
              <w:t>Conduct physical safety audits of dormitories and boarding facilities;</w:t>
            </w:r>
          </w:p>
          <w:p w14:paraId="2F03B8D2" w14:textId="77777777" w:rsidR="000B04DB" w:rsidRPr="0018644C" w:rsidRDefault="000B04DB" w:rsidP="000B04DB">
            <w:pPr>
              <w:pStyle w:val="ListParagraph"/>
              <w:numPr>
                <w:ilvl w:val="0"/>
                <w:numId w:val="22"/>
              </w:numPr>
              <w:tabs>
                <w:tab w:val="clear" w:pos="1134"/>
              </w:tabs>
              <w:ind w:left="437" w:hanging="284"/>
              <w:contextualSpacing w:val="0"/>
              <w:jc w:val="left"/>
              <w:rPr>
                <w:sz w:val="18"/>
                <w:szCs w:val="18"/>
              </w:rPr>
            </w:pPr>
            <w:r w:rsidRPr="0018644C">
              <w:rPr>
                <w:sz w:val="18"/>
                <w:szCs w:val="18"/>
              </w:rPr>
              <w:t>Consult with police, community and church leaders, teachers, parents and students about their perceptions of safety in schools and dormitories, and what needs to be in place for peace of mind;</w:t>
            </w:r>
          </w:p>
          <w:p w14:paraId="3CD60FD4" w14:textId="77777777" w:rsidR="000B04DB" w:rsidRPr="0018644C" w:rsidRDefault="000B04DB" w:rsidP="000B04DB">
            <w:pPr>
              <w:pStyle w:val="ListParagraph"/>
              <w:numPr>
                <w:ilvl w:val="0"/>
                <w:numId w:val="22"/>
              </w:numPr>
              <w:tabs>
                <w:tab w:val="clear" w:pos="1134"/>
              </w:tabs>
              <w:spacing w:after="60"/>
              <w:ind w:left="437" w:hanging="284"/>
              <w:contextualSpacing w:val="0"/>
              <w:jc w:val="left"/>
              <w:rPr>
                <w:sz w:val="18"/>
                <w:szCs w:val="18"/>
              </w:rPr>
            </w:pPr>
            <w:r w:rsidRPr="0018644C">
              <w:rPr>
                <w:sz w:val="18"/>
                <w:szCs w:val="18"/>
              </w:rPr>
              <w:t xml:space="preserve">Ensure there are appropriate school and boarding facility reporting mechanisms in place, aligned with MOEST and </w:t>
            </w:r>
            <w:proofErr w:type="spellStart"/>
            <w:r w:rsidRPr="0018644C">
              <w:rPr>
                <w:sz w:val="18"/>
                <w:szCs w:val="18"/>
              </w:rPr>
              <w:t>GoRMI</w:t>
            </w:r>
            <w:proofErr w:type="spellEnd"/>
            <w:r w:rsidRPr="0018644C">
              <w:rPr>
                <w:sz w:val="18"/>
                <w:szCs w:val="18"/>
              </w:rPr>
              <w:t xml:space="preserve"> child protection policies and procedures and that teacher, supervisors and other employees within boarding facilities and summer school programs have received appropriate training to understand and </w:t>
            </w:r>
            <w:r w:rsidRPr="0018644C">
              <w:rPr>
                <w:sz w:val="18"/>
                <w:szCs w:val="18"/>
              </w:rPr>
              <w:lastRenderedPageBreak/>
              <w:t>recognize abuse and are able to make safe and effective referrals.</w:t>
            </w:r>
            <w:r w:rsidRPr="0018644C" w:rsidDel="006E266D">
              <w:rPr>
                <w:sz w:val="18"/>
                <w:szCs w:val="18"/>
              </w:rPr>
              <w:t xml:space="preserve"> </w:t>
            </w:r>
          </w:p>
        </w:tc>
        <w:tc>
          <w:tcPr>
            <w:tcW w:w="261" w:type="pct"/>
            <w:tcBorders>
              <w:top w:val="single" w:sz="5" w:space="0" w:color="000000"/>
              <w:left w:val="single" w:sz="5" w:space="0" w:color="000000"/>
              <w:bottom w:val="single" w:sz="5" w:space="0" w:color="000000"/>
              <w:right w:val="single" w:sz="5" w:space="0" w:color="000000"/>
            </w:tcBorders>
          </w:tcPr>
          <w:p w14:paraId="7B2A130D" w14:textId="77777777" w:rsidR="000B04DB" w:rsidRPr="0018644C" w:rsidRDefault="000B04DB" w:rsidP="000B04DB">
            <w:pPr>
              <w:pStyle w:val="TableParagraph"/>
              <w:spacing w:before="67" w:line="240" w:lineRule="auto"/>
              <w:ind w:left="170" w:right="57" w:hanging="134"/>
              <w:jc w:val="center"/>
              <w:rPr>
                <w:rFonts w:asciiTheme="minorHAnsi" w:hAnsiTheme="minorHAnsi" w:cstheme="minorHAnsi"/>
                <w:sz w:val="18"/>
                <w:szCs w:val="18"/>
              </w:rPr>
            </w:pPr>
            <w:r w:rsidRPr="0018644C">
              <w:rPr>
                <w:rFonts w:asciiTheme="minorHAnsi" w:hAnsiTheme="minorHAnsi" w:cstheme="minorHAnsi"/>
                <w:sz w:val="18"/>
                <w:szCs w:val="18"/>
              </w:rPr>
              <w:lastRenderedPageBreak/>
              <w:t>Local 1</w:t>
            </w:r>
          </w:p>
        </w:tc>
        <w:tc>
          <w:tcPr>
            <w:tcW w:w="262" w:type="pct"/>
            <w:tcBorders>
              <w:top w:val="single" w:sz="5" w:space="0" w:color="000000"/>
              <w:left w:val="single" w:sz="5" w:space="0" w:color="000000"/>
              <w:bottom w:val="single" w:sz="5" w:space="0" w:color="000000"/>
              <w:right w:val="single" w:sz="5" w:space="0" w:color="000000"/>
            </w:tcBorders>
          </w:tcPr>
          <w:p w14:paraId="1829CE2A" w14:textId="77777777" w:rsidR="000B04DB" w:rsidRPr="0018644C" w:rsidRDefault="000B04DB" w:rsidP="000B04DB">
            <w:pPr>
              <w:pStyle w:val="TableParagraph"/>
              <w:spacing w:before="67" w:line="240" w:lineRule="auto"/>
              <w:ind w:left="170" w:right="57" w:hanging="142"/>
              <w:jc w:val="center"/>
              <w:rPr>
                <w:rFonts w:asciiTheme="minorHAnsi" w:hAnsiTheme="minorHAnsi" w:cstheme="minorHAnsi"/>
                <w:sz w:val="18"/>
                <w:szCs w:val="18"/>
              </w:rPr>
            </w:pPr>
            <w:r w:rsidRPr="0018644C">
              <w:rPr>
                <w:rFonts w:asciiTheme="minorHAnsi" w:hAnsiTheme="minorHAnsi" w:cstheme="minorHAnsi"/>
                <w:sz w:val="18"/>
                <w:szCs w:val="18"/>
              </w:rPr>
              <w:t>Med 2</w:t>
            </w:r>
          </w:p>
        </w:tc>
        <w:tc>
          <w:tcPr>
            <w:tcW w:w="262" w:type="pct"/>
            <w:tcBorders>
              <w:top w:val="single" w:sz="5" w:space="0" w:color="000000"/>
              <w:left w:val="single" w:sz="5" w:space="0" w:color="000000"/>
              <w:bottom w:val="single" w:sz="5" w:space="0" w:color="000000"/>
              <w:right w:val="single" w:sz="5" w:space="0" w:color="000000"/>
            </w:tcBorders>
          </w:tcPr>
          <w:p w14:paraId="16D6DF3A" w14:textId="77777777" w:rsidR="000B04DB" w:rsidRPr="0018644C" w:rsidRDefault="000B04DB" w:rsidP="000B04DB">
            <w:pPr>
              <w:pStyle w:val="TableParagraph"/>
              <w:spacing w:before="63" w:line="240" w:lineRule="auto"/>
              <w:ind w:left="57" w:right="57"/>
              <w:jc w:val="center"/>
              <w:rPr>
                <w:rFonts w:asciiTheme="minorHAnsi" w:hAnsiTheme="minorHAnsi" w:cstheme="minorHAnsi"/>
                <w:sz w:val="18"/>
                <w:szCs w:val="18"/>
              </w:rPr>
            </w:pPr>
            <w:r w:rsidRPr="0018644C">
              <w:rPr>
                <w:rFonts w:asciiTheme="minorHAnsi" w:hAnsiTheme="minorHAnsi" w:cstheme="minorHAnsi"/>
                <w:sz w:val="18"/>
                <w:szCs w:val="18"/>
              </w:rPr>
              <w:t>Med.</w:t>
            </w:r>
            <w:r w:rsidRPr="0018644C">
              <w:rPr>
                <w:rFonts w:asciiTheme="minorHAnsi" w:hAnsiTheme="minorHAnsi" w:cstheme="minorHAnsi"/>
                <w:sz w:val="18"/>
                <w:szCs w:val="18"/>
              </w:rPr>
              <w:br/>
              <w:t>term</w:t>
            </w:r>
          </w:p>
          <w:p w14:paraId="4C3E6FDD" w14:textId="77777777" w:rsidR="000B04DB" w:rsidRPr="0018644C" w:rsidRDefault="000B04DB" w:rsidP="000B04DB">
            <w:pPr>
              <w:pStyle w:val="TableParagraph"/>
              <w:spacing w:line="240" w:lineRule="auto"/>
              <w:ind w:left="170" w:right="57"/>
              <w:jc w:val="center"/>
              <w:rPr>
                <w:rFonts w:asciiTheme="minorHAnsi" w:hAnsiTheme="minorHAnsi" w:cstheme="minorHAnsi"/>
                <w:sz w:val="18"/>
                <w:szCs w:val="18"/>
              </w:rPr>
            </w:pPr>
            <w:r w:rsidRPr="0018644C">
              <w:rPr>
                <w:rFonts w:asciiTheme="minorHAnsi" w:hAnsiTheme="minorHAnsi" w:cstheme="minorHAnsi"/>
                <w:sz w:val="18"/>
                <w:szCs w:val="18"/>
              </w:rPr>
              <w:t>2</w:t>
            </w:r>
          </w:p>
        </w:tc>
        <w:tc>
          <w:tcPr>
            <w:tcW w:w="232" w:type="pct"/>
            <w:tcBorders>
              <w:top w:val="single" w:sz="5" w:space="0" w:color="000000"/>
              <w:left w:val="single" w:sz="5" w:space="0" w:color="000000"/>
              <w:bottom w:val="single" w:sz="5" w:space="0" w:color="000000"/>
              <w:right w:val="single" w:sz="5" w:space="0" w:color="000000"/>
            </w:tcBorders>
          </w:tcPr>
          <w:p w14:paraId="1256492E" w14:textId="77777777" w:rsidR="000B04DB" w:rsidRPr="0018644C" w:rsidRDefault="000B04DB" w:rsidP="000B04DB">
            <w:pPr>
              <w:pStyle w:val="TableParagraph"/>
              <w:spacing w:before="67" w:line="240" w:lineRule="auto"/>
              <w:ind w:left="170" w:right="57" w:hanging="142"/>
              <w:jc w:val="center"/>
              <w:rPr>
                <w:rFonts w:asciiTheme="minorHAnsi" w:hAnsiTheme="minorHAnsi" w:cstheme="minorHAnsi"/>
                <w:sz w:val="18"/>
                <w:szCs w:val="18"/>
              </w:rPr>
            </w:pPr>
            <w:r w:rsidRPr="0018644C">
              <w:rPr>
                <w:rFonts w:asciiTheme="minorHAnsi" w:hAnsiTheme="minorHAnsi" w:cstheme="minorHAnsi"/>
                <w:sz w:val="18"/>
                <w:szCs w:val="18"/>
              </w:rPr>
              <w:t>Moderate5</w:t>
            </w:r>
          </w:p>
        </w:tc>
        <w:tc>
          <w:tcPr>
            <w:tcW w:w="262" w:type="pct"/>
            <w:tcBorders>
              <w:top w:val="single" w:sz="5" w:space="0" w:color="000000"/>
              <w:left w:val="single" w:sz="5" w:space="0" w:color="000000"/>
              <w:bottom w:val="single" w:sz="5" w:space="0" w:color="000000"/>
              <w:right w:val="single" w:sz="5" w:space="0" w:color="000000"/>
            </w:tcBorders>
          </w:tcPr>
          <w:p w14:paraId="13421FAA" w14:textId="77777777" w:rsidR="000B04DB" w:rsidRPr="0018644C" w:rsidRDefault="000B04DB" w:rsidP="000B04DB">
            <w:pPr>
              <w:pStyle w:val="TableParagraph"/>
              <w:spacing w:before="67" w:line="240" w:lineRule="auto"/>
              <w:ind w:left="170" w:right="57" w:hanging="142"/>
              <w:jc w:val="center"/>
              <w:rPr>
                <w:rFonts w:asciiTheme="minorHAnsi" w:hAnsiTheme="minorHAnsi" w:cstheme="minorHAnsi"/>
                <w:sz w:val="18"/>
                <w:szCs w:val="18"/>
              </w:rPr>
            </w:pPr>
            <w:r w:rsidRPr="0018644C">
              <w:rPr>
                <w:rFonts w:asciiTheme="minorHAnsi" w:hAnsiTheme="minorHAnsi" w:cstheme="minorHAnsi"/>
                <w:sz w:val="18"/>
                <w:szCs w:val="18"/>
              </w:rPr>
              <w:t>Possible</w:t>
            </w:r>
          </w:p>
        </w:tc>
        <w:tc>
          <w:tcPr>
            <w:tcW w:w="320" w:type="pct"/>
            <w:tcBorders>
              <w:top w:val="single" w:sz="5" w:space="0" w:color="000000"/>
              <w:left w:val="single" w:sz="5" w:space="0" w:color="000000"/>
              <w:bottom w:val="single" w:sz="5" w:space="0" w:color="000000"/>
              <w:right w:val="single" w:sz="5" w:space="0" w:color="000000"/>
            </w:tcBorders>
            <w:shd w:val="clear" w:color="auto" w:fill="00B0F0"/>
          </w:tcPr>
          <w:p w14:paraId="6AC567D7" w14:textId="77777777" w:rsidR="000B04DB" w:rsidRPr="0018644C" w:rsidRDefault="000B04DB" w:rsidP="000B04DB">
            <w:pPr>
              <w:pStyle w:val="TableParagraph"/>
              <w:spacing w:before="67" w:line="240" w:lineRule="auto"/>
              <w:ind w:left="170" w:right="57" w:hanging="142"/>
              <w:jc w:val="center"/>
              <w:rPr>
                <w:rFonts w:asciiTheme="minorHAnsi" w:hAnsiTheme="minorHAnsi" w:cstheme="minorHAnsi"/>
                <w:b/>
                <w:w w:val="105"/>
                <w:sz w:val="18"/>
                <w:szCs w:val="18"/>
              </w:rPr>
            </w:pPr>
            <w:r w:rsidRPr="0018644C">
              <w:rPr>
                <w:rFonts w:asciiTheme="minorHAnsi" w:hAnsiTheme="minorHAnsi" w:cstheme="minorHAnsi"/>
                <w:b/>
                <w:sz w:val="18"/>
                <w:szCs w:val="18"/>
              </w:rPr>
              <w:t>Low</w:t>
            </w:r>
          </w:p>
        </w:tc>
      </w:tr>
      <w:tr w:rsidR="00EE3507" w:rsidRPr="0018644C" w14:paraId="45D6B1E9" w14:textId="77777777" w:rsidTr="00EE3507">
        <w:tc>
          <w:tcPr>
            <w:tcW w:w="563" w:type="pct"/>
            <w:tcBorders>
              <w:top w:val="single" w:sz="5" w:space="0" w:color="000000"/>
              <w:left w:val="single" w:sz="5" w:space="0" w:color="000000"/>
              <w:bottom w:val="single" w:sz="5" w:space="0" w:color="000000"/>
              <w:right w:val="single" w:sz="5" w:space="0" w:color="000000"/>
            </w:tcBorders>
          </w:tcPr>
          <w:p w14:paraId="18ABA462" w14:textId="77777777" w:rsidR="000B04DB" w:rsidRPr="0018644C" w:rsidRDefault="000B04DB" w:rsidP="000B04DB">
            <w:pPr>
              <w:pStyle w:val="TableParagraph"/>
              <w:spacing w:before="67" w:line="240" w:lineRule="auto"/>
              <w:ind w:left="143" w:right="237" w:hanging="4"/>
              <w:jc w:val="left"/>
              <w:rPr>
                <w:rFonts w:asciiTheme="minorHAnsi" w:hAnsiTheme="minorHAnsi" w:cstheme="minorHAnsi"/>
                <w:i/>
                <w:sz w:val="18"/>
                <w:szCs w:val="18"/>
              </w:rPr>
            </w:pPr>
            <w:r w:rsidRPr="0018644C">
              <w:rPr>
                <w:rFonts w:asciiTheme="minorHAnsi" w:hAnsiTheme="minorHAnsi" w:cstheme="minorHAnsi"/>
                <w:i/>
                <w:sz w:val="18"/>
                <w:szCs w:val="18"/>
              </w:rPr>
              <w:t>Upgrade NTC’s facilities in Majuro and Ebeye</w:t>
            </w:r>
          </w:p>
          <w:p w14:paraId="0BCDF5CF" w14:textId="77777777" w:rsidR="000B04DB" w:rsidRPr="0018644C" w:rsidRDefault="000B04DB" w:rsidP="000B04DB">
            <w:pPr>
              <w:pStyle w:val="TableParagraph"/>
              <w:spacing w:before="67" w:line="240" w:lineRule="auto"/>
              <w:ind w:left="143" w:right="237" w:hanging="4"/>
              <w:jc w:val="left"/>
              <w:rPr>
                <w:rFonts w:asciiTheme="minorHAnsi" w:hAnsiTheme="minorHAnsi" w:cstheme="minorHAnsi"/>
                <w:sz w:val="18"/>
                <w:szCs w:val="18"/>
              </w:rPr>
            </w:pPr>
            <w:r w:rsidRPr="0018644C">
              <w:rPr>
                <w:rFonts w:asciiTheme="minorHAnsi" w:hAnsiTheme="minorHAnsi" w:cstheme="minorHAnsi"/>
                <w:sz w:val="18"/>
                <w:szCs w:val="18"/>
              </w:rPr>
              <w:t>(ESMP Section 7.5.3)</w:t>
            </w:r>
          </w:p>
        </w:tc>
        <w:tc>
          <w:tcPr>
            <w:tcW w:w="215" w:type="pct"/>
            <w:tcBorders>
              <w:top w:val="single" w:sz="5" w:space="0" w:color="000000"/>
              <w:left w:val="single" w:sz="5" w:space="0" w:color="000000"/>
              <w:bottom w:val="single" w:sz="5" w:space="0" w:color="000000"/>
              <w:right w:val="single" w:sz="5" w:space="0" w:color="000000"/>
            </w:tcBorders>
          </w:tcPr>
          <w:p w14:paraId="775BAE22" w14:textId="77777777" w:rsidR="000B04DB" w:rsidRPr="0018644C" w:rsidRDefault="000B04DB" w:rsidP="000B04DB">
            <w:pPr>
              <w:pStyle w:val="TableParagraph"/>
              <w:spacing w:before="63" w:line="240" w:lineRule="auto"/>
              <w:ind w:left="57" w:right="57"/>
              <w:jc w:val="left"/>
              <w:rPr>
                <w:rFonts w:asciiTheme="minorHAnsi" w:hAnsiTheme="minorHAnsi" w:cstheme="minorHAnsi"/>
                <w:sz w:val="18"/>
                <w:szCs w:val="18"/>
              </w:rPr>
            </w:pPr>
            <w:r w:rsidRPr="0018644C">
              <w:rPr>
                <w:rFonts w:asciiTheme="minorHAnsi" w:hAnsiTheme="minorHAnsi" w:cstheme="minorHAnsi"/>
                <w:sz w:val="18"/>
                <w:szCs w:val="18"/>
              </w:rPr>
              <w:t>Wider catchment</w:t>
            </w:r>
          </w:p>
          <w:p w14:paraId="13344770" w14:textId="77777777" w:rsidR="000B04DB" w:rsidRPr="0018644C" w:rsidRDefault="000B04DB" w:rsidP="000B04DB">
            <w:pPr>
              <w:pStyle w:val="TableParagraph"/>
              <w:spacing w:before="63" w:line="240" w:lineRule="auto"/>
              <w:ind w:left="57" w:right="57"/>
              <w:jc w:val="left"/>
              <w:rPr>
                <w:rFonts w:asciiTheme="minorHAnsi" w:hAnsiTheme="minorHAnsi" w:cstheme="minorHAnsi"/>
                <w:sz w:val="18"/>
                <w:szCs w:val="18"/>
              </w:rPr>
            </w:pPr>
            <w:r w:rsidRPr="0018644C">
              <w:rPr>
                <w:rFonts w:asciiTheme="minorHAnsi" w:hAnsiTheme="minorHAnsi" w:cstheme="minorHAnsi"/>
                <w:sz w:val="18"/>
                <w:szCs w:val="18"/>
              </w:rPr>
              <w:t>2</w:t>
            </w:r>
          </w:p>
        </w:tc>
        <w:tc>
          <w:tcPr>
            <w:tcW w:w="215" w:type="pct"/>
            <w:tcBorders>
              <w:top w:val="single" w:sz="5" w:space="0" w:color="000000"/>
              <w:left w:val="single" w:sz="5" w:space="0" w:color="000000"/>
              <w:bottom w:val="single" w:sz="5" w:space="0" w:color="000000"/>
              <w:right w:val="single" w:sz="5" w:space="0" w:color="000000"/>
            </w:tcBorders>
          </w:tcPr>
          <w:p w14:paraId="57A55B8B" w14:textId="77777777" w:rsidR="000B04DB" w:rsidRPr="0018644C" w:rsidRDefault="000B04DB" w:rsidP="000B04DB">
            <w:pPr>
              <w:pStyle w:val="TableParagraph"/>
              <w:spacing w:before="67" w:line="240" w:lineRule="auto"/>
              <w:ind w:left="0" w:right="143" w:hanging="142"/>
              <w:jc w:val="center"/>
              <w:rPr>
                <w:rFonts w:asciiTheme="minorHAnsi" w:hAnsiTheme="minorHAnsi" w:cstheme="minorHAnsi"/>
                <w:sz w:val="18"/>
                <w:szCs w:val="18"/>
              </w:rPr>
            </w:pPr>
            <w:r w:rsidRPr="0018644C">
              <w:rPr>
                <w:rFonts w:asciiTheme="minorHAnsi" w:hAnsiTheme="minorHAnsi" w:cstheme="minorHAnsi"/>
                <w:sz w:val="18"/>
                <w:szCs w:val="18"/>
              </w:rPr>
              <w:t xml:space="preserve">  High</w:t>
            </w:r>
            <w:r w:rsidRPr="0018644C">
              <w:rPr>
                <w:rFonts w:asciiTheme="minorHAnsi" w:hAnsiTheme="minorHAnsi" w:cstheme="minorHAnsi"/>
                <w:sz w:val="18"/>
                <w:szCs w:val="18"/>
              </w:rPr>
              <w:br/>
              <w:t>3</w:t>
            </w:r>
          </w:p>
        </w:tc>
        <w:tc>
          <w:tcPr>
            <w:tcW w:w="258" w:type="pct"/>
            <w:tcBorders>
              <w:top w:val="single" w:sz="5" w:space="0" w:color="000000"/>
              <w:left w:val="single" w:sz="5" w:space="0" w:color="000000"/>
              <w:bottom w:val="single" w:sz="5" w:space="0" w:color="000000"/>
              <w:right w:val="single" w:sz="5" w:space="0" w:color="000000"/>
            </w:tcBorders>
          </w:tcPr>
          <w:p w14:paraId="7DB5C4C0" w14:textId="77777777" w:rsidR="000B04DB" w:rsidRPr="0018644C" w:rsidRDefault="000B04DB" w:rsidP="000B04DB">
            <w:pPr>
              <w:pStyle w:val="TableParagraph"/>
              <w:spacing w:before="63" w:line="240" w:lineRule="auto"/>
              <w:ind w:left="57" w:right="57"/>
              <w:jc w:val="center"/>
              <w:rPr>
                <w:rFonts w:asciiTheme="minorHAnsi" w:hAnsiTheme="minorHAnsi" w:cstheme="minorHAnsi"/>
                <w:spacing w:val="1"/>
                <w:sz w:val="18"/>
                <w:szCs w:val="18"/>
              </w:rPr>
            </w:pPr>
            <w:r w:rsidRPr="0018644C">
              <w:rPr>
                <w:rFonts w:asciiTheme="minorHAnsi" w:hAnsiTheme="minorHAnsi" w:cstheme="minorHAnsi"/>
                <w:spacing w:val="1"/>
                <w:sz w:val="18"/>
                <w:szCs w:val="18"/>
              </w:rPr>
              <w:t>Med.</w:t>
            </w:r>
            <w:r w:rsidRPr="0018644C">
              <w:rPr>
                <w:rFonts w:asciiTheme="minorHAnsi" w:hAnsiTheme="minorHAnsi" w:cstheme="minorHAnsi"/>
                <w:spacing w:val="1"/>
                <w:sz w:val="18"/>
                <w:szCs w:val="18"/>
              </w:rPr>
              <w:br/>
              <w:t>term</w:t>
            </w:r>
            <w:r w:rsidRPr="0018644C">
              <w:rPr>
                <w:rFonts w:asciiTheme="minorHAnsi" w:hAnsiTheme="minorHAnsi" w:cstheme="minorHAnsi"/>
                <w:spacing w:val="1"/>
                <w:sz w:val="18"/>
                <w:szCs w:val="18"/>
              </w:rPr>
              <w:br/>
              <w:t>2</w:t>
            </w:r>
          </w:p>
        </w:tc>
        <w:tc>
          <w:tcPr>
            <w:tcW w:w="173" w:type="pct"/>
            <w:tcBorders>
              <w:top w:val="single" w:sz="5" w:space="0" w:color="000000"/>
              <w:left w:val="single" w:sz="5" w:space="0" w:color="000000"/>
              <w:bottom w:val="single" w:sz="5" w:space="0" w:color="000000"/>
              <w:right w:val="single" w:sz="5" w:space="0" w:color="000000"/>
            </w:tcBorders>
          </w:tcPr>
          <w:p w14:paraId="4149F11C" w14:textId="77777777" w:rsidR="000B04DB" w:rsidRPr="0018644C" w:rsidRDefault="000B04DB" w:rsidP="000B04DB">
            <w:pPr>
              <w:pStyle w:val="TableParagraph"/>
              <w:spacing w:before="63" w:line="240" w:lineRule="auto"/>
              <w:ind w:left="57" w:right="57"/>
              <w:jc w:val="center"/>
              <w:rPr>
                <w:rFonts w:asciiTheme="minorHAnsi" w:hAnsiTheme="minorHAnsi" w:cstheme="minorHAnsi"/>
                <w:spacing w:val="1"/>
                <w:sz w:val="18"/>
                <w:szCs w:val="18"/>
              </w:rPr>
            </w:pPr>
            <w:r w:rsidRPr="0018644C">
              <w:rPr>
                <w:rFonts w:asciiTheme="minorHAnsi" w:hAnsiTheme="minorHAnsi" w:cstheme="minorHAnsi"/>
                <w:spacing w:val="1"/>
                <w:sz w:val="18"/>
                <w:szCs w:val="18"/>
              </w:rPr>
              <w:t>Major</w:t>
            </w:r>
            <w:r w:rsidRPr="0018644C">
              <w:rPr>
                <w:rFonts w:asciiTheme="minorHAnsi" w:hAnsiTheme="minorHAnsi" w:cstheme="minorHAnsi"/>
                <w:spacing w:val="1"/>
                <w:sz w:val="18"/>
                <w:szCs w:val="18"/>
              </w:rPr>
              <w:br/>
              <w:t>7</w:t>
            </w:r>
          </w:p>
        </w:tc>
        <w:tc>
          <w:tcPr>
            <w:tcW w:w="291" w:type="pct"/>
            <w:tcBorders>
              <w:top w:val="single" w:sz="5" w:space="0" w:color="000000"/>
              <w:left w:val="single" w:sz="5" w:space="0" w:color="000000"/>
              <w:bottom w:val="single" w:sz="5" w:space="0" w:color="000000"/>
              <w:right w:val="single" w:sz="5" w:space="0" w:color="000000"/>
            </w:tcBorders>
          </w:tcPr>
          <w:p w14:paraId="4CB3A6A6" w14:textId="77777777" w:rsidR="000B04DB" w:rsidRPr="0018644C" w:rsidRDefault="000B04DB" w:rsidP="000B04DB">
            <w:pPr>
              <w:pStyle w:val="TableParagraph"/>
              <w:spacing w:before="63" w:line="240" w:lineRule="auto"/>
              <w:ind w:left="57" w:right="57"/>
              <w:jc w:val="left"/>
              <w:rPr>
                <w:rFonts w:asciiTheme="minorHAnsi" w:hAnsiTheme="minorHAnsi" w:cstheme="minorHAnsi"/>
                <w:spacing w:val="1"/>
                <w:sz w:val="18"/>
                <w:szCs w:val="18"/>
              </w:rPr>
            </w:pPr>
            <w:r w:rsidRPr="0018644C">
              <w:rPr>
                <w:rFonts w:asciiTheme="minorHAnsi" w:hAnsiTheme="minorHAnsi" w:cstheme="minorHAnsi"/>
                <w:spacing w:val="1"/>
                <w:sz w:val="18"/>
                <w:szCs w:val="18"/>
              </w:rPr>
              <w:t>Probable</w:t>
            </w:r>
          </w:p>
        </w:tc>
        <w:tc>
          <w:tcPr>
            <w:tcW w:w="261" w:type="pct"/>
            <w:tcBorders>
              <w:top w:val="single" w:sz="5" w:space="0" w:color="000000"/>
              <w:left w:val="single" w:sz="5" w:space="0" w:color="000000"/>
              <w:bottom w:val="single" w:sz="5" w:space="0" w:color="000000"/>
              <w:right w:val="single" w:sz="5" w:space="0" w:color="000000"/>
            </w:tcBorders>
            <w:shd w:val="clear" w:color="auto" w:fill="FFC000"/>
          </w:tcPr>
          <w:p w14:paraId="230D023A" w14:textId="77777777" w:rsidR="000B04DB" w:rsidRPr="0018644C" w:rsidRDefault="000B04DB" w:rsidP="000B04DB">
            <w:pPr>
              <w:pStyle w:val="TableParagraph"/>
              <w:spacing w:before="67" w:line="240" w:lineRule="auto"/>
              <w:ind w:left="143" w:right="237" w:hanging="142"/>
              <w:jc w:val="center"/>
              <w:rPr>
                <w:rFonts w:asciiTheme="minorHAnsi" w:hAnsiTheme="minorHAnsi" w:cstheme="minorHAnsi"/>
                <w:b/>
                <w:sz w:val="18"/>
                <w:szCs w:val="18"/>
              </w:rPr>
            </w:pPr>
            <w:r w:rsidRPr="0018644C">
              <w:rPr>
                <w:rFonts w:asciiTheme="minorHAnsi" w:hAnsiTheme="minorHAnsi" w:cstheme="minorHAnsi"/>
                <w:b/>
                <w:sz w:val="18"/>
                <w:szCs w:val="18"/>
              </w:rPr>
              <w:t xml:space="preserve">  High</w:t>
            </w:r>
          </w:p>
        </w:tc>
        <w:tc>
          <w:tcPr>
            <w:tcW w:w="291" w:type="pct"/>
            <w:tcBorders>
              <w:top w:val="single" w:sz="5" w:space="0" w:color="000000"/>
              <w:left w:val="single" w:sz="5" w:space="0" w:color="000000"/>
              <w:bottom w:val="single" w:sz="5" w:space="0" w:color="000000"/>
              <w:right w:val="single" w:sz="5" w:space="0" w:color="000000"/>
            </w:tcBorders>
          </w:tcPr>
          <w:p w14:paraId="451B2F54" w14:textId="77777777" w:rsidR="000B04DB" w:rsidRPr="0018644C" w:rsidRDefault="000B04DB" w:rsidP="000B04DB">
            <w:pPr>
              <w:pStyle w:val="TableParagraph"/>
              <w:spacing w:before="67" w:line="240" w:lineRule="auto"/>
              <w:ind w:left="143" w:right="237" w:hanging="142"/>
              <w:jc w:val="center"/>
              <w:rPr>
                <w:rFonts w:asciiTheme="minorHAnsi" w:hAnsiTheme="minorHAnsi" w:cstheme="minorHAnsi"/>
                <w:sz w:val="18"/>
                <w:szCs w:val="18"/>
              </w:rPr>
            </w:pPr>
            <w:r w:rsidRPr="0018644C">
              <w:rPr>
                <w:rFonts w:asciiTheme="minorHAnsi" w:hAnsiTheme="minorHAnsi" w:cstheme="minorHAnsi"/>
                <w:sz w:val="18"/>
                <w:szCs w:val="18"/>
              </w:rPr>
              <w:t>High</w:t>
            </w:r>
          </w:p>
        </w:tc>
        <w:tc>
          <w:tcPr>
            <w:tcW w:w="1134" w:type="pct"/>
            <w:tcBorders>
              <w:top w:val="single" w:sz="5" w:space="0" w:color="000000"/>
              <w:left w:val="single" w:sz="5" w:space="0" w:color="000000"/>
              <w:bottom w:val="single" w:sz="5" w:space="0" w:color="000000"/>
              <w:right w:val="single" w:sz="5" w:space="0" w:color="000000"/>
            </w:tcBorders>
          </w:tcPr>
          <w:p w14:paraId="3EF39590" w14:textId="77777777" w:rsidR="000B04DB" w:rsidRPr="0018644C" w:rsidRDefault="000B04DB" w:rsidP="000B04DB">
            <w:pPr>
              <w:pStyle w:val="TableParagraph"/>
              <w:numPr>
                <w:ilvl w:val="0"/>
                <w:numId w:val="27"/>
              </w:numPr>
              <w:spacing w:before="67" w:line="240" w:lineRule="auto"/>
              <w:ind w:left="437" w:right="149" w:hanging="283"/>
              <w:jc w:val="left"/>
              <w:rPr>
                <w:rFonts w:asciiTheme="minorHAnsi" w:hAnsiTheme="minorHAnsi" w:cstheme="minorHAnsi"/>
                <w:spacing w:val="1"/>
                <w:w w:val="105"/>
                <w:sz w:val="18"/>
                <w:szCs w:val="18"/>
              </w:rPr>
            </w:pPr>
            <w:r w:rsidRPr="0018644C">
              <w:rPr>
                <w:rFonts w:asciiTheme="minorHAnsi" w:hAnsiTheme="minorHAnsi" w:cstheme="minorHAnsi"/>
                <w:spacing w:val="1"/>
                <w:w w:val="105"/>
                <w:sz w:val="18"/>
                <w:szCs w:val="18"/>
              </w:rPr>
              <w:t>Develop and apply a safeguard checklist (</w:t>
            </w:r>
            <w:proofErr w:type="gramStart"/>
            <w:r w:rsidRPr="0018644C">
              <w:rPr>
                <w:rFonts w:asciiTheme="minorHAnsi" w:hAnsiTheme="minorHAnsi" w:cstheme="minorHAnsi"/>
                <w:spacing w:val="1"/>
                <w:w w:val="105"/>
                <w:sz w:val="18"/>
                <w:szCs w:val="18"/>
              </w:rPr>
              <w:t>similar to</w:t>
            </w:r>
            <w:proofErr w:type="gramEnd"/>
            <w:r w:rsidRPr="0018644C">
              <w:rPr>
                <w:rFonts w:asciiTheme="minorHAnsi" w:hAnsiTheme="minorHAnsi" w:cstheme="minorHAnsi"/>
                <w:spacing w:val="1"/>
                <w:w w:val="105"/>
                <w:sz w:val="18"/>
                <w:szCs w:val="18"/>
              </w:rPr>
              <w:t xml:space="preserve"> the one referred to in Section 7.5.1) to ensure that there is minimal disruption to NTC employees and clients.</w:t>
            </w:r>
          </w:p>
          <w:p w14:paraId="21BD8C4E" w14:textId="77777777" w:rsidR="000B04DB" w:rsidRPr="0018644C" w:rsidRDefault="000B04DB" w:rsidP="000B04DB">
            <w:pPr>
              <w:pStyle w:val="TableParagraph"/>
              <w:numPr>
                <w:ilvl w:val="0"/>
                <w:numId w:val="27"/>
              </w:numPr>
              <w:spacing w:before="67" w:after="60" w:line="240" w:lineRule="auto"/>
              <w:ind w:left="437" w:right="147" w:hanging="284"/>
              <w:jc w:val="left"/>
              <w:rPr>
                <w:rFonts w:asciiTheme="minorHAnsi" w:hAnsiTheme="minorHAnsi" w:cstheme="minorHAnsi"/>
                <w:spacing w:val="1"/>
                <w:w w:val="105"/>
                <w:sz w:val="18"/>
                <w:szCs w:val="18"/>
              </w:rPr>
            </w:pPr>
            <w:r w:rsidRPr="0018644C">
              <w:rPr>
                <w:rFonts w:asciiTheme="minorHAnsi" w:hAnsiTheme="minorHAnsi" w:cstheme="minorHAnsi"/>
                <w:spacing w:val="1"/>
                <w:w w:val="105"/>
                <w:sz w:val="18"/>
                <w:szCs w:val="18"/>
              </w:rPr>
              <w:t>Ensure facility design considers safety and accessibility factors, including providing safe spaces, appropriately sized WASH facilities, and physical access for people with disabilities, and proper lighting and security, especially for after-hour training and management support services.</w:t>
            </w:r>
          </w:p>
        </w:tc>
        <w:tc>
          <w:tcPr>
            <w:tcW w:w="261" w:type="pct"/>
            <w:tcBorders>
              <w:top w:val="single" w:sz="5" w:space="0" w:color="000000"/>
              <w:left w:val="single" w:sz="5" w:space="0" w:color="000000"/>
              <w:bottom w:val="single" w:sz="5" w:space="0" w:color="000000"/>
              <w:right w:val="single" w:sz="5" w:space="0" w:color="000000"/>
            </w:tcBorders>
          </w:tcPr>
          <w:p w14:paraId="7FBC61C0" w14:textId="77777777" w:rsidR="000B04DB" w:rsidRPr="0018644C" w:rsidRDefault="000B04DB" w:rsidP="000B04DB">
            <w:pPr>
              <w:pStyle w:val="TableParagraph"/>
              <w:spacing w:before="67" w:line="240" w:lineRule="auto"/>
              <w:ind w:left="170" w:right="57" w:hanging="134"/>
              <w:jc w:val="left"/>
              <w:rPr>
                <w:rFonts w:asciiTheme="minorHAnsi" w:hAnsiTheme="minorHAnsi" w:cstheme="minorHAnsi"/>
                <w:sz w:val="18"/>
                <w:szCs w:val="18"/>
              </w:rPr>
            </w:pPr>
            <w:r w:rsidRPr="0018644C">
              <w:rPr>
                <w:rFonts w:asciiTheme="minorHAnsi" w:hAnsiTheme="minorHAnsi" w:cstheme="minorHAnsi"/>
                <w:sz w:val="18"/>
                <w:szCs w:val="18"/>
              </w:rPr>
              <w:t>Local 1</w:t>
            </w:r>
          </w:p>
        </w:tc>
        <w:tc>
          <w:tcPr>
            <w:tcW w:w="262" w:type="pct"/>
            <w:tcBorders>
              <w:top w:val="single" w:sz="5" w:space="0" w:color="000000"/>
              <w:left w:val="single" w:sz="5" w:space="0" w:color="000000"/>
              <w:bottom w:val="single" w:sz="5" w:space="0" w:color="000000"/>
              <w:right w:val="single" w:sz="5" w:space="0" w:color="000000"/>
            </w:tcBorders>
          </w:tcPr>
          <w:p w14:paraId="78FF05A6" w14:textId="77777777" w:rsidR="000B04DB" w:rsidRPr="0018644C" w:rsidRDefault="000B04DB" w:rsidP="000B04DB">
            <w:pPr>
              <w:pStyle w:val="TableParagraph"/>
              <w:spacing w:before="67" w:line="240" w:lineRule="auto"/>
              <w:ind w:left="170" w:right="57" w:hanging="142"/>
              <w:jc w:val="left"/>
              <w:rPr>
                <w:rFonts w:asciiTheme="minorHAnsi" w:hAnsiTheme="minorHAnsi" w:cstheme="minorHAnsi"/>
                <w:sz w:val="18"/>
                <w:szCs w:val="18"/>
              </w:rPr>
            </w:pPr>
            <w:r w:rsidRPr="0018644C">
              <w:rPr>
                <w:rFonts w:asciiTheme="minorHAnsi" w:hAnsiTheme="minorHAnsi" w:cstheme="minorHAnsi"/>
                <w:sz w:val="18"/>
                <w:szCs w:val="18"/>
              </w:rPr>
              <w:t>Med 2</w:t>
            </w:r>
          </w:p>
        </w:tc>
        <w:tc>
          <w:tcPr>
            <w:tcW w:w="262" w:type="pct"/>
            <w:tcBorders>
              <w:top w:val="single" w:sz="5" w:space="0" w:color="000000"/>
              <w:left w:val="single" w:sz="5" w:space="0" w:color="000000"/>
              <w:bottom w:val="single" w:sz="5" w:space="0" w:color="000000"/>
              <w:right w:val="single" w:sz="5" w:space="0" w:color="000000"/>
            </w:tcBorders>
          </w:tcPr>
          <w:p w14:paraId="6A8897BB" w14:textId="77777777" w:rsidR="000B04DB" w:rsidRPr="0018644C" w:rsidRDefault="000B04DB" w:rsidP="000B04DB">
            <w:pPr>
              <w:pStyle w:val="TableParagraph"/>
              <w:spacing w:before="63" w:line="240" w:lineRule="auto"/>
              <w:ind w:left="57" w:right="57"/>
              <w:jc w:val="left"/>
              <w:rPr>
                <w:rFonts w:asciiTheme="minorHAnsi" w:hAnsiTheme="minorHAnsi" w:cstheme="minorHAnsi"/>
                <w:sz w:val="18"/>
                <w:szCs w:val="18"/>
              </w:rPr>
            </w:pPr>
            <w:r w:rsidRPr="0018644C">
              <w:rPr>
                <w:rFonts w:asciiTheme="minorHAnsi" w:hAnsiTheme="minorHAnsi" w:cstheme="minorHAnsi"/>
                <w:sz w:val="18"/>
                <w:szCs w:val="18"/>
              </w:rPr>
              <w:t>Med.</w:t>
            </w:r>
            <w:r w:rsidRPr="0018644C">
              <w:rPr>
                <w:rFonts w:asciiTheme="minorHAnsi" w:hAnsiTheme="minorHAnsi" w:cstheme="minorHAnsi"/>
                <w:sz w:val="18"/>
                <w:szCs w:val="18"/>
              </w:rPr>
              <w:br/>
              <w:t>term</w:t>
            </w:r>
          </w:p>
          <w:p w14:paraId="1531C677" w14:textId="77777777" w:rsidR="000B04DB" w:rsidRPr="0018644C" w:rsidRDefault="000B04DB" w:rsidP="000B04DB">
            <w:pPr>
              <w:pStyle w:val="TableParagraph"/>
              <w:spacing w:before="67" w:line="240" w:lineRule="auto"/>
              <w:ind w:left="170" w:right="57"/>
              <w:jc w:val="left"/>
              <w:rPr>
                <w:rFonts w:asciiTheme="minorHAnsi" w:hAnsiTheme="minorHAnsi" w:cstheme="minorHAnsi"/>
                <w:sz w:val="18"/>
                <w:szCs w:val="18"/>
              </w:rPr>
            </w:pPr>
            <w:r w:rsidRPr="0018644C">
              <w:rPr>
                <w:rFonts w:asciiTheme="minorHAnsi" w:hAnsiTheme="minorHAnsi" w:cstheme="minorHAnsi"/>
                <w:sz w:val="18"/>
                <w:szCs w:val="18"/>
              </w:rPr>
              <w:t>2</w:t>
            </w:r>
          </w:p>
        </w:tc>
        <w:tc>
          <w:tcPr>
            <w:tcW w:w="232" w:type="pct"/>
            <w:tcBorders>
              <w:top w:val="single" w:sz="5" w:space="0" w:color="000000"/>
              <w:left w:val="single" w:sz="5" w:space="0" w:color="000000"/>
              <w:bottom w:val="single" w:sz="5" w:space="0" w:color="000000"/>
              <w:right w:val="single" w:sz="5" w:space="0" w:color="000000"/>
            </w:tcBorders>
          </w:tcPr>
          <w:p w14:paraId="31977B6E" w14:textId="77777777" w:rsidR="000B04DB" w:rsidRPr="0018644C" w:rsidRDefault="000B04DB" w:rsidP="000B04DB">
            <w:pPr>
              <w:pStyle w:val="TableParagraph"/>
              <w:spacing w:before="67" w:line="240" w:lineRule="auto"/>
              <w:ind w:left="170" w:right="57" w:hanging="142"/>
              <w:jc w:val="left"/>
              <w:rPr>
                <w:rFonts w:asciiTheme="minorHAnsi" w:hAnsiTheme="minorHAnsi" w:cstheme="minorHAnsi"/>
                <w:sz w:val="18"/>
                <w:szCs w:val="18"/>
              </w:rPr>
            </w:pPr>
            <w:r w:rsidRPr="0018644C">
              <w:rPr>
                <w:rFonts w:asciiTheme="minorHAnsi" w:hAnsiTheme="minorHAnsi" w:cstheme="minorHAnsi"/>
                <w:sz w:val="18"/>
                <w:szCs w:val="18"/>
              </w:rPr>
              <w:t>Moderate 5</w:t>
            </w:r>
          </w:p>
        </w:tc>
        <w:tc>
          <w:tcPr>
            <w:tcW w:w="262" w:type="pct"/>
            <w:tcBorders>
              <w:top w:val="single" w:sz="5" w:space="0" w:color="000000"/>
              <w:left w:val="single" w:sz="5" w:space="0" w:color="000000"/>
              <w:bottom w:val="single" w:sz="5" w:space="0" w:color="000000"/>
              <w:right w:val="single" w:sz="5" w:space="0" w:color="000000"/>
            </w:tcBorders>
          </w:tcPr>
          <w:p w14:paraId="1B66E748" w14:textId="77777777" w:rsidR="000B04DB" w:rsidRPr="0018644C" w:rsidRDefault="000B04DB" w:rsidP="000B04DB">
            <w:pPr>
              <w:pStyle w:val="TableParagraph"/>
              <w:spacing w:before="67" w:line="240" w:lineRule="auto"/>
              <w:ind w:left="170" w:right="57" w:hanging="142"/>
              <w:jc w:val="left"/>
              <w:rPr>
                <w:rFonts w:asciiTheme="minorHAnsi" w:hAnsiTheme="minorHAnsi" w:cstheme="minorHAnsi"/>
                <w:sz w:val="18"/>
                <w:szCs w:val="18"/>
              </w:rPr>
            </w:pPr>
            <w:r w:rsidRPr="0018644C">
              <w:rPr>
                <w:rFonts w:asciiTheme="minorHAnsi" w:hAnsiTheme="minorHAnsi" w:cstheme="minorHAnsi"/>
                <w:sz w:val="18"/>
                <w:szCs w:val="18"/>
              </w:rPr>
              <w:t>Possible</w:t>
            </w:r>
          </w:p>
        </w:tc>
        <w:tc>
          <w:tcPr>
            <w:tcW w:w="320" w:type="pct"/>
            <w:tcBorders>
              <w:top w:val="single" w:sz="5" w:space="0" w:color="000000"/>
              <w:left w:val="single" w:sz="5" w:space="0" w:color="000000"/>
              <w:bottom w:val="single" w:sz="5" w:space="0" w:color="000000"/>
              <w:right w:val="single" w:sz="5" w:space="0" w:color="000000"/>
            </w:tcBorders>
            <w:shd w:val="clear" w:color="auto" w:fill="00B0F0"/>
          </w:tcPr>
          <w:p w14:paraId="55C37119" w14:textId="77777777" w:rsidR="000B04DB" w:rsidRPr="0018644C" w:rsidRDefault="000B04DB" w:rsidP="000B04DB">
            <w:pPr>
              <w:pStyle w:val="TableParagraph"/>
              <w:spacing w:before="67" w:line="240" w:lineRule="auto"/>
              <w:ind w:left="170" w:right="57" w:hanging="142"/>
              <w:jc w:val="center"/>
              <w:rPr>
                <w:rFonts w:asciiTheme="minorHAnsi" w:hAnsiTheme="minorHAnsi" w:cstheme="minorHAnsi"/>
                <w:b/>
                <w:w w:val="105"/>
                <w:sz w:val="18"/>
                <w:szCs w:val="18"/>
              </w:rPr>
            </w:pPr>
            <w:r w:rsidRPr="0018644C">
              <w:rPr>
                <w:rFonts w:asciiTheme="minorHAnsi" w:hAnsiTheme="minorHAnsi" w:cstheme="minorHAnsi"/>
                <w:b/>
                <w:sz w:val="18"/>
                <w:szCs w:val="18"/>
              </w:rPr>
              <w:t>Low</w:t>
            </w:r>
          </w:p>
        </w:tc>
      </w:tr>
      <w:tr w:rsidR="00EE3507" w:rsidRPr="0018644C" w14:paraId="080F4E1A" w14:textId="77777777" w:rsidTr="00EE3507">
        <w:tc>
          <w:tcPr>
            <w:tcW w:w="563" w:type="pct"/>
            <w:tcBorders>
              <w:top w:val="single" w:sz="5" w:space="0" w:color="000000"/>
              <w:left w:val="single" w:sz="5" w:space="0" w:color="000000"/>
              <w:bottom w:val="single" w:sz="5" w:space="0" w:color="000000"/>
              <w:right w:val="single" w:sz="5" w:space="0" w:color="000000"/>
            </w:tcBorders>
          </w:tcPr>
          <w:p w14:paraId="58740BB7" w14:textId="77777777" w:rsidR="000B04DB" w:rsidRPr="0018644C" w:rsidRDefault="000B04DB" w:rsidP="000B04DB">
            <w:pPr>
              <w:pStyle w:val="TableParagraph"/>
              <w:spacing w:before="67" w:line="240" w:lineRule="auto"/>
              <w:ind w:left="143" w:right="237" w:hanging="4"/>
              <w:jc w:val="left"/>
              <w:rPr>
                <w:rFonts w:asciiTheme="minorHAnsi" w:hAnsiTheme="minorHAnsi" w:cstheme="minorHAnsi"/>
                <w:i/>
                <w:sz w:val="18"/>
                <w:szCs w:val="18"/>
              </w:rPr>
            </w:pPr>
            <w:r w:rsidRPr="0018644C">
              <w:rPr>
                <w:rFonts w:asciiTheme="minorHAnsi" w:hAnsiTheme="minorHAnsi" w:cstheme="minorHAnsi"/>
                <w:i/>
                <w:sz w:val="18"/>
                <w:szCs w:val="18"/>
              </w:rPr>
              <w:t>Grants to TVET Providers</w:t>
            </w:r>
          </w:p>
          <w:p w14:paraId="76F23DAC" w14:textId="77777777" w:rsidR="000B04DB" w:rsidRPr="0018644C" w:rsidRDefault="000B04DB" w:rsidP="000B04DB">
            <w:pPr>
              <w:pStyle w:val="TableParagraph"/>
              <w:spacing w:before="67" w:line="240" w:lineRule="auto"/>
              <w:ind w:left="143" w:right="237" w:hanging="4"/>
              <w:jc w:val="left"/>
              <w:rPr>
                <w:rFonts w:asciiTheme="minorHAnsi" w:hAnsiTheme="minorHAnsi" w:cstheme="minorHAnsi"/>
                <w:sz w:val="18"/>
                <w:szCs w:val="18"/>
              </w:rPr>
            </w:pPr>
            <w:r w:rsidRPr="0018644C">
              <w:rPr>
                <w:rFonts w:asciiTheme="minorHAnsi" w:hAnsiTheme="minorHAnsi" w:cstheme="minorHAnsi"/>
                <w:sz w:val="18"/>
                <w:szCs w:val="18"/>
              </w:rPr>
              <w:t>(ESMP Section 7.5)</w:t>
            </w:r>
          </w:p>
        </w:tc>
        <w:tc>
          <w:tcPr>
            <w:tcW w:w="215" w:type="pct"/>
            <w:tcBorders>
              <w:top w:val="single" w:sz="5" w:space="0" w:color="000000"/>
              <w:left w:val="single" w:sz="5" w:space="0" w:color="000000"/>
              <w:bottom w:val="single" w:sz="5" w:space="0" w:color="000000"/>
              <w:right w:val="single" w:sz="5" w:space="0" w:color="000000"/>
            </w:tcBorders>
          </w:tcPr>
          <w:p w14:paraId="4634F9A7" w14:textId="77777777" w:rsidR="000B04DB" w:rsidRPr="0018644C" w:rsidRDefault="000B04DB" w:rsidP="000B04DB">
            <w:pPr>
              <w:pStyle w:val="TableParagraph"/>
              <w:spacing w:before="63" w:line="240" w:lineRule="auto"/>
              <w:ind w:left="57" w:right="57"/>
              <w:jc w:val="center"/>
              <w:rPr>
                <w:rFonts w:asciiTheme="minorHAnsi" w:hAnsiTheme="minorHAnsi" w:cstheme="minorHAnsi"/>
                <w:sz w:val="18"/>
                <w:szCs w:val="18"/>
              </w:rPr>
            </w:pPr>
            <w:r w:rsidRPr="0018644C">
              <w:rPr>
                <w:rFonts w:asciiTheme="minorHAnsi" w:hAnsiTheme="minorHAnsi" w:cstheme="minorHAnsi"/>
                <w:sz w:val="18"/>
                <w:szCs w:val="18"/>
              </w:rPr>
              <w:t>Wider catch-</w:t>
            </w:r>
          </w:p>
          <w:p w14:paraId="795A5368" w14:textId="77777777" w:rsidR="000B04DB" w:rsidRPr="0018644C" w:rsidRDefault="000B04DB" w:rsidP="000B04DB">
            <w:pPr>
              <w:pStyle w:val="TableParagraph"/>
              <w:spacing w:line="240" w:lineRule="auto"/>
              <w:ind w:left="57" w:right="57"/>
              <w:jc w:val="center"/>
              <w:rPr>
                <w:rFonts w:asciiTheme="minorHAnsi" w:hAnsiTheme="minorHAnsi" w:cstheme="minorHAnsi"/>
                <w:sz w:val="18"/>
                <w:szCs w:val="18"/>
              </w:rPr>
            </w:pPr>
            <w:proofErr w:type="spellStart"/>
            <w:r w:rsidRPr="0018644C">
              <w:rPr>
                <w:rFonts w:asciiTheme="minorHAnsi" w:hAnsiTheme="minorHAnsi" w:cstheme="minorHAnsi"/>
                <w:sz w:val="18"/>
                <w:szCs w:val="18"/>
              </w:rPr>
              <w:t>ment</w:t>
            </w:r>
            <w:proofErr w:type="spellEnd"/>
          </w:p>
          <w:p w14:paraId="193EB186" w14:textId="77777777" w:rsidR="000B04DB" w:rsidRPr="0018644C" w:rsidRDefault="000B04DB" w:rsidP="000B04DB">
            <w:pPr>
              <w:pStyle w:val="TableParagraph"/>
              <w:spacing w:before="63" w:line="240" w:lineRule="auto"/>
              <w:ind w:left="57" w:right="57"/>
              <w:jc w:val="center"/>
              <w:rPr>
                <w:rFonts w:asciiTheme="minorHAnsi" w:hAnsiTheme="minorHAnsi" w:cstheme="minorHAnsi"/>
                <w:b/>
                <w:w w:val="105"/>
                <w:sz w:val="18"/>
                <w:szCs w:val="18"/>
              </w:rPr>
            </w:pPr>
            <w:r w:rsidRPr="0018644C">
              <w:rPr>
                <w:rFonts w:asciiTheme="minorHAnsi" w:hAnsiTheme="minorHAnsi" w:cstheme="minorHAnsi"/>
                <w:sz w:val="18"/>
                <w:szCs w:val="18"/>
              </w:rPr>
              <w:t>2</w:t>
            </w:r>
          </w:p>
        </w:tc>
        <w:tc>
          <w:tcPr>
            <w:tcW w:w="215" w:type="pct"/>
            <w:tcBorders>
              <w:top w:val="single" w:sz="5" w:space="0" w:color="000000"/>
              <w:left w:val="single" w:sz="5" w:space="0" w:color="000000"/>
              <w:bottom w:val="single" w:sz="5" w:space="0" w:color="000000"/>
              <w:right w:val="single" w:sz="5" w:space="0" w:color="000000"/>
            </w:tcBorders>
          </w:tcPr>
          <w:p w14:paraId="152D1529" w14:textId="77777777" w:rsidR="000B04DB" w:rsidRPr="0018644C" w:rsidRDefault="000B04DB" w:rsidP="000B04DB">
            <w:pPr>
              <w:pStyle w:val="TableParagraph"/>
              <w:spacing w:before="67" w:line="240" w:lineRule="auto"/>
              <w:ind w:left="0" w:hanging="142"/>
              <w:jc w:val="center"/>
              <w:rPr>
                <w:rFonts w:asciiTheme="minorHAnsi" w:hAnsiTheme="minorHAnsi" w:cstheme="minorHAnsi"/>
                <w:sz w:val="18"/>
                <w:szCs w:val="18"/>
              </w:rPr>
            </w:pPr>
            <w:r w:rsidRPr="0018644C">
              <w:rPr>
                <w:rFonts w:asciiTheme="minorHAnsi" w:hAnsiTheme="minorHAnsi" w:cstheme="minorHAnsi"/>
                <w:sz w:val="18"/>
                <w:szCs w:val="18"/>
              </w:rPr>
              <w:t xml:space="preserve">  High</w:t>
            </w:r>
            <w:r w:rsidRPr="0018644C">
              <w:rPr>
                <w:rFonts w:asciiTheme="minorHAnsi" w:hAnsiTheme="minorHAnsi" w:cstheme="minorHAnsi"/>
                <w:sz w:val="18"/>
                <w:szCs w:val="18"/>
              </w:rPr>
              <w:br/>
              <w:t>3</w:t>
            </w:r>
          </w:p>
        </w:tc>
        <w:tc>
          <w:tcPr>
            <w:tcW w:w="258" w:type="pct"/>
            <w:tcBorders>
              <w:top w:val="single" w:sz="5" w:space="0" w:color="000000"/>
              <w:left w:val="single" w:sz="5" w:space="0" w:color="000000"/>
              <w:bottom w:val="single" w:sz="5" w:space="0" w:color="000000"/>
              <w:right w:val="single" w:sz="5" w:space="0" w:color="000000"/>
            </w:tcBorders>
          </w:tcPr>
          <w:p w14:paraId="7D917133" w14:textId="77777777" w:rsidR="000B04DB" w:rsidRPr="0018644C" w:rsidRDefault="000B04DB" w:rsidP="000B04DB">
            <w:pPr>
              <w:pStyle w:val="TableParagraph"/>
              <w:spacing w:before="63" w:line="240" w:lineRule="auto"/>
              <w:ind w:left="57" w:right="57"/>
              <w:jc w:val="center"/>
              <w:rPr>
                <w:rFonts w:asciiTheme="minorHAnsi" w:hAnsiTheme="minorHAnsi" w:cstheme="minorHAnsi"/>
                <w:b/>
                <w:w w:val="105"/>
                <w:sz w:val="18"/>
                <w:szCs w:val="18"/>
              </w:rPr>
            </w:pPr>
            <w:r w:rsidRPr="0018644C">
              <w:rPr>
                <w:rFonts w:asciiTheme="minorHAnsi" w:hAnsiTheme="minorHAnsi" w:cstheme="minorHAnsi"/>
                <w:spacing w:val="1"/>
                <w:sz w:val="18"/>
                <w:szCs w:val="18"/>
              </w:rPr>
              <w:t>Med.</w:t>
            </w:r>
            <w:r w:rsidRPr="0018644C">
              <w:rPr>
                <w:rFonts w:asciiTheme="minorHAnsi" w:hAnsiTheme="minorHAnsi" w:cstheme="minorHAnsi"/>
                <w:spacing w:val="1"/>
                <w:sz w:val="18"/>
                <w:szCs w:val="18"/>
              </w:rPr>
              <w:br/>
              <w:t>term</w:t>
            </w:r>
            <w:r w:rsidRPr="0018644C">
              <w:rPr>
                <w:rFonts w:asciiTheme="minorHAnsi" w:hAnsiTheme="minorHAnsi" w:cstheme="minorHAnsi"/>
                <w:spacing w:val="1"/>
                <w:sz w:val="18"/>
                <w:szCs w:val="18"/>
              </w:rPr>
              <w:br/>
              <w:t>2</w:t>
            </w:r>
          </w:p>
        </w:tc>
        <w:tc>
          <w:tcPr>
            <w:tcW w:w="173" w:type="pct"/>
            <w:tcBorders>
              <w:top w:val="single" w:sz="5" w:space="0" w:color="000000"/>
              <w:left w:val="single" w:sz="5" w:space="0" w:color="000000"/>
              <w:bottom w:val="single" w:sz="5" w:space="0" w:color="000000"/>
              <w:right w:val="single" w:sz="5" w:space="0" w:color="000000"/>
            </w:tcBorders>
          </w:tcPr>
          <w:p w14:paraId="4FB0B148" w14:textId="77777777" w:rsidR="000B04DB" w:rsidRPr="0018644C" w:rsidRDefault="000B04DB" w:rsidP="000B04DB">
            <w:pPr>
              <w:pStyle w:val="TableParagraph"/>
              <w:spacing w:before="63" w:line="240" w:lineRule="auto"/>
              <w:ind w:left="57" w:right="57"/>
              <w:jc w:val="center"/>
              <w:rPr>
                <w:rFonts w:asciiTheme="minorHAnsi" w:hAnsiTheme="minorHAnsi" w:cstheme="minorHAnsi"/>
                <w:b/>
                <w:w w:val="105"/>
                <w:sz w:val="18"/>
                <w:szCs w:val="18"/>
              </w:rPr>
            </w:pPr>
            <w:r w:rsidRPr="0018644C">
              <w:rPr>
                <w:rFonts w:asciiTheme="minorHAnsi" w:hAnsiTheme="minorHAnsi" w:cstheme="minorHAnsi"/>
                <w:spacing w:val="1"/>
                <w:sz w:val="18"/>
                <w:szCs w:val="18"/>
              </w:rPr>
              <w:t>Major</w:t>
            </w:r>
            <w:r w:rsidRPr="0018644C">
              <w:rPr>
                <w:rFonts w:asciiTheme="minorHAnsi" w:hAnsiTheme="minorHAnsi" w:cstheme="minorHAnsi"/>
                <w:spacing w:val="1"/>
                <w:sz w:val="18"/>
                <w:szCs w:val="18"/>
              </w:rPr>
              <w:br/>
              <w:t>7</w:t>
            </w:r>
          </w:p>
        </w:tc>
        <w:tc>
          <w:tcPr>
            <w:tcW w:w="291" w:type="pct"/>
            <w:tcBorders>
              <w:top w:val="single" w:sz="5" w:space="0" w:color="000000"/>
              <w:left w:val="single" w:sz="5" w:space="0" w:color="000000"/>
              <w:bottom w:val="single" w:sz="5" w:space="0" w:color="000000"/>
              <w:right w:val="single" w:sz="5" w:space="0" w:color="000000"/>
            </w:tcBorders>
          </w:tcPr>
          <w:p w14:paraId="488DE575" w14:textId="77777777" w:rsidR="000B04DB" w:rsidRPr="0018644C" w:rsidRDefault="000B04DB" w:rsidP="000B04DB">
            <w:pPr>
              <w:pStyle w:val="TableParagraph"/>
              <w:spacing w:before="63" w:line="240" w:lineRule="auto"/>
              <w:ind w:left="57" w:right="57"/>
              <w:jc w:val="center"/>
              <w:rPr>
                <w:rFonts w:asciiTheme="minorHAnsi" w:hAnsiTheme="minorHAnsi" w:cstheme="minorHAnsi"/>
                <w:b/>
                <w:w w:val="105"/>
                <w:sz w:val="18"/>
                <w:szCs w:val="18"/>
              </w:rPr>
            </w:pPr>
            <w:r w:rsidRPr="0018644C">
              <w:rPr>
                <w:rFonts w:asciiTheme="minorHAnsi" w:hAnsiTheme="minorHAnsi" w:cstheme="minorHAnsi"/>
                <w:spacing w:val="1"/>
                <w:sz w:val="18"/>
                <w:szCs w:val="18"/>
              </w:rPr>
              <w:t>Probable</w:t>
            </w:r>
          </w:p>
        </w:tc>
        <w:tc>
          <w:tcPr>
            <w:tcW w:w="261" w:type="pct"/>
            <w:tcBorders>
              <w:top w:val="single" w:sz="5" w:space="0" w:color="000000"/>
              <w:left w:val="single" w:sz="5" w:space="0" w:color="000000"/>
              <w:bottom w:val="single" w:sz="5" w:space="0" w:color="000000"/>
              <w:right w:val="single" w:sz="5" w:space="0" w:color="000000"/>
            </w:tcBorders>
            <w:shd w:val="clear" w:color="auto" w:fill="FFC000"/>
          </w:tcPr>
          <w:p w14:paraId="06A88C3B" w14:textId="77777777" w:rsidR="000B04DB" w:rsidRPr="0018644C" w:rsidRDefault="000B04DB" w:rsidP="000B04DB">
            <w:pPr>
              <w:pStyle w:val="TableParagraph"/>
              <w:spacing w:before="67" w:line="240" w:lineRule="auto"/>
              <w:ind w:left="143" w:right="237" w:hanging="142"/>
              <w:jc w:val="center"/>
              <w:rPr>
                <w:rFonts w:asciiTheme="minorHAnsi" w:hAnsiTheme="minorHAnsi" w:cstheme="minorHAnsi"/>
                <w:b/>
                <w:sz w:val="18"/>
                <w:szCs w:val="18"/>
              </w:rPr>
            </w:pPr>
            <w:r w:rsidRPr="0018644C">
              <w:rPr>
                <w:rFonts w:asciiTheme="minorHAnsi" w:hAnsiTheme="minorHAnsi" w:cstheme="minorHAnsi"/>
                <w:b/>
                <w:sz w:val="18"/>
                <w:szCs w:val="18"/>
              </w:rPr>
              <w:t xml:space="preserve">  High</w:t>
            </w:r>
          </w:p>
        </w:tc>
        <w:tc>
          <w:tcPr>
            <w:tcW w:w="291" w:type="pct"/>
            <w:tcBorders>
              <w:top w:val="single" w:sz="5" w:space="0" w:color="000000"/>
              <w:left w:val="single" w:sz="5" w:space="0" w:color="000000"/>
              <w:bottom w:val="single" w:sz="5" w:space="0" w:color="000000"/>
              <w:right w:val="single" w:sz="5" w:space="0" w:color="000000"/>
            </w:tcBorders>
          </w:tcPr>
          <w:p w14:paraId="0B1854EE" w14:textId="77777777" w:rsidR="000B04DB" w:rsidRPr="0018644C" w:rsidRDefault="000B04DB" w:rsidP="000B04DB">
            <w:pPr>
              <w:pStyle w:val="TableParagraph"/>
              <w:spacing w:before="67" w:line="240" w:lineRule="auto"/>
              <w:ind w:left="143" w:right="237" w:hanging="142"/>
              <w:jc w:val="center"/>
              <w:rPr>
                <w:rFonts w:asciiTheme="minorHAnsi" w:hAnsiTheme="minorHAnsi" w:cstheme="minorHAnsi"/>
                <w:sz w:val="18"/>
                <w:szCs w:val="18"/>
              </w:rPr>
            </w:pPr>
            <w:r w:rsidRPr="0018644C">
              <w:rPr>
                <w:rFonts w:asciiTheme="minorHAnsi" w:hAnsiTheme="minorHAnsi" w:cstheme="minorHAnsi"/>
                <w:sz w:val="18"/>
                <w:szCs w:val="18"/>
              </w:rPr>
              <w:t>High</w:t>
            </w:r>
          </w:p>
        </w:tc>
        <w:tc>
          <w:tcPr>
            <w:tcW w:w="1134" w:type="pct"/>
            <w:tcBorders>
              <w:top w:val="single" w:sz="5" w:space="0" w:color="000000"/>
              <w:left w:val="single" w:sz="5" w:space="0" w:color="000000"/>
              <w:bottom w:val="single" w:sz="5" w:space="0" w:color="000000"/>
              <w:right w:val="single" w:sz="5" w:space="0" w:color="000000"/>
            </w:tcBorders>
          </w:tcPr>
          <w:p w14:paraId="3F7EE95B" w14:textId="77777777" w:rsidR="000B04DB" w:rsidRPr="0018644C" w:rsidRDefault="000B04DB" w:rsidP="000B04DB">
            <w:pPr>
              <w:pStyle w:val="TableParagraph"/>
              <w:numPr>
                <w:ilvl w:val="0"/>
                <w:numId w:val="28"/>
              </w:numPr>
              <w:spacing w:before="67" w:after="60" w:line="240" w:lineRule="auto"/>
              <w:ind w:left="437" w:right="238" w:hanging="284"/>
              <w:jc w:val="left"/>
              <w:rPr>
                <w:rFonts w:asciiTheme="minorHAnsi" w:hAnsiTheme="minorHAnsi" w:cstheme="minorHAnsi"/>
                <w:spacing w:val="1"/>
                <w:w w:val="105"/>
                <w:sz w:val="18"/>
                <w:szCs w:val="18"/>
              </w:rPr>
            </w:pPr>
            <w:r w:rsidRPr="0018644C">
              <w:rPr>
                <w:rFonts w:asciiTheme="minorHAnsi" w:hAnsiTheme="minorHAnsi" w:cstheme="minorHAnsi"/>
                <w:spacing w:val="1"/>
                <w:w w:val="105"/>
                <w:sz w:val="18"/>
                <w:szCs w:val="18"/>
              </w:rPr>
              <w:t>Ensure school administrators, teachers, and career counsellors have a good understanding of issues related to GBV and SEAH and maintain a watching-presence during construction</w:t>
            </w:r>
          </w:p>
          <w:p w14:paraId="02CB190F" w14:textId="77777777" w:rsidR="000B04DB" w:rsidRPr="0018644C" w:rsidRDefault="000B04DB" w:rsidP="000B04DB">
            <w:pPr>
              <w:pStyle w:val="TableParagraph"/>
              <w:numPr>
                <w:ilvl w:val="0"/>
                <w:numId w:val="28"/>
              </w:numPr>
              <w:spacing w:before="67" w:after="60" w:line="240" w:lineRule="auto"/>
              <w:ind w:left="437" w:right="238" w:hanging="284"/>
              <w:jc w:val="left"/>
              <w:rPr>
                <w:rFonts w:asciiTheme="minorHAnsi" w:hAnsiTheme="minorHAnsi" w:cstheme="minorHAnsi"/>
                <w:spacing w:val="1"/>
                <w:w w:val="105"/>
                <w:sz w:val="18"/>
                <w:szCs w:val="18"/>
              </w:rPr>
            </w:pPr>
            <w:r w:rsidRPr="0018644C">
              <w:rPr>
                <w:rFonts w:asciiTheme="minorHAnsi" w:hAnsiTheme="minorHAnsi" w:cstheme="minorHAnsi"/>
                <w:spacing w:val="1"/>
                <w:w w:val="105"/>
                <w:sz w:val="18"/>
                <w:szCs w:val="18"/>
              </w:rPr>
              <w:t>Report any possible misconduct immediately following established protocols</w:t>
            </w:r>
          </w:p>
          <w:p w14:paraId="448D157D" w14:textId="77777777" w:rsidR="000B04DB" w:rsidRPr="0018644C" w:rsidRDefault="000B04DB" w:rsidP="000B04DB">
            <w:pPr>
              <w:pStyle w:val="TableParagraph"/>
              <w:numPr>
                <w:ilvl w:val="0"/>
                <w:numId w:val="28"/>
              </w:numPr>
              <w:spacing w:before="67" w:after="120" w:line="240" w:lineRule="auto"/>
              <w:ind w:left="437" w:right="238" w:hanging="284"/>
              <w:jc w:val="left"/>
              <w:rPr>
                <w:rFonts w:asciiTheme="minorHAnsi" w:hAnsiTheme="minorHAnsi" w:cstheme="minorHAnsi"/>
                <w:spacing w:val="1"/>
                <w:w w:val="105"/>
                <w:sz w:val="18"/>
                <w:szCs w:val="18"/>
              </w:rPr>
            </w:pPr>
            <w:r w:rsidRPr="0018644C">
              <w:rPr>
                <w:rFonts w:asciiTheme="minorHAnsi" w:hAnsiTheme="minorHAnsi" w:cstheme="minorHAnsi"/>
                <w:spacing w:val="1"/>
                <w:w w:val="105"/>
                <w:sz w:val="18"/>
                <w:szCs w:val="18"/>
              </w:rPr>
              <w:t xml:space="preserve">communities and parents are well informed about upcoming works </w:t>
            </w:r>
            <w:r w:rsidRPr="0018644C">
              <w:rPr>
                <w:rFonts w:asciiTheme="minorHAnsi" w:hAnsiTheme="minorHAnsi" w:cstheme="minorHAnsi"/>
                <w:spacing w:val="1"/>
                <w:w w:val="105"/>
                <w:sz w:val="18"/>
                <w:szCs w:val="18"/>
              </w:rPr>
              <w:lastRenderedPageBreak/>
              <w:t>and the presence of workers from other locations</w:t>
            </w:r>
          </w:p>
        </w:tc>
        <w:tc>
          <w:tcPr>
            <w:tcW w:w="261" w:type="pct"/>
            <w:tcBorders>
              <w:top w:val="single" w:sz="5" w:space="0" w:color="000000"/>
              <w:left w:val="single" w:sz="5" w:space="0" w:color="000000"/>
              <w:bottom w:val="single" w:sz="5" w:space="0" w:color="000000"/>
              <w:right w:val="single" w:sz="5" w:space="0" w:color="000000"/>
            </w:tcBorders>
          </w:tcPr>
          <w:p w14:paraId="737E295C" w14:textId="77777777" w:rsidR="000B04DB" w:rsidRPr="0018644C" w:rsidRDefault="000B04DB" w:rsidP="000B04DB">
            <w:pPr>
              <w:pStyle w:val="TableParagraph"/>
              <w:spacing w:before="67" w:line="240" w:lineRule="auto"/>
              <w:ind w:left="170" w:right="57" w:hanging="134"/>
              <w:jc w:val="left"/>
              <w:rPr>
                <w:rFonts w:asciiTheme="minorHAnsi" w:hAnsiTheme="minorHAnsi" w:cstheme="minorHAnsi"/>
                <w:sz w:val="18"/>
                <w:szCs w:val="18"/>
              </w:rPr>
            </w:pPr>
            <w:r w:rsidRPr="0018644C">
              <w:rPr>
                <w:rFonts w:asciiTheme="minorHAnsi" w:hAnsiTheme="minorHAnsi" w:cstheme="minorHAnsi"/>
                <w:sz w:val="18"/>
                <w:szCs w:val="18"/>
              </w:rPr>
              <w:lastRenderedPageBreak/>
              <w:t>Local 1</w:t>
            </w:r>
          </w:p>
        </w:tc>
        <w:tc>
          <w:tcPr>
            <w:tcW w:w="262" w:type="pct"/>
            <w:tcBorders>
              <w:top w:val="single" w:sz="5" w:space="0" w:color="000000"/>
              <w:left w:val="single" w:sz="5" w:space="0" w:color="000000"/>
              <w:bottom w:val="single" w:sz="5" w:space="0" w:color="000000"/>
              <w:right w:val="single" w:sz="5" w:space="0" w:color="000000"/>
            </w:tcBorders>
          </w:tcPr>
          <w:p w14:paraId="4A05B42B" w14:textId="77777777" w:rsidR="000B04DB" w:rsidRPr="0018644C" w:rsidRDefault="000B04DB" w:rsidP="000B04DB">
            <w:pPr>
              <w:pStyle w:val="TableParagraph"/>
              <w:spacing w:before="67" w:line="240" w:lineRule="auto"/>
              <w:ind w:left="170" w:right="57" w:hanging="142"/>
              <w:jc w:val="left"/>
              <w:rPr>
                <w:rFonts w:asciiTheme="minorHAnsi" w:hAnsiTheme="minorHAnsi" w:cstheme="minorHAnsi"/>
                <w:sz w:val="18"/>
                <w:szCs w:val="18"/>
              </w:rPr>
            </w:pPr>
            <w:r w:rsidRPr="0018644C">
              <w:rPr>
                <w:rFonts w:asciiTheme="minorHAnsi" w:hAnsiTheme="minorHAnsi" w:cstheme="minorHAnsi"/>
                <w:sz w:val="18"/>
                <w:szCs w:val="18"/>
              </w:rPr>
              <w:t>Med 2</w:t>
            </w:r>
          </w:p>
        </w:tc>
        <w:tc>
          <w:tcPr>
            <w:tcW w:w="262" w:type="pct"/>
            <w:tcBorders>
              <w:top w:val="single" w:sz="5" w:space="0" w:color="000000"/>
              <w:left w:val="single" w:sz="5" w:space="0" w:color="000000"/>
              <w:bottom w:val="single" w:sz="5" w:space="0" w:color="000000"/>
              <w:right w:val="single" w:sz="5" w:space="0" w:color="000000"/>
            </w:tcBorders>
          </w:tcPr>
          <w:p w14:paraId="57DDB84D" w14:textId="77777777" w:rsidR="000B04DB" w:rsidRPr="0018644C" w:rsidRDefault="000B04DB" w:rsidP="000B04DB">
            <w:pPr>
              <w:pStyle w:val="TableParagraph"/>
              <w:spacing w:before="63" w:line="240" w:lineRule="auto"/>
              <w:ind w:left="57" w:right="57"/>
              <w:jc w:val="left"/>
              <w:rPr>
                <w:rFonts w:asciiTheme="minorHAnsi" w:hAnsiTheme="minorHAnsi" w:cstheme="minorHAnsi"/>
                <w:sz w:val="18"/>
                <w:szCs w:val="18"/>
              </w:rPr>
            </w:pPr>
            <w:r w:rsidRPr="0018644C">
              <w:rPr>
                <w:rFonts w:asciiTheme="minorHAnsi" w:hAnsiTheme="minorHAnsi" w:cstheme="minorHAnsi"/>
                <w:sz w:val="18"/>
                <w:szCs w:val="18"/>
              </w:rPr>
              <w:t>Med.</w:t>
            </w:r>
            <w:r w:rsidRPr="0018644C">
              <w:rPr>
                <w:rFonts w:asciiTheme="minorHAnsi" w:hAnsiTheme="minorHAnsi" w:cstheme="minorHAnsi"/>
                <w:sz w:val="18"/>
                <w:szCs w:val="18"/>
              </w:rPr>
              <w:br/>
              <w:t>term</w:t>
            </w:r>
          </w:p>
          <w:p w14:paraId="6FF44447" w14:textId="77777777" w:rsidR="000B04DB" w:rsidRPr="0018644C" w:rsidRDefault="000B04DB" w:rsidP="000B04DB">
            <w:pPr>
              <w:pStyle w:val="TableParagraph"/>
              <w:spacing w:before="67" w:line="240" w:lineRule="auto"/>
              <w:ind w:left="170" w:right="57"/>
              <w:jc w:val="left"/>
              <w:rPr>
                <w:rFonts w:asciiTheme="minorHAnsi" w:hAnsiTheme="minorHAnsi" w:cstheme="minorHAnsi"/>
                <w:sz w:val="18"/>
                <w:szCs w:val="18"/>
              </w:rPr>
            </w:pPr>
            <w:r w:rsidRPr="0018644C">
              <w:rPr>
                <w:rFonts w:asciiTheme="minorHAnsi" w:hAnsiTheme="minorHAnsi" w:cstheme="minorHAnsi"/>
                <w:sz w:val="18"/>
                <w:szCs w:val="18"/>
              </w:rPr>
              <w:t>2</w:t>
            </w:r>
          </w:p>
        </w:tc>
        <w:tc>
          <w:tcPr>
            <w:tcW w:w="232" w:type="pct"/>
            <w:tcBorders>
              <w:top w:val="single" w:sz="5" w:space="0" w:color="000000"/>
              <w:left w:val="single" w:sz="5" w:space="0" w:color="000000"/>
              <w:bottom w:val="single" w:sz="5" w:space="0" w:color="000000"/>
              <w:right w:val="single" w:sz="5" w:space="0" w:color="000000"/>
            </w:tcBorders>
          </w:tcPr>
          <w:p w14:paraId="08EC3DA0" w14:textId="77777777" w:rsidR="000B04DB" w:rsidRPr="0018644C" w:rsidRDefault="000B04DB" w:rsidP="000B04DB">
            <w:pPr>
              <w:pStyle w:val="TableParagraph"/>
              <w:spacing w:before="67" w:line="240" w:lineRule="auto"/>
              <w:ind w:left="170" w:right="57" w:hanging="142"/>
              <w:jc w:val="left"/>
              <w:rPr>
                <w:rFonts w:asciiTheme="minorHAnsi" w:hAnsiTheme="minorHAnsi" w:cstheme="minorHAnsi"/>
                <w:sz w:val="18"/>
                <w:szCs w:val="18"/>
              </w:rPr>
            </w:pPr>
            <w:r w:rsidRPr="0018644C">
              <w:rPr>
                <w:rFonts w:asciiTheme="minorHAnsi" w:hAnsiTheme="minorHAnsi" w:cstheme="minorHAnsi"/>
                <w:sz w:val="18"/>
                <w:szCs w:val="18"/>
              </w:rPr>
              <w:t>Moderate 5</w:t>
            </w:r>
          </w:p>
        </w:tc>
        <w:tc>
          <w:tcPr>
            <w:tcW w:w="262" w:type="pct"/>
            <w:tcBorders>
              <w:top w:val="single" w:sz="5" w:space="0" w:color="000000"/>
              <w:left w:val="single" w:sz="5" w:space="0" w:color="000000"/>
              <w:bottom w:val="single" w:sz="5" w:space="0" w:color="000000"/>
              <w:right w:val="single" w:sz="5" w:space="0" w:color="000000"/>
            </w:tcBorders>
          </w:tcPr>
          <w:p w14:paraId="6A04D0E7" w14:textId="77777777" w:rsidR="000B04DB" w:rsidRPr="0018644C" w:rsidRDefault="000B04DB" w:rsidP="000B04DB">
            <w:pPr>
              <w:pStyle w:val="TableParagraph"/>
              <w:spacing w:before="67" w:line="240" w:lineRule="auto"/>
              <w:ind w:left="170" w:right="57" w:hanging="142"/>
              <w:jc w:val="left"/>
              <w:rPr>
                <w:rFonts w:asciiTheme="minorHAnsi" w:hAnsiTheme="minorHAnsi" w:cstheme="minorHAnsi"/>
                <w:sz w:val="18"/>
                <w:szCs w:val="18"/>
              </w:rPr>
            </w:pPr>
            <w:r w:rsidRPr="0018644C">
              <w:rPr>
                <w:rFonts w:asciiTheme="minorHAnsi" w:hAnsiTheme="minorHAnsi" w:cstheme="minorHAnsi"/>
                <w:sz w:val="18"/>
                <w:szCs w:val="18"/>
              </w:rPr>
              <w:t>Possible</w:t>
            </w:r>
          </w:p>
        </w:tc>
        <w:tc>
          <w:tcPr>
            <w:tcW w:w="320" w:type="pct"/>
            <w:tcBorders>
              <w:top w:val="single" w:sz="5" w:space="0" w:color="000000"/>
              <w:left w:val="single" w:sz="5" w:space="0" w:color="000000"/>
              <w:bottom w:val="single" w:sz="5" w:space="0" w:color="000000"/>
              <w:right w:val="single" w:sz="5" w:space="0" w:color="000000"/>
            </w:tcBorders>
            <w:shd w:val="clear" w:color="auto" w:fill="00B0F0"/>
          </w:tcPr>
          <w:p w14:paraId="55CF2D72" w14:textId="77777777" w:rsidR="000B04DB" w:rsidRPr="0018644C" w:rsidRDefault="000B04DB" w:rsidP="000B04DB">
            <w:pPr>
              <w:pStyle w:val="TableParagraph"/>
              <w:spacing w:before="67" w:line="240" w:lineRule="auto"/>
              <w:ind w:left="170" w:right="57" w:hanging="142"/>
              <w:jc w:val="center"/>
              <w:rPr>
                <w:rFonts w:asciiTheme="minorHAnsi" w:hAnsiTheme="minorHAnsi" w:cstheme="minorHAnsi"/>
                <w:b/>
                <w:w w:val="105"/>
                <w:sz w:val="18"/>
                <w:szCs w:val="18"/>
              </w:rPr>
            </w:pPr>
            <w:r w:rsidRPr="0018644C">
              <w:rPr>
                <w:rFonts w:asciiTheme="minorHAnsi" w:hAnsiTheme="minorHAnsi" w:cstheme="minorHAnsi"/>
                <w:b/>
                <w:sz w:val="18"/>
                <w:szCs w:val="18"/>
              </w:rPr>
              <w:t>Low</w:t>
            </w:r>
          </w:p>
        </w:tc>
      </w:tr>
      <w:tr w:rsidR="00EE3507" w:rsidRPr="0018644C" w14:paraId="2A151E56" w14:textId="77777777" w:rsidTr="00EE3507">
        <w:tc>
          <w:tcPr>
            <w:tcW w:w="563" w:type="pct"/>
            <w:tcBorders>
              <w:top w:val="single" w:sz="5" w:space="0" w:color="000000"/>
              <w:left w:val="single" w:sz="5" w:space="0" w:color="000000"/>
              <w:bottom w:val="single" w:sz="5" w:space="0" w:color="000000"/>
              <w:right w:val="single" w:sz="5" w:space="0" w:color="000000"/>
            </w:tcBorders>
          </w:tcPr>
          <w:p w14:paraId="4E33ED32" w14:textId="77777777" w:rsidR="000B04DB" w:rsidRPr="0018644C" w:rsidRDefault="000B04DB" w:rsidP="000B04DB">
            <w:pPr>
              <w:pStyle w:val="TableParagraph"/>
              <w:spacing w:before="67" w:line="240" w:lineRule="auto"/>
              <w:ind w:left="143" w:right="-1" w:hanging="4"/>
              <w:jc w:val="left"/>
              <w:rPr>
                <w:rFonts w:asciiTheme="minorHAnsi" w:hAnsiTheme="minorHAnsi" w:cstheme="minorHAnsi"/>
                <w:i/>
                <w:sz w:val="18"/>
                <w:szCs w:val="18"/>
              </w:rPr>
            </w:pPr>
            <w:r w:rsidRPr="0018644C">
              <w:rPr>
                <w:rFonts w:asciiTheme="minorHAnsi" w:hAnsiTheme="minorHAnsi" w:cstheme="minorHAnsi"/>
                <w:sz w:val="18"/>
                <w:szCs w:val="18"/>
              </w:rPr>
              <w:t xml:space="preserve">Payment of Stipends to Trainees, </w:t>
            </w:r>
            <w:r w:rsidRPr="0018644C">
              <w:rPr>
                <w:rFonts w:asciiTheme="minorHAnsi" w:hAnsiTheme="minorHAnsi" w:cstheme="minorHAnsi"/>
                <w:i/>
                <w:sz w:val="18"/>
                <w:szCs w:val="18"/>
              </w:rPr>
              <w:t>Childcare Services; and Subsidies to Interns</w:t>
            </w:r>
          </w:p>
          <w:p w14:paraId="391F8862" w14:textId="77777777" w:rsidR="000B04DB" w:rsidRPr="0018644C" w:rsidRDefault="000B04DB" w:rsidP="000B04DB">
            <w:pPr>
              <w:pStyle w:val="TableParagraph"/>
              <w:spacing w:before="67" w:line="240" w:lineRule="auto"/>
              <w:ind w:left="143" w:right="-1" w:hanging="4"/>
              <w:jc w:val="left"/>
              <w:rPr>
                <w:rFonts w:asciiTheme="minorHAnsi" w:hAnsiTheme="minorHAnsi" w:cstheme="minorHAnsi"/>
                <w:sz w:val="18"/>
                <w:szCs w:val="18"/>
              </w:rPr>
            </w:pPr>
            <w:r w:rsidRPr="0018644C">
              <w:rPr>
                <w:rFonts w:asciiTheme="minorHAnsi" w:hAnsiTheme="minorHAnsi" w:cstheme="minorHAnsi"/>
                <w:sz w:val="18"/>
                <w:szCs w:val="18"/>
              </w:rPr>
              <w:t>(ESMP Section 7.7)</w:t>
            </w:r>
          </w:p>
        </w:tc>
        <w:tc>
          <w:tcPr>
            <w:tcW w:w="215" w:type="pct"/>
            <w:tcBorders>
              <w:top w:val="single" w:sz="5" w:space="0" w:color="000000"/>
              <w:left w:val="single" w:sz="5" w:space="0" w:color="000000"/>
              <w:bottom w:val="single" w:sz="5" w:space="0" w:color="000000"/>
              <w:right w:val="single" w:sz="5" w:space="0" w:color="000000"/>
            </w:tcBorders>
          </w:tcPr>
          <w:p w14:paraId="09BFDCB0" w14:textId="77777777" w:rsidR="000B04DB" w:rsidRPr="0018644C" w:rsidRDefault="000B04DB" w:rsidP="000B04DB">
            <w:pPr>
              <w:pStyle w:val="TableParagraph"/>
              <w:spacing w:before="63" w:line="240" w:lineRule="auto"/>
              <w:ind w:left="57" w:right="57"/>
              <w:jc w:val="center"/>
              <w:rPr>
                <w:rFonts w:asciiTheme="minorHAnsi" w:hAnsiTheme="minorHAnsi" w:cstheme="minorHAnsi"/>
                <w:sz w:val="18"/>
                <w:szCs w:val="18"/>
              </w:rPr>
            </w:pPr>
            <w:r w:rsidRPr="0018644C">
              <w:rPr>
                <w:rFonts w:asciiTheme="minorHAnsi" w:hAnsiTheme="minorHAnsi" w:cstheme="minorHAnsi"/>
                <w:sz w:val="18"/>
                <w:szCs w:val="18"/>
              </w:rPr>
              <w:t>Wider catchment</w:t>
            </w:r>
          </w:p>
          <w:p w14:paraId="2082118C" w14:textId="77777777" w:rsidR="000B04DB" w:rsidRPr="0018644C" w:rsidRDefault="000B04DB" w:rsidP="000B04DB">
            <w:pPr>
              <w:pStyle w:val="TableParagraph"/>
              <w:spacing w:before="63" w:line="240" w:lineRule="auto"/>
              <w:ind w:left="57" w:right="57"/>
              <w:jc w:val="center"/>
              <w:rPr>
                <w:rFonts w:asciiTheme="minorHAnsi" w:hAnsiTheme="minorHAnsi" w:cstheme="minorHAnsi"/>
                <w:sz w:val="18"/>
                <w:szCs w:val="18"/>
              </w:rPr>
            </w:pPr>
            <w:r w:rsidRPr="0018644C">
              <w:rPr>
                <w:rFonts w:asciiTheme="minorHAnsi" w:hAnsiTheme="minorHAnsi" w:cstheme="minorHAnsi"/>
                <w:sz w:val="18"/>
                <w:szCs w:val="18"/>
              </w:rPr>
              <w:t>2</w:t>
            </w:r>
          </w:p>
        </w:tc>
        <w:tc>
          <w:tcPr>
            <w:tcW w:w="215" w:type="pct"/>
            <w:tcBorders>
              <w:top w:val="single" w:sz="5" w:space="0" w:color="000000"/>
              <w:left w:val="single" w:sz="5" w:space="0" w:color="000000"/>
              <w:bottom w:val="single" w:sz="5" w:space="0" w:color="000000"/>
              <w:right w:val="single" w:sz="5" w:space="0" w:color="000000"/>
            </w:tcBorders>
          </w:tcPr>
          <w:p w14:paraId="38E7F7E2" w14:textId="77777777" w:rsidR="000B04DB" w:rsidRPr="0018644C" w:rsidRDefault="000B04DB" w:rsidP="000B04DB">
            <w:pPr>
              <w:pStyle w:val="TableParagraph"/>
              <w:spacing w:before="67" w:line="240" w:lineRule="auto"/>
              <w:ind w:left="143" w:right="237" w:hanging="142"/>
              <w:jc w:val="center"/>
              <w:rPr>
                <w:rFonts w:asciiTheme="minorHAnsi" w:hAnsiTheme="minorHAnsi" w:cstheme="minorHAnsi"/>
                <w:sz w:val="18"/>
                <w:szCs w:val="18"/>
              </w:rPr>
            </w:pPr>
            <w:r w:rsidRPr="0018644C">
              <w:rPr>
                <w:rFonts w:asciiTheme="minorHAnsi" w:hAnsiTheme="minorHAnsi" w:cstheme="minorHAnsi"/>
                <w:sz w:val="18"/>
                <w:szCs w:val="18"/>
              </w:rPr>
              <w:t>High</w:t>
            </w:r>
            <w:r w:rsidRPr="0018644C">
              <w:rPr>
                <w:rFonts w:asciiTheme="minorHAnsi" w:hAnsiTheme="minorHAnsi" w:cstheme="minorHAnsi"/>
                <w:sz w:val="18"/>
                <w:szCs w:val="18"/>
              </w:rPr>
              <w:br/>
              <w:t>3</w:t>
            </w:r>
          </w:p>
        </w:tc>
        <w:tc>
          <w:tcPr>
            <w:tcW w:w="258" w:type="pct"/>
            <w:tcBorders>
              <w:top w:val="single" w:sz="5" w:space="0" w:color="000000"/>
              <w:left w:val="single" w:sz="5" w:space="0" w:color="000000"/>
              <w:bottom w:val="single" w:sz="5" w:space="0" w:color="000000"/>
              <w:right w:val="single" w:sz="5" w:space="0" w:color="000000"/>
            </w:tcBorders>
          </w:tcPr>
          <w:p w14:paraId="361D72A4" w14:textId="77777777" w:rsidR="000B04DB" w:rsidRPr="0018644C" w:rsidRDefault="000B04DB" w:rsidP="000B04DB">
            <w:pPr>
              <w:pStyle w:val="TableParagraph"/>
              <w:spacing w:before="63" w:line="240" w:lineRule="auto"/>
              <w:ind w:left="57" w:right="57"/>
              <w:jc w:val="center"/>
              <w:rPr>
                <w:rFonts w:asciiTheme="minorHAnsi" w:hAnsiTheme="minorHAnsi" w:cstheme="minorHAnsi"/>
                <w:spacing w:val="1"/>
                <w:sz w:val="18"/>
                <w:szCs w:val="18"/>
              </w:rPr>
            </w:pPr>
            <w:r w:rsidRPr="0018644C">
              <w:rPr>
                <w:rFonts w:asciiTheme="minorHAnsi" w:hAnsiTheme="minorHAnsi" w:cstheme="minorHAnsi"/>
                <w:spacing w:val="1"/>
                <w:sz w:val="18"/>
                <w:szCs w:val="18"/>
              </w:rPr>
              <w:t>Med.</w:t>
            </w:r>
            <w:r w:rsidRPr="0018644C">
              <w:rPr>
                <w:rFonts w:asciiTheme="minorHAnsi" w:hAnsiTheme="minorHAnsi" w:cstheme="minorHAnsi"/>
                <w:spacing w:val="1"/>
                <w:sz w:val="18"/>
                <w:szCs w:val="18"/>
              </w:rPr>
              <w:br/>
              <w:t>term</w:t>
            </w:r>
            <w:r w:rsidRPr="0018644C">
              <w:rPr>
                <w:rFonts w:asciiTheme="minorHAnsi" w:hAnsiTheme="minorHAnsi" w:cstheme="minorHAnsi"/>
                <w:spacing w:val="1"/>
                <w:sz w:val="18"/>
                <w:szCs w:val="18"/>
              </w:rPr>
              <w:br/>
              <w:t>2</w:t>
            </w:r>
          </w:p>
        </w:tc>
        <w:tc>
          <w:tcPr>
            <w:tcW w:w="173" w:type="pct"/>
            <w:tcBorders>
              <w:top w:val="single" w:sz="5" w:space="0" w:color="000000"/>
              <w:left w:val="single" w:sz="5" w:space="0" w:color="000000"/>
              <w:bottom w:val="single" w:sz="5" w:space="0" w:color="000000"/>
              <w:right w:val="single" w:sz="5" w:space="0" w:color="000000"/>
            </w:tcBorders>
          </w:tcPr>
          <w:p w14:paraId="22C3D9BE" w14:textId="77777777" w:rsidR="000B04DB" w:rsidRPr="0018644C" w:rsidRDefault="000B04DB" w:rsidP="000B04DB">
            <w:pPr>
              <w:pStyle w:val="TableParagraph"/>
              <w:spacing w:before="63" w:line="240" w:lineRule="auto"/>
              <w:ind w:left="57" w:right="57"/>
              <w:jc w:val="center"/>
              <w:rPr>
                <w:rFonts w:asciiTheme="minorHAnsi" w:hAnsiTheme="minorHAnsi" w:cstheme="minorHAnsi"/>
                <w:spacing w:val="1"/>
                <w:sz w:val="18"/>
                <w:szCs w:val="18"/>
              </w:rPr>
            </w:pPr>
            <w:r w:rsidRPr="0018644C">
              <w:rPr>
                <w:rFonts w:asciiTheme="minorHAnsi" w:hAnsiTheme="minorHAnsi" w:cstheme="minorHAnsi"/>
                <w:spacing w:val="1"/>
                <w:sz w:val="18"/>
                <w:szCs w:val="18"/>
              </w:rPr>
              <w:t>Major</w:t>
            </w:r>
            <w:r w:rsidRPr="0018644C">
              <w:rPr>
                <w:rFonts w:asciiTheme="minorHAnsi" w:hAnsiTheme="minorHAnsi" w:cstheme="minorHAnsi"/>
                <w:spacing w:val="1"/>
                <w:sz w:val="18"/>
                <w:szCs w:val="18"/>
              </w:rPr>
              <w:br/>
              <w:t>7</w:t>
            </w:r>
          </w:p>
        </w:tc>
        <w:tc>
          <w:tcPr>
            <w:tcW w:w="291" w:type="pct"/>
            <w:tcBorders>
              <w:top w:val="single" w:sz="5" w:space="0" w:color="000000"/>
              <w:left w:val="single" w:sz="5" w:space="0" w:color="000000"/>
              <w:bottom w:val="single" w:sz="5" w:space="0" w:color="000000"/>
              <w:right w:val="single" w:sz="5" w:space="0" w:color="000000"/>
            </w:tcBorders>
          </w:tcPr>
          <w:p w14:paraId="4E851189" w14:textId="77777777" w:rsidR="000B04DB" w:rsidRPr="0018644C" w:rsidRDefault="000B04DB" w:rsidP="000B04DB">
            <w:pPr>
              <w:pStyle w:val="TableParagraph"/>
              <w:spacing w:before="63" w:line="240" w:lineRule="auto"/>
              <w:ind w:left="57" w:right="57"/>
              <w:jc w:val="center"/>
              <w:rPr>
                <w:rFonts w:asciiTheme="minorHAnsi" w:hAnsiTheme="minorHAnsi" w:cstheme="minorHAnsi"/>
                <w:spacing w:val="1"/>
                <w:sz w:val="18"/>
                <w:szCs w:val="18"/>
              </w:rPr>
            </w:pPr>
            <w:r w:rsidRPr="0018644C">
              <w:rPr>
                <w:rFonts w:asciiTheme="minorHAnsi" w:hAnsiTheme="minorHAnsi" w:cstheme="minorHAnsi"/>
                <w:spacing w:val="1"/>
                <w:sz w:val="18"/>
                <w:szCs w:val="18"/>
              </w:rPr>
              <w:t>Probable</w:t>
            </w:r>
          </w:p>
        </w:tc>
        <w:tc>
          <w:tcPr>
            <w:tcW w:w="261" w:type="pct"/>
            <w:tcBorders>
              <w:top w:val="single" w:sz="5" w:space="0" w:color="000000"/>
              <w:left w:val="single" w:sz="5" w:space="0" w:color="000000"/>
              <w:bottom w:val="single" w:sz="5" w:space="0" w:color="000000"/>
              <w:right w:val="single" w:sz="5" w:space="0" w:color="000000"/>
            </w:tcBorders>
            <w:shd w:val="clear" w:color="auto" w:fill="FFC000"/>
          </w:tcPr>
          <w:p w14:paraId="61FE817F" w14:textId="77777777" w:rsidR="000B04DB" w:rsidRPr="0018644C" w:rsidRDefault="000B04DB" w:rsidP="000B04DB">
            <w:pPr>
              <w:pStyle w:val="TableParagraph"/>
              <w:spacing w:before="67" w:line="240" w:lineRule="auto"/>
              <w:ind w:left="143" w:right="237" w:hanging="142"/>
              <w:jc w:val="center"/>
              <w:rPr>
                <w:rFonts w:asciiTheme="minorHAnsi" w:hAnsiTheme="minorHAnsi" w:cstheme="minorHAnsi"/>
                <w:b/>
                <w:sz w:val="18"/>
                <w:szCs w:val="18"/>
              </w:rPr>
            </w:pPr>
            <w:r w:rsidRPr="0018644C">
              <w:rPr>
                <w:rFonts w:asciiTheme="minorHAnsi" w:hAnsiTheme="minorHAnsi" w:cstheme="minorHAnsi"/>
                <w:b/>
                <w:sz w:val="18"/>
                <w:szCs w:val="18"/>
              </w:rPr>
              <w:t xml:space="preserve">  High</w:t>
            </w:r>
          </w:p>
        </w:tc>
        <w:tc>
          <w:tcPr>
            <w:tcW w:w="291" w:type="pct"/>
            <w:tcBorders>
              <w:top w:val="single" w:sz="5" w:space="0" w:color="000000"/>
              <w:left w:val="single" w:sz="5" w:space="0" w:color="000000"/>
              <w:bottom w:val="single" w:sz="5" w:space="0" w:color="000000"/>
              <w:right w:val="single" w:sz="5" w:space="0" w:color="000000"/>
            </w:tcBorders>
          </w:tcPr>
          <w:p w14:paraId="7BBABEF9" w14:textId="77777777" w:rsidR="000B04DB" w:rsidRPr="0018644C" w:rsidRDefault="000B04DB" w:rsidP="000B04DB">
            <w:pPr>
              <w:pStyle w:val="TableParagraph"/>
              <w:spacing w:before="67" w:line="240" w:lineRule="auto"/>
              <w:ind w:left="143" w:right="237" w:hanging="142"/>
              <w:jc w:val="center"/>
              <w:rPr>
                <w:rFonts w:asciiTheme="minorHAnsi" w:hAnsiTheme="minorHAnsi" w:cstheme="minorHAnsi"/>
                <w:sz w:val="18"/>
                <w:szCs w:val="18"/>
              </w:rPr>
            </w:pPr>
            <w:r w:rsidRPr="0018644C">
              <w:rPr>
                <w:rFonts w:asciiTheme="minorHAnsi" w:hAnsiTheme="minorHAnsi" w:cstheme="minorHAnsi"/>
                <w:sz w:val="18"/>
                <w:szCs w:val="18"/>
              </w:rPr>
              <w:t>High</w:t>
            </w:r>
          </w:p>
        </w:tc>
        <w:tc>
          <w:tcPr>
            <w:tcW w:w="1134" w:type="pct"/>
            <w:tcBorders>
              <w:top w:val="single" w:sz="5" w:space="0" w:color="000000"/>
              <w:left w:val="single" w:sz="5" w:space="0" w:color="000000"/>
              <w:bottom w:val="single" w:sz="5" w:space="0" w:color="000000"/>
              <w:right w:val="single" w:sz="5" w:space="0" w:color="000000"/>
            </w:tcBorders>
          </w:tcPr>
          <w:p w14:paraId="463D4E7E" w14:textId="77777777" w:rsidR="000B04DB" w:rsidRPr="0018644C" w:rsidRDefault="000B04DB" w:rsidP="000B04DB">
            <w:pPr>
              <w:pStyle w:val="TableParagraph"/>
              <w:numPr>
                <w:ilvl w:val="0"/>
                <w:numId w:val="28"/>
              </w:numPr>
              <w:spacing w:before="67" w:after="120" w:line="240" w:lineRule="auto"/>
              <w:ind w:left="437" w:right="238" w:hanging="284"/>
              <w:jc w:val="left"/>
              <w:rPr>
                <w:rFonts w:asciiTheme="minorHAnsi" w:hAnsiTheme="minorHAnsi" w:cstheme="minorHAnsi"/>
                <w:spacing w:val="1"/>
                <w:w w:val="105"/>
                <w:sz w:val="18"/>
                <w:szCs w:val="18"/>
              </w:rPr>
            </w:pPr>
            <w:r w:rsidRPr="0018644C">
              <w:rPr>
                <w:rFonts w:asciiTheme="minorHAnsi" w:hAnsiTheme="minorHAnsi" w:cstheme="minorHAnsi"/>
                <w:spacing w:val="1"/>
                <w:w w:val="105"/>
                <w:sz w:val="18"/>
                <w:szCs w:val="18"/>
              </w:rPr>
              <w:t>Ensure appropriate oversight in the selection of trainees, such as utilizing a panel or two-tier selection process, in conjunction with ensuring there are clear guidelines on relationships between trainees and supervisors, as well as appropriate reporting mechanisms for incidents of SEAH or other grievances. This will require development of clear communication guidelines and protocols as specified in the SEP.</w:t>
            </w:r>
          </w:p>
        </w:tc>
        <w:tc>
          <w:tcPr>
            <w:tcW w:w="261" w:type="pct"/>
            <w:tcBorders>
              <w:top w:val="single" w:sz="5" w:space="0" w:color="000000"/>
              <w:left w:val="single" w:sz="5" w:space="0" w:color="000000"/>
              <w:bottom w:val="single" w:sz="5" w:space="0" w:color="000000"/>
              <w:right w:val="single" w:sz="5" w:space="0" w:color="000000"/>
            </w:tcBorders>
          </w:tcPr>
          <w:p w14:paraId="38F91150" w14:textId="77777777" w:rsidR="000B04DB" w:rsidRPr="0018644C" w:rsidRDefault="000B04DB" w:rsidP="000B04DB">
            <w:pPr>
              <w:pStyle w:val="TableParagraph"/>
              <w:spacing w:before="67" w:line="240" w:lineRule="auto"/>
              <w:ind w:left="170" w:right="57" w:hanging="134"/>
              <w:jc w:val="center"/>
              <w:rPr>
                <w:rFonts w:asciiTheme="minorHAnsi" w:hAnsiTheme="minorHAnsi" w:cstheme="minorHAnsi"/>
                <w:sz w:val="18"/>
                <w:szCs w:val="18"/>
              </w:rPr>
            </w:pPr>
            <w:r w:rsidRPr="0018644C">
              <w:rPr>
                <w:rFonts w:asciiTheme="minorHAnsi" w:hAnsiTheme="minorHAnsi" w:cstheme="minorHAnsi"/>
                <w:sz w:val="18"/>
                <w:szCs w:val="18"/>
              </w:rPr>
              <w:t>Local 1</w:t>
            </w:r>
          </w:p>
        </w:tc>
        <w:tc>
          <w:tcPr>
            <w:tcW w:w="262" w:type="pct"/>
            <w:tcBorders>
              <w:top w:val="single" w:sz="5" w:space="0" w:color="000000"/>
              <w:left w:val="single" w:sz="5" w:space="0" w:color="000000"/>
              <w:bottom w:val="single" w:sz="5" w:space="0" w:color="000000"/>
              <w:right w:val="single" w:sz="5" w:space="0" w:color="000000"/>
            </w:tcBorders>
          </w:tcPr>
          <w:p w14:paraId="461A0639" w14:textId="77777777" w:rsidR="000B04DB" w:rsidRPr="0018644C" w:rsidRDefault="000B04DB" w:rsidP="000B04DB">
            <w:pPr>
              <w:pStyle w:val="TableParagraph"/>
              <w:spacing w:before="67" w:line="240" w:lineRule="auto"/>
              <w:ind w:left="170" w:right="57" w:hanging="142"/>
              <w:jc w:val="center"/>
              <w:rPr>
                <w:rFonts w:asciiTheme="minorHAnsi" w:hAnsiTheme="minorHAnsi" w:cstheme="minorHAnsi"/>
                <w:sz w:val="18"/>
                <w:szCs w:val="18"/>
              </w:rPr>
            </w:pPr>
            <w:r w:rsidRPr="0018644C">
              <w:rPr>
                <w:rFonts w:asciiTheme="minorHAnsi" w:hAnsiTheme="minorHAnsi" w:cstheme="minorHAnsi"/>
                <w:sz w:val="18"/>
                <w:szCs w:val="18"/>
              </w:rPr>
              <w:t>Med 2</w:t>
            </w:r>
          </w:p>
        </w:tc>
        <w:tc>
          <w:tcPr>
            <w:tcW w:w="262" w:type="pct"/>
            <w:tcBorders>
              <w:top w:val="single" w:sz="5" w:space="0" w:color="000000"/>
              <w:left w:val="single" w:sz="5" w:space="0" w:color="000000"/>
              <w:bottom w:val="single" w:sz="5" w:space="0" w:color="000000"/>
              <w:right w:val="single" w:sz="5" w:space="0" w:color="000000"/>
            </w:tcBorders>
          </w:tcPr>
          <w:p w14:paraId="6F6DA294" w14:textId="77777777" w:rsidR="000B04DB" w:rsidRPr="0018644C" w:rsidRDefault="000B04DB" w:rsidP="000B04DB">
            <w:pPr>
              <w:pStyle w:val="TableParagraph"/>
              <w:spacing w:before="63" w:line="240" w:lineRule="auto"/>
              <w:ind w:left="57" w:right="57"/>
              <w:jc w:val="center"/>
              <w:rPr>
                <w:rFonts w:asciiTheme="minorHAnsi" w:hAnsiTheme="minorHAnsi" w:cstheme="minorHAnsi"/>
                <w:sz w:val="18"/>
                <w:szCs w:val="18"/>
              </w:rPr>
            </w:pPr>
            <w:r w:rsidRPr="0018644C">
              <w:rPr>
                <w:rFonts w:asciiTheme="minorHAnsi" w:hAnsiTheme="minorHAnsi" w:cstheme="minorHAnsi"/>
                <w:sz w:val="18"/>
                <w:szCs w:val="18"/>
              </w:rPr>
              <w:t>Med.</w:t>
            </w:r>
            <w:r w:rsidRPr="0018644C">
              <w:rPr>
                <w:rFonts w:asciiTheme="minorHAnsi" w:hAnsiTheme="minorHAnsi" w:cstheme="minorHAnsi"/>
                <w:sz w:val="18"/>
                <w:szCs w:val="18"/>
              </w:rPr>
              <w:br/>
              <w:t>term</w:t>
            </w:r>
          </w:p>
          <w:p w14:paraId="5C02FADB" w14:textId="77777777" w:rsidR="000B04DB" w:rsidRPr="0018644C" w:rsidRDefault="000B04DB" w:rsidP="000B04DB">
            <w:pPr>
              <w:pStyle w:val="TableParagraph"/>
              <w:spacing w:before="67" w:line="240" w:lineRule="auto"/>
              <w:ind w:left="170" w:right="57"/>
              <w:jc w:val="center"/>
              <w:rPr>
                <w:rFonts w:asciiTheme="minorHAnsi" w:hAnsiTheme="minorHAnsi" w:cstheme="minorHAnsi"/>
                <w:sz w:val="18"/>
                <w:szCs w:val="18"/>
              </w:rPr>
            </w:pPr>
            <w:r w:rsidRPr="0018644C">
              <w:rPr>
                <w:rFonts w:asciiTheme="minorHAnsi" w:hAnsiTheme="minorHAnsi" w:cstheme="minorHAnsi"/>
                <w:sz w:val="18"/>
                <w:szCs w:val="18"/>
              </w:rPr>
              <w:t>2</w:t>
            </w:r>
          </w:p>
        </w:tc>
        <w:tc>
          <w:tcPr>
            <w:tcW w:w="232" w:type="pct"/>
            <w:tcBorders>
              <w:top w:val="single" w:sz="5" w:space="0" w:color="000000"/>
              <w:left w:val="single" w:sz="5" w:space="0" w:color="000000"/>
              <w:bottom w:val="single" w:sz="5" w:space="0" w:color="000000"/>
              <w:right w:val="single" w:sz="5" w:space="0" w:color="000000"/>
            </w:tcBorders>
          </w:tcPr>
          <w:p w14:paraId="795E7D65" w14:textId="77777777" w:rsidR="000B04DB" w:rsidRPr="0018644C" w:rsidRDefault="000B04DB" w:rsidP="000B04DB">
            <w:pPr>
              <w:pStyle w:val="TableParagraph"/>
              <w:spacing w:before="67" w:line="240" w:lineRule="auto"/>
              <w:ind w:left="170" w:right="57" w:hanging="142"/>
              <w:jc w:val="center"/>
              <w:rPr>
                <w:rFonts w:asciiTheme="minorHAnsi" w:hAnsiTheme="minorHAnsi" w:cstheme="minorHAnsi"/>
                <w:sz w:val="18"/>
                <w:szCs w:val="18"/>
              </w:rPr>
            </w:pPr>
            <w:r w:rsidRPr="0018644C">
              <w:rPr>
                <w:rFonts w:asciiTheme="minorHAnsi" w:hAnsiTheme="minorHAnsi" w:cstheme="minorHAnsi"/>
                <w:sz w:val="18"/>
                <w:szCs w:val="18"/>
              </w:rPr>
              <w:t>Moderate 5</w:t>
            </w:r>
          </w:p>
        </w:tc>
        <w:tc>
          <w:tcPr>
            <w:tcW w:w="262" w:type="pct"/>
            <w:tcBorders>
              <w:top w:val="single" w:sz="5" w:space="0" w:color="000000"/>
              <w:left w:val="single" w:sz="5" w:space="0" w:color="000000"/>
              <w:bottom w:val="single" w:sz="5" w:space="0" w:color="000000"/>
              <w:right w:val="single" w:sz="5" w:space="0" w:color="000000"/>
            </w:tcBorders>
          </w:tcPr>
          <w:p w14:paraId="38FD83BA" w14:textId="77777777" w:rsidR="000B04DB" w:rsidRPr="0018644C" w:rsidRDefault="000B04DB" w:rsidP="000B04DB">
            <w:pPr>
              <w:pStyle w:val="TableParagraph"/>
              <w:spacing w:before="67" w:line="240" w:lineRule="auto"/>
              <w:ind w:left="170" w:right="57" w:hanging="142"/>
              <w:jc w:val="center"/>
              <w:rPr>
                <w:rFonts w:asciiTheme="minorHAnsi" w:hAnsiTheme="minorHAnsi" w:cstheme="minorHAnsi"/>
                <w:sz w:val="18"/>
                <w:szCs w:val="18"/>
              </w:rPr>
            </w:pPr>
            <w:r w:rsidRPr="0018644C">
              <w:rPr>
                <w:rFonts w:asciiTheme="minorHAnsi" w:hAnsiTheme="minorHAnsi" w:cstheme="minorHAnsi"/>
                <w:sz w:val="18"/>
                <w:szCs w:val="18"/>
              </w:rPr>
              <w:t>Possible</w:t>
            </w:r>
          </w:p>
        </w:tc>
        <w:tc>
          <w:tcPr>
            <w:tcW w:w="320" w:type="pct"/>
            <w:tcBorders>
              <w:top w:val="single" w:sz="5" w:space="0" w:color="000000"/>
              <w:left w:val="single" w:sz="5" w:space="0" w:color="000000"/>
              <w:bottom w:val="single" w:sz="5" w:space="0" w:color="000000"/>
              <w:right w:val="single" w:sz="5" w:space="0" w:color="000000"/>
            </w:tcBorders>
            <w:shd w:val="clear" w:color="auto" w:fill="00B0F0"/>
          </w:tcPr>
          <w:p w14:paraId="70B3501B" w14:textId="77777777" w:rsidR="000B04DB" w:rsidRPr="0018644C" w:rsidRDefault="000B04DB" w:rsidP="000B04DB">
            <w:pPr>
              <w:pStyle w:val="TableParagraph"/>
              <w:spacing w:before="67" w:line="240" w:lineRule="auto"/>
              <w:ind w:left="170" w:right="57" w:hanging="142"/>
              <w:jc w:val="center"/>
              <w:rPr>
                <w:rFonts w:asciiTheme="minorHAnsi" w:hAnsiTheme="minorHAnsi" w:cstheme="minorHAnsi"/>
                <w:b/>
                <w:w w:val="105"/>
                <w:sz w:val="18"/>
                <w:szCs w:val="18"/>
              </w:rPr>
            </w:pPr>
            <w:r w:rsidRPr="0018644C">
              <w:rPr>
                <w:rFonts w:asciiTheme="minorHAnsi" w:hAnsiTheme="minorHAnsi" w:cstheme="minorHAnsi"/>
                <w:b/>
                <w:sz w:val="18"/>
                <w:szCs w:val="18"/>
              </w:rPr>
              <w:t>Low</w:t>
            </w:r>
          </w:p>
        </w:tc>
      </w:tr>
      <w:tr w:rsidR="00EE3507" w:rsidRPr="0018644C" w14:paraId="5CB496D5" w14:textId="77777777" w:rsidTr="00EE3507">
        <w:tc>
          <w:tcPr>
            <w:tcW w:w="563" w:type="pct"/>
            <w:tcBorders>
              <w:top w:val="single" w:sz="5" w:space="0" w:color="000000"/>
              <w:left w:val="single" w:sz="5" w:space="0" w:color="000000"/>
              <w:bottom w:val="single" w:sz="5" w:space="0" w:color="000000"/>
              <w:right w:val="single" w:sz="5" w:space="0" w:color="000000"/>
            </w:tcBorders>
          </w:tcPr>
          <w:p w14:paraId="07398CE8" w14:textId="77777777" w:rsidR="000B04DB" w:rsidRPr="0018644C" w:rsidRDefault="000B04DB" w:rsidP="000B04DB">
            <w:pPr>
              <w:pStyle w:val="TableParagraph"/>
              <w:spacing w:before="67" w:line="240" w:lineRule="auto"/>
              <w:ind w:left="143" w:hanging="4"/>
              <w:jc w:val="left"/>
              <w:rPr>
                <w:rFonts w:asciiTheme="minorHAnsi" w:hAnsiTheme="minorHAnsi" w:cstheme="minorHAnsi"/>
                <w:sz w:val="18"/>
                <w:szCs w:val="18"/>
              </w:rPr>
            </w:pPr>
            <w:r w:rsidRPr="0018644C">
              <w:rPr>
                <w:rFonts w:asciiTheme="minorHAnsi" w:hAnsiTheme="minorHAnsi" w:cstheme="minorHAnsi"/>
                <w:i/>
                <w:sz w:val="18"/>
                <w:szCs w:val="18"/>
              </w:rPr>
              <w:t>Engagement of PIU Team Members</w:t>
            </w:r>
            <w:r w:rsidRPr="0018644C">
              <w:rPr>
                <w:rFonts w:asciiTheme="minorHAnsi" w:hAnsiTheme="minorHAnsi" w:cstheme="minorHAnsi"/>
                <w:sz w:val="18"/>
                <w:szCs w:val="18"/>
              </w:rPr>
              <w:t xml:space="preserve"> </w:t>
            </w:r>
          </w:p>
          <w:p w14:paraId="45DF5495" w14:textId="77777777" w:rsidR="000B04DB" w:rsidRPr="0018644C" w:rsidRDefault="000B04DB" w:rsidP="000B04DB">
            <w:pPr>
              <w:pStyle w:val="TableParagraph"/>
              <w:spacing w:before="67" w:line="240" w:lineRule="auto"/>
              <w:ind w:left="143" w:hanging="4"/>
              <w:jc w:val="left"/>
              <w:rPr>
                <w:rFonts w:asciiTheme="minorHAnsi" w:hAnsiTheme="minorHAnsi" w:cstheme="minorHAnsi"/>
                <w:sz w:val="18"/>
                <w:szCs w:val="18"/>
              </w:rPr>
            </w:pPr>
            <w:r w:rsidRPr="0018644C">
              <w:rPr>
                <w:rFonts w:asciiTheme="minorHAnsi" w:hAnsiTheme="minorHAnsi" w:cstheme="minorHAnsi"/>
                <w:sz w:val="18"/>
                <w:szCs w:val="18"/>
              </w:rPr>
              <w:t>(ESMP Section 7.10)</w:t>
            </w:r>
          </w:p>
        </w:tc>
        <w:tc>
          <w:tcPr>
            <w:tcW w:w="215" w:type="pct"/>
            <w:tcBorders>
              <w:top w:val="single" w:sz="5" w:space="0" w:color="000000"/>
              <w:left w:val="single" w:sz="5" w:space="0" w:color="000000"/>
              <w:bottom w:val="single" w:sz="5" w:space="0" w:color="000000"/>
              <w:right w:val="single" w:sz="5" w:space="0" w:color="000000"/>
            </w:tcBorders>
          </w:tcPr>
          <w:p w14:paraId="23BCA9BA" w14:textId="77777777" w:rsidR="000B04DB" w:rsidRPr="0018644C" w:rsidRDefault="000B04DB" w:rsidP="000B04DB">
            <w:pPr>
              <w:pStyle w:val="TableParagraph"/>
              <w:spacing w:before="63" w:line="240" w:lineRule="auto"/>
              <w:ind w:left="57" w:right="57"/>
              <w:jc w:val="center"/>
              <w:rPr>
                <w:rFonts w:asciiTheme="minorHAnsi" w:hAnsiTheme="minorHAnsi" w:cstheme="minorHAnsi"/>
                <w:sz w:val="18"/>
                <w:szCs w:val="18"/>
              </w:rPr>
            </w:pPr>
            <w:r w:rsidRPr="0018644C">
              <w:rPr>
                <w:rFonts w:asciiTheme="minorHAnsi" w:hAnsiTheme="minorHAnsi" w:cstheme="minorHAnsi"/>
                <w:sz w:val="18"/>
                <w:szCs w:val="18"/>
              </w:rPr>
              <w:t>Wider catchment</w:t>
            </w:r>
          </w:p>
          <w:p w14:paraId="17C816FF" w14:textId="77777777" w:rsidR="000B04DB" w:rsidRPr="0018644C" w:rsidRDefault="000B04DB" w:rsidP="000B04DB">
            <w:pPr>
              <w:pStyle w:val="TableParagraph"/>
              <w:spacing w:line="240" w:lineRule="auto"/>
              <w:ind w:left="57" w:right="57"/>
              <w:jc w:val="center"/>
              <w:rPr>
                <w:rFonts w:asciiTheme="minorHAnsi" w:hAnsiTheme="minorHAnsi" w:cstheme="minorHAnsi"/>
                <w:b/>
                <w:w w:val="105"/>
                <w:sz w:val="18"/>
                <w:szCs w:val="18"/>
              </w:rPr>
            </w:pPr>
            <w:r w:rsidRPr="0018644C">
              <w:rPr>
                <w:rFonts w:asciiTheme="minorHAnsi" w:hAnsiTheme="minorHAnsi" w:cstheme="minorHAnsi"/>
                <w:sz w:val="18"/>
                <w:szCs w:val="18"/>
              </w:rPr>
              <w:t>2</w:t>
            </w:r>
          </w:p>
        </w:tc>
        <w:tc>
          <w:tcPr>
            <w:tcW w:w="215" w:type="pct"/>
            <w:tcBorders>
              <w:top w:val="single" w:sz="5" w:space="0" w:color="000000"/>
              <w:left w:val="single" w:sz="5" w:space="0" w:color="000000"/>
              <w:bottom w:val="single" w:sz="5" w:space="0" w:color="000000"/>
              <w:right w:val="single" w:sz="5" w:space="0" w:color="000000"/>
            </w:tcBorders>
          </w:tcPr>
          <w:p w14:paraId="7226E09E" w14:textId="77777777" w:rsidR="000B04DB" w:rsidRPr="0018644C" w:rsidRDefault="000B04DB" w:rsidP="000B04DB">
            <w:pPr>
              <w:pStyle w:val="TableParagraph"/>
              <w:spacing w:before="67" w:line="240" w:lineRule="auto"/>
              <w:ind w:left="-2" w:right="2" w:hanging="142"/>
              <w:jc w:val="center"/>
              <w:rPr>
                <w:rFonts w:asciiTheme="minorHAnsi" w:hAnsiTheme="minorHAnsi" w:cstheme="minorHAnsi"/>
                <w:sz w:val="18"/>
                <w:szCs w:val="18"/>
              </w:rPr>
            </w:pPr>
            <w:r w:rsidRPr="0018644C">
              <w:rPr>
                <w:rFonts w:asciiTheme="minorHAnsi" w:hAnsiTheme="minorHAnsi" w:cstheme="minorHAnsi"/>
                <w:sz w:val="18"/>
                <w:szCs w:val="18"/>
              </w:rPr>
              <w:t xml:space="preserve">  High</w:t>
            </w:r>
            <w:r w:rsidRPr="0018644C">
              <w:rPr>
                <w:rFonts w:asciiTheme="minorHAnsi" w:hAnsiTheme="minorHAnsi" w:cstheme="minorHAnsi"/>
                <w:sz w:val="18"/>
                <w:szCs w:val="18"/>
              </w:rPr>
              <w:br/>
              <w:t>3</w:t>
            </w:r>
          </w:p>
        </w:tc>
        <w:tc>
          <w:tcPr>
            <w:tcW w:w="258" w:type="pct"/>
            <w:tcBorders>
              <w:top w:val="single" w:sz="5" w:space="0" w:color="000000"/>
              <w:left w:val="single" w:sz="5" w:space="0" w:color="000000"/>
              <w:bottom w:val="single" w:sz="5" w:space="0" w:color="000000"/>
              <w:right w:val="single" w:sz="5" w:space="0" w:color="000000"/>
            </w:tcBorders>
          </w:tcPr>
          <w:p w14:paraId="5883FF23" w14:textId="77777777" w:rsidR="000B04DB" w:rsidRPr="0018644C" w:rsidRDefault="000B04DB" w:rsidP="000B04DB">
            <w:pPr>
              <w:pStyle w:val="TableParagraph"/>
              <w:spacing w:before="63" w:line="240" w:lineRule="auto"/>
              <w:ind w:left="57" w:right="57"/>
              <w:jc w:val="center"/>
              <w:rPr>
                <w:rFonts w:asciiTheme="minorHAnsi" w:hAnsiTheme="minorHAnsi" w:cstheme="minorHAnsi"/>
                <w:b/>
                <w:w w:val="105"/>
                <w:sz w:val="18"/>
                <w:szCs w:val="18"/>
              </w:rPr>
            </w:pPr>
            <w:r w:rsidRPr="0018644C">
              <w:rPr>
                <w:rFonts w:asciiTheme="minorHAnsi" w:hAnsiTheme="minorHAnsi" w:cstheme="minorHAnsi"/>
                <w:spacing w:val="1"/>
                <w:sz w:val="18"/>
                <w:szCs w:val="18"/>
              </w:rPr>
              <w:t>Med.</w:t>
            </w:r>
            <w:r w:rsidRPr="0018644C">
              <w:rPr>
                <w:rFonts w:asciiTheme="minorHAnsi" w:hAnsiTheme="minorHAnsi" w:cstheme="minorHAnsi"/>
                <w:spacing w:val="1"/>
                <w:sz w:val="18"/>
                <w:szCs w:val="18"/>
              </w:rPr>
              <w:br/>
              <w:t>term</w:t>
            </w:r>
            <w:r w:rsidRPr="0018644C">
              <w:rPr>
                <w:rFonts w:asciiTheme="minorHAnsi" w:hAnsiTheme="minorHAnsi" w:cstheme="minorHAnsi"/>
                <w:spacing w:val="1"/>
                <w:sz w:val="18"/>
                <w:szCs w:val="18"/>
              </w:rPr>
              <w:br/>
              <w:t>2</w:t>
            </w:r>
          </w:p>
        </w:tc>
        <w:tc>
          <w:tcPr>
            <w:tcW w:w="173" w:type="pct"/>
            <w:tcBorders>
              <w:top w:val="single" w:sz="5" w:space="0" w:color="000000"/>
              <w:left w:val="single" w:sz="5" w:space="0" w:color="000000"/>
              <w:bottom w:val="single" w:sz="5" w:space="0" w:color="000000"/>
              <w:right w:val="single" w:sz="5" w:space="0" w:color="000000"/>
            </w:tcBorders>
          </w:tcPr>
          <w:p w14:paraId="5ADFD7BA" w14:textId="77777777" w:rsidR="000B04DB" w:rsidRPr="0018644C" w:rsidRDefault="000B04DB" w:rsidP="000B04DB">
            <w:pPr>
              <w:pStyle w:val="TableParagraph"/>
              <w:spacing w:before="63" w:line="240" w:lineRule="auto"/>
              <w:ind w:left="57" w:right="57"/>
              <w:jc w:val="center"/>
              <w:rPr>
                <w:rFonts w:asciiTheme="minorHAnsi" w:hAnsiTheme="minorHAnsi" w:cstheme="minorHAnsi"/>
                <w:b/>
                <w:w w:val="105"/>
                <w:sz w:val="18"/>
                <w:szCs w:val="18"/>
              </w:rPr>
            </w:pPr>
            <w:r w:rsidRPr="0018644C">
              <w:rPr>
                <w:rFonts w:asciiTheme="minorHAnsi" w:hAnsiTheme="minorHAnsi" w:cstheme="minorHAnsi"/>
                <w:spacing w:val="1"/>
                <w:sz w:val="18"/>
                <w:szCs w:val="18"/>
              </w:rPr>
              <w:t>Major</w:t>
            </w:r>
            <w:r w:rsidRPr="0018644C">
              <w:rPr>
                <w:rFonts w:asciiTheme="minorHAnsi" w:hAnsiTheme="minorHAnsi" w:cstheme="minorHAnsi"/>
                <w:spacing w:val="1"/>
                <w:sz w:val="18"/>
                <w:szCs w:val="18"/>
              </w:rPr>
              <w:br/>
              <w:t>7</w:t>
            </w:r>
          </w:p>
        </w:tc>
        <w:tc>
          <w:tcPr>
            <w:tcW w:w="291" w:type="pct"/>
            <w:tcBorders>
              <w:top w:val="single" w:sz="5" w:space="0" w:color="000000"/>
              <w:left w:val="single" w:sz="5" w:space="0" w:color="000000"/>
              <w:bottom w:val="single" w:sz="5" w:space="0" w:color="000000"/>
              <w:right w:val="single" w:sz="5" w:space="0" w:color="000000"/>
            </w:tcBorders>
          </w:tcPr>
          <w:p w14:paraId="5863D7A1" w14:textId="77777777" w:rsidR="000B04DB" w:rsidRPr="0018644C" w:rsidRDefault="000B04DB" w:rsidP="000B04DB">
            <w:pPr>
              <w:pStyle w:val="TableParagraph"/>
              <w:spacing w:before="63" w:line="240" w:lineRule="auto"/>
              <w:ind w:left="57" w:right="57"/>
              <w:jc w:val="center"/>
              <w:rPr>
                <w:rFonts w:asciiTheme="minorHAnsi" w:hAnsiTheme="minorHAnsi" w:cstheme="minorHAnsi"/>
                <w:b/>
                <w:w w:val="105"/>
                <w:sz w:val="18"/>
                <w:szCs w:val="18"/>
              </w:rPr>
            </w:pPr>
            <w:r w:rsidRPr="0018644C">
              <w:rPr>
                <w:rFonts w:asciiTheme="minorHAnsi" w:hAnsiTheme="minorHAnsi" w:cstheme="minorHAnsi"/>
                <w:spacing w:val="1"/>
                <w:sz w:val="18"/>
                <w:szCs w:val="18"/>
              </w:rPr>
              <w:t>Probable</w:t>
            </w:r>
          </w:p>
        </w:tc>
        <w:tc>
          <w:tcPr>
            <w:tcW w:w="261" w:type="pct"/>
            <w:tcBorders>
              <w:top w:val="single" w:sz="5" w:space="0" w:color="000000"/>
              <w:left w:val="single" w:sz="5" w:space="0" w:color="000000"/>
              <w:bottom w:val="single" w:sz="5" w:space="0" w:color="000000"/>
              <w:right w:val="single" w:sz="5" w:space="0" w:color="000000"/>
            </w:tcBorders>
            <w:shd w:val="clear" w:color="auto" w:fill="FFC000"/>
          </w:tcPr>
          <w:p w14:paraId="09542C42" w14:textId="77777777" w:rsidR="000B04DB" w:rsidRPr="0018644C" w:rsidRDefault="000B04DB" w:rsidP="000B04DB">
            <w:pPr>
              <w:pStyle w:val="TableParagraph"/>
              <w:spacing w:before="67" w:line="240" w:lineRule="auto"/>
              <w:ind w:left="143" w:right="237" w:hanging="142"/>
              <w:jc w:val="center"/>
              <w:rPr>
                <w:rFonts w:asciiTheme="minorHAnsi" w:hAnsiTheme="minorHAnsi" w:cstheme="minorHAnsi"/>
                <w:b/>
                <w:sz w:val="18"/>
                <w:szCs w:val="18"/>
              </w:rPr>
            </w:pPr>
            <w:r w:rsidRPr="0018644C">
              <w:rPr>
                <w:rFonts w:asciiTheme="minorHAnsi" w:hAnsiTheme="minorHAnsi" w:cstheme="minorHAnsi"/>
                <w:sz w:val="18"/>
                <w:szCs w:val="18"/>
              </w:rPr>
              <w:t xml:space="preserve">  </w:t>
            </w:r>
            <w:r w:rsidRPr="0018644C">
              <w:rPr>
                <w:rFonts w:asciiTheme="minorHAnsi" w:hAnsiTheme="minorHAnsi" w:cstheme="minorHAnsi"/>
                <w:b/>
                <w:sz w:val="18"/>
                <w:szCs w:val="18"/>
              </w:rPr>
              <w:t>High</w:t>
            </w:r>
          </w:p>
        </w:tc>
        <w:tc>
          <w:tcPr>
            <w:tcW w:w="291" w:type="pct"/>
            <w:tcBorders>
              <w:top w:val="single" w:sz="5" w:space="0" w:color="000000"/>
              <w:left w:val="single" w:sz="5" w:space="0" w:color="000000"/>
              <w:bottom w:val="single" w:sz="5" w:space="0" w:color="000000"/>
              <w:right w:val="single" w:sz="5" w:space="0" w:color="000000"/>
            </w:tcBorders>
          </w:tcPr>
          <w:p w14:paraId="7D32A19C" w14:textId="77777777" w:rsidR="000B04DB" w:rsidRPr="0018644C" w:rsidRDefault="000B04DB" w:rsidP="000B04DB">
            <w:pPr>
              <w:pStyle w:val="TableParagraph"/>
              <w:spacing w:before="67" w:line="240" w:lineRule="auto"/>
              <w:ind w:left="143" w:right="237" w:hanging="142"/>
              <w:jc w:val="center"/>
              <w:rPr>
                <w:rFonts w:asciiTheme="minorHAnsi" w:hAnsiTheme="minorHAnsi" w:cstheme="minorHAnsi"/>
                <w:sz w:val="18"/>
                <w:szCs w:val="18"/>
              </w:rPr>
            </w:pPr>
            <w:r w:rsidRPr="0018644C">
              <w:rPr>
                <w:rFonts w:asciiTheme="minorHAnsi" w:hAnsiTheme="minorHAnsi" w:cstheme="minorHAnsi"/>
                <w:sz w:val="18"/>
                <w:szCs w:val="18"/>
              </w:rPr>
              <w:t>High</w:t>
            </w:r>
          </w:p>
        </w:tc>
        <w:tc>
          <w:tcPr>
            <w:tcW w:w="1134" w:type="pct"/>
            <w:tcBorders>
              <w:top w:val="single" w:sz="5" w:space="0" w:color="000000"/>
              <w:left w:val="single" w:sz="5" w:space="0" w:color="000000"/>
              <w:bottom w:val="single" w:sz="5" w:space="0" w:color="000000"/>
              <w:right w:val="single" w:sz="5" w:space="0" w:color="000000"/>
            </w:tcBorders>
          </w:tcPr>
          <w:p w14:paraId="1A6EE25F" w14:textId="77777777" w:rsidR="000B04DB" w:rsidRPr="0018644C" w:rsidRDefault="000B04DB" w:rsidP="000B04DB">
            <w:pPr>
              <w:pStyle w:val="TableParagraph"/>
              <w:numPr>
                <w:ilvl w:val="0"/>
                <w:numId w:val="46"/>
              </w:numPr>
              <w:spacing w:before="67" w:after="60" w:line="240" w:lineRule="auto"/>
              <w:ind w:left="426" w:right="238" w:hanging="284"/>
              <w:jc w:val="left"/>
              <w:rPr>
                <w:rFonts w:asciiTheme="minorHAnsi" w:hAnsiTheme="minorHAnsi" w:cstheme="minorHAnsi"/>
                <w:spacing w:val="1"/>
                <w:w w:val="105"/>
                <w:sz w:val="18"/>
                <w:szCs w:val="18"/>
              </w:rPr>
            </w:pPr>
            <w:r w:rsidRPr="0018644C">
              <w:rPr>
                <w:rFonts w:asciiTheme="minorHAnsi" w:hAnsiTheme="minorHAnsi" w:cstheme="minorHAnsi"/>
                <w:spacing w:val="1"/>
                <w:w w:val="105"/>
                <w:sz w:val="18"/>
                <w:szCs w:val="18"/>
              </w:rPr>
              <w:t>Proper reference and police checks, completion of a SEAH declaration and signing a Code of Conduct. Staff training on SEAH will be mandatory.</w:t>
            </w:r>
          </w:p>
        </w:tc>
        <w:tc>
          <w:tcPr>
            <w:tcW w:w="261" w:type="pct"/>
            <w:tcBorders>
              <w:top w:val="single" w:sz="5" w:space="0" w:color="000000"/>
              <w:left w:val="single" w:sz="5" w:space="0" w:color="000000"/>
              <w:bottom w:val="single" w:sz="5" w:space="0" w:color="000000"/>
              <w:right w:val="single" w:sz="5" w:space="0" w:color="000000"/>
            </w:tcBorders>
          </w:tcPr>
          <w:p w14:paraId="2AEF245D" w14:textId="77777777" w:rsidR="000B04DB" w:rsidRPr="0018644C" w:rsidRDefault="000B04DB" w:rsidP="000B04DB">
            <w:pPr>
              <w:pStyle w:val="TableParagraph"/>
              <w:spacing w:before="67" w:line="240" w:lineRule="auto"/>
              <w:ind w:left="170" w:right="57" w:hanging="134"/>
              <w:jc w:val="center"/>
              <w:rPr>
                <w:rFonts w:asciiTheme="minorHAnsi" w:hAnsiTheme="minorHAnsi" w:cstheme="minorHAnsi"/>
                <w:sz w:val="18"/>
                <w:szCs w:val="18"/>
              </w:rPr>
            </w:pPr>
            <w:r w:rsidRPr="0018644C">
              <w:rPr>
                <w:rFonts w:asciiTheme="minorHAnsi" w:hAnsiTheme="minorHAnsi" w:cstheme="minorHAnsi"/>
                <w:sz w:val="18"/>
                <w:szCs w:val="18"/>
              </w:rPr>
              <w:t>Local 1</w:t>
            </w:r>
          </w:p>
        </w:tc>
        <w:tc>
          <w:tcPr>
            <w:tcW w:w="262" w:type="pct"/>
            <w:tcBorders>
              <w:top w:val="single" w:sz="5" w:space="0" w:color="000000"/>
              <w:left w:val="single" w:sz="5" w:space="0" w:color="000000"/>
              <w:bottom w:val="single" w:sz="5" w:space="0" w:color="000000"/>
              <w:right w:val="single" w:sz="5" w:space="0" w:color="000000"/>
            </w:tcBorders>
          </w:tcPr>
          <w:p w14:paraId="3352D30F" w14:textId="77777777" w:rsidR="000B04DB" w:rsidRPr="0018644C" w:rsidRDefault="000B04DB" w:rsidP="000B04DB">
            <w:pPr>
              <w:pStyle w:val="TableParagraph"/>
              <w:spacing w:before="67" w:line="240" w:lineRule="auto"/>
              <w:ind w:left="170" w:right="57" w:hanging="142"/>
              <w:jc w:val="center"/>
              <w:rPr>
                <w:rFonts w:asciiTheme="minorHAnsi" w:hAnsiTheme="minorHAnsi" w:cstheme="minorHAnsi"/>
                <w:sz w:val="18"/>
                <w:szCs w:val="18"/>
              </w:rPr>
            </w:pPr>
            <w:r w:rsidRPr="0018644C">
              <w:rPr>
                <w:rFonts w:asciiTheme="minorHAnsi" w:hAnsiTheme="minorHAnsi" w:cstheme="minorHAnsi"/>
                <w:sz w:val="18"/>
                <w:szCs w:val="18"/>
              </w:rPr>
              <w:t>Med 2</w:t>
            </w:r>
          </w:p>
        </w:tc>
        <w:tc>
          <w:tcPr>
            <w:tcW w:w="262" w:type="pct"/>
            <w:tcBorders>
              <w:top w:val="single" w:sz="5" w:space="0" w:color="000000"/>
              <w:left w:val="single" w:sz="5" w:space="0" w:color="000000"/>
              <w:bottom w:val="single" w:sz="5" w:space="0" w:color="000000"/>
              <w:right w:val="single" w:sz="5" w:space="0" w:color="000000"/>
            </w:tcBorders>
          </w:tcPr>
          <w:p w14:paraId="0B77C709" w14:textId="77777777" w:rsidR="000B04DB" w:rsidRPr="0018644C" w:rsidRDefault="000B04DB" w:rsidP="000B04DB">
            <w:pPr>
              <w:pStyle w:val="TableParagraph"/>
              <w:spacing w:before="63" w:line="240" w:lineRule="auto"/>
              <w:ind w:left="57" w:right="57"/>
              <w:jc w:val="center"/>
              <w:rPr>
                <w:rFonts w:asciiTheme="minorHAnsi" w:hAnsiTheme="minorHAnsi" w:cstheme="minorHAnsi"/>
                <w:sz w:val="18"/>
                <w:szCs w:val="18"/>
              </w:rPr>
            </w:pPr>
            <w:r w:rsidRPr="0018644C">
              <w:rPr>
                <w:rFonts w:asciiTheme="minorHAnsi" w:hAnsiTheme="minorHAnsi" w:cstheme="minorHAnsi"/>
                <w:sz w:val="18"/>
                <w:szCs w:val="18"/>
              </w:rPr>
              <w:t>Med.</w:t>
            </w:r>
            <w:r w:rsidRPr="0018644C">
              <w:rPr>
                <w:rFonts w:asciiTheme="minorHAnsi" w:hAnsiTheme="minorHAnsi" w:cstheme="minorHAnsi"/>
                <w:sz w:val="18"/>
                <w:szCs w:val="18"/>
              </w:rPr>
              <w:br/>
              <w:t>term</w:t>
            </w:r>
          </w:p>
          <w:p w14:paraId="0D1B5CEB" w14:textId="77777777" w:rsidR="000B04DB" w:rsidRPr="0018644C" w:rsidRDefault="000B04DB" w:rsidP="000B04DB">
            <w:pPr>
              <w:pStyle w:val="TableParagraph"/>
              <w:spacing w:line="240" w:lineRule="auto"/>
              <w:ind w:left="170" w:right="57"/>
              <w:jc w:val="center"/>
              <w:rPr>
                <w:rFonts w:asciiTheme="minorHAnsi" w:hAnsiTheme="minorHAnsi" w:cstheme="minorHAnsi"/>
                <w:sz w:val="18"/>
                <w:szCs w:val="18"/>
              </w:rPr>
            </w:pPr>
            <w:r w:rsidRPr="0018644C">
              <w:rPr>
                <w:rFonts w:asciiTheme="minorHAnsi" w:hAnsiTheme="minorHAnsi" w:cstheme="minorHAnsi"/>
                <w:sz w:val="18"/>
                <w:szCs w:val="18"/>
              </w:rPr>
              <w:t>2</w:t>
            </w:r>
          </w:p>
        </w:tc>
        <w:tc>
          <w:tcPr>
            <w:tcW w:w="232" w:type="pct"/>
            <w:tcBorders>
              <w:top w:val="single" w:sz="5" w:space="0" w:color="000000"/>
              <w:left w:val="single" w:sz="5" w:space="0" w:color="000000"/>
              <w:bottom w:val="single" w:sz="5" w:space="0" w:color="000000"/>
              <w:right w:val="single" w:sz="5" w:space="0" w:color="000000"/>
            </w:tcBorders>
          </w:tcPr>
          <w:p w14:paraId="6DC86322" w14:textId="77777777" w:rsidR="000B04DB" w:rsidRPr="0018644C" w:rsidRDefault="000B04DB" w:rsidP="000B04DB">
            <w:pPr>
              <w:pStyle w:val="TableParagraph"/>
              <w:spacing w:before="67" w:line="240" w:lineRule="auto"/>
              <w:ind w:left="170" w:right="57" w:hanging="142"/>
              <w:jc w:val="center"/>
              <w:rPr>
                <w:rFonts w:asciiTheme="minorHAnsi" w:hAnsiTheme="minorHAnsi" w:cstheme="minorHAnsi"/>
                <w:sz w:val="18"/>
                <w:szCs w:val="18"/>
              </w:rPr>
            </w:pPr>
            <w:r w:rsidRPr="0018644C">
              <w:rPr>
                <w:rFonts w:asciiTheme="minorHAnsi" w:hAnsiTheme="minorHAnsi" w:cstheme="minorHAnsi"/>
                <w:sz w:val="18"/>
                <w:szCs w:val="18"/>
              </w:rPr>
              <w:t>Moderate 5</w:t>
            </w:r>
          </w:p>
        </w:tc>
        <w:tc>
          <w:tcPr>
            <w:tcW w:w="262" w:type="pct"/>
            <w:tcBorders>
              <w:top w:val="single" w:sz="5" w:space="0" w:color="000000"/>
              <w:left w:val="single" w:sz="5" w:space="0" w:color="000000"/>
              <w:bottom w:val="single" w:sz="5" w:space="0" w:color="000000"/>
              <w:right w:val="single" w:sz="5" w:space="0" w:color="000000"/>
            </w:tcBorders>
          </w:tcPr>
          <w:p w14:paraId="3B8FFF4C" w14:textId="77777777" w:rsidR="000B04DB" w:rsidRPr="0018644C" w:rsidRDefault="000B04DB" w:rsidP="000B04DB">
            <w:pPr>
              <w:pStyle w:val="TableParagraph"/>
              <w:spacing w:before="67" w:line="240" w:lineRule="auto"/>
              <w:ind w:left="170" w:right="57" w:hanging="142"/>
              <w:jc w:val="center"/>
              <w:rPr>
                <w:rFonts w:asciiTheme="minorHAnsi" w:hAnsiTheme="minorHAnsi" w:cstheme="minorHAnsi"/>
                <w:sz w:val="18"/>
                <w:szCs w:val="18"/>
              </w:rPr>
            </w:pPr>
            <w:r w:rsidRPr="0018644C">
              <w:rPr>
                <w:rFonts w:asciiTheme="minorHAnsi" w:hAnsiTheme="minorHAnsi" w:cstheme="minorHAnsi"/>
                <w:sz w:val="18"/>
                <w:szCs w:val="18"/>
              </w:rPr>
              <w:t>Possible</w:t>
            </w:r>
          </w:p>
        </w:tc>
        <w:tc>
          <w:tcPr>
            <w:tcW w:w="320" w:type="pct"/>
            <w:tcBorders>
              <w:top w:val="single" w:sz="5" w:space="0" w:color="000000"/>
              <w:left w:val="single" w:sz="5" w:space="0" w:color="000000"/>
              <w:bottom w:val="single" w:sz="5" w:space="0" w:color="000000"/>
              <w:right w:val="single" w:sz="5" w:space="0" w:color="000000"/>
            </w:tcBorders>
            <w:shd w:val="clear" w:color="auto" w:fill="00B0F0"/>
          </w:tcPr>
          <w:p w14:paraId="1E41C879" w14:textId="77777777" w:rsidR="000B04DB" w:rsidRPr="0018644C" w:rsidRDefault="000B04DB" w:rsidP="000B04DB">
            <w:pPr>
              <w:pStyle w:val="TableParagraph"/>
              <w:spacing w:before="67" w:line="240" w:lineRule="auto"/>
              <w:ind w:left="170" w:right="57" w:hanging="142"/>
              <w:jc w:val="center"/>
              <w:rPr>
                <w:rFonts w:asciiTheme="minorHAnsi" w:hAnsiTheme="minorHAnsi" w:cstheme="minorHAnsi"/>
                <w:b/>
                <w:w w:val="105"/>
                <w:sz w:val="18"/>
                <w:szCs w:val="18"/>
              </w:rPr>
            </w:pPr>
            <w:r w:rsidRPr="0018644C">
              <w:rPr>
                <w:rFonts w:asciiTheme="minorHAnsi" w:hAnsiTheme="minorHAnsi" w:cstheme="minorHAnsi"/>
                <w:b/>
                <w:sz w:val="18"/>
                <w:szCs w:val="18"/>
              </w:rPr>
              <w:t>Low</w:t>
            </w:r>
          </w:p>
        </w:tc>
      </w:tr>
    </w:tbl>
    <w:p w14:paraId="4808AC7F" w14:textId="3DB0E192" w:rsidR="00063FC3" w:rsidRDefault="00063FC3">
      <w:pPr>
        <w:tabs>
          <w:tab w:val="clear" w:pos="1134"/>
        </w:tabs>
        <w:spacing w:after="160" w:line="259" w:lineRule="auto"/>
        <w:jc w:val="left"/>
        <w:rPr>
          <w:rFonts w:ascii="Arial Narrow" w:hAnsi="Arial Narrow"/>
        </w:rPr>
      </w:pPr>
    </w:p>
    <w:p w14:paraId="22B610D8" w14:textId="77777777" w:rsidR="000B04DB" w:rsidRDefault="000B04DB">
      <w:pPr>
        <w:tabs>
          <w:tab w:val="clear" w:pos="1134"/>
        </w:tabs>
        <w:spacing w:after="160" w:line="259" w:lineRule="auto"/>
        <w:jc w:val="left"/>
        <w:rPr>
          <w:rFonts w:ascii="Arial Narrow" w:hAnsi="Arial Narrow"/>
        </w:rPr>
      </w:pPr>
    </w:p>
    <w:p w14:paraId="6EA9F706" w14:textId="77777777" w:rsidR="000B04DB" w:rsidRDefault="000B04DB">
      <w:pPr>
        <w:tabs>
          <w:tab w:val="clear" w:pos="1134"/>
        </w:tabs>
        <w:spacing w:after="160" w:line="259" w:lineRule="auto"/>
        <w:jc w:val="left"/>
        <w:rPr>
          <w:rFonts w:ascii="Arial Narrow" w:eastAsiaTheme="majorEastAsia" w:hAnsi="Arial Narrow"/>
          <w:b/>
          <w:bCs/>
          <w:sz w:val="32"/>
          <w:szCs w:val="32"/>
        </w:rPr>
        <w:sectPr w:rsidR="000B04DB" w:rsidSect="000B04DB">
          <w:pgSz w:w="15840" w:h="12240" w:orient="landscape"/>
          <w:pgMar w:top="1440" w:right="1440" w:bottom="1440" w:left="1440" w:header="720" w:footer="720" w:gutter="0"/>
          <w:cols w:space="720"/>
          <w:docGrid w:linePitch="360"/>
        </w:sectPr>
      </w:pPr>
    </w:p>
    <w:p w14:paraId="184D5587" w14:textId="228BF7B1" w:rsidR="000B04DB" w:rsidRDefault="000B04DB">
      <w:pPr>
        <w:tabs>
          <w:tab w:val="clear" w:pos="1134"/>
        </w:tabs>
        <w:spacing w:after="160" w:line="259" w:lineRule="auto"/>
        <w:jc w:val="left"/>
        <w:rPr>
          <w:rFonts w:ascii="Arial Narrow" w:eastAsiaTheme="majorEastAsia" w:hAnsi="Arial Narrow"/>
          <w:b/>
          <w:bCs/>
          <w:sz w:val="32"/>
          <w:szCs w:val="32"/>
        </w:rPr>
      </w:pPr>
    </w:p>
    <w:p w14:paraId="018D436A" w14:textId="77777777" w:rsidR="00376024" w:rsidRDefault="00376024" w:rsidP="00D21541">
      <w:pPr>
        <w:tabs>
          <w:tab w:val="clear" w:pos="1134"/>
        </w:tabs>
        <w:spacing w:after="160" w:line="259" w:lineRule="auto"/>
        <w:jc w:val="left"/>
        <w:rPr>
          <w:rFonts w:eastAsia="Times New Roman"/>
          <w:color w:val="000000"/>
          <w:lang w:val="en-NZ" w:eastAsia="en-NZ"/>
        </w:rPr>
      </w:pPr>
    </w:p>
    <w:p w14:paraId="235FE857" w14:textId="77777777" w:rsidR="00376024" w:rsidRDefault="00376024" w:rsidP="00D21541">
      <w:pPr>
        <w:tabs>
          <w:tab w:val="clear" w:pos="1134"/>
        </w:tabs>
        <w:spacing w:after="160" w:line="259" w:lineRule="auto"/>
        <w:jc w:val="left"/>
        <w:rPr>
          <w:rFonts w:eastAsia="Times New Roman"/>
          <w:color w:val="000000"/>
          <w:lang w:val="en-NZ" w:eastAsia="en-NZ"/>
        </w:rPr>
      </w:pPr>
    </w:p>
    <w:p w14:paraId="3161193D" w14:textId="77777777" w:rsidR="00376024" w:rsidRDefault="00376024" w:rsidP="00D21541">
      <w:pPr>
        <w:tabs>
          <w:tab w:val="clear" w:pos="1134"/>
        </w:tabs>
        <w:spacing w:after="160" w:line="259" w:lineRule="auto"/>
        <w:jc w:val="left"/>
        <w:rPr>
          <w:rFonts w:eastAsia="Times New Roman"/>
          <w:color w:val="000000"/>
          <w:lang w:val="en-NZ" w:eastAsia="en-NZ"/>
        </w:rPr>
      </w:pPr>
    </w:p>
    <w:p w14:paraId="75121103" w14:textId="77777777" w:rsidR="00376024" w:rsidRPr="004F38FD" w:rsidRDefault="00376024" w:rsidP="00D21541">
      <w:pPr>
        <w:tabs>
          <w:tab w:val="clear" w:pos="1134"/>
        </w:tabs>
        <w:spacing w:after="160" w:line="259" w:lineRule="auto"/>
        <w:jc w:val="left"/>
      </w:pPr>
      <w:bookmarkStart w:id="163" w:name="_GoBack"/>
      <w:bookmarkEnd w:id="163"/>
    </w:p>
    <w:sectPr w:rsidR="00376024" w:rsidRPr="004F38FD" w:rsidSect="004E378E">
      <w:pgSz w:w="12240" w:h="15840"/>
      <w:pgMar w:top="1440" w:right="1440" w:bottom="1440" w:left="1440" w:header="720" w:footer="720" w:gutter="0"/>
      <w:cols w:space="720"/>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332DD2F" w16cex:dateUtc="2020-10-15T01:37:00Z"/>
  <w16cex:commentExtensible w16cex:durableId="2332D57D" w16cex:dateUtc="2020-10-15T01:04:00Z"/>
  <w16cex:commentExtensible w16cex:durableId="2332D84E" w16cex:dateUtc="2020-10-15T01:16:00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F3CB290" w14:textId="77777777" w:rsidR="00C86001" w:rsidRDefault="00C86001" w:rsidP="00E7071A">
      <w:r>
        <w:separator/>
      </w:r>
    </w:p>
  </w:endnote>
  <w:endnote w:type="continuationSeparator" w:id="0">
    <w:p w14:paraId="438229CD" w14:textId="77777777" w:rsidR="00C86001" w:rsidRDefault="00C86001" w:rsidP="00E707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imes New Roman Bold">
    <w:panose1 w:val="02020803070505020304"/>
    <w:charset w:val="00"/>
    <w:family w:val="auto"/>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09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FE10248" w14:textId="77777777" w:rsidR="00EE3507" w:rsidRDefault="00EE350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937A7CC" w14:textId="211C45CE" w:rsidR="006E683A" w:rsidRDefault="006E683A" w:rsidP="00E7071A">
    <w:pPr>
      <w:pStyle w:val="Footer"/>
    </w:pPr>
  </w:p>
  <w:p w14:paraId="072D080B" w14:textId="77777777" w:rsidR="006E683A" w:rsidRDefault="006E683A" w:rsidP="00E7071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DA32CC" w14:textId="77777777" w:rsidR="00EE3507" w:rsidRDefault="00EE350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3980210"/>
      <w:docPartObj>
        <w:docPartGallery w:val="Page Numbers (Bottom of Page)"/>
        <w:docPartUnique/>
      </w:docPartObj>
    </w:sdtPr>
    <w:sdtEndPr>
      <w:rPr>
        <w:noProof/>
      </w:rPr>
    </w:sdtEndPr>
    <w:sdtContent>
      <w:p w14:paraId="2246DC4C" w14:textId="77777777" w:rsidR="006E683A" w:rsidRDefault="006E683A" w:rsidP="00E7071A">
        <w:pPr>
          <w:pStyle w:val="Footer"/>
        </w:pPr>
        <w:r>
          <w:fldChar w:fldCharType="begin"/>
        </w:r>
        <w:r>
          <w:instrText xml:space="preserve"> PAGE   \* MERGEFORMAT </w:instrText>
        </w:r>
        <w:r>
          <w:fldChar w:fldCharType="separate"/>
        </w:r>
        <w:r>
          <w:rPr>
            <w:noProof/>
          </w:rPr>
          <w:t>iii</w:t>
        </w:r>
        <w:r>
          <w:rPr>
            <w:noProof/>
          </w:rPr>
          <w:fldChar w:fldCharType="end"/>
        </w:r>
      </w:p>
    </w:sdtContent>
  </w:sdt>
  <w:p w14:paraId="137E2242" w14:textId="77777777" w:rsidR="006E683A" w:rsidRDefault="006E683A" w:rsidP="00E7071A">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34862920"/>
      <w:docPartObj>
        <w:docPartGallery w:val="Page Numbers (Bottom of Page)"/>
        <w:docPartUnique/>
      </w:docPartObj>
    </w:sdtPr>
    <w:sdtEndPr>
      <w:rPr>
        <w:noProof/>
      </w:rPr>
    </w:sdtEndPr>
    <w:sdtContent>
      <w:p w14:paraId="7CA22AD7" w14:textId="6A7A1BE7" w:rsidR="006E683A" w:rsidRDefault="006E683A" w:rsidP="001E12E2">
        <w:pPr>
          <w:pStyle w:val="Footer"/>
          <w:tabs>
            <w:tab w:val="clear" w:pos="9360"/>
            <w:tab w:val="right" w:pos="9356"/>
          </w:tabs>
          <w:ind w:right="4"/>
          <w:jc w:val="right"/>
        </w:pPr>
        <w:r>
          <w:fldChar w:fldCharType="begin"/>
        </w:r>
        <w:r>
          <w:instrText xml:space="preserve"> PAGE   \* MERGEFORMAT </w:instrText>
        </w:r>
        <w:r>
          <w:fldChar w:fldCharType="separate"/>
        </w:r>
        <w:r>
          <w:rPr>
            <w:noProof/>
          </w:rPr>
          <w:t>17</w:t>
        </w:r>
        <w:r>
          <w:rPr>
            <w:noProof/>
          </w:rPr>
          <w:fldChar w:fldCharType="end"/>
        </w:r>
      </w:p>
    </w:sdtContent>
  </w:sdt>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197660375"/>
      <w:docPartObj>
        <w:docPartGallery w:val="Page Numbers (Bottom of Page)"/>
        <w:docPartUnique/>
      </w:docPartObj>
    </w:sdtPr>
    <w:sdtEndPr>
      <w:rPr>
        <w:noProof/>
      </w:rPr>
    </w:sdtEndPr>
    <w:sdtContent>
      <w:p w14:paraId="6438F0E3" w14:textId="3DDD0B22" w:rsidR="006E683A" w:rsidRDefault="006E683A">
        <w:pPr>
          <w:pStyle w:val="Footer"/>
          <w:jc w:val="right"/>
        </w:pPr>
        <w:r>
          <w:fldChar w:fldCharType="begin"/>
        </w:r>
        <w:r>
          <w:instrText xml:space="preserve"> PAGE   \* MERGEFORMAT </w:instrText>
        </w:r>
        <w:r>
          <w:fldChar w:fldCharType="separate"/>
        </w:r>
        <w:r>
          <w:rPr>
            <w:noProof/>
          </w:rPr>
          <w:t>49</w:t>
        </w:r>
        <w:r>
          <w:rPr>
            <w:noProof/>
          </w:rPr>
          <w:fldChar w:fldCharType="end"/>
        </w:r>
      </w:p>
    </w:sdtContent>
  </w:sdt>
  <w:p w14:paraId="3CD3A0BA" w14:textId="5F58942A" w:rsidR="006E683A" w:rsidRDefault="006E683A">
    <w:pPr>
      <w:spacing w:line="14" w:lineRule="auto"/>
      <w:rPr>
        <w:sz w:val="20"/>
        <w:szCs w:val="20"/>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B5AFF02" w14:textId="2BA11846" w:rsidR="006E683A" w:rsidRDefault="006E683A">
    <w:pPr>
      <w:spacing w:line="14" w:lineRule="auto"/>
      <w:rPr>
        <w:sz w:val="20"/>
        <w:szCs w:val="20"/>
      </w:rPr>
    </w:pPr>
    <w:r>
      <w:rPr>
        <w:noProof/>
        <w:lang w:eastAsia="en-US"/>
      </w:rPr>
      <mc:AlternateContent>
        <mc:Choice Requires="wpg">
          <w:drawing>
            <wp:anchor distT="0" distB="0" distL="114300" distR="114300" simplePos="0" relativeHeight="251669504" behindDoc="1" locked="0" layoutInCell="1" allowOverlap="1" wp14:anchorId="59F69312" wp14:editId="2C329594">
              <wp:simplePos x="0" y="0"/>
              <wp:positionH relativeFrom="page">
                <wp:posOffset>927100</wp:posOffset>
              </wp:positionH>
              <wp:positionV relativeFrom="page">
                <wp:posOffset>7137400</wp:posOffset>
              </wp:positionV>
              <wp:extent cx="8211185" cy="1270"/>
              <wp:effectExtent l="12700" t="12700" r="5715" b="5080"/>
              <wp:wrapNone/>
              <wp:docPr id="56" name="Group 5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211185" cy="1270"/>
                        <a:chOff x="1460" y="11240"/>
                        <a:chExt cx="12931" cy="2"/>
                      </a:xfrm>
                    </wpg:grpSpPr>
                    <wps:wsp>
                      <wps:cNvPr id="57" name="Freeform 14"/>
                      <wps:cNvSpPr>
                        <a:spLocks/>
                      </wps:cNvSpPr>
                      <wps:spPr bwMode="auto">
                        <a:xfrm>
                          <a:off x="1460" y="11240"/>
                          <a:ext cx="12931" cy="2"/>
                        </a:xfrm>
                        <a:custGeom>
                          <a:avLst/>
                          <a:gdLst>
                            <a:gd name="T0" fmla="+- 0 1460 1460"/>
                            <a:gd name="T1" fmla="*/ T0 w 12931"/>
                            <a:gd name="T2" fmla="+- 0 14390 1460"/>
                            <a:gd name="T3" fmla="*/ T2 w 12931"/>
                          </a:gdLst>
                          <a:ahLst/>
                          <a:cxnLst>
                            <a:cxn ang="0">
                              <a:pos x="T1" y="0"/>
                            </a:cxn>
                            <a:cxn ang="0">
                              <a:pos x="T3" y="0"/>
                            </a:cxn>
                          </a:cxnLst>
                          <a:rect l="0" t="0" r="r" b="b"/>
                          <a:pathLst>
                            <a:path w="12931">
                              <a:moveTo>
                                <a:pt x="0" y="0"/>
                              </a:moveTo>
                              <a:lnTo>
                                <a:pt x="12930" y="0"/>
                              </a:lnTo>
                            </a:path>
                          </a:pathLst>
                        </a:custGeom>
                        <a:noFill/>
                        <a:ln w="8907">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group w14:anchorId="7E84ECFF" id="Group 56" o:spid="_x0000_s1026" style="position:absolute;margin-left:73pt;margin-top:562pt;width:646.55pt;height:.1pt;z-index:-251646976;mso-position-horizontal-relative:page;mso-position-vertical-relative:page" coordorigin="1460,11240" coordsize="1293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">
              <v:shape id="Freeform 14" o:spid="_x0000_s1027" style="position:absolute;left:1460;top:11240;width:12931;height:2;visibility:visible;mso-wrap-style:square;v-text-anchor:top" coordsize="129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" path="m,l12930,e" filled="f" strokeweight=".24742mm">
                <v:path arrowok="t" o:connecttype="custom" o:connectlocs="0,0;12930,0" o:connectangles="0,0"/>
              </v:shape>
              <w10:wrap anchorx="page" anchory="page"/>
            </v:group>
          </w:pict>
        </mc:Fallback>
      </mc:AlternateContent>
    </w:r>
    <w:r>
      <w:rPr>
        <w:noProof/>
        <w:lang w:eastAsia="en-US"/>
      </w:rPr>
      <mc:AlternateContent>
        <mc:Choice Requires="wps">
          <w:drawing>
            <wp:anchor distT="0" distB="0" distL="114300" distR="114300" simplePos="0" relativeHeight="251670528" behindDoc="1" locked="0" layoutInCell="1" allowOverlap="1" wp14:anchorId="6374F0AE" wp14:editId="6A68D6F3">
              <wp:simplePos x="0" y="0"/>
              <wp:positionH relativeFrom="page">
                <wp:posOffset>4936490</wp:posOffset>
              </wp:positionH>
              <wp:positionV relativeFrom="page">
                <wp:posOffset>7168515</wp:posOffset>
              </wp:positionV>
              <wp:extent cx="180340" cy="162560"/>
              <wp:effectExtent l="2540" t="0" r="0" b="3175"/>
              <wp:wrapNone/>
              <wp:docPr id="55" name="Text Box 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0340" cy="162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4EEC222" w14:textId="77777777" w:rsidR="006E683A" w:rsidRDefault="006E683A">
                          <w:pPr>
                            <w:pStyle w:val="BodyText"/>
                            <w:spacing w:line="245" w:lineRule="exact"/>
                            <w:ind w:left="40"/>
                            <w:rPr>
                              <w:rFonts w:cs="Calibri"/>
                            </w:rPr>
                          </w:pPr>
                          <w:r>
                            <w:fldChar w:fldCharType="begin"/>
                          </w:r>
                          <w:r>
                            <w:instrText xml:space="preserve"> PAGE </w:instrText>
                          </w:r>
                          <w:r>
                            <w:fldChar w:fldCharType="separate"/>
                          </w:r>
                          <w:r>
                            <w:rPr>
                              <w:noProof/>
                            </w:rPr>
                            <w:t>3</w:t>
                          </w:r>
                          <w:r>
                            <w:fldChar w:fldCharType="end"/>
                          </w:r>
                          <w:r>
                            <w:rPr>
                              <w:spacing w:val="1"/>
                            </w:rPr>
                            <w:t>9</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374F0AE" id="_x0000_t202" coordsize="21600,21600" o:spt="202" path="m,l,21600r21600,l21600,xe">
              <v:stroke joinstyle="miter"/>
              <v:path gradientshapeok="t" o:connecttype="rect"/>
            </v:shapetype>
            <v:shape id="Text Box 55" o:spid="_x0000_s1029" type="#_x0000_t202" style="position:absolute;left:0;text-align:left;margin-left:388.7pt;margin-top:564.45pt;width:14.2pt;height:12.8pt;z-index:-2516459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" filled="f" stroked="f">
              <v:textbox inset="0,0,0,0">
                <w:txbxContent>
                  <w:p w14:paraId="44EEC222" w14:textId="77777777" w:rsidR="006E683A" w:rsidRDefault="006E683A">
                    <w:pPr>
                      <w:pStyle w:val="BodyText"/>
                      <w:spacing w:line="245" w:lineRule="exact"/>
                      <w:ind w:left="40"/>
                      <w:rPr>
                        <w:rFonts w:cs="Calibri"/>
                      </w:rPr>
                    </w:pPr>
                    <w:r>
                      <w:fldChar w:fldCharType="begin"/>
                    </w:r>
                    <w:r>
                      <w:instrText xml:space="preserve"> PAGE </w:instrText>
                    </w:r>
                    <w:r>
                      <w:fldChar w:fldCharType="separate"/>
                    </w:r>
                    <w:r>
                      <w:rPr>
                        <w:noProof/>
                      </w:rPr>
                      <w:t>3</w:t>
                    </w:r>
                    <w:r>
                      <w:fldChar w:fldCharType="end"/>
                    </w:r>
                    <w:r>
                      <w:rPr>
                        <w:spacing w:val="1"/>
                      </w:rPr>
                      <w:t>9</w:t>
                    </w:r>
                  </w:p>
                </w:txbxContent>
              </v:textbox>
              <w10:wrap anchorx="page" anchory="page"/>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8D9A265" w14:textId="61244E16" w:rsidR="006E683A" w:rsidRDefault="006E683A">
    <w:pPr>
      <w:spacing w:line="14" w:lineRule="auto"/>
      <w:rPr>
        <w:sz w:val="20"/>
        <w:szCs w:val="20"/>
      </w:rPr>
    </w:pPr>
    <w:r>
      <w:rPr>
        <w:noProof/>
        <w:lang w:eastAsia="en-US"/>
      </w:rPr>
      <mc:AlternateContent>
        <mc:Choice Requires="wpg">
          <w:drawing>
            <wp:anchor distT="0" distB="0" distL="114300" distR="114300" simplePos="0" relativeHeight="251673600" behindDoc="1" locked="0" layoutInCell="1" allowOverlap="1" wp14:anchorId="53D17D32" wp14:editId="6E9B915B">
              <wp:simplePos x="0" y="0"/>
              <wp:positionH relativeFrom="page">
                <wp:posOffset>927100</wp:posOffset>
              </wp:positionH>
              <wp:positionV relativeFrom="page">
                <wp:posOffset>7137400</wp:posOffset>
              </wp:positionV>
              <wp:extent cx="8211185" cy="1270"/>
              <wp:effectExtent l="12700" t="12700" r="5715" b="5080"/>
              <wp:wrapNone/>
              <wp:docPr id="51" name="Group 5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211185" cy="1270"/>
                        <a:chOff x="1460" y="11240"/>
                        <a:chExt cx="12931" cy="2"/>
                      </a:xfrm>
                    </wpg:grpSpPr>
                    <wps:wsp>
                      <wps:cNvPr id="52" name="Freeform 19"/>
                      <wps:cNvSpPr>
                        <a:spLocks/>
                      </wps:cNvSpPr>
                      <wps:spPr bwMode="auto">
                        <a:xfrm>
                          <a:off x="1460" y="11240"/>
                          <a:ext cx="12931" cy="2"/>
                        </a:xfrm>
                        <a:custGeom>
                          <a:avLst/>
                          <a:gdLst>
                            <a:gd name="T0" fmla="+- 0 1460 1460"/>
                            <a:gd name="T1" fmla="*/ T0 w 12931"/>
                            <a:gd name="T2" fmla="+- 0 14390 1460"/>
                            <a:gd name="T3" fmla="*/ T2 w 12931"/>
                          </a:gdLst>
                          <a:ahLst/>
                          <a:cxnLst>
                            <a:cxn ang="0">
                              <a:pos x="T1" y="0"/>
                            </a:cxn>
                            <a:cxn ang="0">
                              <a:pos x="T3" y="0"/>
                            </a:cxn>
                          </a:cxnLst>
                          <a:rect l="0" t="0" r="r" b="b"/>
                          <a:pathLst>
                            <a:path w="12931">
                              <a:moveTo>
                                <a:pt x="0" y="0"/>
                              </a:moveTo>
                              <a:lnTo>
                                <a:pt x="12930" y="0"/>
                              </a:lnTo>
                            </a:path>
                          </a:pathLst>
                        </a:custGeom>
                        <a:noFill/>
                        <a:ln w="8907">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group w14:anchorId="25AED0A6" id="Group 51" o:spid="_x0000_s1026" style="position:absolute;margin-left:73pt;margin-top:562pt;width:646.55pt;height:.1pt;z-index:-251642880;mso-position-horizontal-relative:page;mso-position-vertical-relative:page" coordorigin="1460,11240" coordsize="1293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">
              <v:shape id="Freeform 19" o:spid="_x0000_s1027" style="position:absolute;left:1460;top:11240;width:12931;height:2;visibility:visible;mso-wrap-style:square;v-text-anchor:top" coordsize="129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" path="m,l12930,e" filled="f" strokeweight=".24742mm">
                <v:path arrowok="t" o:connecttype="custom" o:connectlocs="0,0;12930,0" o:connectangles="0,0"/>
              </v:shape>
              <w10:wrap anchorx="page" anchory="page"/>
            </v:group>
          </w:pict>
        </mc:Fallback>
      </mc:AlternateContent>
    </w:r>
    <w:r>
      <w:rPr>
        <w:noProof/>
        <w:lang w:eastAsia="en-US"/>
      </w:rPr>
      <mc:AlternateContent>
        <mc:Choice Requires="wps">
          <w:drawing>
            <wp:anchor distT="0" distB="0" distL="114300" distR="114300" simplePos="0" relativeHeight="251674624" behindDoc="1" locked="0" layoutInCell="1" allowOverlap="1" wp14:anchorId="26BCBE9B" wp14:editId="29BB71B0">
              <wp:simplePos x="0" y="0"/>
              <wp:positionH relativeFrom="page">
                <wp:posOffset>4936490</wp:posOffset>
              </wp:positionH>
              <wp:positionV relativeFrom="page">
                <wp:posOffset>7168515</wp:posOffset>
              </wp:positionV>
              <wp:extent cx="193040" cy="162560"/>
              <wp:effectExtent l="2540" t="0" r="4445" b="3175"/>
              <wp:wrapNone/>
              <wp:docPr id="50" name="Text Box 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3040" cy="162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4329AF3" w14:textId="77777777" w:rsidR="006E683A" w:rsidRDefault="006E683A">
                          <w:pPr>
                            <w:pStyle w:val="BodyText"/>
                            <w:spacing w:line="245" w:lineRule="exact"/>
                            <w:ind w:left="40"/>
                            <w:rPr>
                              <w:rFonts w:cs="Calibri"/>
                            </w:rPr>
                          </w:pPr>
                          <w:r>
                            <w:fldChar w:fldCharType="begin"/>
                          </w:r>
                          <w:r>
                            <w:instrText xml:space="preserve"> PAGE </w:instrText>
                          </w:r>
                          <w:r>
                            <w:fldChar w:fldCharType="separate"/>
                          </w:r>
                          <w:r>
                            <w:rPr>
                              <w:noProof/>
                            </w:rPr>
                            <w:t>32</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6BCBE9B" id="_x0000_t202" coordsize="21600,21600" o:spt="202" path="m,l,21600r21600,l21600,xe">
              <v:stroke joinstyle="miter"/>
              <v:path gradientshapeok="t" o:connecttype="rect"/>
            </v:shapetype>
            <v:shape id="Text Box 50" o:spid="_x0000_s1030" type="#_x0000_t202" style="position:absolute;left:0;text-align:left;margin-left:388.7pt;margin-top:564.45pt;width:15.2pt;height:12.8pt;z-index:-2516418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" filled="f" stroked="f">
              <v:textbox inset="0,0,0,0">
                <w:txbxContent>
                  <w:p w14:paraId="74329AF3" w14:textId="77777777" w:rsidR="006E683A" w:rsidRDefault="006E683A">
                    <w:pPr>
                      <w:pStyle w:val="BodyText"/>
                      <w:spacing w:line="245" w:lineRule="exact"/>
                      <w:ind w:left="40"/>
                      <w:rPr>
                        <w:rFonts w:cs="Calibri"/>
                      </w:rPr>
                    </w:pPr>
                    <w:r>
                      <w:fldChar w:fldCharType="begin"/>
                    </w:r>
                    <w:r>
                      <w:instrText xml:space="preserve"> PAGE </w:instrText>
                    </w:r>
                    <w:r>
                      <w:fldChar w:fldCharType="separate"/>
                    </w:r>
                    <w:r>
                      <w:rPr>
                        <w:noProof/>
                      </w:rPr>
                      <w:t>32</w:t>
                    </w:r>
                    <w:r>
                      <w:fldChar w:fldCharType="end"/>
                    </w:r>
                  </w:p>
                </w:txbxContent>
              </v:textbox>
              <w10:wrap anchorx="page" anchory="page"/>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1747ED0" w14:textId="72B60A6D" w:rsidR="006E683A" w:rsidRDefault="006E683A">
    <w:pPr>
      <w:spacing w:line="14" w:lineRule="auto"/>
      <w:rPr>
        <w:sz w:val="20"/>
        <w:szCs w:val="20"/>
      </w:rPr>
    </w:pPr>
    <w:r>
      <w:rPr>
        <w:noProof/>
        <w:lang w:eastAsia="en-US"/>
      </w:rPr>
      <mc:AlternateContent>
        <mc:Choice Requires="wpg">
          <w:drawing>
            <wp:anchor distT="0" distB="0" distL="114300" distR="114300" simplePos="0" relativeHeight="251665408" behindDoc="1" locked="0" layoutInCell="1" allowOverlap="1" wp14:anchorId="61178667" wp14:editId="4C0B9092">
              <wp:simplePos x="0" y="0"/>
              <wp:positionH relativeFrom="page">
                <wp:posOffset>932180</wp:posOffset>
              </wp:positionH>
              <wp:positionV relativeFrom="page">
                <wp:posOffset>9423400</wp:posOffset>
              </wp:positionV>
              <wp:extent cx="5915025" cy="1270"/>
              <wp:effectExtent l="8255" t="12700" r="10795" b="5080"/>
              <wp:wrapNone/>
              <wp:docPr id="43" name="Group 4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15025" cy="1270"/>
                        <a:chOff x="1468" y="14840"/>
                        <a:chExt cx="9315" cy="2"/>
                      </a:xfrm>
                    </wpg:grpSpPr>
                    <wps:wsp>
                      <wps:cNvPr id="48" name="Freeform 9"/>
                      <wps:cNvSpPr>
                        <a:spLocks/>
                      </wps:cNvSpPr>
                      <wps:spPr bwMode="auto">
                        <a:xfrm>
                          <a:off x="1468" y="14840"/>
                          <a:ext cx="9315" cy="2"/>
                        </a:xfrm>
                        <a:custGeom>
                          <a:avLst/>
                          <a:gdLst>
                            <a:gd name="T0" fmla="+- 0 1468 1468"/>
                            <a:gd name="T1" fmla="*/ T0 w 9315"/>
                            <a:gd name="T2" fmla="+- 0 10782 1468"/>
                            <a:gd name="T3" fmla="*/ T2 w 9315"/>
                          </a:gdLst>
                          <a:ahLst/>
                          <a:cxnLst>
                            <a:cxn ang="0">
                              <a:pos x="T1" y="0"/>
                            </a:cxn>
                            <a:cxn ang="0">
                              <a:pos x="T3" y="0"/>
                            </a:cxn>
                          </a:cxnLst>
                          <a:rect l="0" t="0" r="r" b="b"/>
                          <a:pathLst>
                            <a:path w="9315">
                              <a:moveTo>
                                <a:pt x="0" y="0"/>
                              </a:moveTo>
                              <a:lnTo>
                                <a:pt x="9314" y="0"/>
                              </a:lnTo>
                            </a:path>
                          </a:pathLst>
                        </a:custGeom>
                        <a:noFill/>
                        <a:ln w="8907">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group w14:anchorId="2BE0EC4D" id="Group 43" o:spid="_x0000_s1026" style="position:absolute;margin-left:73.4pt;margin-top:742pt;width:465.75pt;height:.1pt;z-index:-251651072;mso-position-horizontal-relative:page;mso-position-vertical-relative:page" coordorigin="1468,14840" coordsize="931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">
              <v:shape id="Freeform 9" o:spid="_x0000_s1027" style="position:absolute;left:1468;top:14840;width:9315;height:2;visibility:visible;mso-wrap-style:square;v-text-anchor:top" coordsize="931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" path="m,l9314,e" filled="f" strokeweight=".24742mm">
                <v:path arrowok="t" o:connecttype="custom" o:connectlocs="0,0;9314,0" o:connectangles="0,0"/>
              </v:shape>
              <w10:wrap anchorx="page" anchory="page"/>
            </v:group>
          </w:pict>
        </mc:Fallback>
      </mc:AlternateContent>
    </w:r>
    <w:r>
      <w:rPr>
        <w:noProof/>
        <w:lang w:eastAsia="en-US"/>
      </w:rPr>
      <mc:AlternateContent>
        <mc:Choice Requires="wps">
          <w:drawing>
            <wp:anchor distT="0" distB="0" distL="114300" distR="114300" simplePos="0" relativeHeight="251666432" behindDoc="1" locked="0" layoutInCell="1" allowOverlap="1" wp14:anchorId="5E8C0F15" wp14:editId="68428E88">
              <wp:simplePos x="0" y="0"/>
              <wp:positionH relativeFrom="page">
                <wp:posOffset>3793490</wp:posOffset>
              </wp:positionH>
              <wp:positionV relativeFrom="page">
                <wp:posOffset>9454515</wp:posOffset>
              </wp:positionV>
              <wp:extent cx="193040" cy="162560"/>
              <wp:effectExtent l="2540" t="0" r="4445" b="3175"/>
              <wp:wrapNone/>
              <wp:docPr id="42" name="Text Box 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3040" cy="162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6FAF2ED" w14:textId="77777777" w:rsidR="006E683A" w:rsidRDefault="006E683A">
                          <w:pPr>
                            <w:pStyle w:val="BodyText"/>
                            <w:spacing w:line="245" w:lineRule="exact"/>
                            <w:ind w:left="40"/>
                            <w:rPr>
                              <w:rFonts w:cs="Calibri"/>
                            </w:rPr>
                          </w:pPr>
                          <w:r>
                            <w:fldChar w:fldCharType="begin"/>
                          </w:r>
                          <w:r>
                            <w:instrText xml:space="preserve"> PAGE </w:instrText>
                          </w:r>
                          <w:r>
                            <w:fldChar w:fldCharType="separate"/>
                          </w:r>
                          <w:r>
                            <w:rPr>
                              <w:noProof/>
                            </w:rPr>
                            <w:t>37</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E8C0F15" id="_x0000_t202" coordsize="21600,21600" o:spt="202" path="m,l,21600r21600,l21600,xe">
              <v:stroke joinstyle="miter"/>
              <v:path gradientshapeok="t" o:connecttype="rect"/>
            </v:shapetype>
            <v:shape id="Text Box 42" o:spid="_x0000_s1031" type="#_x0000_t202" style="position:absolute;left:0;text-align:left;margin-left:298.7pt;margin-top:744.45pt;width:15.2pt;height:12.8pt;z-index:-2516500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" filled="f" stroked="f">
              <v:textbox inset="0,0,0,0">
                <w:txbxContent>
                  <w:p w14:paraId="26FAF2ED" w14:textId="77777777" w:rsidR="006E683A" w:rsidRDefault="006E683A">
                    <w:pPr>
                      <w:pStyle w:val="BodyText"/>
                      <w:spacing w:line="245" w:lineRule="exact"/>
                      <w:ind w:left="40"/>
                      <w:rPr>
                        <w:rFonts w:cs="Calibri"/>
                      </w:rPr>
                    </w:pPr>
                    <w:r>
                      <w:fldChar w:fldCharType="begin"/>
                    </w:r>
                    <w:r>
                      <w:instrText xml:space="preserve"> PAGE </w:instrText>
                    </w:r>
                    <w:r>
                      <w:fldChar w:fldCharType="separate"/>
                    </w:r>
                    <w:r>
                      <w:rPr>
                        <w:noProof/>
                      </w:rPr>
                      <w:t>37</w:t>
                    </w:r>
                    <w:r>
                      <w:fldChar w:fldCharType="end"/>
                    </w:r>
                  </w:p>
                </w:txbxContent>
              </v:textbox>
              <w10:wrap anchorx="page" anchory="page"/>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947520775"/>
      <w:docPartObj>
        <w:docPartGallery w:val="Page Numbers (Bottom of Page)"/>
        <w:docPartUnique/>
      </w:docPartObj>
    </w:sdtPr>
    <w:sdtEndPr>
      <w:rPr>
        <w:noProof/>
      </w:rPr>
    </w:sdtEndPr>
    <w:sdtContent>
      <w:p w14:paraId="0C6E320E" w14:textId="77777777" w:rsidR="006E683A" w:rsidRDefault="006E683A">
        <w:pPr>
          <w:pStyle w:val="Footer"/>
          <w:jc w:val="right"/>
        </w:pPr>
        <w:r>
          <w:fldChar w:fldCharType="begin"/>
        </w:r>
        <w:r>
          <w:instrText xml:space="preserve"> PAGE   \* MERGEFORMAT </w:instrText>
        </w:r>
        <w:r>
          <w:fldChar w:fldCharType="separate"/>
        </w:r>
        <w:r>
          <w:rPr>
            <w:noProof/>
          </w:rPr>
          <w:t>49</w:t>
        </w:r>
        <w:r>
          <w:rPr>
            <w:noProof/>
          </w:rPr>
          <w:fldChar w:fldCharType="end"/>
        </w:r>
      </w:p>
    </w:sdtContent>
  </w:sdt>
  <w:p w14:paraId="7A82EC72" w14:textId="77777777" w:rsidR="006E683A" w:rsidRDefault="006E683A">
    <w:pPr>
      <w:spacing w:line="14" w:lineRule="auto"/>
      <w:rPr>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08FFADE" w14:textId="77777777" w:rsidR="00C86001" w:rsidRDefault="00C86001" w:rsidP="00E7071A">
      <w:r>
        <w:separator/>
      </w:r>
    </w:p>
  </w:footnote>
  <w:footnote w:type="continuationSeparator" w:id="0">
    <w:p w14:paraId="76A11531" w14:textId="77777777" w:rsidR="00C86001" w:rsidRDefault="00C86001" w:rsidP="00E7071A">
      <w:r>
        <w:continuationSeparator/>
      </w:r>
    </w:p>
  </w:footnote>
  <w:footnote w:id="1">
    <w:p w14:paraId="2F6A9292" w14:textId="6082E633" w:rsidR="006E683A" w:rsidRDefault="006E683A" w:rsidP="001B160B">
      <w:pPr>
        <w:pStyle w:val="FootnoteText"/>
      </w:pPr>
      <w:r>
        <w:rPr>
          <w:rStyle w:val="FootnoteReference"/>
        </w:rPr>
        <w:footnoteRef/>
      </w:r>
      <w:r>
        <w:t xml:space="preserve"> World Bank (</w:t>
      </w:r>
      <w:r>
        <w:rPr>
          <w:sz w:val="22"/>
        </w:rPr>
        <w:t xml:space="preserve">WB) </w:t>
      </w:r>
      <w:r w:rsidRPr="006A4B11">
        <w:rPr>
          <w:sz w:val="22"/>
        </w:rPr>
        <w:t>Report No: ESRSC01042</w:t>
      </w:r>
      <w:r>
        <w:rPr>
          <w:sz w:val="22"/>
        </w:rPr>
        <w:t>, d</w:t>
      </w:r>
      <w:r w:rsidRPr="006A4B11">
        <w:rPr>
          <w:sz w:val="22"/>
        </w:rPr>
        <w:t>ate</w:t>
      </w:r>
      <w:r>
        <w:rPr>
          <w:sz w:val="22"/>
        </w:rPr>
        <w:t>d</w:t>
      </w:r>
      <w:r w:rsidRPr="006A4B11">
        <w:rPr>
          <w:sz w:val="22"/>
        </w:rPr>
        <w:t xml:space="preserve"> 03/10/2020 | </w:t>
      </w:r>
    </w:p>
  </w:footnote>
  <w:footnote w:id="2">
    <w:p w14:paraId="26129A8A" w14:textId="7F849F9F" w:rsidR="006E683A" w:rsidRPr="004D66FE" w:rsidRDefault="006E683A">
      <w:pPr>
        <w:pStyle w:val="FootnoteText"/>
        <w:rPr>
          <w:rFonts w:asciiTheme="majorHAnsi" w:hAnsiTheme="majorHAnsi" w:cstheme="majorHAnsi"/>
          <w:lang w:val="en-NZ"/>
        </w:rPr>
      </w:pPr>
      <w:r w:rsidRPr="004D66FE">
        <w:rPr>
          <w:rStyle w:val="FootnoteReference"/>
          <w:rFonts w:asciiTheme="majorHAnsi" w:hAnsiTheme="majorHAnsi" w:cstheme="majorHAnsi"/>
        </w:rPr>
        <w:footnoteRef/>
      </w:r>
      <w:r w:rsidRPr="004D66FE">
        <w:rPr>
          <w:rFonts w:asciiTheme="majorHAnsi" w:hAnsiTheme="majorHAnsi" w:cstheme="majorHAnsi"/>
        </w:rPr>
        <w:t xml:space="preserve"> </w:t>
      </w:r>
      <w:r w:rsidRPr="004D66FE">
        <w:rPr>
          <w:rFonts w:asciiTheme="majorHAnsi" w:hAnsiTheme="majorHAnsi" w:cstheme="majorHAnsi"/>
          <w:lang w:val="en-NZ"/>
        </w:rPr>
        <w:t xml:space="preserve">As set out in the Project Environmental and Social Review Summary (ESRS) </w:t>
      </w:r>
    </w:p>
  </w:footnote>
  <w:footnote w:id="3">
    <w:p w14:paraId="3550D036" w14:textId="6EB80926" w:rsidR="006E683A" w:rsidRDefault="006E683A" w:rsidP="001811AD">
      <w:pPr>
        <w:pStyle w:val="FootnoteText"/>
      </w:pPr>
      <w:r>
        <w:rPr>
          <w:rStyle w:val="FootnoteReference"/>
        </w:rPr>
        <w:footnoteRef/>
      </w:r>
      <w:r>
        <w:t xml:space="preserve"> SPREP (2015) “Survey of the Regional Distribution and Status of Asbestos-Contaminated Construction Material and Waste - Best Practice Options for its Management in Pacific Island Countries. Report for the Republic of the Marshall Islands”.  May 2015</w:t>
      </w:r>
    </w:p>
  </w:footnote>
  <w:footnote w:id="4">
    <w:p w14:paraId="291AC1B8" w14:textId="77777777" w:rsidR="006E683A" w:rsidRDefault="006E683A" w:rsidP="00EB3072">
      <w:pPr>
        <w:tabs>
          <w:tab w:val="clear" w:pos="1134"/>
        </w:tabs>
        <w:spacing w:before="288" w:line="269" w:lineRule="auto"/>
        <w:ind w:left="284" w:right="205" w:hanging="179"/>
        <w:rPr>
          <w:rFonts w:ascii="Calibri" w:eastAsia="Calibri" w:hAnsi="Calibri" w:cs="Calibri"/>
          <w:sz w:val="21"/>
          <w:szCs w:val="21"/>
        </w:rPr>
      </w:pPr>
      <w:r>
        <w:rPr>
          <w:rStyle w:val="FootnoteReference"/>
        </w:rPr>
        <w:footnoteRef/>
      </w:r>
      <w:r>
        <w:t xml:space="preserve"> </w:t>
      </w:r>
      <w:r w:rsidRPr="001749AB">
        <w:rPr>
          <w:rFonts w:ascii="Calibri"/>
          <w:sz w:val="18"/>
          <w:szCs w:val="18"/>
        </w:rPr>
        <w:t xml:space="preserve">For </w:t>
      </w:r>
      <w:proofErr w:type="gramStart"/>
      <w:r w:rsidRPr="001749AB">
        <w:rPr>
          <w:rFonts w:ascii="Calibri"/>
          <w:sz w:val="18"/>
          <w:szCs w:val="18"/>
        </w:rPr>
        <w:t>example</w:t>
      </w:r>
      <w:proofErr w:type="gramEnd"/>
      <w:r w:rsidRPr="001749AB">
        <w:rPr>
          <w:rFonts w:ascii="Calibri"/>
          <w:sz w:val="18"/>
          <w:szCs w:val="18"/>
        </w:rPr>
        <w:t xml:space="preserve"> based around Department</w:t>
      </w:r>
      <w:r w:rsidRPr="001749AB">
        <w:rPr>
          <w:rFonts w:ascii="Calibri"/>
          <w:spacing w:val="19"/>
          <w:sz w:val="18"/>
          <w:szCs w:val="18"/>
        </w:rPr>
        <w:t xml:space="preserve"> </w:t>
      </w:r>
      <w:r w:rsidRPr="001749AB">
        <w:rPr>
          <w:rFonts w:ascii="Calibri"/>
          <w:sz w:val="18"/>
          <w:szCs w:val="18"/>
        </w:rPr>
        <w:t>of</w:t>
      </w:r>
      <w:r w:rsidRPr="001749AB">
        <w:rPr>
          <w:rFonts w:ascii="Calibri"/>
          <w:spacing w:val="19"/>
          <w:sz w:val="18"/>
          <w:szCs w:val="18"/>
        </w:rPr>
        <w:t xml:space="preserve"> </w:t>
      </w:r>
      <w:r w:rsidRPr="001749AB">
        <w:rPr>
          <w:rFonts w:ascii="Calibri"/>
          <w:sz w:val="18"/>
          <w:szCs w:val="18"/>
        </w:rPr>
        <w:t>Works</w:t>
      </w:r>
      <w:r w:rsidRPr="001749AB">
        <w:rPr>
          <w:rFonts w:ascii="Calibri"/>
          <w:spacing w:val="19"/>
          <w:sz w:val="18"/>
          <w:szCs w:val="18"/>
        </w:rPr>
        <w:t xml:space="preserve"> </w:t>
      </w:r>
      <w:r w:rsidRPr="001749AB">
        <w:rPr>
          <w:rFonts w:ascii="Calibri"/>
          <w:sz w:val="18"/>
          <w:szCs w:val="18"/>
        </w:rPr>
        <w:t>(</w:t>
      </w:r>
      <w:proofErr w:type="spellStart"/>
      <w:r w:rsidRPr="001749AB">
        <w:rPr>
          <w:rFonts w:ascii="Calibri"/>
          <w:sz w:val="18"/>
          <w:szCs w:val="18"/>
        </w:rPr>
        <w:t>DoW</w:t>
      </w:r>
      <w:proofErr w:type="spellEnd"/>
      <w:r w:rsidRPr="001749AB">
        <w:rPr>
          <w:rFonts w:ascii="Calibri"/>
          <w:sz w:val="18"/>
          <w:szCs w:val="18"/>
        </w:rPr>
        <w:t>)</w:t>
      </w:r>
      <w:r w:rsidRPr="001749AB">
        <w:rPr>
          <w:rFonts w:ascii="Calibri"/>
          <w:spacing w:val="19"/>
          <w:sz w:val="18"/>
          <w:szCs w:val="18"/>
        </w:rPr>
        <w:t xml:space="preserve"> </w:t>
      </w:r>
      <w:r w:rsidRPr="001749AB">
        <w:rPr>
          <w:rFonts w:ascii="Calibri"/>
          <w:sz w:val="18"/>
          <w:szCs w:val="18"/>
        </w:rPr>
        <w:t>(2016)</w:t>
      </w:r>
      <w:r w:rsidRPr="001749AB">
        <w:rPr>
          <w:rFonts w:ascii="Calibri"/>
          <w:spacing w:val="19"/>
          <w:sz w:val="18"/>
          <w:szCs w:val="18"/>
        </w:rPr>
        <w:t xml:space="preserve"> </w:t>
      </w:r>
      <w:r w:rsidRPr="001749AB">
        <w:rPr>
          <w:rFonts w:ascii="Calibri"/>
          <w:i/>
          <w:sz w:val="18"/>
          <w:szCs w:val="18"/>
        </w:rPr>
        <w:t>Safe</w:t>
      </w:r>
      <w:r w:rsidRPr="001749AB">
        <w:rPr>
          <w:rFonts w:ascii="Calibri"/>
          <w:i/>
          <w:spacing w:val="20"/>
          <w:sz w:val="18"/>
          <w:szCs w:val="18"/>
        </w:rPr>
        <w:t xml:space="preserve"> </w:t>
      </w:r>
      <w:r w:rsidRPr="001749AB">
        <w:rPr>
          <w:rFonts w:ascii="Calibri"/>
          <w:i/>
          <w:sz w:val="18"/>
          <w:szCs w:val="18"/>
        </w:rPr>
        <w:t>Traffic</w:t>
      </w:r>
      <w:r w:rsidRPr="001749AB">
        <w:rPr>
          <w:rFonts w:ascii="Calibri"/>
          <w:i/>
          <w:spacing w:val="19"/>
          <w:sz w:val="18"/>
          <w:szCs w:val="18"/>
        </w:rPr>
        <w:t xml:space="preserve"> </w:t>
      </w:r>
      <w:r w:rsidRPr="001749AB">
        <w:rPr>
          <w:rFonts w:ascii="Calibri"/>
          <w:i/>
          <w:sz w:val="18"/>
          <w:szCs w:val="18"/>
        </w:rPr>
        <w:t>Control</w:t>
      </w:r>
      <w:r w:rsidRPr="001749AB">
        <w:rPr>
          <w:rFonts w:ascii="Calibri"/>
          <w:i/>
          <w:spacing w:val="19"/>
          <w:sz w:val="18"/>
          <w:szCs w:val="18"/>
        </w:rPr>
        <w:t xml:space="preserve"> </w:t>
      </w:r>
      <w:r w:rsidRPr="001749AB">
        <w:rPr>
          <w:rFonts w:ascii="Calibri"/>
          <w:i/>
          <w:sz w:val="18"/>
          <w:szCs w:val="18"/>
        </w:rPr>
        <w:t>at</w:t>
      </w:r>
      <w:r w:rsidRPr="001749AB">
        <w:rPr>
          <w:rFonts w:ascii="Calibri"/>
          <w:i/>
          <w:spacing w:val="19"/>
          <w:sz w:val="18"/>
          <w:szCs w:val="18"/>
        </w:rPr>
        <w:t xml:space="preserve"> </w:t>
      </w:r>
      <w:r w:rsidRPr="001749AB">
        <w:rPr>
          <w:rFonts w:ascii="Calibri"/>
          <w:i/>
          <w:sz w:val="18"/>
          <w:szCs w:val="18"/>
        </w:rPr>
        <w:t>Road</w:t>
      </w:r>
      <w:r w:rsidRPr="001749AB">
        <w:rPr>
          <w:rFonts w:ascii="Calibri"/>
          <w:i/>
          <w:spacing w:val="21"/>
          <w:sz w:val="18"/>
          <w:szCs w:val="18"/>
        </w:rPr>
        <w:t xml:space="preserve"> </w:t>
      </w:r>
      <w:r w:rsidRPr="001749AB">
        <w:rPr>
          <w:rFonts w:ascii="Calibri"/>
          <w:i/>
          <w:sz w:val="18"/>
          <w:szCs w:val="18"/>
        </w:rPr>
        <w:t>Works:</w:t>
      </w:r>
      <w:r w:rsidRPr="001749AB">
        <w:rPr>
          <w:rFonts w:ascii="Calibri"/>
          <w:i/>
          <w:spacing w:val="19"/>
          <w:sz w:val="18"/>
          <w:szCs w:val="18"/>
        </w:rPr>
        <w:t xml:space="preserve"> </w:t>
      </w:r>
      <w:r w:rsidRPr="001749AB">
        <w:rPr>
          <w:rFonts w:ascii="Calibri"/>
          <w:i/>
          <w:sz w:val="18"/>
          <w:szCs w:val="18"/>
        </w:rPr>
        <w:t>Field</w:t>
      </w:r>
      <w:r w:rsidRPr="001749AB">
        <w:rPr>
          <w:rFonts w:ascii="Calibri"/>
          <w:i/>
          <w:spacing w:val="20"/>
          <w:sz w:val="18"/>
          <w:szCs w:val="18"/>
        </w:rPr>
        <w:t xml:space="preserve"> </w:t>
      </w:r>
      <w:r w:rsidRPr="001749AB">
        <w:rPr>
          <w:rFonts w:ascii="Calibri"/>
          <w:i/>
          <w:sz w:val="18"/>
          <w:szCs w:val="18"/>
        </w:rPr>
        <w:t>Guide</w:t>
      </w:r>
      <w:r w:rsidRPr="001749AB">
        <w:rPr>
          <w:rFonts w:ascii="Calibri"/>
          <w:sz w:val="18"/>
          <w:szCs w:val="18"/>
        </w:rPr>
        <w:t>.</w:t>
      </w:r>
      <w:r w:rsidRPr="001749AB">
        <w:rPr>
          <w:rFonts w:ascii="Calibri"/>
          <w:spacing w:val="19"/>
          <w:sz w:val="18"/>
          <w:szCs w:val="18"/>
        </w:rPr>
        <w:t xml:space="preserve"> </w:t>
      </w:r>
      <w:r w:rsidRPr="001749AB">
        <w:rPr>
          <w:rFonts w:ascii="Calibri"/>
          <w:sz w:val="18"/>
          <w:szCs w:val="18"/>
        </w:rPr>
        <w:t>Available</w:t>
      </w:r>
      <w:r w:rsidRPr="001749AB">
        <w:rPr>
          <w:rFonts w:ascii="Calibri"/>
          <w:spacing w:val="21"/>
          <w:sz w:val="18"/>
          <w:szCs w:val="18"/>
        </w:rPr>
        <w:t xml:space="preserve"> </w:t>
      </w:r>
      <w:r w:rsidRPr="001749AB">
        <w:rPr>
          <w:rFonts w:ascii="Calibri"/>
          <w:sz w:val="18"/>
          <w:szCs w:val="18"/>
        </w:rPr>
        <w:t>from</w:t>
      </w:r>
      <w:r w:rsidRPr="001749AB">
        <w:rPr>
          <w:rFonts w:ascii="Calibri"/>
          <w:w w:val="102"/>
          <w:sz w:val="18"/>
          <w:szCs w:val="18"/>
        </w:rPr>
        <w:t xml:space="preserve"> </w:t>
      </w:r>
      <w:hyperlink r:id="rId1">
        <w:r w:rsidRPr="001749AB">
          <w:rPr>
            <w:rFonts w:ascii="Calibri"/>
            <w:color w:val="0563C1"/>
            <w:sz w:val="18"/>
            <w:szCs w:val="18"/>
            <w:u w:val="single" w:color="0563C1"/>
          </w:rPr>
          <w:t>www.works.gov.pg</w:t>
        </w:r>
        <w:r w:rsidRPr="001749AB">
          <w:rPr>
            <w:rFonts w:ascii="Calibri"/>
            <w:sz w:val="18"/>
            <w:szCs w:val="18"/>
          </w:rPr>
          <w:t>.</w:t>
        </w:r>
      </w:hyperlink>
    </w:p>
    <w:p w14:paraId="02867C46" w14:textId="77777777" w:rsidR="006E683A" w:rsidRDefault="006E683A" w:rsidP="00EB3072">
      <w:pPr>
        <w:pStyle w:val="FootnoteText"/>
      </w:pPr>
    </w:p>
  </w:footnote>
  <w:footnote w:id="5">
    <w:p w14:paraId="199F4B89" w14:textId="77777777" w:rsidR="006E683A" w:rsidRDefault="006E683A" w:rsidP="00786D27">
      <w:pPr>
        <w:tabs>
          <w:tab w:val="clear" w:pos="1134"/>
        </w:tabs>
        <w:spacing w:before="288" w:line="269" w:lineRule="auto"/>
        <w:ind w:left="284" w:right="205" w:hanging="179"/>
        <w:rPr>
          <w:rFonts w:ascii="Calibri" w:eastAsia="Calibri" w:hAnsi="Calibri" w:cs="Calibri"/>
          <w:sz w:val="21"/>
          <w:szCs w:val="21"/>
        </w:rPr>
      </w:pPr>
      <w:r>
        <w:rPr>
          <w:rStyle w:val="FootnoteReference"/>
        </w:rPr>
        <w:footnoteRef/>
      </w:r>
      <w:r>
        <w:t xml:space="preserve"> </w:t>
      </w:r>
      <w:r w:rsidRPr="001749AB">
        <w:rPr>
          <w:rFonts w:ascii="Calibri"/>
          <w:sz w:val="18"/>
          <w:szCs w:val="18"/>
        </w:rPr>
        <w:t xml:space="preserve">Guidance on preparing a traffic management plan is available from </w:t>
      </w:r>
      <w:proofErr w:type="spellStart"/>
      <w:r w:rsidRPr="001749AB">
        <w:rPr>
          <w:rFonts w:ascii="Calibri"/>
          <w:sz w:val="18"/>
          <w:szCs w:val="18"/>
        </w:rPr>
        <w:t>DoW</w:t>
      </w:r>
      <w:proofErr w:type="spellEnd"/>
      <w:r w:rsidRPr="001749AB">
        <w:rPr>
          <w:rFonts w:ascii="Calibri"/>
          <w:sz w:val="18"/>
          <w:szCs w:val="18"/>
        </w:rPr>
        <w:t xml:space="preserve"> (2016) Safe Traffic Control at Road Works</w:t>
      </w:r>
      <w:r w:rsidRPr="002A485A">
        <w:rPr>
          <w:rFonts w:ascii="Calibri"/>
          <w:sz w:val="18"/>
          <w:szCs w:val="18"/>
        </w:rPr>
        <w:t xml:space="preserve"> Available</w:t>
      </w:r>
      <w:r w:rsidRPr="002A485A">
        <w:rPr>
          <w:rFonts w:ascii="Calibri"/>
          <w:spacing w:val="21"/>
          <w:sz w:val="18"/>
          <w:szCs w:val="18"/>
        </w:rPr>
        <w:t xml:space="preserve"> </w:t>
      </w:r>
      <w:r w:rsidRPr="002A485A">
        <w:rPr>
          <w:rFonts w:ascii="Calibri"/>
          <w:sz w:val="18"/>
          <w:szCs w:val="18"/>
        </w:rPr>
        <w:t>from</w:t>
      </w:r>
      <w:r w:rsidRPr="002A485A">
        <w:rPr>
          <w:rFonts w:ascii="Calibri"/>
          <w:w w:val="102"/>
          <w:sz w:val="18"/>
          <w:szCs w:val="18"/>
        </w:rPr>
        <w:t xml:space="preserve"> </w:t>
      </w:r>
      <w:hyperlink r:id="rId2">
        <w:r w:rsidRPr="002A485A">
          <w:rPr>
            <w:rFonts w:ascii="Calibri"/>
            <w:color w:val="0563C1"/>
            <w:sz w:val="18"/>
            <w:szCs w:val="18"/>
            <w:u w:val="single" w:color="0563C1"/>
          </w:rPr>
          <w:t>www.works.gov.pg</w:t>
        </w:r>
        <w:r w:rsidRPr="002A485A">
          <w:rPr>
            <w:rFonts w:ascii="Calibri"/>
            <w:sz w:val="18"/>
            <w:szCs w:val="18"/>
          </w:rPr>
          <w:t>.</w:t>
        </w:r>
      </w:hyperlink>
    </w:p>
    <w:p w14:paraId="0F21942C" w14:textId="77777777" w:rsidR="006E683A" w:rsidRDefault="006E683A" w:rsidP="00786D27">
      <w:pPr>
        <w:pStyle w:val="FootnoteText"/>
      </w:pPr>
    </w:p>
  </w:footnote>
  <w:footnote w:id="6">
    <w:p w14:paraId="071831A1" w14:textId="578B63FB" w:rsidR="006E683A" w:rsidRDefault="006E683A" w:rsidP="00301A92">
      <w:pPr>
        <w:pStyle w:val="BodyText1"/>
      </w:pPr>
      <w:r>
        <w:rPr>
          <w:rStyle w:val="FootnoteReference"/>
        </w:rPr>
        <w:footnoteRef/>
      </w:r>
      <w:r>
        <w:t xml:space="preserve"> </w:t>
      </w:r>
      <w:r w:rsidRPr="00D16E0C">
        <w:t>Such as the “Multisectoral Early Childhood Development (ECD) program”</w:t>
      </w:r>
      <w:r>
        <w:t xml:space="preserve"> </w:t>
      </w:r>
    </w:p>
  </w:footnote>
  <w:footnote w:id="7">
    <w:p w14:paraId="1161C6C0" w14:textId="56AF93E6" w:rsidR="006E683A" w:rsidRPr="00800597" w:rsidRDefault="006E683A">
      <w:pPr>
        <w:pStyle w:val="FootnoteText"/>
        <w:rPr>
          <w:lang w:val="en-NZ"/>
        </w:rPr>
      </w:pPr>
      <w:r>
        <w:rPr>
          <w:rStyle w:val="FootnoteReference"/>
        </w:rPr>
        <w:footnoteRef/>
      </w:r>
      <w:r>
        <w:t xml:space="preserve"> </w:t>
      </w:r>
      <w:r w:rsidRPr="005B6E61">
        <w:rPr>
          <w:sz w:val="18"/>
          <w:szCs w:val="18"/>
        </w:rPr>
        <w:t>Certain information from the SEP is included in this ESMP for context.  I</w:t>
      </w:r>
      <w:r w:rsidRPr="005B6E61">
        <w:rPr>
          <w:rFonts w:eastAsia="Times New Roman"/>
          <w:color w:val="000000"/>
          <w:sz w:val="18"/>
          <w:szCs w:val="18"/>
          <w:lang w:eastAsia="en-NZ"/>
        </w:rPr>
        <w:t>n the event of any discrepancies in wording between the SEP and the ESMP, the wording of the SEP will prevail</w:t>
      </w:r>
      <w:r>
        <w:rPr>
          <w:rFonts w:eastAsia="Times New Roman"/>
          <w:color w:val="000000"/>
          <w:sz w:val="18"/>
          <w:szCs w:val="18"/>
          <w:lang w:eastAsia="en-NZ"/>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084717C" w14:textId="77777777" w:rsidR="00EE3507" w:rsidRDefault="00EE350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E858311" w14:textId="77777777" w:rsidR="00EE3507" w:rsidRDefault="00EE350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5188A9" w14:textId="77777777" w:rsidR="00EE3507" w:rsidRDefault="00EE350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483A01A" w14:textId="4EA2CA29" w:rsidR="006E683A" w:rsidRPr="00BB4D9C" w:rsidRDefault="006E683A" w:rsidP="002C6853">
    <w:pPr>
      <w:spacing w:after="0" w:line="250" w:lineRule="auto"/>
      <w:ind w:left="11" w:hanging="11"/>
      <w:jc w:val="right"/>
      <w:rPr>
        <w:i/>
        <w:iCs/>
        <w:sz w:val="20"/>
        <w:szCs w:val="20"/>
      </w:rPr>
    </w:pPr>
    <w:bookmarkStart w:id="2" w:name="_Hlk48120196"/>
    <w:r>
      <w:rPr>
        <w:i/>
        <w:iCs/>
        <w:sz w:val="20"/>
        <w:szCs w:val="20"/>
      </w:rPr>
      <w:t>EDUCATION AND SKILLS STRENGTHENING</w:t>
    </w:r>
    <w:r w:rsidRPr="00BB4D9C">
      <w:rPr>
        <w:i/>
        <w:iCs/>
        <w:sz w:val="20"/>
        <w:szCs w:val="20"/>
      </w:rPr>
      <w:t xml:space="preserve"> PROJECT </w:t>
    </w:r>
    <w:bookmarkEnd w:id="2"/>
  </w:p>
  <w:p w14:paraId="48A1BAA5" w14:textId="33B62039" w:rsidR="006E683A" w:rsidRPr="00E12D33" w:rsidRDefault="006E683A" w:rsidP="002C6853">
    <w:pPr>
      <w:pBdr>
        <w:bottom w:val="single" w:sz="4" w:space="1" w:color="auto"/>
      </w:pBdr>
      <w:jc w:val="right"/>
    </w:pPr>
    <w:r>
      <w:rPr>
        <w:sz w:val="20"/>
        <w:szCs w:val="20"/>
      </w:rPr>
      <w:t>Environmental and Social Management Plan – FINAL DRAFT V4</w:t>
    </w:r>
  </w:p>
  <w:p w14:paraId="286B3382" w14:textId="77777777" w:rsidR="006E683A" w:rsidRDefault="006E683A">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B22BEA7" w14:textId="77777777" w:rsidR="006E683A" w:rsidRDefault="006E683A" w:rsidP="00672AC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5E4B57"/>
    <w:multiLevelType w:val="hybridMultilevel"/>
    <w:tmpl w:val="24F4290A"/>
    <w:lvl w:ilvl="0" w:tplc="0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 w15:restartNumberingAfterBreak="0">
    <w:nsid w:val="02EE0C5C"/>
    <w:multiLevelType w:val="hybridMultilevel"/>
    <w:tmpl w:val="B9B600C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435C58"/>
    <w:multiLevelType w:val="hybridMultilevel"/>
    <w:tmpl w:val="DA5C80E0"/>
    <w:lvl w:ilvl="0" w:tplc="9D3686A4">
      <w:start w:val="1"/>
      <w:numFmt w:val="decimal"/>
      <w:lvlText w:val="%1."/>
      <w:lvlJc w:val="left"/>
      <w:pPr>
        <w:ind w:left="883" w:hanging="360"/>
      </w:pPr>
      <w:rPr>
        <w:rFonts w:ascii="Arial" w:eastAsia="Arial" w:hAnsi="Arial" w:hint="default"/>
        <w:spacing w:val="2"/>
        <w:w w:val="102"/>
        <w:sz w:val="21"/>
        <w:szCs w:val="21"/>
      </w:rPr>
    </w:lvl>
    <w:lvl w:ilvl="1" w:tplc="E7D8EF84">
      <w:start w:val="1"/>
      <w:numFmt w:val="bullet"/>
      <w:lvlText w:val="•"/>
      <w:lvlJc w:val="left"/>
      <w:pPr>
        <w:ind w:left="2241" w:hanging="360"/>
      </w:pPr>
      <w:rPr>
        <w:rFonts w:hint="default"/>
      </w:rPr>
    </w:lvl>
    <w:lvl w:ilvl="2" w:tplc="55C03A20">
      <w:start w:val="1"/>
      <w:numFmt w:val="bullet"/>
      <w:lvlText w:val="•"/>
      <w:lvlJc w:val="left"/>
      <w:pPr>
        <w:ind w:left="3598" w:hanging="360"/>
      </w:pPr>
      <w:rPr>
        <w:rFonts w:hint="default"/>
      </w:rPr>
    </w:lvl>
    <w:lvl w:ilvl="3" w:tplc="5F3E63FA">
      <w:start w:val="1"/>
      <w:numFmt w:val="bullet"/>
      <w:lvlText w:val="•"/>
      <w:lvlJc w:val="left"/>
      <w:pPr>
        <w:ind w:left="4956" w:hanging="360"/>
      </w:pPr>
      <w:rPr>
        <w:rFonts w:hint="default"/>
      </w:rPr>
    </w:lvl>
    <w:lvl w:ilvl="4" w:tplc="D1EAB0FE">
      <w:start w:val="1"/>
      <w:numFmt w:val="bullet"/>
      <w:lvlText w:val="•"/>
      <w:lvlJc w:val="left"/>
      <w:pPr>
        <w:ind w:left="6314" w:hanging="360"/>
      </w:pPr>
      <w:rPr>
        <w:rFonts w:hint="default"/>
      </w:rPr>
    </w:lvl>
    <w:lvl w:ilvl="5" w:tplc="95D0CA10">
      <w:start w:val="1"/>
      <w:numFmt w:val="bullet"/>
      <w:lvlText w:val="•"/>
      <w:lvlJc w:val="left"/>
      <w:pPr>
        <w:ind w:left="7671" w:hanging="360"/>
      </w:pPr>
      <w:rPr>
        <w:rFonts w:hint="default"/>
      </w:rPr>
    </w:lvl>
    <w:lvl w:ilvl="6" w:tplc="673CCEA4">
      <w:start w:val="1"/>
      <w:numFmt w:val="bullet"/>
      <w:lvlText w:val="•"/>
      <w:lvlJc w:val="left"/>
      <w:pPr>
        <w:ind w:left="9029" w:hanging="360"/>
      </w:pPr>
      <w:rPr>
        <w:rFonts w:hint="default"/>
      </w:rPr>
    </w:lvl>
    <w:lvl w:ilvl="7" w:tplc="012EB9F2">
      <w:start w:val="1"/>
      <w:numFmt w:val="bullet"/>
      <w:lvlText w:val="•"/>
      <w:lvlJc w:val="left"/>
      <w:pPr>
        <w:ind w:left="10387" w:hanging="360"/>
      </w:pPr>
      <w:rPr>
        <w:rFonts w:hint="default"/>
      </w:rPr>
    </w:lvl>
    <w:lvl w:ilvl="8" w:tplc="14F09928">
      <w:start w:val="1"/>
      <w:numFmt w:val="bullet"/>
      <w:lvlText w:val="•"/>
      <w:lvlJc w:val="left"/>
      <w:pPr>
        <w:ind w:left="11744" w:hanging="360"/>
      </w:pPr>
      <w:rPr>
        <w:rFonts w:hint="default"/>
      </w:rPr>
    </w:lvl>
  </w:abstractNum>
  <w:abstractNum w:abstractNumId="3" w15:restartNumberingAfterBreak="0">
    <w:nsid w:val="039F19B7"/>
    <w:multiLevelType w:val="hybridMultilevel"/>
    <w:tmpl w:val="593CC7A4"/>
    <w:lvl w:ilvl="0" w:tplc="4DB47914">
      <w:start w:val="1"/>
      <w:numFmt w:val="bullet"/>
      <w:lvlText w:val=""/>
      <w:lvlJc w:val="left"/>
      <w:pPr>
        <w:ind w:left="465" w:hanging="360"/>
      </w:pPr>
      <w:rPr>
        <w:rFonts w:ascii="Symbol" w:eastAsia="Symbol" w:hAnsi="Symbol" w:hint="default"/>
        <w:w w:val="102"/>
        <w:sz w:val="21"/>
        <w:szCs w:val="21"/>
      </w:rPr>
    </w:lvl>
    <w:lvl w:ilvl="1" w:tplc="0409000B">
      <w:start w:val="1"/>
      <w:numFmt w:val="bullet"/>
      <w:lvlText w:val=""/>
      <w:lvlJc w:val="left"/>
      <w:pPr>
        <w:ind w:left="911" w:hanging="446"/>
      </w:pPr>
      <w:rPr>
        <w:rFonts w:ascii="Wingdings" w:hAnsi="Wingdings" w:hint="default"/>
        <w:w w:val="102"/>
        <w:sz w:val="21"/>
        <w:szCs w:val="21"/>
      </w:rPr>
    </w:lvl>
    <w:lvl w:ilvl="2" w:tplc="5972DFDC">
      <w:start w:val="1"/>
      <w:numFmt w:val="bullet"/>
      <w:lvlText w:val="•"/>
      <w:lvlJc w:val="left"/>
      <w:pPr>
        <w:ind w:left="1837" w:hanging="446"/>
      </w:pPr>
      <w:rPr>
        <w:rFonts w:hint="default"/>
      </w:rPr>
    </w:lvl>
    <w:lvl w:ilvl="3" w:tplc="8C8E848C">
      <w:start w:val="1"/>
      <w:numFmt w:val="bullet"/>
      <w:lvlText w:val="•"/>
      <w:lvlJc w:val="left"/>
      <w:pPr>
        <w:ind w:left="2763" w:hanging="446"/>
      </w:pPr>
      <w:rPr>
        <w:rFonts w:hint="default"/>
      </w:rPr>
    </w:lvl>
    <w:lvl w:ilvl="4" w:tplc="8F6CC450">
      <w:start w:val="1"/>
      <w:numFmt w:val="bullet"/>
      <w:lvlText w:val="•"/>
      <w:lvlJc w:val="left"/>
      <w:pPr>
        <w:ind w:left="3689" w:hanging="446"/>
      </w:pPr>
      <w:rPr>
        <w:rFonts w:hint="default"/>
      </w:rPr>
    </w:lvl>
    <w:lvl w:ilvl="5" w:tplc="E752DDDA">
      <w:start w:val="1"/>
      <w:numFmt w:val="bullet"/>
      <w:lvlText w:val="•"/>
      <w:lvlJc w:val="left"/>
      <w:pPr>
        <w:ind w:left="4615" w:hanging="446"/>
      </w:pPr>
      <w:rPr>
        <w:rFonts w:hint="default"/>
      </w:rPr>
    </w:lvl>
    <w:lvl w:ilvl="6" w:tplc="8466C4DE">
      <w:start w:val="1"/>
      <w:numFmt w:val="bullet"/>
      <w:lvlText w:val="•"/>
      <w:lvlJc w:val="left"/>
      <w:pPr>
        <w:ind w:left="5541" w:hanging="446"/>
      </w:pPr>
      <w:rPr>
        <w:rFonts w:hint="default"/>
      </w:rPr>
    </w:lvl>
    <w:lvl w:ilvl="7" w:tplc="F190C4B6">
      <w:start w:val="1"/>
      <w:numFmt w:val="bullet"/>
      <w:lvlText w:val="•"/>
      <w:lvlJc w:val="left"/>
      <w:pPr>
        <w:ind w:left="6467" w:hanging="446"/>
      </w:pPr>
      <w:rPr>
        <w:rFonts w:hint="default"/>
      </w:rPr>
    </w:lvl>
    <w:lvl w:ilvl="8" w:tplc="2872F8A6">
      <w:start w:val="1"/>
      <w:numFmt w:val="bullet"/>
      <w:lvlText w:val="•"/>
      <w:lvlJc w:val="left"/>
      <w:pPr>
        <w:ind w:left="7393" w:hanging="446"/>
      </w:pPr>
      <w:rPr>
        <w:rFonts w:hint="default"/>
      </w:rPr>
    </w:lvl>
  </w:abstractNum>
  <w:abstractNum w:abstractNumId="4" w15:restartNumberingAfterBreak="0">
    <w:nsid w:val="06D37E0A"/>
    <w:multiLevelType w:val="hybridMultilevel"/>
    <w:tmpl w:val="24DEB5BE"/>
    <w:lvl w:ilvl="0" w:tplc="04090001">
      <w:start w:val="1"/>
      <w:numFmt w:val="bullet"/>
      <w:lvlText w:val=""/>
      <w:lvlJc w:val="left"/>
      <w:pPr>
        <w:ind w:left="862" w:hanging="360"/>
      </w:pPr>
      <w:rPr>
        <w:rFonts w:ascii="Symbol" w:hAnsi="Symbol" w:hint="default"/>
      </w:rPr>
    </w:lvl>
    <w:lvl w:ilvl="1" w:tplc="04090003" w:tentative="1">
      <w:start w:val="1"/>
      <w:numFmt w:val="bullet"/>
      <w:lvlText w:val="o"/>
      <w:lvlJc w:val="left"/>
      <w:pPr>
        <w:ind w:left="1582" w:hanging="360"/>
      </w:pPr>
      <w:rPr>
        <w:rFonts w:ascii="Courier New" w:hAnsi="Courier New" w:cs="Courier New" w:hint="default"/>
      </w:rPr>
    </w:lvl>
    <w:lvl w:ilvl="2" w:tplc="04090005" w:tentative="1">
      <w:start w:val="1"/>
      <w:numFmt w:val="bullet"/>
      <w:lvlText w:val=""/>
      <w:lvlJc w:val="left"/>
      <w:pPr>
        <w:ind w:left="2302" w:hanging="360"/>
      </w:pPr>
      <w:rPr>
        <w:rFonts w:ascii="Wingdings" w:hAnsi="Wingdings" w:hint="default"/>
      </w:rPr>
    </w:lvl>
    <w:lvl w:ilvl="3" w:tplc="04090001" w:tentative="1">
      <w:start w:val="1"/>
      <w:numFmt w:val="bullet"/>
      <w:lvlText w:val=""/>
      <w:lvlJc w:val="left"/>
      <w:pPr>
        <w:ind w:left="3022" w:hanging="360"/>
      </w:pPr>
      <w:rPr>
        <w:rFonts w:ascii="Symbol" w:hAnsi="Symbol" w:hint="default"/>
      </w:rPr>
    </w:lvl>
    <w:lvl w:ilvl="4" w:tplc="04090003" w:tentative="1">
      <w:start w:val="1"/>
      <w:numFmt w:val="bullet"/>
      <w:lvlText w:val="o"/>
      <w:lvlJc w:val="left"/>
      <w:pPr>
        <w:ind w:left="3742" w:hanging="360"/>
      </w:pPr>
      <w:rPr>
        <w:rFonts w:ascii="Courier New" w:hAnsi="Courier New" w:cs="Courier New" w:hint="default"/>
      </w:rPr>
    </w:lvl>
    <w:lvl w:ilvl="5" w:tplc="04090005" w:tentative="1">
      <w:start w:val="1"/>
      <w:numFmt w:val="bullet"/>
      <w:lvlText w:val=""/>
      <w:lvlJc w:val="left"/>
      <w:pPr>
        <w:ind w:left="4462" w:hanging="360"/>
      </w:pPr>
      <w:rPr>
        <w:rFonts w:ascii="Wingdings" w:hAnsi="Wingdings" w:hint="default"/>
      </w:rPr>
    </w:lvl>
    <w:lvl w:ilvl="6" w:tplc="04090001" w:tentative="1">
      <w:start w:val="1"/>
      <w:numFmt w:val="bullet"/>
      <w:lvlText w:val=""/>
      <w:lvlJc w:val="left"/>
      <w:pPr>
        <w:ind w:left="5182" w:hanging="360"/>
      </w:pPr>
      <w:rPr>
        <w:rFonts w:ascii="Symbol" w:hAnsi="Symbol" w:hint="default"/>
      </w:rPr>
    </w:lvl>
    <w:lvl w:ilvl="7" w:tplc="04090003" w:tentative="1">
      <w:start w:val="1"/>
      <w:numFmt w:val="bullet"/>
      <w:lvlText w:val="o"/>
      <w:lvlJc w:val="left"/>
      <w:pPr>
        <w:ind w:left="5902" w:hanging="360"/>
      </w:pPr>
      <w:rPr>
        <w:rFonts w:ascii="Courier New" w:hAnsi="Courier New" w:cs="Courier New" w:hint="default"/>
      </w:rPr>
    </w:lvl>
    <w:lvl w:ilvl="8" w:tplc="04090005" w:tentative="1">
      <w:start w:val="1"/>
      <w:numFmt w:val="bullet"/>
      <w:lvlText w:val=""/>
      <w:lvlJc w:val="left"/>
      <w:pPr>
        <w:ind w:left="6622" w:hanging="360"/>
      </w:pPr>
      <w:rPr>
        <w:rFonts w:ascii="Wingdings" w:hAnsi="Wingdings" w:hint="default"/>
      </w:rPr>
    </w:lvl>
  </w:abstractNum>
  <w:abstractNum w:abstractNumId="5" w15:restartNumberingAfterBreak="0">
    <w:nsid w:val="10710215"/>
    <w:multiLevelType w:val="hybridMultilevel"/>
    <w:tmpl w:val="3F167998"/>
    <w:lvl w:ilvl="0" w:tplc="04090001">
      <w:start w:val="1"/>
      <w:numFmt w:val="bullet"/>
      <w:lvlText w:val=""/>
      <w:lvlJc w:val="left"/>
      <w:pPr>
        <w:ind w:left="862" w:hanging="360"/>
      </w:pPr>
      <w:rPr>
        <w:rFonts w:ascii="Symbol" w:hAnsi="Symbol" w:hint="default"/>
      </w:rPr>
    </w:lvl>
    <w:lvl w:ilvl="1" w:tplc="04090003" w:tentative="1">
      <w:start w:val="1"/>
      <w:numFmt w:val="bullet"/>
      <w:lvlText w:val="o"/>
      <w:lvlJc w:val="left"/>
      <w:pPr>
        <w:ind w:left="1582" w:hanging="360"/>
      </w:pPr>
      <w:rPr>
        <w:rFonts w:ascii="Courier New" w:hAnsi="Courier New" w:cs="Courier New" w:hint="default"/>
      </w:rPr>
    </w:lvl>
    <w:lvl w:ilvl="2" w:tplc="04090005" w:tentative="1">
      <w:start w:val="1"/>
      <w:numFmt w:val="bullet"/>
      <w:lvlText w:val=""/>
      <w:lvlJc w:val="left"/>
      <w:pPr>
        <w:ind w:left="2302" w:hanging="360"/>
      </w:pPr>
      <w:rPr>
        <w:rFonts w:ascii="Wingdings" w:hAnsi="Wingdings" w:hint="default"/>
      </w:rPr>
    </w:lvl>
    <w:lvl w:ilvl="3" w:tplc="04090001" w:tentative="1">
      <w:start w:val="1"/>
      <w:numFmt w:val="bullet"/>
      <w:lvlText w:val=""/>
      <w:lvlJc w:val="left"/>
      <w:pPr>
        <w:ind w:left="3022" w:hanging="360"/>
      </w:pPr>
      <w:rPr>
        <w:rFonts w:ascii="Symbol" w:hAnsi="Symbol" w:hint="default"/>
      </w:rPr>
    </w:lvl>
    <w:lvl w:ilvl="4" w:tplc="04090003" w:tentative="1">
      <w:start w:val="1"/>
      <w:numFmt w:val="bullet"/>
      <w:lvlText w:val="o"/>
      <w:lvlJc w:val="left"/>
      <w:pPr>
        <w:ind w:left="3742" w:hanging="360"/>
      </w:pPr>
      <w:rPr>
        <w:rFonts w:ascii="Courier New" w:hAnsi="Courier New" w:cs="Courier New" w:hint="default"/>
      </w:rPr>
    </w:lvl>
    <w:lvl w:ilvl="5" w:tplc="04090005" w:tentative="1">
      <w:start w:val="1"/>
      <w:numFmt w:val="bullet"/>
      <w:lvlText w:val=""/>
      <w:lvlJc w:val="left"/>
      <w:pPr>
        <w:ind w:left="4462" w:hanging="360"/>
      </w:pPr>
      <w:rPr>
        <w:rFonts w:ascii="Wingdings" w:hAnsi="Wingdings" w:hint="default"/>
      </w:rPr>
    </w:lvl>
    <w:lvl w:ilvl="6" w:tplc="04090001" w:tentative="1">
      <w:start w:val="1"/>
      <w:numFmt w:val="bullet"/>
      <w:lvlText w:val=""/>
      <w:lvlJc w:val="left"/>
      <w:pPr>
        <w:ind w:left="5182" w:hanging="360"/>
      </w:pPr>
      <w:rPr>
        <w:rFonts w:ascii="Symbol" w:hAnsi="Symbol" w:hint="default"/>
      </w:rPr>
    </w:lvl>
    <w:lvl w:ilvl="7" w:tplc="04090003" w:tentative="1">
      <w:start w:val="1"/>
      <w:numFmt w:val="bullet"/>
      <w:lvlText w:val="o"/>
      <w:lvlJc w:val="left"/>
      <w:pPr>
        <w:ind w:left="5902" w:hanging="360"/>
      </w:pPr>
      <w:rPr>
        <w:rFonts w:ascii="Courier New" w:hAnsi="Courier New" w:cs="Courier New" w:hint="default"/>
      </w:rPr>
    </w:lvl>
    <w:lvl w:ilvl="8" w:tplc="04090005" w:tentative="1">
      <w:start w:val="1"/>
      <w:numFmt w:val="bullet"/>
      <w:lvlText w:val=""/>
      <w:lvlJc w:val="left"/>
      <w:pPr>
        <w:ind w:left="6622" w:hanging="360"/>
      </w:pPr>
      <w:rPr>
        <w:rFonts w:ascii="Wingdings" w:hAnsi="Wingdings" w:hint="default"/>
      </w:rPr>
    </w:lvl>
  </w:abstractNum>
  <w:abstractNum w:abstractNumId="6" w15:restartNumberingAfterBreak="0">
    <w:nsid w:val="12237A0C"/>
    <w:multiLevelType w:val="hybridMultilevel"/>
    <w:tmpl w:val="CBF89492"/>
    <w:lvl w:ilvl="0" w:tplc="04090001">
      <w:start w:val="1"/>
      <w:numFmt w:val="bullet"/>
      <w:lvlText w:val=""/>
      <w:lvlJc w:val="left"/>
      <w:pPr>
        <w:ind w:left="1428" w:hanging="360"/>
      </w:pPr>
      <w:rPr>
        <w:rFonts w:ascii="Symbol" w:hAnsi="Symbol" w:hint="default"/>
      </w:rPr>
    </w:lvl>
    <w:lvl w:ilvl="1" w:tplc="04090003" w:tentative="1">
      <w:start w:val="1"/>
      <w:numFmt w:val="bullet"/>
      <w:lvlText w:val="o"/>
      <w:lvlJc w:val="left"/>
      <w:pPr>
        <w:ind w:left="2148" w:hanging="360"/>
      </w:pPr>
      <w:rPr>
        <w:rFonts w:ascii="Courier New" w:hAnsi="Courier New" w:cs="Courier New" w:hint="default"/>
      </w:rPr>
    </w:lvl>
    <w:lvl w:ilvl="2" w:tplc="04090005" w:tentative="1">
      <w:start w:val="1"/>
      <w:numFmt w:val="bullet"/>
      <w:lvlText w:val=""/>
      <w:lvlJc w:val="left"/>
      <w:pPr>
        <w:ind w:left="2868" w:hanging="360"/>
      </w:pPr>
      <w:rPr>
        <w:rFonts w:ascii="Wingdings" w:hAnsi="Wingdings" w:hint="default"/>
      </w:rPr>
    </w:lvl>
    <w:lvl w:ilvl="3" w:tplc="04090001" w:tentative="1">
      <w:start w:val="1"/>
      <w:numFmt w:val="bullet"/>
      <w:lvlText w:val=""/>
      <w:lvlJc w:val="left"/>
      <w:pPr>
        <w:ind w:left="3588" w:hanging="360"/>
      </w:pPr>
      <w:rPr>
        <w:rFonts w:ascii="Symbol" w:hAnsi="Symbol" w:hint="default"/>
      </w:rPr>
    </w:lvl>
    <w:lvl w:ilvl="4" w:tplc="04090003" w:tentative="1">
      <w:start w:val="1"/>
      <w:numFmt w:val="bullet"/>
      <w:lvlText w:val="o"/>
      <w:lvlJc w:val="left"/>
      <w:pPr>
        <w:ind w:left="4308" w:hanging="360"/>
      </w:pPr>
      <w:rPr>
        <w:rFonts w:ascii="Courier New" w:hAnsi="Courier New" w:cs="Courier New" w:hint="default"/>
      </w:rPr>
    </w:lvl>
    <w:lvl w:ilvl="5" w:tplc="04090005" w:tentative="1">
      <w:start w:val="1"/>
      <w:numFmt w:val="bullet"/>
      <w:lvlText w:val=""/>
      <w:lvlJc w:val="left"/>
      <w:pPr>
        <w:ind w:left="5028" w:hanging="360"/>
      </w:pPr>
      <w:rPr>
        <w:rFonts w:ascii="Wingdings" w:hAnsi="Wingdings" w:hint="default"/>
      </w:rPr>
    </w:lvl>
    <w:lvl w:ilvl="6" w:tplc="04090001" w:tentative="1">
      <w:start w:val="1"/>
      <w:numFmt w:val="bullet"/>
      <w:lvlText w:val=""/>
      <w:lvlJc w:val="left"/>
      <w:pPr>
        <w:ind w:left="5748" w:hanging="360"/>
      </w:pPr>
      <w:rPr>
        <w:rFonts w:ascii="Symbol" w:hAnsi="Symbol" w:hint="default"/>
      </w:rPr>
    </w:lvl>
    <w:lvl w:ilvl="7" w:tplc="04090003" w:tentative="1">
      <w:start w:val="1"/>
      <w:numFmt w:val="bullet"/>
      <w:lvlText w:val="o"/>
      <w:lvlJc w:val="left"/>
      <w:pPr>
        <w:ind w:left="6468" w:hanging="360"/>
      </w:pPr>
      <w:rPr>
        <w:rFonts w:ascii="Courier New" w:hAnsi="Courier New" w:cs="Courier New" w:hint="default"/>
      </w:rPr>
    </w:lvl>
    <w:lvl w:ilvl="8" w:tplc="04090005" w:tentative="1">
      <w:start w:val="1"/>
      <w:numFmt w:val="bullet"/>
      <w:lvlText w:val=""/>
      <w:lvlJc w:val="left"/>
      <w:pPr>
        <w:ind w:left="7188" w:hanging="360"/>
      </w:pPr>
      <w:rPr>
        <w:rFonts w:ascii="Wingdings" w:hAnsi="Wingdings" w:hint="default"/>
      </w:rPr>
    </w:lvl>
  </w:abstractNum>
  <w:abstractNum w:abstractNumId="7" w15:restartNumberingAfterBreak="0">
    <w:nsid w:val="17CC2925"/>
    <w:multiLevelType w:val="hybridMultilevel"/>
    <w:tmpl w:val="2DBCE724"/>
    <w:lvl w:ilvl="0" w:tplc="04090001">
      <w:start w:val="1"/>
      <w:numFmt w:val="bullet"/>
      <w:lvlText w:val=""/>
      <w:lvlJc w:val="left"/>
      <w:pPr>
        <w:ind w:left="865" w:hanging="360"/>
      </w:pPr>
      <w:rPr>
        <w:rFonts w:ascii="Symbol" w:hAnsi="Symbol" w:hint="default"/>
      </w:rPr>
    </w:lvl>
    <w:lvl w:ilvl="1" w:tplc="04090003" w:tentative="1">
      <w:start w:val="1"/>
      <w:numFmt w:val="bullet"/>
      <w:lvlText w:val="o"/>
      <w:lvlJc w:val="left"/>
      <w:pPr>
        <w:ind w:left="1585" w:hanging="360"/>
      </w:pPr>
      <w:rPr>
        <w:rFonts w:ascii="Courier New" w:hAnsi="Courier New" w:cs="Courier New" w:hint="default"/>
      </w:rPr>
    </w:lvl>
    <w:lvl w:ilvl="2" w:tplc="04090005" w:tentative="1">
      <w:start w:val="1"/>
      <w:numFmt w:val="bullet"/>
      <w:lvlText w:val=""/>
      <w:lvlJc w:val="left"/>
      <w:pPr>
        <w:ind w:left="2305" w:hanging="360"/>
      </w:pPr>
      <w:rPr>
        <w:rFonts w:ascii="Wingdings" w:hAnsi="Wingdings" w:hint="default"/>
      </w:rPr>
    </w:lvl>
    <w:lvl w:ilvl="3" w:tplc="04090001" w:tentative="1">
      <w:start w:val="1"/>
      <w:numFmt w:val="bullet"/>
      <w:lvlText w:val=""/>
      <w:lvlJc w:val="left"/>
      <w:pPr>
        <w:ind w:left="3025" w:hanging="360"/>
      </w:pPr>
      <w:rPr>
        <w:rFonts w:ascii="Symbol" w:hAnsi="Symbol" w:hint="default"/>
      </w:rPr>
    </w:lvl>
    <w:lvl w:ilvl="4" w:tplc="04090003" w:tentative="1">
      <w:start w:val="1"/>
      <w:numFmt w:val="bullet"/>
      <w:lvlText w:val="o"/>
      <w:lvlJc w:val="left"/>
      <w:pPr>
        <w:ind w:left="3745" w:hanging="360"/>
      </w:pPr>
      <w:rPr>
        <w:rFonts w:ascii="Courier New" w:hAnsi="Courier New" w:cs="Courier New" w:hint="default"/>
      </w:rPr>
    </w:lvl>
    <w:lvl w:ilvl="5" w:tplc="04090005" w:tentative="1">
      <w:start w:val="1"/>
      <w:numFmt w:val="bullet"/>
      <w:lvlText w:val=""/>
      <w:lvlJc w:val="left"/>
      <w:pPr>
        <w:ind w:left="4465" w:hanging="360"/>
      </w:pPr>
      <w:rPr>
        <w:rFonts w:ascii="Wingdings" w:hAnsi="Wingdings" w:hint="default"/>
      </w:rPr>
    </w:lvl>
    <w:lvl w:ilvl="6" w:tplc="04090001" w:tentative="1">
      <w:start w:val="1"/>
      <w:numFmt w:val="bullet"/>
      <w:lvlText w:val=""/>
      <w:lvlJc w:val="left"/>
      <w:pPr>
        <w:ind w:left="5185" w:hanging="360"/>
      </w:pPr>
      <w:rPr>
        <w:rFonts w:ascii="Symbol" w:hAnsi="Symbol" w:hint="default"/>
      </w:rPr>
    </w:lvl>
    <w:lvl w:ilvl="7" w:tplc="04090003" w:tentative="1">
      <w:start w:val="1"/>
      <w:numFmt w:val="bullet"/>
      <w:lvlText w:val="o"/>
      <w:lvlJc w:val="left"/>
      <w:pPr>
        <w:ind w:left="5905" w:hanging="360"/>
      </w:pPr>
      <w:rPr>
        <w:rFonts w:ascii="Courier New" w:hAnsi="Courier New" w:cs="Courier New" w:hint="default"/>
      </w:rPr>
    </w:lvl>
    <w:lvl w:ilvl="8" w:tplc="04090005" w:tentative="1">
      <w:start w:val="1"/>
      <w:numFmt w:val="bullet"/>
      <w:lvlText w:val=""/>
      <w:lvlJc w:val="left"/>
      <w:pPr>
        <w:ind w:left="6625" w:hanging="360"/>
      </w:pPr>
      <w:rPr>
        <w:rFonts w:ascii="Wingdings" w:hAnsi="Wingdings" w:hint="default"/>
      </w:rPr>
    </w:lvl>
  </w:abstractNum>
  <w:abstractNum w:abstractNumId="8" w15:restartNumberingAfterBreak="0">
    <w:nsid w:val="18244F9C"/>
    <w:multiLevelType w:val="hybridMultilevel"/>
    <w:tmpl w:val="C83E7588"/>
    <w:lvl w:ilvl="0" w:tplc="5DB0A0E8">
      <w:start w:val="4"/>
      <w:numFmt w:val="decimal"/>
      <w:lvlText w:val="%1."/>
      <w:lvlJc w:val="left"/>
      <w:pPr>
        <w:ind w:left="883" w:hanging="360"/>
      </w:pPr>
      <w:rPr>
        <w:rFonts w:ascii="Arial" w:eastAsia="Arial" w:hAnsi="Arial" w:hint="default"/>
        <w:spacing w:val="2"/>
        <w:w w:val="102"/>
        <w:sz w:val="21"/>
        <w:szCs w:val="21"/>
      </w:rPr>
    </w:lvl>
    <w:lvl w:ilvl="1" w:tplc="92A2EA00">
      <w:start w:val="1"/>
      <w:numFmt w:val="bullet"/>
      <w:lvlText w:val="•"/>
      <w:lvlJc w:val="left"/>
      <w:pPr>
        <w:ind w:left="2241" w:hanging="360"/>
      </w:pPr>
      <w:rPr>
        <w:rFonts w:hint="default"/>
      </w:rPr>
    </w:lvl>
    <w:lvl w:ilvl="2" w:tplc="BD90E206">
      <w:start w:val="1"/>
      <w:numFmt w:val="bullet"/>
      <w:lvlText w:val="•"/>
      <w:lvlJc w:val="left"/>
      <w:pPr>
        <w:ind w:left="3598" w:hanging="360"/>
      </w:pPr>
      <w:rPr>
        <w:rFonts w:hint="default"/>
      </w:rPr>
    </w:lvl>
    <w:lvl w:ilvl="3" w:tplc="AEE4D112">
      <w:start w:val="1"/>
      <w:numFmt w:val="bullet"/>
      <w:lvlText w:val="•"/>
      <w:lvlJc w:val="left"/>
      <w:pPr>
        <w:ind w:left="4956" w:hanging="360"/>
      </w:pPr>
      <w:rPr>
        <w:rFonts w:hint="default"/>
      </w:rPr>
    </w:lvl>
    <w:lvl w:ilvl="4" w:tplc="49D87126">
      <w:start w:val="1"/>
      <w:numFmt w:val="bullet"/>
      <w:lvlText w:val="•"/>
      <w:lvlJc w:val="left"/>
      <w:pPr>
        <w:ind w:left="6314" w:hanging="360"/>
      </w:pPr>
      <w:rPr>
        <w:rFonts w:hint="default"/>
      </w:rPr>
    </w:lvl>
    <w:lvl w:ilvl="5" w:tplc="334E97C0">
      <w:start w:val="1"/>
      <w:numFmt w:val="bullet"/>
      <w:lvlText w:val="•"/>
      <w:lvlJc w:val="left"/>
      <w:pPr>
        <w:ind w:left="7671" w:hanging="360"/>
      </w:pPr>
      <w:rPr>
        <w:rFonts w:hint="default"/>
      </w:rPr>
    </w:lvl>
    <w:lvl w:ilvl="6" w:tplc="4ACCD1A2">
      <w:start w:val="1"/>
      <w:numFmt w:val="bullet"/>
      <w:lvlText w:val="•"/>
      <w:lvlJc w:val="left"/>
      <w:pPr>
        <w:ind w:left="9029" w:hanging="360"/>
      </w:pPr>
      <w:rPr>
        <w:rFonts w:hint="default"/>
      </w:rPr>
    </w:lvl>
    <w:lvl w:ilvl="7" w:tplc="D1DC737A">
      <w:start w:val="1"/>
      <w:numFmt w:val="bullet"/>
      <w:lvlText w:val="•"/>
      <w:lvlJc w:val="left"/>
      <w:pPr>
        <w:ind w:left="10387" w:hanging="360"/>
      </w:pPr>
      <w:rPr>
        <w:rFonts w:hint="default"/>
      </w:rPr>
    </w:lvl>
    <w:lvl w:ilvl="8" w:tplc="7FC04B7A">
      <w:start w:val="1"/>
      <w:numFmt w:val="bullet"/>
      <w:lvlText w:val="•"/>
      <w:lvlJc w:val="left"/>
      <w:pPr>
        <w:ind w:left="11744" w:hanging="360"/>
      </w:pPr>
      <w:rPr>
        <w:rFonts w:hint="default"/>
      </w:rPr>
    </w:lvl>
  </w:abstractNum>
  <w:abstractNum w:abstractNumId="9" w15:restartNumberingAfterBreak="0">
    <w:nsid w:val="191E4D93"/>
    <w:multiLevelType w:val="hybridMultilevel"/>
    <w:tmpl w:val="ADA06A3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196C00B7"/>
    <w:multiLevelType w:val="multilevel"/>
    <w:tmpl w:val="F3A4710C"/>
    <w:lvl w:ilvl="0">
      <w:start w:val="1"/>
      <w:numFmt w:val="decimal"/>
      <w:pStyle w:val="Heading1"/>
      <w:lvlText w:val="%1."/>
      <w:lvlJc w:val="left"/>
      <w:pPr>
        <w:ind w:left="502" w:hanging="360"/>
      </w:pPr>
    </w:lvl>
    <w:lvl w:ilvl="1">
      <w:start w:val="1"/>
      <w:numFmt w:val="decimal"/>
      <w:pStyle w:val="Heading2"/>
      <w:lvlText w:val="%1.%2."/>
      <w:lvlJc w:val="left"/>
      <w:pPr>
        <w:ind w:left="2559" w:hanging="432"/>
      </w:pPr>
      <w:rPr>
        <w:b/>
        <w:bCs w:val="0"/>
        <w:i w:val="0"/>
        <w:iCs w:val="0"/>
        <w:caps w:val="0"/>
        <w:smallCaps w:val="0"/>
        <w:strike w:val="0"/>
        <w:dstrike w:val="0"/>
        <w:noProof w:val="0"/>
        <w:vanish w:val="0"/>
        <w:color w:val="538135" w:themeColor="accent6" w:themeShade="BF"/>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Heading3"/>
      <w:lvlText w:val="%1.%2.%3."/>
      <w:lvlJc w:val="left"/>
      <w:pPr>
        <w:ind w:left="504" w:hanging="504"/>
      </w:pPr>
    </w:lvl>
    <w:lvl w:ilvl="3">
      <w:start w:val="1"/>
      <w:numFmt w:val="decimal"/>
      <w:pStyle w:val="Heading4"/>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1B385E7F"/>
    <w:multiLevelType w:val="hybridMultilevel"/>
    <w:tmpl w:val="47A4C63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EB835A1"/>
    <w:multiLevelType w:val="hybridMultilevel"/>
    <w:tmpl w:val="5F40A62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F84374B"/>
    <w:multiLevelType w:val="hybridMultilevel"/>
    <w:tmpl w:val="F8E639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FF4105C"/>
    <w:multiLevelType w:val="hybridMultilevel"/>
    <w:tmpl w:val="7E0E515A"/>
    <w:lvl w:ilvl="0" w:tplc="0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5" w15:restartNumberingAfterBreak="0">
    <w:nsid w:val="20C605A2"/>
    <w:multiLevelType w:val="multilevel"/>
    <w:tmpl w:val="37A89380"/>
    <w:lvl w:ilvl="0">
      <w:start w:val="1"/>
      <w:numFmt w:val="decimal"/>
      <w:pStyle w:val="Heading5"/>
      <w:lvlText w:val="A.%1"/>
      <w:lvlJc w:val="left"/>
      <w:pPr>
        <w:ind w:left="360" w:hanging="360"/>
      </w:pPr>
      <w:rPr>
        <w:rFonts w:hint="default"/>
      </w:rPr>
    </w:lvl>
    <w:lvl w:ilvl="1">
      <w:start w:val="1"/>
      <w:numFmt w:val="decimal"/>
      <w:pStyle w:val="Heading6"/>
      <w:lvlText w:val="A.%1.%2."/>
      <w:lvlJc w:val="left"/>
      <w:pPr>
        <w:ind w:left="792" w:hanging="432"/>
      </w:pPr>
      <w:rPr>
        <w:rFonts w:hint="default"/>
      </w:rPr>
    </w:lvl>
    <w:lvl w:ilvl="2">
      <w:start w:val="1"/>
      <w:numFmt w:val="decimal"/>
      <w:lvlText w:val="A.%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6" w15:restartNumberingAfterBreak="0">
    <w:nsid w:val="216F4918"/>
    <w:multiLevelType w:val="hybridMultilevel"/>
    <w:tmpl w:val="C89C89DC"/>
    <w:lvl w:ilvl="0" w:tplc="04090001">
      <w:start w:val="1"/>
      <w:numFmt w:val="bullet"/>
      <w:lvlText w:val=""/>
      <w:lvlJc w:val="left"/>
      <w:pPr>
        <w:ind w:left="862" w:hanging="360"/>
      </w:pPr>
      <w:rPr>
        <w:rFonts w:ascii="Symbol" w:hAnsi="Symbol" w:hint="default"/>
      </w:rPr>
    </w:lvl>
    <w:lvl w:ilvl="1" w:tplc="04090003" w:tentative="1">
      <w:start w:val="1"/>
      <w:numFmt w:val="bullet"/>
      <w:lvlText w:val="o"/>
      <w:lvlJc w:val="left"/>
      <w:pPr>
        <w:ind w:left="1582" w:hanging="360"/>
      </w:pPr>
      <w:rPr>
        <w:rFonts w:ascii="Courier New" w:hAnsi="Courier New" w:cs="Courier New" w:hint="default"/>
      </w:rPr>
    </w:lvl>
    <w:lvl w:ilvl="2" w:tplc="04090005" w:tentative="1">
      <w:start w:val="1"/>
      <w:numFmt w:val="bullet"/>
      <w:lvlText w:val=""/>
      <w:lvlJc w:val="left"/>
      <w:pPr>
        <w:ind w:left="2302" w:hanging="360"/>
      </w:pPr>
      <w:rPr>
        <w:rFonts w:ascii="Wingdings" w:hAnsi="Wingdings" w:hint="default"/>
      </w:rPr>
    </w:lvl>
    <w:lvl w:ilvl="3" w:tplc="04090001" w:tentative="1">
      <w:start w:val="1"/>
      <w:numFmt w:val="bullet"/>
      <w:lvlText w:val=""/>
      <w:lvlJc w:val="left"/>
      <w:pPr>
        <w:ind w:left="3022" w:hanging="360"/>
      </w:pPr>
      <w:rPr>
        <w:rFonts w:ascii="Symbol" w:hAnsi="Symbol" w:hint="default"/>
      </w:rPr>
    </w:lvl>
    <w:lvl w:ilvl="4" w:tplc="04090003" w:tentative="1">
      <w:start w:val="1"/>
      <w:numFmt w:val="bullet"/>
      <w:lvlText w:val="o"/>
      <w:lvlJc w:val="left"/>
      <w:pPr>
        <w:ind w:left="3742" w:hanging="360"/>
      </w:pPr>
      <w:rPr>
        <w:rFonts w:ascii="Courier New" w:hAnsi="Courier New" w:cs="Courier New" w:hint="default"/>
      </w:rPr>
    </w:lvl>
    <w:lvl w:ilvl="5" w:tplc="04090005" w:tentative="1">
      <w:start w:val="1"/>
      <w:numFmt w:val="bullet"/>
      <w:lvlText w:val=""/>
      <w:lvlJc w:val="left"/>
      <w:pPr>
        <w:ind w:left="4462" w:hanging="360"/>
      </w:pPr>
      <w:rPr>
        <w:rFonts w:ascii="Wingdings" w:hAnsi="Wingdings" w:hint="default"/>
      </w:rPr>
    </w:lvl>
    <w:lvl w:ilvl="6" w:tplc="04090001" w:tentative="1">
      <w:start w:val="1"/>
      <w:numFmt w:val="bullet"/>
      <w:lvlText w:val=""/>
      <w:lvlJc w:val="left"/>
      <w:pPr>
        <w:ind w:left="5182" w:hanging="360"/>
      </w:pPr>
      <w:rPr>
        <w:rFonts w:ascii="Symbol" w:hAnsi="Symbol" w:hint="default"/>
      </w:rPr>
    </w:lvl>
    <w:lvl w:ilvl="7" w:tplc="04090003" w:tentative="1">
      <w:start w:val="1"/>
      <w:numFmt w:val="bullet"/>
      <w:lvlText w:val="o"/>
      <w:lvlJc w:val="left"/>
      <w:pPr>
        <w:ind w:left="5902" w:hanging="360"/>
      </w:pPr>
      <w:rPr>
        <w:rFonts w:ascii="Courier New" w:hAnsi="Courier New" w:cs="Courier New" w:hint="default"/>
      </w:rPr>
    </w:lvl>
    <w:lvl w:ilvl="8" w:tplc="04090005" w:tentative="1">
      <w:start w:val="1"/>
      <w:numFmt w:val="bullet"/>
      <w:lvlText w:val=""/>
      <w:lvlJc w:val="left"/>
      <w:pPr>
        <w:ind w:left="6622" w:hanging="360"/>
      </w:pPr>
      <w:rPr>
        <w:rFonts w:ascii="Wingdings" w:hAnsi="Wingdings" w:hint="default"/>
      </w:rPr>
    </w:lvl>
  </w:abstractNum>
  <w:abstractNum w:abstractNumId="17" w15:restartNumberingAfterBreak="0">
    <w:nsid w:val="22833E8D"/>
    <w:multiLevelType w:val="hybridMultilevel"/>
    <w:tmpl w:val="48402A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324572B"/>
    <w:multiLevelType w:val="hybridMultilevel"/>
    <w:tmpl w:val="A134E064"/>
    <w:lvl w:ilvl="0" w:tplc="04090001">
      <w:start w:val="1"/>
      <w:numFmt w:val="bullet"/>
      <w:lvlText w:val=""/>
      <w:lvlJc w:val="left"/>
      <w:pPr>
        <w:ind w:left="862" w:hanging="360"/>
      </w:pPr>
      <w:rPr>
        <w:rFonts w:ascii="Symbol" w:hAnsi="Symbol" w:hint="default"/>
      </w:rPr>
    </w:lvl>
    <w:lvl w:ilvl="1" w:tplc="04090003" w:tentative="1">
      <w:start w:val="1"/>
      <w:numFmt w:val="bullet"/>
      <w:lvlText w:val="o"/>
      <w:lvlJc w:val="left"/>
      <w:pPr>
        <w:ind w:left="1582" w:hanging="360"/>
      </w:pPr>
      <w:rPr>
        <w:rFonts w:ascii="Courier New" w:hAnsi="Courier New" w:cs="Courier New" w:hint="default"/>
      </w:rPr>
    </w:lvl>
    <w:lvl w:ilvl="2" w:tplc="04090005" w:tentative="1">
      <w:start w:val="1"/>
      <w:numFmt w:val="bullet"/>
      <w:lvlText w:val=""/>
      <w:lvlJc w:val="left"/>
      <w:pPr>
        <w:ind w:left="2302" w:hanging="360"/>
      </w:pPr>
      <w:rPr>
        <w:rFonts w:ascii="Wingdings" w:hAnsi="Wingdings" w:hint="default"/>
      </w:rPr>
    </w:lvl>
    <w:lvl w:ilvl="3" w:tplc="04090001" w:tentative="1">
      <w:start w:val="1"/>
      <w:numFmt w:val="bullet"/>
      <w:lvlText w:val=""/>
      <w:lvlJc w:val="left"/>
      <w:pPr>
        <w:ind w:left="3022" w:hanging="360"/>
      </w:pPr>
      <w:rPr>
        <w:rFonts w:ascii="Symbol" w:hAnsi="Symbol" w:hint="default"/>
      </w:rPr>
    </w:lvl>
    <w:lvl w:ilvl="4" w:tplc="04090003" w:tentative="1">
      <w:start w:val="1"/>
      <w:numFmt w:val="bullet"/>
      <w:lvlText w:val="o"/>
      <w:lvlJc w:val="left"/>
      <w:pPr>
        <w:ind w:left="3742" w:hanging="360"/>
      </w:pPr>
      <w:rPr>
        <w:rFonts w:ascii="Courier New" w:hAnsi="Courier New" w:cs="Courier New" w:hint="default"/>
      </w:rPr>
    </w:lvl>
    <w:lvl w:ilvl="5" w:tplc="04090005" w:tentative="1">
      <w:start w:val="1"/>
      <w:numFmt w:val="bullet"/>
      <w:lvlText w:val=""/>
      <w:lvlJc w:val="left"/>
      <w:pPr>
        <w:ind w:left="4462" w:hanging="360"/>
      </w:pPr>
      <w:rPr>
        <w:rFonts w:ascii="Wingdings" w:hAnsi="Wingdings" w:hint="default"/>
      </w:rPr>
    </w:lvl>
    <w:lvl w:ilvl="6" w:tplc="04090001" w:tentative="1">
      <w:start w:val="1"/>
      <w:numFmt w:val="bullet"/>
      <w:lvlText w:val=""/>
      <w:lvlJc w:val="left"/>
      <w:pPr>
        <w:ind w:left="5182" w:hanging="360"/>
      </w:pPr>
      <w:rPr>
        <w:rFonts w:ascii="Symbol" w:hAnsi="Symbol" w:hint="default"/>
      </w:rPr>
    </w:lvl>
    <w:lvl w:ilvl="7" w:tplc="04090003" w:tentative="1">
      <w:start w:val="1"/>
      <w:numFmt w:val="bullet"/>
      <w:lvlText w:val="o"/>
      <w:lvlJc w:val="left"/>
      <w:pPr>
        <w:ind w:left="5902" w:hanging="360"/>
      </w:pPr>
      <w:rPr>
        <w:rFonts w:ascii="Courier New" w:hAnsi="Courier New" w:cs="Courier New" w:hint="default"/>
      </w:rPr>
    </w:lvl>
    <w:lvl w:ilvl="8" w:tplc="04090005" w:tentative="1">
      <w:start w:val="1"/>
      <w:numFmt w:val="bullet"/>
      <w:lvlText w:val=""/>
      <w:lvlJc w:val="left"/>
      <w:pPr>
        <w:ind w:left="6622" w:hanging="360"/>
      </w:pPr>
      <w:rPr>
        <w:rFonts w:ascii="Wingdings" w:hAnsi="Wingdings" w:hint="default"/>
      </w:rPr>
    </w:lvl>
  </w:abstractNum>
  <w:abstractNum w:abstractNumId="19" w15:restartNumberingAfterBreak="0">
    <w:nsid w:val="238978BA"/>
    <w:multiLevelType w:val="multilevel"/>
    <w:tmpl w:val="68888C08"/>
    <w:lvl w:ilvl="0">
      <w:start w:val="2"/>
      <w:numFmt w:val="decimal"/>
      <w:lvlText w:val="%1"/>
      <w:lvlJc w:val="left"/>
      <w:pPr>
        <w:ind w:left="837" w:hanging="720"/>
      </w:pPr>
      <w:rPr>
        <w:rFonts w:hint="default"/>
      </w:rPr>
    </w:lvl>
    <w:lvl w:ilvl="1">
      <w:start w:val="1"/>
      <w:numFmt w:val="decimal"/>
      <w:lvlText w:val="%1.%2"/>
      <w:lvlJc w:val="left"/>
      <w:pPr>
        <w:ind w:left="837" w:hanging="720"/>
      </w:pPr>
      <w:rPr>
        <w:rFonts w:ascii="Calibri" w:eastAsia="Calibri" w:hAnsi="Calibri" w:hint="default"/>
        <w:b/>
        <w:bCs/>
        <w:spacing w:val="2"/>
        <w:w w:val="102"/>
        <w:sz w:val="21"/>
        <w:szCs w:val="21"/>
      </w:rPr>
    </w:lvl>
    <w:lvl w:ilvl="2">
      <w:start w:val="1"/>
      <w:numFmt w:val="bullet"/>
      <w:lvlText w:val=""/>
      <w:lvlJc w:val="left"/>
      <w:pPr>
        <w:ind w:left="837" w:hanging="360"/>
      </w:pPr>
      <w:rPr>
        <w:rFonts w:ascii="Symbol" w:eastAsia="Symbol" w:hAnsi="Symbol" w:hint="default"/>
        <w:w w:val="102"/>
        <w:sz w:val="21"/>
        <w:szCs w:val="21"/>
      </w:rPr>
    </w:lvl>
    <w:lvl w:ilvl="3">
      <w:start w:val="1"/>
      <w:numFmt w:val="bullet"/>
      <w:lvlText w:val="•"/>
      <w:lvlJc w:val="left"/>
      <w:pPr>
        <w:ind w:left="3461" w:hanging="360"/>
      </w:pPr>
      <w:rPr>
        <w:rFonts w:hint="default"/>
      </w:rPr>
    </w:lvl>
    <w:lvl w:ilvl="4">
      <w:start w:val="1"/>
      <w:numFmt w:val="bullet"/>
      <w:lvlText w:val="•"/>
      <w:lvlJc w:val="left"/>
      <w:pPr>
        <w:ind w:left="4336" w:hanging="360"/>
      </w:pPr>
      <w:rPr>
        <w:rFonts w:hint="default"/>
      </w:rPr>
    </w:lvl>
    <w:lvl w:ilvl="5">
      <w:start w:val="1"/>
      <w:numFmt w:val="bullet"/>
      <w:lvlText w:val="•"/>
      <w:lvlJc w:val="left"/>
      <w:pPr>
        <w:ind w:left="5211" w:hanging="360"/>
      </w:pPr>
      <w:rPr>
        <w:rFonts w:hint="default"/>
      </w:rPr>
    </w:lvl>
    <w:lvl w:ilvl="6">
      <w:start w:val="1"/>
      <w:numFmt w:val="bullet"/>
      <w:lvlText w:val="•"/>
      <w:lvlJc w:val="left"/>
      <w:pPr>
        <w:ind w:left="6086" w:hanging="360"/>
      </w:pPr>
      <w:rPr>
        <w:rFonts w:hint="default"/>
      </w:rPr>
    </w:lvl>
    <w:lvl w:ilvl="7">
      <w:start w:val="1"/>
      <w:numFmt w:val="bullet"/>
      <w:lvlText w:val="•"/>
      <w:lvlJc w:val="left"/>
      <w:pPr>
        <w:ind w:left="6960" w:hanging="360"/>
      </w:pPr>
      <w:rPr>
        <w:rFonts w:hint="default"/>
      </w:rPr>
    </w:lvl>
    <w:lvl w:ilvl="8">
      <w:start w:val="1"/>
      <w:numFmt w:val="bullet"/>
      <w:lvlText w:val="•"/>
      <w:lvlJc w:val="left"/>
      <w:pPr>
        <w:ind w:left="7835" w:hanging="360"/>
      </w:pPr>
      <w:rPr>
        <w:rFonts w:hint="default"/>
      </w:rPr>
    </w:lvl>
  </w:abstractNum>
  <w:abstractNum w:abstractNumId="20" w15:restartNumberingAfterBreak="0">
    <w:nsid w:val="23F23E34"/>
    <w:multiLevelType w:val="hybridMultilevel"/>
    <w:tmpl w:val="BA526AA2"/>
    <w:lvl w:ilvl="0" w:tplc="04090001">
      <w:start w:val="1"/>
      <w:numFmt w:val="bullet"/>
      <w:lvlText w:val=""/>
      <w:lvlJc w:val="left"/>
      <w:pPr>
        <w:ind w:left="862" w:hanging="360"/>
      </w:pPr>
      <w:rPr>
        <w:rFonts w:ascii="Symbol" w:hAnsi="Symbol" w:hint="default"/>
      </w:rPr>
    </w:lvl>
    <w:lvl w:ilvl="1" w:tplc="04090003" w:tentative="1">
      <w:start w:val="1"/>
      <w:numFmt w:val="bullet"/>
      <w:lvlText w:val="o"/>
      <w:lvlJc w:val="left"/>
      <w:pPr>
        <w:ind w:left="1582" w:hanging="360"/>
      </w:pPr>
      <w:rPr>
        <w:rFonts w:ascii="Courier New" w:hAnsi="Courier New" w:cs="Courier New" w:hint="default"/>
      </w:rPr>
    </w:lvl>
    <w:lvl w:ilvl="2" w:tplc="04090005" w:tentative="1">
      <w:start w:val="1"/>
      <w:numFmt w:val="bullet"/>
      <w:lvlText w:val=""/>
      <w:lvlJc w:val="left"/>
      <w:pPr>
        <w:ind w:left="2302" w:hanging="360"/>
      </w:pPr>
      <w:rPr>
        <w:rFonts w:ascii="Wingdings" w:hAnsi="Wingdings" w:hint="default"/>
      </w:rPr>
    </w:lvl>
    <w:lvl w:ilvl="3" w:tplc="04090001" w:tentative="1">
      <w:start w:val="1"/>
      <w:numFmt w:val="bullet"/>
      <w:lvlText w:val=""/>
      <w:lvlJc w:val="left"/>
      <w:pPr>
        <w:ind w:left="3022" w:hanging="360"/>
      </w:pPr>
      <w:rPr>
        <w:rFonts w:ascii="Symbol" w:hAnsi="Symbol" w:hint="default"/>
      </w:rPr>
    </w:lvl>
    <w:lvl w:ilvl="4" w:tplc="04090003" w:tentative="1">
      <w:start w:val="1"/>
      <w:numFmt w:val="bullet"/>
      <w:lvlText w:val="o"/>
      <w:lvlJc w:val="left"/>
      <w:pPr>
        <w:ind w:left="3742" w:hanging="360"/>
      </w:pPr>
      <w:rPr>
        <w:rFonts w:ascii="Courier New" w:hAnsi="Courier New" w:cs="Courier New" w:hint="default"/>
      </w:rPr>
    </w:lvl>
    <w:lvl w:ilvl="5" w:tplc="04090005" w:tentative="1">
      <w:start w:val="1"/>
      <w:numFmt w:val="bullet"/>
      <w:lvlText w:val=""/>
      <w:lvlJc w:val="left"/>
      <w:pPr>
        <w:ind w:left="4462" w:hanging="360"/>
      </w:pPr>
      <w:rPr>
        <w:rFonts w:ascii="Wingdings" w:hAnsi="Wingdings" w:hint="default"/>
      </w:rPr>
    </w:lvl>
    <w:lvl w:ilvl="6" w:tplc="04090001" w:tentative="1">
      <w:start w:val="1"/>
      <w:numFmt w:val="bullet"/>
      <w:lvlText w:val=""/>
      <w:lvlJc w:val="left"/>
      <w:pPr>
        <w:ind w:left="5182" w:hanging="360"/>
      </w:pPr>
      <w:rPr>
        <w:rFonts w:ascii="Symbol" w:hAnsi="Symbol" w:hint="default"/>
      </w:rPr>
    </w:lvl>
    <w:lvl w:ilvl="7" w:tplc="04090003" w:tentative="1">
      <w:start w:val="1"/>
      <w:numFmt w:val="bullet"/>
      <w:lvlText w:val="o"/>
      <w:lvlJc w:val="left"/>
      <w:pPr>
        <w:ind w:left="5902" w:hanging="360"/>
      </w:pPr>
      <w:rPr>
        <w:rFonts w:ascii="Courier New" w:hAnsi="Courier New" w:cs="Courier New" w:hint="default"/>
      </w:rPr>
    </w:lvl>
    <w:lvl w:ilvl="8" w:tplc="04090005" w:tentative="1">
      <w:start w:val="1"/>
      <w:numFmt w:val="bullet"/>
      <w:lvlText w:val=""/>
      <w:lvlJc w:val="left"/>
      <w:pPr>
        <w:ind w:left="6622" w:hanging="360"/>
      </w:pPr>
      <w:rPr>
        <w:rFonts w:ascii="Wingdings" w:hAnsi="Wingdings" w:hint="default"/>
      </w:rPr>
    </w:lvl>
  </w:abstractNum>
  <w:abstractNum w:abstractNumId="21" w15:restartNumberingAfterBreak="0">
    <w:nsid w:val="29CC3880"/>
    <w:multiLevelType w:val="hybridMultilevel"/>
    <w:tmpl w:val="A5426234"/>
    <w:lvl w:ilvl="0" w:tplc="04090001">
      <w:start w:val="1"/>
      <w:numFmt w:val="bullet"/>
      <w:lvlText w:val=""/>
      <w:lvlJc w:val="left"/>
      <w:pPr>
        <w:ind w:left="862" w:hanging="360"/>
      </w:pPr>
      <w:rPr>
        <w:rFonts w:ascii="Symbol" w:hAnsi="Symbol" w:hint="default"/>
      </w:rPr>
    </w:lvl>
    <w:lvl w:ilvl="1" w:tplc="04090003" w:tentative="1">
      <w:start w:val="1"/>
      <w:numFmt w:val="bullet"/>
      <w:lvlText w:val="o"/>
      <w:lvlJc w:val="left"/>
      <w:pPr>
        <w:ind w:left="1582" w:hanging="360"/>
      </w:pPr>
      <w:rPr>
        <w:rFonts w:ascii="Courier New" w:hAnsi="Courier New" w:cs="Courier New" w:hint="default"/>
      </w:rPr>
    </w:lvl>
    <w:lvl w:ilvl="2" w:tplc="04090005" w:tentative="1">
      <w:start w:val="1"/>
      <w:numFmt w:val="bullet"/>
      <w:lvlText w:val=""/>
      <w:lvlJc w:val="left"/>
      <w:pPr>
        <w:ind w:left="2302" w:hanging="360"/>
      </w:pPr>
      <w:rPr>
        <w:rFonts w:ascii="Wingdings" w:hAnsi="Wingdings" w:hint="default"/>
      </w:rPr>
    </w:lvl>
    <w:lvl w:ilvl="3" w:tplc="04090001" w:tentative="1">
      <w:start w:val="1"/>
      <w:numFmt w:val="bullet"/>
      <w:lvlText w:val=""/>
      <w:lvlJc w:val="left"/>
      <w:pPr>
        <w:ind w:left="3022" w:hanging="360"/>
      </w:pPr>
      <w:rPr>
        <w:rFonts w:ascii="Symbol" w:hAnsi="Symbol" w:hint="default"/>
      </w:rPr>
    </w:lvl>
    <w:lvl w:ilvl="4" w:tplc="04090003" w:tentative="1">
      <w:start w:val="1"/>
      <w:numFmt w:val="bullet"/>
      <w:lvlText w:val="o"/>
      <w:lvlJc w:val="left"/>
      <w:pPr>
        <w:ind w:left="3742" w:hanging="360"/>
      </w:pPr>
      <w:rPr>
        <w:rFonts w:ascii="Courier New" w:hAnsi="Courier New" w:cs="Courier New" w:hint="default"/>
      </w:rPr>
    </w:lvl>
    <w:lvl w:ilvl="5" w:tplc="04090005" w:tentative="1">
      <w:start w:val="1"/>
      <w:numFmt w:val="bullet"/>
      <w:lvlText w:val=""/>
      <w:lvlJc w:val="left"/>
      <w:pPr>
        <w:ind w:left="4462" w:hanging="360"/>
      </w:pPr>
      <w:rPr>
        <w:rFonts w:ascii="Wingdings" w:hAnsi="Wingdings" w:hint="default"/>
      </w:rPr>
    </w:lvl>
    <w:lvl w:ilvl="6" w:tplc="04090001" w:tentative="1">
      <w:start w:val="1"/>
      <w:numFmt w:val="bullet"/>
      <w:lvlText w:val=""/>
      <w:lvlJc w:val="left"/>
      <w:pPr>
        <w:ind w:left="5182" w:hanging="360"/>
      </w:pPr>
      <w:rPr>
        <w:rFonts w:ascii="Symbol" w:hAnsi="Symbol" w:hint="default"/>
      </w:rPr>
    </w:lvl>
    <w:lvl w:ilvl="7" w:tplc="04090003" w:tentative="1">
      <w:start w:val="1"/>
      <w:numFmt w:val="bullet"/>
      <w:lvlText w:val="o"/>
      <w:lvlJc w:val="left"/>
      <w:pPr>
        <w:ind w:left="5902" w:hanging="360"/>
      </w:pPr>
      <w:rPr>
        <w:rFonts w:ascii="Courier New" w:hAnsi="Courier New" w:cs="Courier New" w:hint="default"/>
      </w:rPr>
    </w:lvl>
    <w:lvl w:ilvl="8" w:tplc="04090005" w:tentative="1">
      <w:start w:val="1"/>
      <w:numFmt w:val="bullet"/>
      <w:lvlText w:val=""/>
      <w:lvlJc w:val="left"/>
      <w:pPr>
        <w:ind w:left="6622" w:hanging="360"/>
      </w:pPr>
      <w:rPr>
        <w:rFonts w:ascii="Wingdings" w:hAnsi="Wingdings" w:hint="default"/>
      </w:rPr>
    </w:lvl>
  </w:abstractNum>
  <w:abstractNum w:abstractNumId="22" w15:restartNumberingAfterBreak="0">
    <w:nsid w:val="29EF6AAE"/>
    <w:multiLevelType w:val="hybridMultilevel"/>
    <w:tmpl w:val="CF6C070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8E43D6F"/>
    <w:multiLevelType w:val="hybridMultilevel"/>
    <w:tmpl w:val="F64AF4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0E43CF4"/>
    <w:multiLevelType w:val="hybridMultilevel"/>
    <w:tmpl w:val="51A23458"/>
    <w:lvl w:ilvl="0" w:tplc="0409000B">
      <w:start w:val="1"/>
      <w:numFmt w:val="bullet"/>
      <w:lvlText w:val=""/>
      <w:lvlJc w:val="left"/>
      <w:pPr>
        <w:ind w:left="720" w:hanging="360"/>
      </w:pPr>
      <w:rPr>
        <w:rFonts w:ascii="Wingdings" w:hAnsi="Wingding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3555931"/>
    <w:multiLevelType w:val="hybridMultilevel"/>
    <w:tmpl w:val="E5047F28"/>
    <w:lvl w:ilvl="0" w:tplc="04090001">
      <w:start w:val="1"/>
      <w:numFmt w:val="bullet"/>
      <w:lvlText w:val=""/>
      <w:lvlJc w:val="left"/>
      <w:pPr>
        <w:ind w:left="1429" w:hanging="360"/>
      </w:pPr>
      <w:rPr>
        <w:rFonts w:ascii="Symbol" w:hAnsi="Symbol" w:hint="default"/>
      </w:rPr>
    </w:lvl>
    <w:lvl w:ilvl="1" w:tplc="04090003">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26" w15:restartNumberingAfterBreak="0">
    <w:nsid w:val="45AD4E57"/>
    <w:multiLevelType w:val="hybridMultilevel"/>
    <w:tmpl w:val="28406888"/>
    <w:lvl w:ilvl="0" w:tplc="5762C388">
      <w:start w:val="1"/>
      <w:numFmt w:val="decimal"/>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7716ECA"/>
    <w:multiLevelType w:val="hybridMultilevel"/>
    <w:tmpl w:val="2026D490"/>
    <w:lvl w:ilvl="0" w:tplc="04090001">
      <w:start w:val="1"/>
      <w:numFmt w:val="bullet"/>
      <w:lvlText w:val=""/>
      <w:lvlJc w:val="left"/>
      <w:pPr>
        <w:ind w:left="862" w:hanging="360"/>
      </w:pPr>
      <w:rPr>
        <w:rFonts w:ascii="Symbol" w:hAnsi="Symbol" w:hint="default"/>
      </w:rPr>
    </w:lvl>
    <w:lvl w:ilvl="1" w:tplc="04090003" w:tentative="1">
      <w:start w:val="1"/>
      <w:numFmt w:val="bullet"/>
      <w:lvlText w:val="o"/>
      <w:lvlJc w:val="left"/>
      <w:pPr>
        <w:ind w:left="1582" w:hanging="360"/>
      </w:pPr>
      <w:rPr>
        <w:rFonts w:ascii="Courier New" w:hAnsi="Courier New" w:cs="Courier New" w:hint="default"/>
      </w:rPr>
    </w:lvl>
    <w:lvl w:ilvl="2" w:tplc="04090005" w:tentative="1">
      <w:start w:val="1"/>
      <w:numFmt w:val="bullet"/>
      <w:lvlText w:val=""/>
      <w:lvlJc w:val="left"/>
      <w:pPr>
        <w:ind w:left="2302" w:hanging="360"/>
      </w:pPr>
      <w:rPr>
        <w:rFonts w:ascii="Wingdings" w:hAnsi="Wingdings" w:hint="default"/>
      </w:rPr>
    </w:lvl>
    <w:lvl w:ilvl="3" w:tplc="04090001" w:tentative="1">
      <w:start w:val="1"/>
      <w:numFmt w:val="bullet"/>
      <w:lvlText w:val=""/>
      <w:lvlJc w:val="left"/>
      <w:pPr>
        <w:ind w:left="3022" w:hanging="360"/>
      </w:pPr>
      <w:rPr>
        <w:rFonts w:ascii="Symbol" w:hAnsi="Symbol" w:hint="default"/>
      </w:rPr>
    </w:lvl>
    <w:lvl w:ilvl="4" w:tplc="04090003" w:tentative="1">
      <w:start w:val="1"/>
      <w:numFmt w:val="bullet"/>
      <w:lvlText w:val="o"/>
      <w:lvlJc w:val="left"/>
      <w:pPr>
        <w:ind w:left="3742" w:hanging="360"/>
      </w:pPr>
      <w:rPr>
        <w:rFonts w:ascii="Courier New" w:hAnsi="Courier New" w:cs="Courier New" w:hint="default"/>
      </w:rPr>
    </w:lvl>
    <w:lvl w:ilvl="5" w:tplc="04090005" w:tentative="1">
      <w:start w:val="1"/>
      <w:numFmt w:val="bullet"/>
      <w:lvlText w:val=""/>
      <w:lvlJc w:val="left"/>
      <w:pPr>
        <w:ind w:left="4462" w:hanging="360"/>
      </w:pPr>
      <w:rPr>
        <w:rFonts w:ascii="Wingdings" w:hAnsi="Wingdings" w:hint="default"/>
      </w:rPr>
    </w:lvl>
    <w:lvl w:ilvl="6" w:tplc="04090001" w:tentative="1">
      <w:start w:val="1"/>
      <w:numFmt w:val="bullet"/>
      <w:lvlText w:val=""/>
      <w:lvlJc w:val="left"/>
      <w:pPr>
        <w:ind w:left="5182" w:hanging="360"/>
      </w:pPr>
      <w:rPr>
        <w:rFonts w:ascii="Symbol" w:hAnsi="Symbol" w:hint="default"/>
      </w:rPr>
    </w:lvl>
    <w:lvl w:ilvl="7" w:tplc="04090003" w:tentative="1">
      <w:start w:val="1"/>
      <w:numFmt w:val="bullet"/>
      <w:lvlText w:val="o"/>
      <w:lvlJc w:val="left"/>
      <w:pPr>
        <w:ind w:left="5902" w:hanging="360"/>
      </w:pPr>
      <w:rPr>
        <w:rFonts w:ascii="Courier New" w:hAnsi="Courier New" w:cs="Courier New" w:hint="default"/>
      </w:rPr>
    </w:lvl>
    <w:lvl w:ilvl="8" w:tplc="04090005" w:tentative="1">
      <w:start w:val="1"/>
      <w:numFmt w:val="bullet"/>
      <w:lvlText w:val=""/>
      <w:lvlJc w:val="left"/>
      <w:pPr>
        <w:ind w:left="6622" w:hanging="360"/>
      </w:pPr>
      <w:rPr>
        <w:rFonts w:ascii="Wingdings" w:hAnsi="Wingdings" w:hint="default"/>
      </w:rPr>
    </w:lvl>
  </w:abstractNum>
  <w:abstractNum w:abstractNumId="28" w15:restartNumberingAfterBreak="0">
    <w:nsid w:val="49102701"/>
    <w:multiLevelType w:val="hybridMultilevel"/>
    <w:tmpl w:val="324C07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A961036"/>
    <w:multiLevelType w:val="hybridMultilevel"/>
    <w:tmpl w:val="41640728"/>
    <w:lvl w:ilvl="0" w:tplc="04090001">
      <w:start w:val="1"/>
      <w:numFmt w:val="bullet"/>
      <w:lvlText w:val=""/>
      <w:lvlJc w:val="left"/>
      <w:pPr>
        <w:ind w:left="403" w:hanging="360"/>
      </w:pPr>
      <w:rPr>
        <w:rFonts w:ascii="Symbol" w:hAnsi="Symbol" w:hint="default"/>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08090003" w:tentative="1">
      <w:start w:val="1"/>
      <w:numFmt w:val="bullet"/>
      <w:lvlText w:val="o"/>
      <w:lvlJc w:val="left"/>
      <w:pPr>
        <w:ind w:left="763" w:hanging="360"/>
      </w:pPr>
      <w:rPr>
        <w:rFonts w:ascii="Courier New" w:hAnsi="Courier New" w:cs="Courier New" w:hint="default"/>
      </w:rPr>
    </w:lvl>
    <w:lvl w:ilvl="2" w:tplc="08090005" w:tentative="1">
      <w:start w:val="1"/>
      <w:numFmt w:val="bullet"/>
      <w:lvlText w:val=""/>
      <w:lvlJc w:val="left"/>
      <w:pPr>
        <w:ind w:left="1483" w:hanging="360"/>
      </w:pPr>
      <w:rPr>
        <w:rFonts w:ascii="Wingdings" w:hAnsi="Wingdings" w:cs="Wingdings" w:hint="default"/>
      </w:rPr>
    </w:lvl>
    <w:lvl w:ilvl="3" w:tplc="08090001" w:tentative="1">
      <w:start w:val="1"/>
      <w:numFmt w:val="bullet"/>
      <w:lvlText w:val=""/>
      <w:lvlJc w:val="left"/>
      <w:pPr>
        <w:ind w:left="2203" w:hanging="360"/>
      </w:pPr>
      <w:rPr>
        <w:rFonts w:ascii="Symbol" w:hAnsi="Symbol" w:cs="Symbol" w:hint="default"/>
      </w:rPr>
    </w:lvl>
    <w:lvl w:ilvl="4" w:tplc="08090003" w:tentative="1">
      <w:start w:val="1"/>
      <w:numFmt w:val="bullet"/>
      <w:lvlText w:val="o"/>
      <w:lvlJc w:val="left"/>
      <w:pPr>
        <w:ind w:left="2923" w:hanging="360"/>
      </w:pPr>
      <w:rPr>
        <w:rFonts w:ascii="Courier New" w:hAnsi="Courier New" w:cs="Courier New" w:hint="default"/>
      </w:rPr>
    </w:lvl>
    <w:lvl w:ilvl="5" w:tplc="08090005" w:tentative="1">
      <w:start w:val="1"/>
      <w:numFmt w:val="bullet"/>
      <w:lvlText w:val=""/>
      <w:lvlJc w:val="left"/>
      <w:pPr>
        <w:ind w:left="3643" w:hanging="360"/>
      </w:pPr>
      <w:rPr>
        <w:rFonts w:ascii="Wingdings" w:hAnsi="Wingdings" w:cs="Wingdings" w:hint="default"/>
      </w:rPr>
    </w:lvl>
    <w:lvl w:ilvl="6" w:tplc="08090001" w:tentative="1">
      <w:start w:val="1"/>
      <w:numFmt w:val="bullet"/>
      <w:lvlText w:val=""/>
      <w:lvlJc w:val="left"/>
      <w:pPr>
        <w:ind w:left="4363" w:hanging="360"/>
      </w:pPr>
      <w:rPr>
        <w:rFonts w:ascii="Symbol" w:hAnsi="Symbol" w:cs="Symbol" w:hint="default"/>
      </w:rPr>
    </w:lvl>
    <w:lvl w:ilvl="7" w:tplc="08090003" w:tentative="1">
      <w:start w:val="1"/>
      <w:numFmt w:val="bullet"/>
      <w:lvlText w:val="o"/>
      <w:lvlJc w:val="left"/>
      <w:pPr>
        <w:ind w:left="5083" w:hanging="360"/>
      </w:pPr>
      <w:rPr>
        <w:rFonts w:ascii="Courier New" w:hAnsi="Courier New" w:cs="Courier New" w:hint="default"/>
      </w:rPr>
    </w:lvl>
    <w:lvl w:ilvl="8" w:tplc="08090005" w:tentative="1">
      <w:start w:val="1"/>
      <w:numFmt w:val="bullet"/>
      <w:lvlText w:val=""/>
      <w:lvlJc w:val="left"/>
      <w:pPr>
        <w:ind w:left="5803" w:hanging="360"/>
      </w:pPr>
      <w:rPr>
        <w:rFonts w:ascii="Wingdings" w:hAnsi="Wingdings" w:cs="Wingdings" w:hint="default"/>
      </w:rPr>
    </w:lvl>
  </w:abstractNum>
  <w:abstractNum w:abstractNumId="30" w15:restartNumberingAfterBreak="0">
    <w:nsid w:val="4B525C19"/>
    <w:multiLevelType w:val="multilevel"/>
    <w:tmpl w:val="FD900BFE"/>
    <w:lvl w:ilvl="0">
      <w:start w:val="3"/>
      <w:numFmt w:val="decimal"/>
      <w:lvlText w:val="%1.0"/>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31" w15:restartNumberingAfterBreak="0">
    <w:nsid w:val="4B8A3881"/>
    <w:multiLevelType w:val="hybridMultilevel"/>
    <w:tmpl w:val="07384508"/>
    <w:lvl w:ilvl="0" w:tplc="1409000B">
      <w:start w:val="1"/>
      <w:numFmt w:val="bullet"/>
      <w:lvlText w:val=""/>
      <w:lvlJc w:val="left"/>
      <w:pPr>
        <w:ind w:left="1083" w:hanging="360"/>
      </w:pPr>
      <w:rPr>
        <w:rFonts w:ascii="Wingdings" w:hAnsi="Wingdings" w:hint="default"/>
      </w:rPr>
    </w:lvl>
    <w:lvl w:ilvl="1" w:tplc="04090003" w:tentative="1">
      <w:start w:val="1"/>
      <w:numFmt w:val="bullet"/>
      <w:lvlText w:val="o"/>
      <w:lvlJc w:val="left"/>
      <w:pPr>
        <w:ind w:left="1803" w:hanging="360"/>
      </w:pPr>
      <w:rPr>
        <w:rFonts w:ascii="Courier New" w:hAnsi="Courier New" w:cs="Courier New" w:hint="default"/>
      </w:rPr>
    </w:lvl>
    <w:lvl w:ilvl="2" w:tplc="04090005" w:tentative="1">
      <w:start w:val="1"/>
      <w:numFmt w:val="bullet"/>
      <w:lvlText w:val=""/>
      <w:lvlJc w:val="left"/>
      <w:pPr>
        <w:ind w:left="2523" w:hanging="360"/>
      </w:pPr>
      <w:rPr>
        <w:rFonts w:ascii="Wingdings" w:hAnsi="Wingdings" w:hint="default"/>
      </w:rPr>
    </w:lvl>
    <w:lvl w:ilvl="3" w:tplc="04090001" w:tentative="1">
      <w:start w:val="1"/>
      <w:numFmt w:val="bullet"/>
      <w:lvlText w:val=""/>
      <w:lvlJc w:val="left"/>
      <w:pPr>
        <w:ind w:left="3243" w:hanging="360"/>
      </w:pPr>
      <w:rPr>
        <w:rFonts w:ascii="Symbol" w:hAnsi="Symbol" w:hint="default"/>
      </w:rPr>
    </w:lvl>
    <w:lvl w:ilvl="4" w:tplc="04090003" w:tentative="1">
      <w:start w:val="1"/>
      <w:numFmt w:val="bullet"/>
      <w:lvlText w:val="o"/>
      <w:lvlJc w:val="left"/>
      <w:pPr>
        <w:ind w:left="3963" w:hanging="360"/>
      </w:pPr>
      <w:rPr>
        <w:rFonts w:ascii="Courier New" w:hAnsi="Courier New" w:cs="Courier New" w:hint="default"/>
      </w:rPr>
    </w:lvl>
    <w:lvl w:ilvl="5" w:tplc="04090005" w:tentative="1">
      <w:start w:val="1"/>
      <w:numFmt w:val="bullet"/>
      <w:lvlText w:val=""/>
      <w:lvlJc w:val="left"/>
      <w:pPr>
        <w:ind w:left="4683" w:hanging="360"/>
      </w:pPr>
      <w:rPr>
        <w:rFonts w:ascii="Wingdings" w:hAnsi="Wingdings" w:hint="default"/>
      </w:rPr>
    </w:lvl>
    <w:lvl w:ilvl="6" w:tplc="04090001" w:tentative="1">
      <w:start w:val="1"/>
      <w:numFmt w:val="bullet"/>
      <w:lvlText w:val=""/>
      <w:lvlJc w:val="left"/>
      <w:pPr>
        <w:ind w:left="5403" w:hanging="360"/>
      </w:pPr>
      <w:rPr>
        <w:rFonts w:ascii="Symbol" w:hAnsi="Symbol" w:hint="default"/>
      </w:rPr>
    </w:lvl>
    <w:lvl w:ilvl="7" w:tplc="04090003" w:tentative="1">
      <w:start w:val="1"/>
      <w:numFmt w:val="bullet"/>
      <w:lvlText w:val="o"/>
      <w:lvlJc w:val="left"/>
      <w:pPr>
        <w:ind w:left="6123" w:hanging="360"/>
      </w:pPr>
      <w:rPr>
        <w:rFonts w:ascii="Courier New" w:hAnsi="Courier New" w:cs="Courier New" w:hint="default"/>
      </w:rPr>
    </w:lvl>
    <w:lvl w:ilvl="8" w:tplc="04090005" w:tentative="1">
      <w:start w:val="1"/>
      <w:numFmt w:val="bullet"/>
      <w:lvlText w:val=""/>
      <w:lvlJc w:val="left"/>
      <w:pPr>
        <w:ind w:left="6843" w:hanging="360"/>
      </w:pPr>
      <w:rPr>
        <w:rFonts w:ascii="Wingdings" w:hAnsi="Wingdings" w:hint="default"/>
      </w:rPr>
    </w:lvl>
  </w:abstractNum>
  <w:abstractNum w:abstractNumId="32" w15:restartNumberingAfterBreak="0">
    <w:nsid w:val="4BB23D07"/>
    <w:multiLevelType w:val="hybridMultilevel"/>
    <w:tmpl w:val="64E64212"/>
    <w:lvl w:ilvl="0" w:tplc="1E4CC7C6">
      <w:start w:val="1"/>
      <w:numFmt w:val="bullet"/>
      <w:lvlText w:val=""/>
      <w:lvlJc w:val="left"/>
      <w:pPr>
        <w:ind w:left="862" w:hanging="360"/>
      </w:pPr>
      <w:rPr>
        <w:rFonts w:ascii="Wingdings" w:hAnsi="Wingdings" w:hint="default"/>
        <w:sz w:val="16"/>
        <w:szCs w:val="16"/>
      </w:rPr>
    </w:lvl>
    <w:lvl w:ilvl="1" w:tplc="04090003" w:tentative="1">
      <w:start w:val="1"/>
      <w:numFmt w:val="bullet"/>
      <w:lvlText w:val="o"/>
      <w:lvlJc w:val="left"/>
      <w:pPr>
        <w:ind w:left="1582" w:hanging="360"/>
      </w:pPr>
      <w:rPr>
        <w:rFonts w:ascii="Courier New" w:hAnsi="Courier New" w:cs="Courier New" w:hint="default"/>
      </w:rPr>
    </w:lvl>
    <w:lvl w:ilvl="2" w:tplc="04090005" w:tentative="1">
      <w:start w:val="1"/>
      <w:numFmt w:val="bullet"/>
      <w:lvlText w:val=""/>
      <w:lvlJc w:val="left"/>
      <w:pPr>
        <w:ind w:left="2302" w:hanging="360"/>
      </w:pPr>
      <w:rPr>
        <w:rFonts w:ascii="Wingdings" w:hAnsi="Wingdings" w:hint="default"/>
      </w:rPr>
    </w:lvl>
    <w:lvl w:ilvl="3" w:tplc="04090001" w:tentative="1">
      <w:start w:val="1"/>
      <w:numFmt w:val="bullet"/>
      <w:lvlText w:val=""/>
      <w:lvlJc w:val="left"/>
      <w:pPr>
        <w:ind w:left="3022" w:hanging="360"/>
      </w:pPr>
      <w:rPr>
        <w:rFonts w:ascii="Symbol" w:hAnsi="Symbol" w:hint="default"/>
      </w:rPr>
    </w:lvl>
    <w:lvl w:ilvl="4" w:tplc="04090003" w:tentative="1">
      <w:start w:val="1"/>
      <w:numFmt w:val="bullet"/>
      <w:lvlText w:val="o"/>
      <w:lvlJc w:val="left"/>
      <w:pPr>
        <w:ind w:left="3742" w:hanging="360"/>
      </w:pPr>
      <w:rPr>
        <w:rFonts w:ascii="Courier New" w:hAnsi="Courier New" w:cs="Courier New" w:hint="default"/>
      </w:rPr>
    </w:lvl>
    <w:lvl w:ilvl="5" w:tplc="04090005" w:tentative="1">
      <w:start w:val="1"/>
      <w:numFmt w:val="bullet"/>
      <w:lvlText w:val=""/>
      <w:lvlJc w:val="left"/>
      <w:pPr>
        <w:ind w:left="4462" w:hanging="360"/>
      </w:pPr>
      <w:rPr>
        <w:rFonts w:ascii="Wingdings" w:hAnsi="Wingdings" w:hint="default"/>
      </w:rPr>
    </w:lvl>
    <w:lvl w:ilvl="6" w:tplc="04090001" w:tentative="1">
      <w:start w:val="1"/>
      <w:numFmt w:val="bullet"/>
      <w:lvlText w:val=""/>
      <w:lvlJc w:val="left"/>
      <w:pPr>
        <w:ind w:left="5182" w:hanging="360"/>
      </w:pPr>
      <w:rPr>
        <w:rFonts w:ascii="Symbol" w:hAnsi="Symbol" w:hint="default"/>
      </w:rPr>
    </w:lvl>
    <w:lvl w:ilvl="7" w:tplc="04090003" w:tentative="1">
      <w:start w:val="1"/>
      <w:numFmt w:val="bullet"/>
      <w:lvlText w:val="o"/>
      <w:lvlJc w:val="left"/>
      <w:pPr>
        <w:ind w:left="5902" w:hanging="360"/>
      </w:pPr>
      <w:rPr>
        <w:rFonts w:ascii="Courier New" w:hAnsi="Courier New" w:cs="Courier New" w:hint="default"/>
      </w:rPr>
    </w:lvl>
    <w:lvl w:ilvl="8" w:tplc="04090005" w:tentative="1">
      <w:start w:val="1"/>
      <w:numFmt w:val="bullet"/>
      <w:lvlText w:val=""/>
      <w:lvlJc w:val="left"/>
      <w:pPr>
        <w:ind w:left="6622" w:hanging="360"/>
      </w:pPr>
      <w:rPr>
        <w:rFonts w:ascii="Wingdings" w:hAnsi="Wingdings" w:hint="default"/>
      </w:rPr>
    </w:lvl>
  </w:abstractNum>
  <w:abstractNum w:abstractNumId="33" w15:restartNumberingAfterBreak="0">
    <w:nsid w:val="54D1119B"/>
    <w:multiLevelType w:val="hybridMultilevel"/>
    <w:tmpl w:val="3B6ADF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88E77EF"/>
    <w:multiLevelType w:val="hybridMultilevel"/>
    <w:tmpl w:val="D03874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59BD72EB"/>
    <w:multiLevelType w:val="hybridMultilevel"/>
    <w:tmpl w:val="E60E6EC8"/>
    <w:lvl w:ilvl="0" w:tplc="0409001B">
      <w:start w:val="1"/>
      <w:numFmt w:val="lowerRoman"/>
      <w:lvlText w:val="%1."/>
      <w:lvlJc w:val="right"/>
      <w:pPr>
        <w:ind w:left="765" w:hanging="720"/>
      </w:pPr>
      <w:rPr>
        <w:rFonts w:hint="default"/>
      </w:rPr>
    </w:lvl>
    <w:lvl w:ilvl="1" w:tplc="04090019" w:tentative="1">
      <w:start w:val="1"/>
      <w:numFmt w:val="lowerLetter"/>
      <w:lvlText w:val="%2."/>
      <w:lvlJc w:val="left"/>
      <w:pPr>
        <w:ind w:left="1125" w:hanging="360"/>
      </w:pPr>
    </w:lvl>
    <w:lvl w:ilvl="2" w:tplc="0409001B" w:tentative="1">
      <w:start w:val="1"/>
      <w:numFmt w:val="lowerRoman"/>
      <w:lvlText w:val="%3."/>
      <w:lvlJc w:val="right"/>
      <w:pPr>
        <w:ind w:left="1845" w:hanging="180"/>
      </w:pPr>
    </w:lvl>
    <w:lvl w:ilvl="3" w:tplc="0409000F" w:tentative="1">
      <w:start w:val="1"/>
      <w:numFmt w:val="decimal"/>
      <w:lvlText w:val="%4."/>
      <w:lvlJc w:val="left"/>
      <w:pPr>
        <w:ind w:left="2565" w:hanging="360"/>
      </w:pPr>
    </w:lvl>
    <w:lvl w:ilvl="4" w:tplc="04090019" w:tentative="1">
      <w:start w:val="1"/>
      <w:numFmt w:val="lowerLetter"/>
      <w:lvlText w:val="%5."/>
      <w:lvlJc w:val="left"/>
      <w:pPr>
        <w:ind w:left="3285" w:hanging="360"/>
      </w:pPr>
    </w:lvl>
    <w:lvl w:ilvl="5" w:tplc="0409001B" w:tentative="1">
      <w:start w:val="1"/>
      <w:numFmt w:val="lowerRoman"/>
      <w:lvlText w:val="%6."/>
      <w:lvlJc w:val="right"/>
      <w:pPr>
        <w:ind w:left="4005" w:hanging="180"/>
      </w:pPr>
    </w:lvl>
    <w:lvl w:ilvl="6" w:tplc="0409000F" w:tentative="1">
      <w:start w:val="1"/>
      <w:numFmt w:val="decimal"/>
      <w:lvlText w:val="%7."/>
      <w:lvlJc w:val="left"/>
      <w:pPr>
        <w:ind w:left="4725" w:hanging="360"/>
      </w:pPr>
    </w:lvl>
    <w:lvl w:ilvl="7" w:tplc="04090019" w:tentative="1">
      <w:start w:val="1"/>
      <w:numFmt w:val="lowerLetter"/>
      <w:lvlText w:val="%8."/>
      <w:lvlJc w:val="left"/>
      <w:pPr>
        <w:ind w:left="5445" w:hanging="360"/>
      </w:pPr>
    </w:lvl>
    <w:lvl w:ilvl="8" w:tplc="0409001B" w:tentative="1">
      <w:start w:val="1"/>
      <w:numFmt w:val="lowerRoman"/>
      <w:lvlText w:val="%9."/>
      <w:lvlJc w:val="right"/>
      <w:pPr>
        <w:ind w:left="6165" w:hanging="180"/>
      </w:pPr>
    </w:lvl>
  </w:abstractNum>
  <w:abstractNum w:abstractNumId="36" w15:restartNumberingAfterBreak="0">
    <w:nsid w:val="5D92018B"/>
    <w:multiLevelType w:val="hybridMultilevel"/>
    <w:tmpl w:val="CA941EE2"/>
    <w:lvl w:ilvl="0" w:tplc="04090001">
      <w:start w:val="1"/>
      <w:numFmt w:val="bullet"/>
      <w:lvlText w:val=""/>
      <w:lvlJc w:val="left"/>
      <w:pPr>
        <w:ind w:left="865" w:hanging="360"/>
      </w:pPr>
      <w:rPr>
        <w:rFonts w:ascii="Symbol" w:hAnsi="Symbol" w:hint="default"/>
      </w:rPr>
    </w:lvl>
    <w:lvl w:ilvl="1" w:tplc="04090003" w:tentative="1">
      <w:start w:val="1"/>
      <w:numFmt w:val="bullet"/>
      <w:lvlText w:val="o"/>
      <w:lvlJc w:val="left"/>
      <w:pPr>
        <w:ind w:left="1585" w:hanging="360"/>
      </w:pPr>
      <w:rPr>
        <w:rFonts w:ascii="Courier New" w:hAnsi="Courier New" w:cs="Courier New" w:hint="default"/>
      </w:rPr>
    </w:lvl>
    <w:lvl w:ilvl="2" w:tplc="04090005" w:tentative="1">
      <w:start w:val="1"/>
      <w:numFmt w:val="bullet"/>
      <w:lvlText w:val=""/>
      <w:lvlJc w:val="left"/>
      <w:pPr>
        <w:ind w:left="2305" w:hanging="360"/>
      </w:pPr>
      <w:rPr>
        <w:rFonts w:ascii="Wingdings" w:hAnsi="Wingdings" w:hint="default"/>
      </w:rPr>
    </w:lvl>
    <w:lvl w:ilvl="3" w:tplc="04090001" w:tentative="1">
      <w:start w:val="1"/>
      <w:numFmt w:val="bullet"/>
      <w:lvlText w:val=""/>
      <w:lvlJc w:val="left"/>
      <w:pPr>
        <w:ind w:left="3025" w:hanging="360"/>
      </w:pPr>
      <w:rPr>
        <w:rFonts w:ascii="Symbol" w:hAnsi="Symbol" w:hint="default"/>
      </w:rPr>
    </w:lvl>
    <w:lvl w:ilvl="4" w:tplc="04090003" w:tentative="1">
      <w:start w:val="1"/>
      <w:numFmt w:val="bullet"/>
      <w:lvlText w:val="o"/>
      <w:lvlJc w:val="left"/>
      <w:pPr>
        <w:ind w:left="3745" w:hanging="360"/>
      </w:pPr>
      <w:rPr>
        <w:rFonts w:ascii="Courier New" w:hAnsi="Courier New" w:cs="Courier New" w:hint="default"/>
      </w:rPr>
    </w:lvl>
    <w:lvl w:ilvl="5" w:tplc="04090005" w:tentative="1">
      <w:start w:val="1"/>
      <w:numFmt w:val="bullet"/>
      <w:lvlText w:val=""/>
      <w:lvlJc w:val="left"/>
      <w:pPr>
        <w:ind w:left="4465" w:hanging="360"/>
      </w:pPr>
      <w:rPr>
        <w:rFonts w:ascii="Wingdings" w:hAnsi="Wingdings" w:hint="default"/>
      </w:rPr>
    </w:lvl>
    <w:lvl w:ilvl="6" w:tplc="04090001" w:tentative="1">
      <w:start w:val="1"/>
      <w:numFmt w:val="bullet"/>
      <w:lvlText w:val=""/>
      <w:lvlJc w:val="left"/>
      <w:pPr>
        <w:ind w:left="5185" w:hanging="360"/>
      </w:pPr>
      <w:rPr>
        <w:rFonts w:ascii="Symbol" w:hAnsi="Symbol" w:hint="default"/>
      </w:rPr>
    </w:lvl>
    <w:lvl w:ilvl="7" w:tplc="04090003" w:tentative="1">
      <w:start w:val="1"/>
      <w:numFmt w:val="bullet"/>
      <w:lvlText w:val="o"/>
      <w:lvlJc w:val="left"/>
      <w:pPr>
        <w:ind w:left="5905" w:hanging="360"/>
      </w:pPr>
      <w:rPr>
        <w:rFonts w:ascii="Courier New" w:hAnsi="Courier New" w:cs="Courier New" w:hint="default"/>
      </w:rPr>
    </w:lvl>
    <w:lvl w:ilvl="8" w:tplc="04090005" w:tentative="1">
      <w:start w:val="1"/>
      <w:numFmt w:val="bullet"/>
      <w:lvlText w:val=""/>
      <w:lvlJc w:val="left"/>
      <w:pPr>
        <w:ind w:left="6625" w:hanging="360"/>
      </w:pPr>
      <w:rPr>
        <w:rFonts w:ascii="Wingdings" w:hAnsi="Wingdings" w:hint="default"/>
      </w:rPr>
    </w:lvl>
  </w:abstractNum>
  <w:abstractNum w:abstractNumId="37" w15:restartNumberingAfterBreak="0">
    <w:nsid w:val="5F865CCC"/>
    <w:multiLevelType w:val="hybridMultilevel"/>
    <w:tmpl w:val="6D469C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0381A2B"/>
    <w:multiLevelType w:val="multilevel"/>
    <w:tmpl w:val="450A0412"/>
    <w:lvl w:ilvl="0">
      <w:start w:val="1"/>
      <w:numFmt w:val="decimal"/>
      <w:lvlText w:val="%1.0"/>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39" w15:restartNumberingAfterBreak="0">
    <w:nsid w:val="60FF5F1B"/>
    <w:multiLevelType w:val="hybridMultilevel"/>
    <w:tmpl w:val="AE44F732"/>
    <w:lvl w:ilvl="0" w:tplc="04090001">
      <w:start w:val="1"/>
      <w:numFmt w:val="bullet"/>
      <w:lvlText w:val=""/>
      <w:lvlJc w:val="left"/>
      <w:pPr>
        <w:ind w:left="862" w:hanging="360"/>
      </w:pPr>
      <w:rPr>
        <w:rFonts w:ascii="Symbol" w:hAnsi="Symbol" w:hint="default"/>
      </w:rPr>
    </w:lvl>
    <w:lvl w:ilvl="1" w:tplc="04090003" w:tentative="1">
      <w:start w:val="1"/>
      <w:numFmt w:val="bullet"/>
      <w:lvlText w:val="o"/>
      <w:lvlJc w:val="left"/>
      <w:pPr>
        <w:ind w:left="1582" w:hanging="360"/>
      </w:pPr>
      <w:rPr>
        <w:rFonts w:ascii="Courier New" w:hAnsi="Courier New" w:cs="Courier New" w:hint="default"/>
      </w:rPr>
    </w:lvl>
    <w:lvl w:ilvl="2" w:tplc="04090005" w:tentative="1">
      <w:start w:val="1"/>
      <w:numFmt w:val="bullet"/>
      <w:lvlText w:val=""/>
      <w:lvlJc w:val="left"/>
      <w:pPr>
        <w:ind w:left="2302" w:hanging="360"/>
      </w:pPr>
      <w:rPr>
        <w:rFonts w:ascii="Wingdings" w:hAnsi="Wingdings" w:hint="default"/>
      </w:rPr>
    </w:lvl>
    <w:lvl w:ilvl="3" w:tplc="04090001" w:tentative="1">
      <w:start w:val="1"/>
      <w:numFmt w:val="bullet"/>
      <w:lvlText w:val=""/>
      <w:lvlJc w:val="left"/>
      <w:pPr>
        <w:ind w:left="3022" w:hanging="360"/>
      </w:pPr>
      <w:rPr>
        <w:rFonts w:ascii="Symbol" w:hAnsi="Symbol" w:hint="default"/>
      </w:rPr>
    </w:lvl>
    <w:lvl w:ilvl="4" w:tplc="04090003" w:tentative="1">
      <w:start w:val="1"/>
      <w:numFmt w:val="bullet"/>
      <w:lvlText w:val="o"/>
      <w:lvlJc w:val="left"/>
      <w:pPr>
        <w:ind w:left="3742" w:hanging="360"/>
      </w:pPr>
      <w:rPr>
        <w:rFonts w:ascii="Courier New" w:hAnsi="Courier New" w:cs="Courier New" w:hint="default"/>
      </w:rPr>
    </w:lvl>
    <w:lvl w:ilvl="5" w:tplc="04090005" w:tentative="1">
      <w:start w:val="1"/>
      <w:numFmt w:val="bullet"/>
      <w:lvlText w:val=""/>
      <w:lvlJc w:val="left"/>
      <w:pPr>
        <w:ind w:left="4462" w:hanging="360"/>
      </w:pPr>
      <w:rPr>
        <w:rFonts w:ascii="Wingdings" w:hAnsi="Wingdings" w:hint="default"/>
      </w:rPr>
    </w:lvl>
    <w:lvl w:ilvl="6" w:tplc="04090001" w:tentative="1">
      <w:start w:val="1"/>
      <w:numFmt w:val="bullet"/>
      <w:lvlText w:val=""/>
      <w:lvlJc w:val="left"/>
      <w:pPr>
        <w:ind w:left="5182" w:hanging="360"/>
      </w:pPr>
      <w:rPr>
        <w:rFonts w:ascii="Symbol" w:hAnsi="Symbol" w:hint="default"/>
      </w:rPr>
    </w:lvl>
    <w:lvl w:ilvl="7" w:tplc="04090003" w:tentative="1">
      <w:start w:val="1"/>
      <w:numFmt w:val="bullet"/>
      <w:lvlText w:val="o"/>
      <w:lvlJc w:val="left"/>
      <w:pPr>
        <w:ind w:left="5902" w:hanging="360"/>
      </w:pPr>
      <w:rPr>
        <w:rFonts w:ascii="Courier New" w:hAnsi="Courier New" w:cs="Courier New" w:hint="default"/>
      </w:rPr>
    </w:lvl>
    <w:lvl w:ilvl="8" w:tplc="04090005" w:tentative="1">
      <w:start w:val="1"/>
      <w:numFmt w:val="bullet"/>
      <w:lvlText w:val=""/>
      <w:lvlJc w:val="left"/>
      <w:pPr>
        <w:ind w:left="6622" w:hanging="360"/>
      </w:pPr>
      <w:rPr>
        <w:rFonts w:ascii="Wingdings" w:hAnsi="Wingdings" w:hint="default"/>
      </w:rPr>
    </w:lvl>
  </w:abstractNum>
  <w:abstractNum w:abstractNumId="40" w15:restartNumberingAfterBreak="0">
    <w:nsid w:val="6345104A"/>
    <w:multiLevelType w:val="multilevel"/>
    <w:tmpl w:val="2DFA4030"/>
    <w:lvl w:ilvl="0">
      <w:start w:val="1"/>
      <w:numFmt w:val="decimal"/>
      <w:lvlText w:val="%1."/>
      <w:lvlJc w:val="left"/>
      <w:pPr>
        <w:tabs>
          <w:tab w:val="num" w:pos="720"/>
        </w:tabs>
        <w:ind w:left="720" w:hanging="720"/>
      </w:pPr>
    </w:lvl>
    <w:lvl w:ilvl="1">
      <w:start w:val="1"/>
      <w:numFmt w:val="decimal"/>
      <w:pStyle w:val="head3"/>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1" w15:restartNumberingAfterBreak="0">
    <w:nsid w:val="647F29B2"/>
    <w:multiLevelType w:val="hybridMultilevel"/>
    <w:tmpl w:val="A16C38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65320668"/>
    <w:multiLevelType w:val="hybridMultilevel"/>
    <w:tmpl w:val="508A4144"/>
    <w:lvl w:ilvl="0" w:tplc="228CCCBC">
      <w:start w:val="1"/>
      <w:numFmt w:val="bullet"/>
      <w:pStyle w:val="Bullet"/>
      <w:lvlText w:val=""/>
      <w:lvlJc w:val="left"/>
      <w:pPr>
        <w:ind w:left="720" w:hanging="360"/>
      </w:pPr>
      <w:rPr>
        <w:rFonts w:ascii="Symbol" w:hAnsi="Symbol" w:hint="default"/>
      </w:rPr>
    </w:lvl>
    <w:lvl w:ilvl="1" w:tplc="280A0003">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43" w15:restartNumberingAfterBreak="0">
    <w:nsid w:val="6AD54E00"/>
    <w:multiLevelType w:val="hybridMultilevel"/>
    <w:tmpl w:val="4986F12C"/>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6B944AB0"/>
    <w:multiLevelType w:val="hybridMultilevel"/>
    <w:tmpl w:val="06381064"/>
    <w:lvl w:ilvl="0" w:tplc="0409000B">
      <w:start w:val="1"/>
      <w:numFmt w:val="bullet"/>
      <w:lvlText w:val=""/>
      <w:lvlJc w:val="left"/>
      <w:pPr>
        <w:ind w:left="394" w:hanging="360"/>
      </w:pPr>
      <w:rPr>
        <w:rFonts w:ascii="Wingdings" w:hAnsi="Wingdings" w:hint="default"/>
      </w:rPr>
    </w:lvl>
    <w:lvl w:ilvl="1" w:tplc="04090003" w:tentative="1">
      <w:start w:val="1"/>
      <w:numFmt w:val="bullet"/>
      <w:lvlText w:val="o"/>
      <w:lvlJc w:val="left"/>
      <w:pPr>
        <w:ind w:left="1114" w:hanging="360"/>
      </w:pPr>
      <w:rPr>
        <w:rFonts w:ascii="Courier New" w:hAnsi="Courier New" w:cs="Courier New" w:hint="default"/>
      </w:rPr>
    </w:lvl>
    <w:lvl w:ilvl="2" w:tplc="04090005" w:tentative="1">
      <w:start w:val="1"/>
      <w:numFmt w:val="bullet"/>
      <w:lvlText w:val=""/>
      <w:lvlJc w:val="left"/>
      <w:pPr>
        <w:ind w:left="1834" w:hanging="360"/>
      </w:pPr>
      <w:rPr>
        <w:rFonts w:ascii="Wingdings" w:hAnsi="Wingdings" w:hint="default"/>
      </w:rPr>
    </w:lvl>
    <w:lvl w:ilvl="3" w:tplc="04090001" w:tentative="1">
      <w:start w:val="1"/>
      <w:numFmt w:val="bullet"/>
      <w:lvlText w:val=""/>
      <w:lvlJc w:val="left"/>
      <w:pPr>
        <w:ind w:left="2554" w:hanging="360"/>
      </w:pPr>
      <w:rPr>
        <w:rFonts w:ascii="Symbol" w:hAnsi="Symbol" w:hint="default"/>
      </w:rPr>
    </w:lvl>
    <w:lvl w:ilvl="4" w:tplc="04090003" w:tentative="1">
      <w:start w:val="1"/>
      <w:numFmt w:val="bullet"/>
      <w:lvlText w:val="o"/>
      <w:lvlJc w:val="left"/>
      <w:pPr>
        <w:ind w:left="3274" w:hanging="360"/>
      </w:pPr>
      <w:rPr>
        <w:rFonts w:ascii="Courier New" w:hAnsi="Courier New" w:cs="Courier New" w:hint="default"/>
      </w:rPr>
    </w:lvl>
    <w:lvl w:ilvl="5" w:tplc="04090005" w:tentative="1">
      <w:start w:val="1"/>
      <w:numFmt w:val="bullet"/>
      <w:lvlText w:val=""/>
      <w:lvlJc w:val="left"/>
      <w:pPr>
        <w:ind w:left="3994" w:hanging="360"/>
      </w:pPr>
      <w:rPr>
        <w:rFonts w:ascii="Wingdings" w:hAnsi="Wingdings" w:hint="default"/>
      </w:rPr>
    </w:lvl>
    <w:lvl w:ilvl="6" w:tplc="04090001" w:tentative="1">
      <w:start w:val="1"/>
      <w:numFmt w:val="bullet"/>
      <w:lvlText w:val=""/>
      <w:lvlJc w:val="left"/>
      <w:pPr>
        <w:ind w:left="4714" w:hanging="360"/>
      </w:pPr>
      <w:rPr>
        <w:rFonts w:ascii="Symbol" w:hAnsi="Symbol" w:hint="default"/>
      </w:rPr>
    </w:lvl>
    <w:lvl w:ilvl="7" w:tplc="04090003" w:tentative="1">
      <w:start w:val="1"/>
      <w:numFmt w:val="bullet"/>
      <w:lvlText w:val="o"/>
      <w:lvlJc w:val="left"/>
      <w:pPr>
        <w:ind w:left="5434" w:hanging="360"/>
      </w:pPr>
      <w:rPr>
        <w:rFonts w:ascii="Courier New" w:hAnsi="Courier New" w:cs="Courier New" w:hint="default"/>
      </w:rPr>
    </w:lvl>
    <w:lvl w:ilvl="8" w:tplc="04090005" w:tentative="1">
      <w:start w:val="1"/>
      <w:numFmt w:val="bullet"/>
      <w:lvlText w:val=""/>
      <w:lvlJc w:val="left"/>
      <w:pPr>
        <w:ind w:left="6154" w:hanging="360"/>
      </w:pPr>
      <w:rPr>
        <w:rFonts w:ascii="Wingdings" w:hAnsi="Wingdings" w:hint="default"/>
      </w:rPr>
    </w:lvl>
  </w:abstractNum>
  <w:abstractNum w:abstractNumId="45" w15:restartNumberingAfterBreak="0">
    <w:nsid w:val="71E35F21"/>
    <w:multiLevelType w:val="hybridMultilevel"/>
    <w:tmpl w:val="749A93A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73E30C3A"/>
    <w:multiLevelType w:val="hybridMultilevel"/>
    <w:tmpl w:val="CEF2C9BE"/>
    <w:lvl w:ilvl="0" w:tplc="4DB47914">
      <w:start w:val="1"/>
      <w:numFmt w:val="bullet"/>
      <w:lvlText w:val=""/>
      <w:lvlJc w:val="left"/>
      <w:pPr>
        <w:ind w:left="465" w:hanging="360"/>
      </w:pPr>
      <w:rPr>
        <w:rFonts w:ascii="Symbol" w:eastAsia="Symbol" w:hAnsi="Symbol" w:hint="default"/>
        <w:w w:val="102"/>
        <w:sz w:val="21"/>
        <w:szCs w:val="21"/>
      </w:rPr>
    </w:lvl>
    <w:lvl w:ilvl="1" w:tplc="1098DAB8">
      <w:start w:val="1"/>
      <w:numFmt w:val="bullet"/>
      <w:lvlText w:val=""/>
      <w:lvlJc w:val="left"/>
      <w:pPr>
        <w:ind w:left="911" w:hanging="446"/>
      </w:pPr>
      <w:rPr>
        <w:rFonts w:ascii="Wingdings" w:hAnsi="Wingdings" w:hint="default"/>
        <w:w w:val="102"/>
        <w:sz w:val="18"/>
        <w:szCs w:val="18"/>
      </w:rPr>
    </w:lvl>
    <w:lvl w:ilvl="2" w:tplc="5972DFDC">
      <w:start w:val="1"/>
      <w:numFmt w:val="bullet"/>
      <w:lvlText w:val="•"/>
      <w:lvlJc w:val="left"/>
      <w:pPr>
        <w:ind w:left="1837" w:hanging="446"/>
      </w:pPr>
      <w:rPr>
        <w:rFonts w:hint="default"/>
      </w:rPr>
    </w:lvl>
    <w:lvl w:ilvl="3" w:tplc="8C8E848C">
      <w:start w:val="1"/>
      <w:numFmt w:val="bullet"/>
      <w:lvlText w:val="•"/>
      <w:lvlJc w:val="left"/>
      <w:pPr>
        <w:ind w:left="2763" w:hanging="446"/>
      </w:pPr>
      <w:rPr>
        <w:rFonts w:hint="default"/>
      </w:rPr>
    </w:lvl>
    <w:lvl w:ilvl="4" w:tplc="8F6CC450">
      <w:start w:val="1"/>
      <w:numFmt w:val="bullet"/>
      <w:lvlText w:val="•"/>
      <w:lvlJc w:val="left"/>
      <w:pPr>
        <w:ind w:left="3689" w:hanging="446"/>
      </w:pPr>
      <w:rPr>
        <w:rFonts w:hint="default"/>
      </w:rPr>
    </w:lvl>
    <w:lvl w:ilvl="5" w:tplc="E752DDDA">
      <w:start w:val="1"/>
      <w:numFmt w:val="bullet"/>
      <w:lvlText w:val="•"/>
      <w:lvlJc w:val="left"/>
      <w:pPr>
        <w:ind w:left="4615" w:hanging="446"/>
      </w:pPr>
      <w:rPr>
        <w:rFonts w:hint="default"/>
      </w:rPr>
    </w:lvl>
    <w:lvl w:ilvl="6" w:tplc="8466C4DE">
      <w:start w:val="1"/>
      <w:numFmt w:val="bullet"/>
      <w:lvlText w:val="•"/>
      <w:lvlJc w:val="left"/>
      <w:pPr>
        <w:ind w:left="5541" w:hanging="446"/>
      </w:pPr>
      <w:rPr>
        <w:rFonts w:hint="default"/>
      </w:rPr>
    </w:lvl>
    <w:lvl w:ilvl="7" w:tplc="F190C4B6">
      <w:start w:val="1"/>
      <w:numFmt w:val="bullet"/>
      <w:lvlText w:val="•"/>
      <w:lvlJc w:val="left"/>
      <w:pPr>
        <w:ind w:left="6467" w:hanging="446"/>
      </w:pPr>
      <w:rPr>
        <w:rFonts w:hint="default"/>
      </w:rPr>
    </w:lvl>
    <w:lvl w:ilvl="8" w:tplc="2872F8A6">
      <w:start w:val="1"/>
      <w:numFmt w:val="bullet"/>
      <w:lvlText w:val="•"/>
      <w:lvlJc w:val="left"/>
      <w:pPr>
        <w:ind w:left="7393" w:hanging="446"/>
      </w:pPr>
      <w:rPr>
        <w:rFonts w:hint="default"/>
      </w:rPr>
    </w:lvl>
  </w:abstractNum>
  <w:abstractNum w:abstractNumId="47" w15:restartNumberingAfterBreak="0">
    <w:nsid w:val="7B4A18BD"/>
    <w:multiLevelType w:val="hybridMultilevel"/>
    <w:tmpl w:val="6D9ED4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7C7E332E"/>
    <w:multiLevelType w:val="hybridMultilevel"/>
    <w:tmpl w:val="452AF3B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9" w15:restartNumberingAfterBreak="0">
    <w:nsid w:val="7D0A35F0"/>
    <w:multiLevelType w:val="hybridMultilevel"/>
    <w:tmpl w:val="F620CA7A"/>
    <w:lvl w:ilvl="0" w:tplc="04090001">
      <w:start w:val="1"/>
      <w:numFmt w:val="bullet"/>
      <w:lvlText w:val=""/>
      <w:lvlJc w:val="left"/>
      <w:pPr>
        <w:ind w:left="865" w:hanging="360"/>
      </w:pPr>
      <w:rPr>
        <w:rFonts w:ascii="Symbol" w:hAnsi="Symbol" w:hint="default"/>
      </w:rPr>
    </w:lvl>
    <w:lvl w:ilvl="1" w:tplc="04090003" w:tentative="1">
      <w:start w:val="1"/>
      <w:numFmt w:val="bullet"/>
      <w:lvlText w:val="o"/>
      <w:lvlJc w:val="left"/>
      <w:pPr>
        <w:ind w:left="1585" w:hanging="360"/>
      </w:pPr>
      <w:rPr>
        <w:rFonts w:ascii="Courier New" w:hAnsi="Courier New" w:cs="Courier New" w:hint="default"/>
      </w:rPr>
    </w:lvl>
    <w:lvl w:ilvl="2" w:tplc="04090005" w:tentative="1">
      <w:start w:val="1"/>
      <w:numFmt w:val="bullet"/>
      <w:lvlText w:val=""/>
      <w:lvlJc w:val="left"/>
      <w:pPr>
        <w:ind w:left="2305" w:hanging="360"/>
      </w:pPr>
      <w:rPr>
        <w:rFonts w:ascii="Wingdings" w:hAnsi="Wingdings" w:hint="default"/>
      </w:rPr>
    </w:lvl>
    <w:lvl w:ilvl="3" w:tplc="04090001" w:tentative="1">
      <w:start w:val="1"/>
      <w:numFmt w:val="bullet"/>
      <w:lvlText w:val=""/>
      <w:lvlJc w:val="left"/>
      <w:pPr>
        <w:ind w:left="3025" w:hanging="360"/>
      </w:pPr>
      <w:rPr>
        <w:rFonts w:ascii="Symbol" w:hAnsi="Symbol" w:hint="default"/>
      </w:rPr>
    </w:lvl>
    <w:lvl w:ilvl="4" w:tplc="04090003" w:tentative="1">
      <w:start w:val="1"/>
      <w:numFmt w:val="bullet"/>
      <w:lvlText w:val="o"/>
      <w:lvlJc w:val="left"/>
      <w:pPr>
        <w:ind w:left="3745" w:hanging="360"/>
      </w:pPr>
      <w:rPr>
        <w:rFonts w:ascii="Courier New" w:hAnsi="Courier New" w:cs="Courier New" w:hint="default"/>
      </w:rPr>
    </w:lvl>
    <w:lvl w:ilvl="5" w:tplc="04090005" w:tentative="1">
      <w:start w:val="1"/>
      <w:numFmt w:val="bullet"/>
      <w:lvlText w:val=""/>
      <w:lvlJc w:val="left"/>
      <w:pPr>
        <w:ind w:left="4465" w:hanging="360"/>
      </w:pPr>
      <w:rPr>
        <w:rFonts w:ascii="Wingdings" w:hAnsi="Wingdings" w:hint="default"/>
      </w:rPr>
    </w:lvl>
    <w:lvl w:ilvl="6" w:tplc="04090001" w:tentative="1">
      <w:start w:val="1"/>
      <w:numFmt w:val="bullet"/>
      <w:lvlText w:val=""/>
      <w:lvlJc w:val="left"/>
      <w:pPr>
        <w:ind w:left="5185" w:hanging="360"/>
      </w:pPr>
      <w:rPr>
        <w:rFonts w:ascii="Symbol" w:hAnsi="Symbol" w:hint="default"/>
      </w:rPr>
    </w:lvl>
    <w:lvl w:ilvl="7" w:tplc="04090003" w:tentative="1">
      <w:start w:val="1"/>
      <w:numFmt w:val="bullet"/>
      <w:lvlText w:val="o"/>
      <w:lvlJc w:val="left"/>
      <w:pPr>
        <w:ind w:left="5905" w:hanging="360"/>
      </w:pPr>
      <w:rPr>
        <w:rFonts w:ascii="Courier New" w:hAnsi="Courier New" w:cs="Courier New" w:hint="default"/>
      </w:rPr>
    </w:lvl>
    <w:lvl w:ilvl="8" w:tplc="04090005" w:tentative="1">
      <w:start w:val="1"/>
      <w:numFmt w:val="bullet"/>
      <w:lvlText w:val=""/>
      <w:lvlJc w:val="left"/>
      <w:pPr>
        <w:ind w:left="6625" w:hanging="360"/>
      </w:pPr>
      <w:rPr>
        <w:rFonts w:ascii="Wingdings" w:hAnsi="Wingdings" w:hint="default"/>
      </w:rPr>
    </w:lvl>
  </w:abstractNum>
  <w:abstractNum w:abstractNumId="50" w15:restartNumberingAfterBreak="0">
    <w:nsid w:val="7D0D3B8D"/>
    <w:multiLevelType w:val="hybridMultilevel"/>
    <w:tmpl w:val="B922D3AE"/>
    <w:lvl w:ilvl="0" w:tplc="04090001">
      <w:start w:val="1"/>
      <w:numFmt w:val="bullet"/>
      <w:lvlText w:val=""/>
      <w:lvlJc w:val="left"/>
      <w:pPr>
        <w:ind w:left="758" w:hanging="360"/>
      </w:pPr>
      <w:rPr>
        <w:rFonts w:ascii="Symbol" w:hAnsi="Symbol" w:hint="default"/>
      </w:rPr>
    </w:lvl>
    <w:lvl w:ilvl="1" w:tplc="04090003" w:tentative="1">
      <w:start w:val="1"/>
      <w:numFmt w:val="bullet"/>
      <w:lvlText w:val="o"/>
      <w:lvlJc w:val="left"/>
      <w:pPr>
        <w:ind w:left="1478" w:hanging="360"/>
      </w:pPr>
      <w:rPr>
        <w:rFonts w:ascii="Courier New" w:hAnsi="Courier New" w:cs="Courier New" w:hint="default"/>
      </w:rPr>
    </w:lvl>
    <w:lvl w:ilvl="2" w:tplc="04090005" w:tentative="1">
      <w:start w:val="1"/>
      <w:numFmt w:val="bullet"/>
      <w:lvlText w:val=""/>
      <w:lvlJc w:val="left"/>
      <w:pPr>
        <w:ind w:left="2198" w:hanging="360"/>
      </w:pPr>
      <w:rPr>
        <w:rFonts w:ascii="Wingdings" w:hAnsi="Wingdings" w:hint="default"/>
      </w:rPr>
    </w:lvl>
    <w:lvl w:ilvl="3" w:tplc="04090001" w:tentative="1">
      <w:start w:val="1"/>
      <w:numFmt w:val="bullet"/>
      <w:lvlText w:val=""/>
      <w:lvlJc w:val="left"/>
      <w:pPr>
        <w:ind w:left="2918" w:hanging="360"/>
      </w:pPr>
      <w:rPr>
        <w:rFonts w:ascii="Symbol" w:hAnsi="Symbol" w:hint="default"/>
      </w:rPr>
    </w:lvl>
    <w:lvl w:ilvl="4" w:tplc="04090003" w:tentative="1">
      <w:start w:val="1"/>
      <w:numFmt w:val="bullet"/>
      <w:lvlText w:val="o"/>
      <w:lvlJc w:val="left"/>
      <w:pPr>
        <w:ind w:left="3638" w:hanging="360"/>
      </w:pPr>
      <w:rPr>
        <w:rFonts w:ascii="Courier New" w:hAnsi="Courier New" w:cs="Courier New" w:hint="default"/>
      </w:rPr>
    </w:lvl>
    <w:lvl w:ilvl="5" w:tplc="04090005" w:tentative="1">
      <w:start w:val="1"/>
      <w:numFmt w:val="bullet"/>
      <w:lvlText w:val=""/>
      <w:lvlJc w:val="left"/>
      <w:pPr>
        <w:ind w:left="4358" w:hanging="360"/>
      </w:pPr>
      <w:rPr>
        <w:rFonts w:ascii="Wingdings" w:hAnsi="Wingdings" w:hint="default"/>
      </w:rPr>
    </w:lvl>
    <w:lvl w:ilvl="6" w:tplc="04090001" w:tentative="1">
      <w:start w:val="1"/>
      <w:numFmt w:val="bullet"/>
      <w:lvlText w:val=""/>
      <w:lvlJc w:val="left"/>
      <w:pPr>
        <w:ind w:left="5078" w:hanging="360"/>
      </w:pPr>
      <w:rPr>
        <w:rFonts w:ascii="Symbol" w:hAnsi="Symbol" w:hint="default"/>
      </w:rPr>
    </w:lvl>
    <w:lvl w:ilvl="7" w:tplc="04090003" w:tentative="1">
      <w:start w:val="1"/>
      <w:numFmt w:val="bullet"/>
      <w:lvlText w:val="o"/>
      <w:lvlJc w:val="left"/>
      <w:pPr>
        <w:ind w:left="5798" w:hanging="360"/>
      </w:pPr>
      <w:rPr>
        <w:rFonts w:ascii="Courier New" w:hAnsi="Courier New" w:cs="Courier New" w:hint="default"/>
      </w:rPr>
    </w:lvl>
    <w:lvl w:ilvl="8" w:tplc="04090005" w:tentative="1">
      <w:start w:val="1"/>
      <w:numFmt w:val="bullet"/>
      <w:lvlText w:val=""/>
      <w:lvlJc w:val="left"/>
      <w:pPr>
        <w:ind w:left="6518" w:hanging="360"/>
      </w:pPr>
      <w:rPr>
        <w:rFonts w:ascii="Wingdings" w:hAnsi="Wingdings" w:hint="default"/>
      </w:rPr>
    </w:lvl>
  </w:abstractNum>
  <w:abstractNum w:abstractNumId="51" w15:restartNumberingAfterBreak="0">
    <w:nsid w:val="7DDF1CA2"/>
    <w:multiLevelType w:val="hybridMultilevel"/>
    <w:tmpl w:val="40CAD402"/>
    <w:lvl w:ilvl="0" w:tplc="04090001">
      <w:start w:val="1"/>
      <w:numFmt w:val="bullet"/>
      <w:lvlText w:val=""/>
      <w:lvlJc w:val="left"/>
      <w:pPr>
        <w:ind w:left="862" w:hanging="360"/>
      </w:pPr>
      <w:rPr>
        <w:rFonts w:ascii="Symbol" w:hAnsi="Symbol" w:hint="default"/>
      </w:rPr>
    </w:lvl>
    <w:lvl w:ilvl="1" w:tplc="04090003" w:tentative="1">
      <w:start w:val="1"/>
      <w:numFmt w:val="bullet"/>
      <w:lvlText w:val="o"/>
      <w:lvlJc w:val="left"/>
      <w:pPr>
        <w:ind w:left="1582" w:hanging="360"/>
      </w:pPr>
      <w:rPr>
        <w:rFonts w:ascii="Courier New" w:hAnsi="Courier New" w:cs="Courier New" w:hint="default"/>
      </w:rPr>
    </w:lvl>
    <w:lvl w:ilvl="2" w:tplc="04090005" w:tentative="1">
      <w:start w:val="1"/>
      <w:numFmt w:val="bullet"/>
      <w:lvlText w:val=""/>
      <w:lvlJc w:val="left"/>
      <w:pPr>
        <w:ind w:left="2302" w:hanging="360"/>
      </w:pPr>
      <w:rPr>
        <w:rFonts w:ascii="Wingdings" w:hAnsi="Wingdings" w:hint="default"/>
      </w:rPr>
    </w:lvl>
    <w:lvl w:ilvl="3" w:tplc="04090001" w:tentative="1">
      <w:start w:val="1"/>
      <w:numFmt w:val="bullet"/>
      <w:lvlText w:val=""/>
      <w:lvlJc w:val="left"/>
      <w:pPr>
        <w:ind w:left="3022" w:hanging="360"/>
      </w:pPr>
      <w:rPr>
        <w:rFonts w:ascii="Symbol" w:hAnsi="Symbol" w:hint="default"/>
      </w:rPr>
    </w:lvl>
    <w:lvl w:ilvl="4" w:tplc="04090003" w:tentative="1">
      <w:start w:val="1"/>
      <w:numFmt w:val="bullet"/>
      <w:lvlText w:val="o"/>
      <w:lvlJc w:val="left"/>
      <w:pPr>
        <w:ind w:left="3742" w:hanging="360"/>
      </w:pPr>
      <w:rPr>
        <w:rFonts w:ascii="Courier New" w:hAnsi="Courier New" w:cs="Courier New" w:hint="default"/>
      </w:rPr>
    </w:lvl>
    <w:lvl w:ilvl="5" w:tplc="04090005" w:tentative="1">
      <w:start w:val="1"/>
      <w:numFmt w:val="bullet"/>
      <w:lvlText w:val=""/>
      <w:lvlJc w:val="left"/>
      <w:pPr>
        <w:ind w:left="4462" w:hanging="360"/>
      </w:pPr>
      <w:rPr>
        <w:rFonts w:ascii="Wingdings" w:hAnsi="Wingdings" w:hint="default"/>
      </w:rPr>
    </w:lvl>
    <w:lvl w:ilvl="6" w:tplc="04090001" w:tentative="1">
      <w:start w:val="1"/>
      <w:numFmt w:val="bullet"/>
      <w:lvlText w:val=""/>
      <w:lvlJc w:val="left"/>
      <w:pPr>
        <w:ind w:left="5182" w:hanging="360"/>
      </w:pPr>
      <w:rPr>
        <w:rFonts w:ascii="Symbol" w:hAnsi="Symbol" w:hint="default"/>
      </w:rPr>
    </w:lvl>
    <w:lvl w:ilvl="7" w:tplc="04090003" w:tentative="1">
      <w:start w:val="1"/>
      <w:numFmt w:val="bullet"/>
      <w:lvlText w:val="o"/>
      <w:lvlJc w:val="left"/>
      <w:pPr>
        <w:ind w:left="5902" w:hanging="360"/>
      </w:pPr>
      <w:rPr>
        <w:rFonts w:ascii="Courier New" w:hAnsi="Courier New" w:cs="Courier New" w:hint="default"/>
      </w:rPr>
    </w:lvl>
    <w:lvl w:ilvl="8" w:tplc="04090005" w:tentative="1">
      <w:start w:val="1"/>
      <w:numFmt w:val="bullet"/>
      <w:lvlText w:val=""/>
      <w:lvlJc w:val="left"/>
      <w:pPr>
        <w:ind w:left="6622" w:hanging="360"/>
      </w:pPr>
      <w:rPr>
        <w:rFonts w:ascii="Wingdings" w:hAnsi="Wingdings" w:hint="default"/>
      </w:rPr>
    </w:lvl>
  </w:abstractNum>
  <w:abstractNum w:abstractNumId="52" w15:restartNumberingAfterBreak="0">
    <w:nsid w:val="7FA659C5"/>
    <w:multiLevelType w:val="hybridMultilevel"/>
    <w:tmpl w:val="2AC04AEA"/>
    <w:lvl w:ilvl="0" w:tplc="4DB47914">
      <w:start w:val="1"/>
      <w:numFmt w:val="bullet"/>
      <w:lvlText w:val=""/>
      <w:lvlJc w:val="left"/>
      <w:pPr>
        <w:ind w:left="465" w:hanging="360"/>
      </w:pPr>
      <w:rPr>
        <w:rFonts w:ascii="Symbol" w:eastAsia="Symbol" w:hAnsi="Symbol" w:hint="default"/>
        <w:w w:val="102"/>
        <w:sz w:val="21"/>
        <w:szCs w:val="21"/>
      </w:rPr>
    </w:lvl>
    <w:lvl w:ilvl="1" w:tplc="4FCCC83C">
      <w:start w:val="1"/>
      <w:numFmt w:val="bullet"/>
      <w:lvlText w:val="o"/>
      <w:lvlJc w:val="left"/>
      <w:pPr>
        <w:ind w:left="911" w:hanging="446"/>
      </w:pPr>
      <w:rPr>
        <w:rFonts w:ascii="Courier New" w:eastAsia="Courier New" w:hAnsi="Courier New" w:hint="default"/>
        <w:w w:val="102"/>
        <w:sz w:val="21"/>
        <w:szCs w:val="21"/>
      </w:rPr>
    </w:lvl>
    <w:lvl w:ilvl="2" w:tplc="5972DFDC">
      <w:start w:val="1"/>
      <w:numFmt w:val="bullet"/>
      <w:lvlText w:val="•"/>
      <w:lvlJc w:val="left"/>
      <w:pPr>
        <w:ind w:left="1837" w:hanging="446"/>
      </w:pPr>
      <w:rPr>
        <w:rFonts w:hint="default"/>
      </w:rPr>
    </w:lvl>
    <w:lvl w:ilvl="3" w:tplc="8C8E848C">
      <w:start w:val="1"/>
      <w:numFmt w:val="bullet"/>
      <w:lvlText w:val="•"/>
      <w:lvlJc w:val="left"/>
      <w:pPr>
        <w:ind w:left="2763" w:hanging="446"/>
      </w:pPr>
      <w:rPr>
        <w:rFonts w:hint="default"/>
      </w:rPr>
    </w:lvl>
    <w:lvl w:ilvl="4" w:tplc="8F6CC450">
      <w:start w:val="1"/>
      <w:numFmt w:val="bullet"/>
      <w:lvlText w:val="•"/>
      <w:lvlJc w:val="left"/>
      <w:pPr>
        <w:ind w:left="3689" w:hanging="446"/>
      </w:pPr>
      <w:rPr>
        <w:rFonts w:hint="default"/>
      </w:rPr>
    </w:lvl>
    <w:lvl w:ilvl="5" w:tplc="E752DDDA">
      <w:start w:val="1"/>
      <w:numFmt w:val="bullet"/>
      <w:lvlText w:val="•"/>
      <w:lvlJc w:val="left"/>
      <w:pPr>
        <w:ind w:left="4615" w:hanging="446"/>
      </w:pPr>
      <w:rPr>
        <w:rFonts w:hint="default"/>
      </w:rPr>
    </w:lvl>
    <w:lvl w:ilvl="6" w:tplc="8466C4DE">
      <w:start w:val="1"/>
      <w:numFmt w:val="bullet"/>
      <w:lvlText w:val="•"/>
      <w:lvlJc w:val="left"/>
      <w:pPr>
        <w:ind w:left="5541" w:hanging="446"/>
      </w:pPr>
      <w:rPr>
        <w:rFonts w:hint="default"/>
      </w:rPr>
    </w:lvl>
    <w:lvl w:ilvl="7" w:tplc="F190C4B6">
      <w:start w:val="1"/>
      <w:numFmt w:val="bullet"/>
      <w:lvlText w:val="•"/>
      <w:lvlJc w:val="left"/>
      <w:pPr>
        <w:ind w:left="6467" w:hanging="446"/>
      </w:pPr>
      <w:rPr>
        <w:rFonts w:hint="default"/>
      </w:rPr>
    </w:lvl>
    <w:lvl w:ilvl="8" w:tplc="2872F8A6">
      <w:start w:val="1"/>
      <w:numFmt w:val="bullet"/>
      <w:lvlText w:val="•"/>
      <w:lvlJc w:val="left"/>
      <w:pPr>
        <w:ind w:left="7393" w:hanging="446"/>
      </w:pPr>
      <w:rPr>
        <w:rFonts w:hint="default"/>
      </w:rPr>
    </w:lvl>
  </w:abstractNum>
  <w:num w:numId="1">
    <w:abstractNumId w:val="33"/>
  </w:num>
  <w:num w:numId="2">
    <w:abstractNumId w:val="10"/>
  </w:num>
  <w:num w:numId="3">
    <w:abstractNumId w:val="40"/>
  </w:num>
  <w:num w:numId="4">
    <w:abstractNumId w:val="42"/>
  </w:num>
  <w:num w:numId="5">
    <w:abstractNumId w:val="34"/>
  </w:num>
  <w:num w:numId="6">
    <w:abstractNumId w:val="8"/>
  </w:num>
  <w:num w:numId="7">
    <w:abstractNumId w:val="2"/>
  </w:num>
  <w:num w:numId="8">
    <w:abstractNumId w:val="19"/>
  </w:num>
  <w:num w:numId="9">
    <w:abstractNumId w:val="52"/>
  </w:num>
  <w:num w:numId="10">
    <w:abstractNumId w:val="17"/>
  </w:num>
  <w:num w:numId="11">
    <w:abstractNumId w:val="13"/>
  </w:num>
  <w:num w:numId="12">
    <w:abstractNumId w:val="26"/>
  </w:num>
  <w:num w:numId="13">
    <w:abstractNumId w:val="23"/>
  </w:num>
  <w:num w:numId="14">
    <w:abstractNumId w:val="15"/>
  </w:num>
  <w:num w:numId="15">
    <w:abstractNumId w:val="47"/>
  </w:num>
  <w:num w:numId="16">
    <w:abstractNumId w:val="41"/>
  </w:num>
  <w:num w:numId="17">
    <w:abstractNumId w:val="9"/>
  </w:num>
  <w:num w:numId="18">
    <w:abstractNumId w:val="25"/>
  </w:num>
  <w:num w:numId="19">
    <w:abstractNumId w:val="6"/>
  </w:num>
  <w:num w:numId="20">
    <w:abstractNumId w:val="50"/>
  </w:num>
  <w:num w:numId="21">
    <w:abstractNumId w:val="29"/>
  </w:num>
  <w:num w:numId="22">
    <w:abstractNumId w:val="43"/>
  </w:num>
  <w:num w:numId="23">
    <w:abstractNumId w:val="44"/>
  </w:num>
  <w:num w:numId="24">
    <w:abstractNumId w:val="1"/>
  </w:num>
  <w:num w:numId="25">
    <w:abstractNumId w:val="51"/>
  </w:num>
  <w:num w:numId="26">
    <w:abstractNumId w:val="49"/>
  </w:num>
  <w:num w:numId="27">
    <w:abstractNumId w:val="37"/>
  </w:num>
  <w:num w:numId="28">
    <w:abstractNumId w:val="7"/>
  </w:num>
  <w:num w:numId="29">
    <w:abstractNumId w:val="11"/>
  </w:num>
  <w:num w:numId="30">
    <w:abstractNumId w:val="35"/>
  </w:num>
  <w:num w:numId="31">
    <w:abstractNumId w:val="24"/>
  </w:num>
  <w:num w:numId="32">
    <w:abstractNumId w:val="12"/>
  </w:num>
  <w:num w:numId="33">
    <w:abstractNumId w:val="22"/>
  </w:num>
  <w:num w:numId="34">
    <w:abstractNumId w:val="31"/>
  </w:num>
  <w:num w:numId="35">
    <w:abstractNumId w:val="27"/>
  </w:num>
  <w:num w:numId="36">
    <w:abstractNumId w:val="48"/>
  </w:num>
  <w:num w:numId="37">
    <w:abstractNumId w:val="39"/>
  </w:num>
  <w:num w:numId="38">
    <w:abstractNumId w:val="32"/>
  </w:num>
  <w:num w:numId="39">
    <w:abstractNumId w:val="18"/>
  </w:num>
  <w:num w:numId="40">
    <w:abstractNumId w:val="5"/>
  </w:num>
  <w:num w:numId="41">
    <w:abstractNumId w:val="16"/>
  </w:num>
  <w:num w:numId="42">
    <w:abstractNumId w:val="20"/>
  </w:num>
  <w:num w:numId="43">
    <w:abstractNumId w:val="4"/>
  </w:num>
  <w:num w:numId="44">
    <w:abstractNumId w:val="21"/>
  </w:num>
  <w:num w:numId="45">
    <w:abstractNumId w:val="28"/>
  </w:num>
  <w:num w:numId="46">
    <w:abstractNumId w:val="36"/>
  </w:num>
  <w:num w:numId="47">
    <w:abstractNumId w:val="3"/>
  </w:num>
  <w:num w:numId="48">
    <w:abstractNumId w:val="45"/>
  </w:num>
  <w:num w:numId="49">
    <w:abstractNumId w:val="46"/>
  </w:num>
  <w:num w:numId="50">
    <w:abstractNumId w:val="38"/>
  </w:num>
  <w:num w:numId="51">
    <w:abstractNumId w:val="30"/>
  </w:num>
  <w:num w:numId="52">
    <w:abstractNumId w:val="0"/>
  </w:num>
  <w:num w:numId="53">
    <w:abstractNumId w:val="14"/>
  </w:num>
  <w:numIdMacAtCleanup w:val="4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071A"/>
    <w:rsid w:val="0000071D"/>
    <w:rsid w:val="00001C4F"/>
    <w:rsid w:val="0000629F"/>
    <w:rsid w:val="00007852"/>
    <w:rsid w:val="00015829"/>
    <w:rsid w:val="00017BC3"/>
    <w:rsid w:val="00020060"/>
    <w:rsid w:val="000218D5"/>
    <w:rsid w:val="00021F18"/>
    <w:rsid w:val="00023DDE"/>
    <w:rsid w:val="00027496"/>
    <w:rsid w:val="00027AD4"/>
    <w:rsid w:val="00030917"/>
    <w:rsid w:val="00031178"/>
    <w:rsid w:val="00035137"/>
    <w:rsid w:val="00036515"/>
    <w:rsid w:val="00041EA0"/>
    <w:rsid w:val="00042298"/>
    <w:rsid w:val="000453EF"/>
    <w:rsid w:val="000571A5"/>
    <w:rsid w:val="00062CCD"/>
    <w:rsid w:val="00062D6B"/>
    <w:rsid w:val="000630E0"/>
    <w:rsid w:val="000632BF"/>
    <w:rsid w:val="00063FC3"/>
    <w:rsid w:val="000666B9"/>
    <w:rsid w:val="00066810"/>
    <w:rsid w:val="00072174"/>
    <w:rsid w:val="00073EA3"/>
    <w:rsid w:val="00077F0D"/>
    <w:rsid w:val="00081506"/>
    <w:rsid w:val="00085446"/>
    <w:rsid w:val="00086593"/>
    <w:rsid w:val="000908E1"/>
    <w:rsid w:val="00093008"/>
    <w:rsid w:val="000930F8"/>
    <w:rsid w:val="00094379"/>
    <w:rsid w:val="00097B3F"/>
    <w:rsid w:val="000A13D8"/>
    <w:rsid w:val="000A15D6"/>
    <w:rsid w:val="000A4442"/>
    <w:rsid w:val="000A5A13"/>
    <w:rsid w:val="000A5A91"/>
    <w:rsid w:val="000A6FA5"/>
    <w:rsid w:val="000A72D6"/>
    <w:rsid w:val="000B04DB"/>
    <w:rsid w:val="000B10D1"/>
    <w:rsid w:val="000B433B"/>
    <w:rsid w:val="000B4A14"/>
    <w:rsid w:val="000B6BC6"/>
    <w:rsid w:val="000C46DF"/>
    <w:rsid w:val="000C4CE8"/>
    <w:rsid w:val="000C7AD2"/>
    <w:rsid w:val="000D2BBB"/>
    <w:rsid w:val="000D36AB"/>
    <w:rsid w:val="000D3FAE"/>
    <w:rsid w:val="000D5126"/>
    <w:rsid w:val="000D5329"/>
    <w:rsid w:val="000D6E5A"/>
    <w:rsid w:val="000E310E"/>
    <w:rsid w:val="000E506A"/>
    <w:rsid w:val="000E526C"/>
    <w:rsid w:val="000F1538"/>
    <w:rsid w:val="000F2381"/>
    <w:rsid w:val="000F57DE"/>
    <w:rsid w:val="000F7F65"/>
    <w:rsid w:val="0010055E"/>
    <w:rsid w:val="00101088"/>
    <w:rsid w:val="00102004"/>
    <w:rsid w:val="001050E4"/>
    <w:rsid w:val="00107B08"/>
    <w:rsid w:val="00107FF1"/>
    <w:rsid w:val="00110341"/>
    <w:rsid w:val="001107EE"/>
    <w:rsid w:val="001118BD"/>
    <w:rsid w:val="00112819"/>
    <w:rsid w:val="00113134"/>
    <w:rsid w:val="00117F90"/>
    <w:rsid w:val="0012038E"/>
    <w:rsid w:val="001212F6"/>
    <w:rsid w:val="00121472"/>
    <w:rsid w:val="001229C3"/>
    <w:rsid w:val="00124CAA"/>
    <w:rsid w:val="00125218"/>
    <w:rsid w:val="00125B10"/>
    <w:rsid w:val="00125C67"/>
    <w:rsid w:val="00126960"/>
    <w:rsid w:val="001277A3"/>
    <w:rsid w:val="00133921"/>
    <w:rsid w:val="00133ABF"/>
    <w:rsid w:val="0013762D"/>
    <w:rsid w:val="00140FF5"/>
    <w:rsid w:val="00143425"/>
    <w:rsid w:val="00143991"/>
    <w:rsid w:val="00146A09"/>
    <w:rsid w:val="00146C43"/>
    <w:rsid w:val="0015257E"/>
    <w:rsid w:val="00153904"/>
    <w:rsid w:val="00154AE6"/>
    <w:rsid w:val="00154C31"/>
    <w:rsid w:val="00154FA5"/>
    <w:rsid w:val="00157C97"/>
    <w:rsid w:val="00157E34"/>
    <w:rsid w:val="00161E0F"/>
    <w:rsid w:val="0016422C"/>
    <w:rsid w:val="00171F0A"/>
    <w:rsid w:val="00173289"/>
    <w:rsid w:val="00173344"/>
    <w:rsid w:val="00173626"/>
    <w:rsid w:val="001749AB"/>
    <w:rsid w:val="00176018"/>
    <w:rsid w:val="00176684"/>
    <w:rsid w:val="001802DD"/>
    <w:rsid w:val="00180BFE"/>
    <w:rsid w:val="00180E8E"/>
    <w:rsid w:val="001811AD"/>
    <w:rsid w:val="00183525"/>
    <w:rsid w:val="001836DE"/>
    <w:rsid w:val="001860DC"/>
    <w:rsid w:val="0018644C"/>
    <w:rsid w:val="00187543"/>
    <w:rsid w:val="00187A8D"/>
    <w:rsid w:val="00190D25"/>
    <w:rsid w:val="00192563"/>
    <w:rsid w:val="00194EF8"/>
    <w:rsid w:val="001968E0"/>
    <w:rsid w:val="00196EC7"/>
    <w:rsid w:val="001A31B5"/>
    <w:rsid w:val="001A4285"/>
    <w:rsid w:val="001A4717"/>
    <w:rsid w:val="001A5DFF"/>
    <w:rsid w:val="001B160B"/>
    <w:rsid w:val="001B1C36"/>
    <w:rsid w:val="001B2400"/>
    <w:rsid w:val="001B28ED"/>
    <w:rsid w:val="001B5043"/>
    <w:rsid w:val="001B590C"/>
    <w:rsid w:val="001B60D8"/>
    <w:rsid w:val="001B6C89"/>
    <w:rsid w:val="001C27FF"/>
    <w:rsid w:val="001C30F6"/>
    <w:rsid w:val="001C422C"/>
    <w:rsid w:val="001C4F85"/>
    <w:rsid w:val="001C5BE9"/>
    <w:rsid w:val="001C6163"/>
    <w:rsid w:val="001C6A26"/>
    <w:rsid w:val="001C7C60"/>
    <w:rsid w:val="001D04CE"/>
    <w:rsid w:val="001D0961"/>
    <w:rsid w:val="001D1F6F"/>
    <w:rsid w:val="001D2AEE"/>
    <w:rsid w:val="001D3F81"/>
    <w:rsid w:val="001D443C"/>
    <w:rsid w:val="001D46A4"/>
    <w:rsid w:val="001D5DB8"/>
    <w:rsid w:val="001D66EC"/>
    <w:rsid w:val="001D6A13"/>
    <w:rsid w:val="001E053E"/>
    <w:rsid w:val="001E12E2"/>
    <w:rsid w:val="001E311D"/>
    <w:rsid w:val="001E561C"/>
    <w:rsid w:val="001E727D"/>
    <w:rsid w:val="001F288C"/>
    <w:rsid w:val="001F3CF6"/>
    <w:rsid w:val="001F47E1"/>
    <w:rsid w:val="001F5644"/>
    <w:rsid w:val="001F586F"/>
    <w:rsid w:val="001F5873"/>
    <w:rsid w:val="001F5EF2"/>
    <w:rsid w:val="0020252D"/>
    <w:rsid w:val="0020448A"/>
    <w:rsid w:val="00204ACD"/>
    <w:rsid w:val="0020662A"/>
    <w:rsid w:val="00207A5F"/>
    <w:rsid w:val="0021231B"/>
    <w:rsid w:val="002152E8"/>
    <w:rsid w:val="00216E8C"/>
    <w:rsid w:val="00216FF1"/>
    <w:rsid w:val="002204A6"/>
    <w:rsid w:val="0022109B"/>
    <w:rsid w:val="00221D11"/>
    <w:rsid w:val="00223139"/>
    <w:rsid w:val="002231E7"/>
    <w:rsid w:val="00224AFD"/>
    <w:rsid w:val="00224DFE"/>
    <w:rsid w:val="002257C9"/>
    <w:rsid w:val="00226E59"/>
    <w:rsid w:val="0022787A"/>
    <w:rsid w:val="00227CE1"/>
    <w:rsid w:val="002315D8"/>
    <w:rsid w:val="00231B86"/>
    <w:rsid w:val="002371CB"/>
    <w:rsid w:val="00237583"/>
    <w:rsid w:val="00243889"/>
    <w:rsid w:val="00243940"/>
    <w:rsid w:val="00245820"/>
    <w:rsid w:val="002462DB"/>
    <w:rsid w:val="00252591"/>
    <w:rsid w:val="0025299E"/>
    <w:rsid w:val="002532D4"/>
    <w:rsid w:val="002538B7"/>
    <w:rsid w:val="00253FD5"/>
    <w:rsid w:val="002546D4"/>
    <w:rsid w:val="00256C21"/>
    <w:rsid w:val="0026313B"/>
    <w:rsid w:val="00263A12"/>
    <w:rsid w:val="0026445F"/>
    <w:rsid w:val="0026493F"/>
    <w:rsid w:val="00265A19"/>
    <w:rsid w:val="00265AB4"/>
    <w:rsid w:val="00270D24"/>
    <w:rsid w:val="00271FD0"/>
    <w:rsid w:val="002740BE"/>
    <w:rsid w:val="00280FB0"/>
    <w:rsid w:val="00281E9B"/>
    <w:rsid w:val="00284AE0"/>
    <w:rsid w:val="00285C45"/>
    <w:rsid w:val="002933F0"/>
    <w:rsid w:val="00293852"/>
    <w:rsid w:val="0029544E"/>
    <w:rsid w:val="00296852"/>
    <w:rsid w:val="0029726D"/>
    <w:rsid w:val="002978C4"/>
    <w:rsid w:val="002A0361"/>
    <w:rsid w:val="002A1501"/>
    <w:rsid w:val="002A347A"/>
    <w:rsid w:val="002A3480"/>
    <w:rsid w:val="002A58CC"/>
    <w:rsid w:val="002B0818"/>
    <w:rsid w:val="002B46B3"/>
    <w:rsid w:val="002B4DFC"/>
    <w:rsid w:val="002B4F0F"/>
    <w:rsid w:val="002B545D"/>
    <w:rsid w:val="002C2603"/>
    <w:rsid w:val="002C2672"/>
    <w:rsid w:val="002C4C57"/>
    <w:rsid w:val="002C5D6F"/>
    <w:rsid w:val="002C65FF"/>
    <w:rsid w:val="002C678F"/>
    <w:rsid w:val="002C6853"/>
    <w:rsid w:val="002C6CEB"/>
    <w:rsid w:val="002D2A68"/>
    <w:rsid w:val="002D3545"/>
    <w:rsid w:val="002D5E37"/>
    <w:rsid w:val="002D61AB"/>
    <w:rsid w:val="002D6843"/>
    <w:rsid w:val="002E27B9"/>
    <w:rsid w:val="002E33C5"/>
    <w:rsid w:val="002F00E8"/>
    <w:rsid w:val="002F031C"/>
    <w:rsid w:val="002F0C33"/>
    <w:rsid w:val="002F1D06"/>
    <w:rsid w:val="002F1F7E"/>
    <w:rsid w:val="002F2629"/>
    <w:rsid w:val="002F3275"/>
    <w:rsid w:val="002F35EF"/>
    <w:rsid w:val="002F3C6D"/>
    <w:rsid w:val="002F48B6"/>
    <w:rsid w:val="002F4B8D"/>
    <w:rsid w:val="002F6727"/>
    <w:rsid w:val="00301A92"/>
    <w:rsid w:val="003029E7"/>
    <w:rsid w:val="0030342F"/>
    <w:rsid w:val="00303BED"/>
    <w:rsid w:val="003040D0"/>
    <w:rsid w:val="00305771"/>
    <w:rsid w:val="00307372"/>
    <w:rsid w:val="003074B3"/>
    <w:rsid w:val="003155C0"/>
    <w:rsid w:val="003158B2"/>
    <w:rsid w:val="0032031F"/>
    <w:rsid w:val="0032117B"/>
    <w:rsid w:val="00323A9F"/>
    <w:rsid w:val="00323BAF"/>
    <w:rsid w:val="00325889"/>
    <w:rsid w:val="0032782F"/>
    <w:rsid w:val="00327FD4"/>
    <w:rsid w:val="003330B9"/>
    <w:rsid w:val="0033657D"/>
    <w:rsid w:val="0034091A"/>
    <w:rsid w:val="00341319"/>
    <w:rsid w:val="00342583"/>
    <w:rsid w:val="00343905"/>
    <w:rsid w:val="00345227"/>
    <w:rsid w:val="003465CE"/>
    <w:rsid w:val="003472CA"/>
    <w:rsid w:val="003520F1"/>
    <w:rsid w:val="00355ADC"/>
    <w:rsid w:val="0035639D"/>
    <w:rsid w:val="003563B3"/>
    <w:rsid w:val="003565E7"/>
    <w:rsid w:val="00357D05"/>
    <w:rsid w:val="00360331"/>
    <w:rsid w:val="00366D36"/>
    <w:rsid w:val="00367EEE"/>
    <w:rsid w:val="003715CA"/>
    <w:rsid w:val="003722C8"/>
    <w:rsid w:val="00373691"/>
    <w:rsid w:val="00373D4E"/>
    <w:rsid w:val="00374FCF"/>
    <w:rsid w:val="0037549A"/>
    <w:rsid w:val="00376024"/>
    <w:rsid w:val="00380888"/>
    <w:rsid w:val="00380D25"/>
    <w:rsid w:val="003837FB"/>
    <w:rsid w:val="00384DAC"/>
    <w:rsid w:val="00384E4A"/>
    <w:rsid w:val="00385497"/>
    <w:rsid w:val="00391A70"/>
    <w:rsid w:val="00392B1B"/>
    <w:rsid w:val="003936EC"/>
    <w:rsid w:val="003957B8"/>
    <w:rsid w:val="00395878"/>
    <w:rsid w:val="003A0864"/>
    <w:rsid w:val="003B063B"/>
    <w:rsid w:val="003B1825"/>
    <w:rsid w:val="003B50DB"/>
    <w:rsid w:val="003B765E"/>
    <w:rsid w:val="003B7BE2"/>
    <w:rsid w:val="003C2273"/>
    <w:rsid w:val="003C340A"/>
    <w:rsid w:val="003C4ABD"/>
    <w:rsid w:val="003C6ECC"/>
    <w:rsid w:val="003D16F5"/>
    <w:rsid w:val="003D1864"/>
    <w:rsid w:val="003D2422"/>
    <w:rsid w:val="003D6F5D"/>
    <w:rsid w:val="003E0CF5"/>
    <w:rsid w:val="003E4CB0"/>
    <w:rsid w:val="003E5FA7"/>
    <w:rsid w:val="00400456"/>
    <w:rsid w:val="0040176C"/>
    <w:rsid w:val="00401FB1"/>
    <w:rsid w:val="00402281"/>
    <w:rsid w:val="00403AA7"/>
    <w:rsid w:val="00406F14"/>
    <w:rsid w:val="00411F4F"/>
    <w:rsid w:val="0041437D"/>
    <w:rsid w:val="0041567A"/>
    <w:rsid w:val="00416733"/>
    <w:rsid w:val="00416A75"/>
    <w:rsid w:val="004209D0"/>
    <w:rsid w:val="0042139A"/>
    <w:rsid w:val="00421AA7"/>
    <w:rsid w:val="00423F4D"/>
    <w:rsid w:val="004261F8"/>
    <w:rsid w:val="00435216"/>
    <w:rsid w:val="0043723A"/>
    <w:rsid w:val="0044489F"/>
    <w:rsid w:val="00447B10"/>
    <w:rsid w:val="00450EB4"/>
    <w:rsid w:val="0045363A"/>
    <w:rsid w:val="0045683D"/>
    <w:rsid w:val="00460038"/>
    <w:rsid w:val="00465C10"/>
    <w:rsid w:val="00466F3D"/>
    <w:rsid w:val="00467266"/>
    <w:rsid w:val="00467AB4"/>
    <w:rsid w:val="00471146"/>
    <w:rsid w:val="00471870"/>
    <w:rsid w:val="004719B5"/>
    <w:rsid w:val="00474DC7"/>
    <w:rsid w:val="00475AC2"/>
    <w:rsid w:val="00476B6F"/>
    <w:rsid w:val="0048138B"/>
    <w:rsid w:val="00481A2F"/>
    <w:rsid w:val="004838C1"/>
    <w:rsid w:val="00483A89"/>
    <w:rsid w:val="004929E6"/>
    <w:rsid w:val="004968E0"/>
    <w:rsid w:val="004A21AA"/>
    <w:rsid w:val="004A2AF5"/>
    <w:rsid w:val="004A2E50"/>
    <w:rsid w:val="004A547A"/>
    <w:rsid w:val="004B0CA8"/>
    <w:rsid w:val="004B1AC0"/>
    <w:rsid w:val="004B28A4"/>
    <w:rsid w:val="004B3850"/>
    <w:rsid w:val="004B7CA0"/>
    <w:rsid w:val="004C1E56"/>
    <w:rsid w:val="004C1EF5"/>
    <w:rsid w:val="004C4CDA"/>
    <w:rsid w:val="004C557D"/>
    <w:rsid w:val="004D01D0"/>
    <w:rsid w:val="004D66FE"/>
    <w:rsid w:val="004E192E"/>
    <w:rsid w:val="004E1DFB"/>
    <w:rsid w:val="004E378E"/>
    <w:rsid w:val="004E57B0"/>
    <w:rsid w:val="004F38FD"/>
    <w:rsid w:val="004F44CA"/>
    <w:rsid w:val="004F5680"/>
    <w:rsid w:val="004F64C7"/>
    <w:rsid w:val="004F72DD"/>
    <w:rsid w:val="004F79B6"/>
    <w:rsid w:val="004F7BFD"/>
    <w:rsid w:val="0050270B"/>
    <w:rsid w:val="00510236"/>
    <w:rsid w:val="00513851"/>
    <w:rsid w:val="00515371"/>
    <w:rsid w:val="005153F3"/>
    <w:rsid w:val="005164A9"/>
    <w:rsid w:val="005167AC"/>
    <w:rsid w:val="005167D8"/>
    <w:rsid w:val="00517C5A"/>
    <w:rsid w:val="0052105A"/>
    <w:rsid w:val="00521FA3"/>
    <w:rsid w:val="00523F3C"/>
    <w:rsid w:val="005262AD"/>
    <w:rsid w:val="00526D5B"/>
    <w:rsid w:val="0053012D"/>
    <w:rsid w:val="00531AAA"/>
    <w:rsid w:val="00534815"/>
    <w:rsid w:val="00536DBC"/>
    <w:rsid w:val="0054357A"/>
    <w:rsid w:val="00543955"/>
    <w:rsid w:val="00547FF6"/>
    <w:rsid w:val="00550E64"/>
    <w:rsid w:val="00551500"/>
    <w:rsid w:val="00552935"/>
    <w:rsid w:val="005535BD"/>
    <w:rsid w:val="005552FC"/>
    <w:rsid w:val="00555C6D"/>
    <w:rsid w:val="00556CE7"/>
    <w:rsid w:val="005629A0"/>
    <w:rsid w:val="0056301F"/>
    <w:rsid w:val="00563052"/>
    <w:rsid w:val="005630AF"/>
    <w:rsid w:val="00564A17"/>
    <w:rsid w:val="005671D2"/>
    <w:rsid w:val="00570908"/>
    <w:rsid w:val="0057418A"/>
    <w:rsid w:val="00577E91"/>
    <w:rsid w:val="00581AA6"/>
    <w:rsid w:val="00587CE3"/>
    <w:rsid w:val="00594DC1"/>
    <w:rsid w:val="005A27EE"/>
    <w:rsid w:val="005A3572"/>
    <w:rsid w:val="005B1430"/>
    <w:rsid w:val="005B53AF"/>
    <w:rsid w:val="005B6E61"/>
    <w:rsid w:val="005C4A6E"/>
    <w:rsid w:val="005C560A"/>
    <w:rsid w:val="005C5C3A"/>
    <w:rsid w:val="005C608C"/>
    <w:rsid w:val="005D0468"/>
    <w:rsid w:val="005D1504"/>
    <w:rsid w:val="005D5EBD"/>
    <w:rsid w:val="005D605F"/>
    <w:rsid w:val="005E4375"/>
    <w:rsid w:val="005E4F16"/>
    <w:rsid w:val="005F4E23"/>
    <w:rsid w:val="005F577A"/>
    <w:rsid w:val="00600BE7"/>
    <w:rsid w:val="006020A6"/>
    <w:rsid w:val="00602E4A"/>
    <w:rsid w:val="00603609"/>
    <w:rsid w:val="006053A8"/>
    <w:rsid w:val="00605472"/>
    <w:rsid w:val="006069E3"/>
    <w:rsid w:val="006076A3"/>
    <w:rsid w:val="00607E2C"/>
    <w:rsid w:val="0061039A"/>
    <w:rsid w:val="00610A1F"/>
    <w:rsid w:val="00614772"/>
    <w:rsid w:val="00614F70"/>
    <w:rsid w:val="006157DE"/>
    <w:rsid w:val="006161CB"/>
    <w:rsid w:val="0062743C"/>
    <w:rsid w:val="00631B9D"/>
    <w:rsid w:val="00631C87"/>
    <w:rsid w:val="006341AE"/>
    <w:rsid w:val="006354C2"/>
    <w:rsid w:val="006406F4"/>
    <w:rsid w:val="0064470C"/>
    <w:rsid w:val="00644B61"/>
    <w:rsid w:val="0064733B"/>
    <w:rsid w:val="00654559"/>
    <w:rsid w:val="00655BE3"/>
    <w:rsid w:val="006564D6"/>
    <w:rsid w:val="00656EFB"/>
    <w:rsid w:val="0066136F"/>
    <w:rsid w:val="00661B08"/>
    <w:rsid w:val="00662494"/>
    <w:rsid w:val="00663B3A"/>
    <w:rsid w:val="006640F6"/>
    <w:rsid w:val="006646E0"/>
    <w:rsid w:val="00664B33"/>
    <w:rsid w:val="0066645E"/>
    <w:rsid w:val="00671307"/>
    <w:rsid w:val="006725E1"/>
    <w:rsid w:val="00672ACC"/>
    <w:rsid w:val="00676BDD"/>
    <w:rsid w:val="006771F4"/>
    <w:rsid w:val="006810B9"/>
    <w:rsid w:val="00682C9F"/>
    <w:rsid w:val="00684CCD"/>
    <w:rsid w:val="006866B5"/>
    <w:rsid w:val="0068691B"/>
    <w:rsid w:val="00687AF4"/>
    <w:rsid w:val="00690CB8"/>
    <w:rsid w:val="0069136F"/>
    <w:rsid w:val="00691656"/>
    <w:rsid w:val="00691923"/>
    <w:rsid w:val="00694F55"/>
    <w:rsid w:val="006A1785"/>
    <w:rsid w:val="006A41D8"/>
    <w:rsid w:val="006A4BDE"/>
    <w:rsid w:val="006A782B"/>
    <w:rsid w:val="006B3D89"/>
    <w:rsid w:val="006B5D71"/>
    <w:rsid w:val="006B6791"/>
    <w:rsid w:val="006C0295"/>
    <w:rsid w:val="006C5FB8"/>
    <w:rsid w:val="006C70CF"/>
    <w:rsid w:val="006D1611"/>
    <w:rsid w:val="006D16A0"/>
    <w:rsid w:val="006D396F"/>
    <w:rsid w:val="006D4E68"/>
    <w:rsid w:val="006D6594"/>
    <w:rsid w:val="006E0FDC"/>
    <w:rsid w:val="006E266D"/>
    <w:rsid w:val="006E2B15"/>
    <w:rsid w:val="006E37EB"/>
    <w:rsid w:val="006E3E08"/>
    <w:rsid w:val="006E6536"/>
    <w:rsid w:val="006E683A"/>
    <w:rsid w:val="006F06A8"/>
    <w:rsid w:val="006F1E64"/>
    <w:rsid w:val="006F6CF4"/>
    <w:rsid w:val="006F7402"/>
    <w:rsid w:val="006F7EBD"/>
    <w:rsid w:val="00700C58"/>
    <w:rsid w:val="00706CD3"/>
    <w:rsid w:val="00706DE1"/>
    <w:rsid w:val="00706E39"/>
    <w:rsid w:val="007079FB"/>
    <w:rsid w:val="0071000C"/>
    <w:rsid w:val="0071207E"/>
    <w:rsid w:val="007141AE"/>
    <w:rsid w:val="00714478"/>
    <w:rsid w:val="00715D74"/>
    <w:rsid w:val="007219E2"/>
    <w:rsid w:val="0072607B"/>
    <w:rsid w:val="00726A4B"/>
    <w:rsid w:val="00726D1D"/>
    <w:rsid w:val="007275DF"/>
    <w:rsid w:val="00727D90"/>
    <w:rsid w:val="0073003F"/>
    <w:rsid w:val="00730372"/>
    <w:rsid w:val="007329A0"/>
    <w:rsid w:val="007341D7"/>
    <w:rsid w:val="007352DA"/>
    <w:rsid w:val="00735DD9"/>
    <w:rsid w:val="00735FD7"/>
    <w:rsid w:val="00736A8D"/>
    <w:rsid w:val="007371F4"/>
    <w:rsid w:val="00741354"/>
    <w:rsid w:val="00741A4E"/>
    <w:rsid w:val="00745380"/>
    <w:rsid w:val="00751D4A"/>
    <w:rsid w:val="00753AD9"/>
    <w:rsid w:val="00753EBE"/>
    <w:rsid w:val="0075420A"/>
    <w:rsid w:val="00754E5A"/>
    <w:rsid w:val="00756134"/>
    <w:rsid w:val="00760928"/>
    <w:rsid w:val="007617E7"/>
    <w:rsid w:val="00761FCF"/>
    <w:rsid w:val="00763660"/>
    <w:rsid w:val="0076619D"/>
    <w:rsid w:val="00766FB4"/>
    <w:rsid w:val="00774C16"/>
    <w:rsid w:val="00774F6B"/>
    <w:rsid w:val="00775D3D"/>
    <w:rsid w:val="00776601"/>
    <w:rsid w:val="00777FAE"/>
    <w:rsid w:val="007803A6"/>
    <w:rsid w:val="00780A7D"/>
    <w:rsid w:val="00781306"/>
    <w:rsid w:val="007834AF"/>
    <w:rsid w:val="00786D27"/>
    <w:rsid w:val="00790035"/>
    <w:rsid w:val="0079128D"/>
    <w:rsid w:val="007923C3"/>
    <w:rsid w:val="007927AD"/>
    <w:rsid w:val="00792ECE"/>
    <w:rsid w:val="00794DC6"/>
    <w:rsid w:val="00795A1A"/>
    <w:rsid w:val="00796625"/>
    <w:rsid w:val="007A1A62"/>
    <w:rsid w:val="007A3D35"/>
    <w:rsid w:val="007A4A85"/>
    <w:rsid w:val="007A502E"/>
    <w:rsid w:val="007A57ED"/>
    <w:rsid w:val="007A6FB1"/>
    <w:rsid w:val="007B5257"/>
    <w:rsid w:val="007B6C80"/>
    <w:rsid w:val="007C0CCD"/>
    <w:rsid w:val="007C0E32"/>
    <w:rsid w:val="007C34A7"/>
    <w:rsid w:val="007C4DDD"/>
    <w:rsid w:val="007C6679"/>
    <w:rsid w:val="007C76B5"/>
    <w:rsid w:val="007C7C3F"/>
    <w:rsid w:val="007D382A"/>
    <w:rsid w:val="007D5B91"/>
    <w:rsid w:val="007D73D4"/>
    <w:rsid w:val="007E22FA"/>
    <w:rsid w:val="007E4292"/>
    <w:rsid w:val="007E4D05"/>
    <w:rsid w:val="007E5180"/>
    <w:rsid w:val="007E525D"/>
    <w:rsid w:val="007E615C"/>
    <w:rsid w:val="007E6EC9"/>
    <w:rsid w:val="007F16BE"/>
    <w:rsid w:val="007F3747"/>
    <w:rsid w:val="007F75D6"/>
    <w:rsid w:val="00800395"/>
    <w:rsid w:val="00800597"/>
    <w:rsid w:val="00802446"/>
    <w:rsid w:val="00802C10"/>
    <w:rsid w:val="00802CB2"/>
    <w:rsid w:val="00804966"/>
    <w:rsid w:val="00805FC8"/>
    <w:rsid w:val="00811D62"/>
    <w:rsid w:val="008173AD"/>
    <w:rsid w:val="00817A1A"/>
    <w:rsid w:val="00821D41"/>
    <w:rsid w:val="00823F7E"/>
    <w:rsid w:val="00825CEC"/>
    <w:rsid w:val="00825D47"/>
    <w:rsid w:val="0083076A"/>
    <w:rsid w:val="00830991"/>
    <w:rsid w:val="0083613F"/>
    <w:rsid w:val="00837ADF"/>
    <w:rsid w:val="00845591"/>
    <w:rsid w:val="00845DF2"/>
    <w:rsid w:val="00845EBB"/>
    <w:rsid w:val="008504E6"/>
    <w:rsid w:val="0085262E"/>
    <w:rsid w:val="00855D80"/>
    <w:rsid w:val="00857793"/>
    <w:rsid w:val="008621CB"/>
    <w:rsid w:val="00862B33"/>
    <w:rsid w:val="00865D2D"/>
    <w:rsid w:val="00872531"/>
    <w:rsid w:val="008748F6"/>
    <w:rsid w:val="008765AA"/>
    <w:rsid w:val="00877AD3"/>
    <w:rsid w:val="008812C2"/>
    <w:rsid w:val="0088152E"/>
    <w:rsid w:val="00884A81"/>
    <w:rsid w:val="00886DED"/>
    <w:rsid w:val="00890AB7"/>
    <w:rsid w:val="00891158"/>
    <w:rsid w:val="00891F7B"/>
    <w:rsid w:val="008927D7"/>
    <w:rsid w:val="00892ADF"/>
    <w:rsid w:val="00894A80"/>
    <w:rsid w:val="00895ECB"/>
    <w:rsid w:val="00896A83"/>
    <w:rsid w:val="00896F12"/>
    <w:rsid w:val="008A0673"/>
    <w:rsid w:val="008A0832"/>
    <w:rsid w:val="008A1BC1"/>
    <w:rsid w:val="008A43F5"/>
    <w:rsid w:val="008A59B4"/>
    <w:rsid w:val="008A73B4"/>
    <w:rsid w:val="008B130F"/>
    <w:rsid w:val="008B3B08"/>
    <w:rsid w:val="008B423C"/>
    <w:rsid w:val="008B4606"/>
    <w:rsid w:val="008B754A"/>
    <w:rsid w:val="008C0B0E"/>
    <w:rsid w:val="008C142E"/>
    <w:rsid w:val="008C58C0"/>
    <w:rsid w:val="008C5C0B"/>
    <w:rsid w:val="008C6AE3"/>
    <w:rsid w:val="008D24E4"/>
    <w:rsid w:val="008D47BE"/>
    <w:rsid w:val="008D5335"/>
    <w:rsid w:val="008E01A7"/>
    <w:rsid w:val="008E064F"/>
    <w:rsid w:val="008E1CDF"/>
    <w:rsid w:val="008E4657"/>
    <w:rsid w:val="008E5E23"/>
    <w:rsid w:val="008E64B8"/>
    <w:rsid w:val="008E7E68"/>
    <w:rsid w:val="008F16DC"/>
    <w:rsid w:val="008F400D"/>
    <w:rsid w:val="008F52CE"/>
    <w:rsid w:val="008F7638"/>
    <w:rsid w:val="008F7EA2"/>
    <w:rsid w:val="0090518E"/>
    <w:rsid w:val="0090527F"/>
    <w:rsid w:val="00905A60"/>
    <w:rsid w:val="009072DC"/>
    <w:rsid w:val="00907C48"/>
    <w:rsid w:val="00914F82"/>
    <w:rsid w:val="00916013"/>
    <w:rsid w:val="009167AC"/>
    <w:rsid w:val="0091690D"/>
    <w:rsid w:val="00916D3D"/>
    <w:rsid w:val="00917FAB"/>
    <w:rsid w:val="0092042C"/>
    <w:rsid w:val="009208DE"/>
    <w:rsid w:val="009213D1"/>
    <w:rsid w:val="00921C27"/>
    <w:rsid w:val="00922139"/>
    <w:rsid w:val="0092558A"/>
    <w:rsid w:val="0092569C"/>
    <w:rsid w:val="00925AF1"/>
    <w:rsid w:val="00927D64"/>
    <w:rsid w:val="00927D76"/>
    <w:rsid w:val="0093173D"/>
    <w:rsid w:val="009341C1"/>
    <w:rsid w:val="0093570E"/>
    <w:rsid w:val="00937D65"/>
    <w:rsid w:val="009402BF"/>
    <w:rsid w:val="009421A4"/>
    <w:rsid w:val="00946032"/>
    <w:rsid w:val="0095076C"/>
    <w:rsid w:val="00952628"/>
    <w:rsid w:val="00952BCD"/>
    <w:rsid w:val="0095363E"/>
    <w:rsid w:val="009551E4"/>
    <w:rsid w:val="009554BC"/>
    <w:rsid w:val="0095585E"/>
    <w:rsid w:val="00956F44"/>
    <w:rsid w:val="00961BBA"/>
    <w:rsid w:val="00962446"/>
    <w:rsid w:val="0096550A"/>
    <w:rsid w:val="0096583A"/>
    <w:rsid w:val="00971652"/>
    <w:rsid w:val="00972566"/>
    <w:rsid w:val="00972FE3"/>
    <w:rsid w:val="00973DE4"/>
    <w:rsid w:val="00975395"/>
    <w:rsid w:val="0097549C"/>
    <w:rsid w:val="00976A96"/>
    <w:rsid w:val="00976F68"/>
    <w:rsid w:val="00977379"/>
    <w:rsid w:val="009777BE"/>
    <w:rsid w:val="0098165C"/>
    <w:rsid w:val="009822E7"/>
    <w:rsid w:val="009842D5"/>
    <w:rsid w:val="00985A80"/>
    <w:rsid w:val="00991C5F"/>
    <w:rsid w:val="00993D35"/>
    <w:rsid w:val="009941AA"/>
    <w:rsid w:val="0099430C"/>
    <w:rsid w:val="0099468B"/>
    <w:rsid w:val="009968CF"/>
    <w:rsid w:val="009A1591"/>
    <w:rsid w:val="009A1D40"/>
    <w:rsid w:val="009A1DBD"/>
    <w:rsid w:val="009A23DF"/>
    <w:rsid w:val="009A2FB3"/>
    <w:rsid w:val="009A3EEF"/>
    <w:rsid w:val="009A3F34"/>
    <w:rsid w:val="009A7ACD"/>
    <w:rsid w:val="009B175C"/>
    <w:rsid w:val="009B2EDA"/>
    <w:rsid w:val="009B494E"/>
    <w:rsid w:val="009B51B1"/>
    <w:rsid w:val="009B536B"/>
    <w:rsid w:val="009B6528"/>
    <w:rsid w:val="009B6EBF"/>
    <w:rsid w:val="009B6FA5"/>
    <w:rsid w:val="009C6797"/>
    <w:rsid w:val="009C7C4C"/>
    <w:rsid w:val="009C7CF4"/>
    <w:rsid w:val="009D5315"/>
    <w:rsid w:val="009D5A19"/>
    <w:rsid w:val="009E002E"/>
    <w:rsid w:val="009E0EFC"/>
    <w:rsid w:val="009E387F"/>
    <w:rsid w:val="009E38E0"/>
    <w:rsid w:val="009E3B26"/>
    <w:rsid w:val="009E5D69"/>
    <w:rsid w:val="009E5F6A"/>
    <w:rsid w:val="009E6DA3"/>
    <w:rsid w:val="009F1C39"/>
    <w:rsid w:val="009F3A81"/>
    <w:rsid w:val="009F42CF"/>
    <w:rsid w:val="009F47E9"/>
    <w:rsid w:val="009F61D8"/>
    <w:rsid w:val="00A00C30"/>
    <w:rsid w:val="00A01852"/>
    <w:rsid w:val="00A029BD"/>
    <w:rsid w:val="00A045DD"/>
    <w:rsid w:val="00A0598C"/>
    <w:rsid w:val="00A066FB"/>
    <w:rsid w:val="00A06843"/>
    <w:rsid w:val="00A07AE3"/>
    <w:rsid w:val="00A10CF6"/>
    <w:rsid w:val="00A10E9D"/>
    <w:rsid w:val="00A15E4A"/>
    <w:rsid w:val="00A173B1"/>
    <w:rsid w:val="00A2306A"/>
    <w:rsid w:val="00A24A6C"/>
    <w:rsid w:val="00A261DD"/>
    <w:rsid w:val="00A26646"/>
    <w:rsid w:val="00A272AA"/>
    <w:rsid w:val="00A27D75"/>
    <w:rsid w:val="00A31B37"/>
    <w:rsid w:val="00A34BCB"/>
    <w:rsid w:val="00A34F92"/>
    <w:rsid w:val="00A35F37"/>
    <w:rsid w:val="00A40503"/>
    <w:rsid w:val="00A408EC"/>
    <w:rsid w:val="00A426E6"/>
    <w:rsid w:val="00A55D31"/>
    <w:rsid w:val="00A5685A"/>
    <w:rsid w:val="00A569F8"/>
    <w:rsid w:val="00A56B22"/>
    <w:rsid w:val="00A56B25"/>
    <w:rsid w:val="00A61FAE"/>
    <w:rsid w:val="00A62410"/>
    <w:rsid w:val="00A65DC2"/>
    <w:rsid w:val="00A71215"/>
    <w:rsid w:val="00A71246"/>
    <w:rsid w:val="00A763C6"/>
    <w:rsid w:val="00A77749"/>
    <w:rsid w:val="00A91193"/>
    <w:rsid w:val="00A928B0"/>
    <w:rsid w:val="00A9376C"/>
    <w:rsid w:val="00A96345"/>
    <w:rsid w:val="00AA1FFA"/>
    <w:rsid w:val="00AA25B1"/>
    <w:rsid w:val="00AA583B"/>
    <w:rsid w:val="00AA5B4D"/>
    <w:rsid w:val="00AA6BAE"/>
    <w:rsid w:val="00AA6DC3"/>
    <w:rsid w:val="00AB0E04"/>
    <w:rsid w:val="00AB172B"/>
    <w:rsid w:val="00AB3014"/>
    <w:rsid w:val="00AB3314"/>
    <w:rsid w:val="00AB3ED5"/>
    <w:rsid w:val="00AB5BFA"/>
    <w:rsid w:val="00AB7DE5"/>
    <w:rsid w:val="00AC0189"/>
    <w:rsid w:val="00AD1259"/>
    <w:rsid w:val="00AD4844"/>
    <w:rsid w:val="00AD64FD"/>
    <w:rsid w:val="00AD6ED0"/>
    <w:rsid w:val="00AE19F1"/>
    <w:rsid w:val="00AE5077"/>
    <w:rsid w:val="00AE7106"/>
    <w:rsid w:val="00AE7CFC"/>
    <w:rsid w:val="00AE7FD1"/>
    <w:rsid w:val="00AF1FA0"/>
    <w:rsid w:val="00AF36F7"/>
    <w:rsid w:val="00AF4092"/>
    <w:rsid w:val="00AF446F"/>
    <w:rsid w:val="00AF4FCA"/>
    <w:rsid w:val="00B018D6"/>
    <w:rsid w:val="00B02D74"/>
    <w:rsid w:val="00B0586F"/>
    <w:rsid w:val="00B06632"/>
    <w:rsid w:val="00B07107"/>
    <w:rsid w:val="00B1110A"/>
    <w:rsid w:val="00B1112F"/>
    <w:rsid w:val="00B11578"/>
    <w:rsid w:val="00B12957"/>
    <w:rsid w:val="00B13A06"/>
    <w:rsid w:val="00B13E68"/>
    <w:rsid w:val="00B14F37"/>
    <w:rsid w:val="00B1510F"/>
    <w:rsid w:val="00B17654"/>
    <w:rsid w:val="00B251F7"/>
    <w:rsid w:val="00B2678A"/>
    <w:rsid w:val="00B27D0D"/>
    <w:rsid w:val="00B306A0"/>
    <w:rsid w:val="00B30F69"/>
    <w:rsid w:val="00B31A1A"/>
    <w:rsid w:val="00B3320D"/>
    <w:rsid w:val="00B33ACC"/>
    <w:rsid w:val="00B34FC5"/>
    <w:rsid w:val="00B3781B"/>
    <w:rsid w:val="00B37B84"/>
    <w:rsid w:val="00B40A2A"/>
    <w:rsid w:val="00B463B7"/>
    <w:rsid w:val="00B47374"/>
    <w:rsid w:val="00B50786"/>
    <w:rsid w:val="00B5211D"/>
    <w:rsid w:val="00B54E86"/>
    <w:rsid w:val="00B55A97"/>
    <w:rsid w:val="00B55AB8"/>
    <w:rsid w:val="00B56C55"/>
    <w:rsid w:val="00B5711C"/>
    <w:rsid w:val="00B57F28"/>
    <w:rsid w:val="00B617F2"/>
    <w:rsid w:val="00B6346A"/>
    <w:rsid w:val="00B63600"/>
    <w:rsid w:val="00B63791"/>
    <w:rsid w:val="00B660EC"/>
    <w:rsid w:val="00B66F61"/>
    <w:rsid w:val="00B67C36"/>
    <w:rsid w:val="00B706CA"/>
    <w:rsid w:val="00B7285F"/>
    <w:rsid w:val="00B735C5"/>
    <w:rsid w:val="00B73BC6"/>
    <w:rsid w:val="00B746B1"/>
    <w:rsid w:val="00B8079F"/>
    <w:rsid w:val="00B813ED"/>
    <w:rsid w:val="00B81815"/>
    <w:rsid w:val="00B8532D"/>
    <w:rsid w:val="00B8760C"/>
    <w:rsid w:val="00B9369E"/>
    <w:rsid w:val="00B946B7"/>
    <w:rsid w:val="00B947F1"/>
    <w:rsid w:val="00B97FC9"/>
    <w:rsid w:val="00BA0E19"/>
    <w:rsid w:val="00BA113D"/>
    <w:rsid w:val="00BA190E"/>
    <w:rsid w:val="00BA7960"/>
    <w:rsid w:val="00BA7C24"/>
    <w:rsid w:val="00BA7DE5"/>
    <w:rsid w:val="00BB1709"/>
    <w:rsid w:val="00BB358C"/>
    <w:rsid w:val="00BB3AFB"/>
    <w:rsid w:val="00BB4C52"/>
    <w:rsid w:val="00BB5A13"/>
    <w:rsid w:val="00BC0B0F"/>
    <w:rsid w:val="00BC3043"/>
    <w:rsid w:val="00BC50A7"/>
    <w:rsid w:val="00BC73DA"/>
    <w:rsid w:val="00BD1854"/>
    <w:rsid w:val="00BD22C3"/>
    <w:rsid w:val="00BD47CC"/>
    <w:rsid w:val="00BD6F6D"/>
    <w:rsid w:val="00BE2225"/>
    <w:rsid w:val="00BE3840"/>
    <w:rsid w:val="00BE4694"/>
    <w:rsid w:val="00BE7C19"/>
    <w:rsid w:val="00BE7F0B"/>
    <w:rsid w:val="00BF01AF"/>
    <w:rsid w:val="00BF304C"/>
    <w:rsid w:val="00BF61D2"/>
    <w:rsid w:val="00C02529"/>
    <w:rsid w:val="00C04DB9"/>
    <w:rsid w:val="00C05531"/>
    <w:rsid w:val="00C0657A"/>
    <w:rsid w:val="00C12EA8"/>
    <w:rsid w:val="00C20162"/>
    <w:rsid w:val="00C22D6C"/>
    <w:rsid w:val="00C262AC"/>
    <w:rsid w:val="00C27F19"/>
    <w:rsid w:val="00C320EA"/>
    <w:rsid w:val="00C34352"/>
    <w:rsid w:val="00C354CC"/>
    <w:rsid w:val="00C35B9B"/>
    <w:rsid w:val="00C35EE9"/>
    <w:rsid w:val="00C40EEF"/>
    <w:rsid w:val="00C4123C"/>
    <w:rsid w:val="00C413F7"/>
    <w:rsid w:val="00C44A18"/>
    <w:rsid w:val="00C455C3"/>
    <w:rsid w:val="00C4754A"/>
    <w:rsid w:val="00C47784"/>
    <w:rsid w:val="00C5010D"/>
    <w:rsid w:val="00C51202"/>
    <w:rsid w:val="00C53B41"/>
    <w:rsid w:val="00C54651"/>
    <w:rsid w:val="00C55037"/>
    <w:rsid w:val="00C615F3"/>
    <w:rsid w:val="00C65204"/>
    <w:rsid w:val="00C6566C"/>
    <w:rsid w:val="00C6577F"/>
    <w:rsid w:val="00C67193"/>
    <w:rsid w:val="00C671CA"/>
    <w:rsid w:val="00C672F7"/>
    <w:rsid w:val="00C675FF"/>
    <w:rsid w:val="00C7057F"/>
    <w:rsid w:val="00C70A8C"/>
    <w:rsid w:val="00C71628"/>
    <w:rsid w:val="00C7200E"/>
    <w:rsid w:val="00C73505"/>
    <w:rsid w:val="00C74498"/>
    <w:rsid w:val="00C752B0"/>
    <w:rsid w:val="00C76BB5"/>
    <w:rsid w:val="00C77382"/>
    <w:rsid w:val="00C8095E"/>
    <w:rsid w:val="00C80B5B"/>
    <w:rsid w:val="00C81F3F"/>
    <w:rsid w:val="00C83868"/>
    <w:rsid w:val="00C83C47"/>
    <w:rsid w:val="00C84924"/>
    <w:rsid w:val="00C85B74"/>
    <w:rsid w:val="00C86001"/>
    <w:rsid w:val="00C869A8"/>
    <w:rsid w:val="00C91DE5"/>
    <w:rsid w:val="00CA0763"/>
    <w:rsid w:val="00CA0C4A"/>
    <w:rsid w:val="00CA164B"/>
    <w:rsid w:val="00CA6354"/>
    <w:rsid w:val="00CB2478"/>
    <w:rsid w:val="00CB248A"/>
    <w:rsid w:val="00CB2FF9"/>
    <w:rsid w:val="00CB3711"/>
    <w:rsid w:val="00CB456E"/>
    <w:rsid w:val="00CB472A"/>
    <w:rsid w:val="00CB62B4"/>
    <w:rsid w:val="00CC2829"/>
    <w:rsid w:val="00CC2C93"/>
    <w:rsid w:val="00CC3325"/>
    <w:rsid w:val="00CC3D36"/>
    <w:rsid w:val="00CC5735"/>
    <w:rsid w:val="00CC5831"/>
    <w:rsid w:val="00CD0699"/>
    <w:rsid w:val="00CD29AB"/>
    <w:rsid w:val="00CD33A8"/>
    <w:rsid w:val="00CD4AF7"/>
    <w:rsid w:val="00CD578E"/>
    <w:rsid w:val="00CD67D5"/>
    <w:rsid w:val="00CD717B"/>
    <w:rsid w:val="00CE3BF5"/>
    <w:rsid w:val="00CE49F1"/>
    <w:rsid w:val="00CE5013"/>
    <w:rsid w:val="00CE7547"/>
    <w:rsid w:val="00CE7A99"/>
    <w:rsid w:val="00CF0FB3"/>
    <w:rsid w:val="00CF2668"/>
    <w:rsid w:val="00CF465B"/>
    <w:rsid w:val="00CF47F2"/>
    <w:rsid w:val="00CF4BF6"/>
    <w:rsid w:val="00CF5D5C"/>
    <w:rsid w:val="00CF6B1C"/>
    <w:rsid w:val="00D007C1"/>
    <w:rsid w:val="00D019D1"/>
    <w:rsid w:val="00D046DC"/>
    <w:rsid w:val="00D049C9"/>
    <w:rsid w:val="00D0719D"/>
    <w:rsid w:val="00D10843"/>
    <w:rsid w:val="00D10B23"/>
    <w:rsid w:val="00D12312"/>
    <w:rsid w:val="00D14323"/>
    <w:rsid w:val="00D145E8"/>
    <w:rsid w:val="00D148E1"/>
    <w:rsid w:val="00D16E0C"/>
    <w:rsid w:val="00D20124"/>
    <w:rsid w:val="00D21541"/>
    <w:rsid w:val="00D237F0"/>
    <w:rsid w:val="00D23D37"/>
    <w:rsid w:val="00D268D4"/>
    <w:rsid w:val="00D31186"/>
    <w:rsid w:val="00D3189F"/>
    <w:rsid w:val="00D324BF"/>
    <w:rsid w:val="00D33039"/>
    <w:rsid w:val="00D34BD6"/>
    <w:rsid w:val="00D35F28"/>
    <w:rsid w:val="00D36D42"/>
    <w:rsid w:val="00D4039D"/>
    <w:rsid w:val="00D40530"/>
    <w:rsid w:val="00D4141D"/>
    <w:rsid w:val="00D43919"/>
    <w:rsid w:val="00D45913"/>
    <w:rsid w:val="00D46700"/>
    <w:rsid w:val="00D46B14"/>
    <w:rsid w:val="00D47CE7"/>
    <w:rsid w:val="00D50957"/>
    <w:rsid w:val="00D50F3B"/>
    <w:rsid w:val="00D54AD4"/>
    <w:rsid w:val="00D55956"/>
    <w:rsid w:val="00D55BAB"/>
    <w:rsid w:val="00D562F9"/>
    <w:rsid w:val="00D6178B"/>
    <w:rsid w:val="00D61959"/>
    <w:rsid w:val="00D6425C"/>
    <w:rsid w:val="00D649CD"/>
    <w:rsid w:val="00D64EBC"/>
    <w:rsid w:val="00D65585"/>
    <w:rsid w:val="00D65C86"/>
    <w:rsid w:val="00D67523"/>
    <w:rsid w:val="00D7086E"/>
    <w:rsid w:val="00D70E4C"/>
    <w:rsid w:val="00D7245B"/>
    <w:rsid w:val="00D73074"/>
    <w:rsid w:val="00D73C07"/>
    <w:rsid w:val="00D73D1F"/>
    <w:rsid w:val="00D750BD"/>
    <w:rsid w:val="00D775A9"/>
    <w:rsid w:val="00D82157"/>
    <w:rsid w:val="00D82E6E"/>
    <w:rsid w:val="00D855A4"/>
    <w:rsid w:val="00D87FEC"/>
    <w:rsid w:val="00D93BFF"/>
    <w:rsid w:val="00D948CC"/>
    <w:rsid w:val="00D96D88"/>
    <w:rsid w:val="00DA011C"/>
    <w:rsid w:val="00DA30D9"/>
    <w:rsid w:val="00DA45BC"/>
    <w:rsid w:val="00DA6260"/>
    <w:rsid w:val="00DA7050"/>
    <w:rsid w:val="00DB0579"/>
    <w:rsid w:val="00DB06EA"/>
    <w:rsid w:val="00DB1745"/>
    <w:rsid w:val="00DB2521"/>
    <w:rsid w:val="00DB2C18"/>
    <w:rsid w:val="00DB4848"/>
    <w:rsid w:val="00DB4B9C"/>
    <w:rsid w:val="00DB4FA8"/>
    <w:rsid w:val="00DB51C8"/>
    <w:rsid w:val="00DB5C26"/>
    <w:rsid w:val="00DB639E"/>
    <w:rsid w:val="00DB76B6"/>
    <w:rsid w:val="00DC1D1C"/>
    <w:rsid w:val="00DC3EAE"/>
    <w:rsid w:val="00DC4D4A"/>
    <w:rsid w:val="00DC6B58"/>
    <w:rsid w:val="00DC6C61"/>
    <w:rsid w:val="00DC7EB0"/>
    <w:rsid w:val="00DD0F52"/>
    <w:rsid w:val="00DD1A45"/>
    <w:rsid w:val="00DD1AF7"/>
    <w:rsid w:val="00DD205F"/>
    <w:rsid w:val="00DD4378"/>
    <w:rsid w:val="00DD5C85"/>
    <w:rsid w:val="00DE0071"/>
    <w:rsid w:val="00DE5138"/>
    <w:rsid w:val="00DE605D"/>
    <w:rsid w:val="00DE6A29"/>
    <w:rsid w:val="00DE6B41"/>
    <w:rsid w:val="00DE77B5"/>
    <w:rsid w:val="00DF24E5"/>
    <w:rsid w:val="00DF3CB3"/>
    <w:rsid w:val="00DF4EDF"/>
    <w:rsid w:val="00DF57CE"/>
    <w:rsid w:val="00E00544"/>
    <w:rsid w:val="00E013D8"/>
    <w:rsid w:val="00E014C5"/>
    <w:rsid w:val="00E03316"/>
    <w:rsid w:val="00E03F09"/>
    <w:rsid w:val="00E067EA"/>
    <w:rsid w:val="00E06FBE"/>
    <w:rsid w:val="00E139BA"/>
    <w:rsid w:val="00E15108"/>
    <w:rsid w:val="00E155DF"/>
    <w:rsid w:val="00E16082"/>
    <w:rsid w:val="00E2418E"/>
    <w:rsid w:val="00E248CF"/>
    <w:rsid w:val="00E24942"/>
    <w:rsid w:val="00E31014"/>
    <w:rsid w:val="00E320C8"/>
    <w:rsid w:val="00E32D9A"/>
    <w:rsid w:val="00E34D21"/>
    <w:rsid w:val="00E40711"/>
    <w:rsid w:val="00E422D7"/>
    <w:rsid w:val="00E4263B"/>
    <w:rsid w:val="00E43120"/>
    <w:rsid w:val="00E43622"/>
    <w:rsid w:val="00E504E5"/>
    <w:rsid w:val="00E53C76"/>
    <w:rsid w:val="00E53D1A"/>
    <w:rsid w:val="00E53FB4"/>
    <w:rsid w:val="00E61440"/>
    <w:rsid w:val="00E61979"/>
    <w:rsid w:val="00E61C2F"/>
    <w:rsid w:val="00E62E42"/>
    <w:rsid w:val="00E641F6"/>
    <w:rsid w:val="00E7071A"/>
    <w:rsid w:val="00E727EE"/>
    <w:rsid w:val="00E732FA"/>
    <w:rsid w:val="00E74CBD"/>
    <w:rsid w:val="00E75AC2"/>
    <w:rsid w:val="00E81649"/>
    <w:rsid w:val="00E81B75"/>
    <w:rsid w:val="00E81DF5"/>
    <w:rsid w:val="00E82233"/>
    <w:rsid w:val="00E84511"/>
    <w:rsid w:val="00E84543"/>
    <w:rsid w:val="00E857DA"/>
    <w:rsid w:val="00E9039F"/>
    <w:rsid w:val="00E90C54"/>
    <w:rsid w:val="00E92C5E"/>
    <w:rsid w:val="00E9686E"/>
    <w:rsid w:val="00E97B02"/>
    <w:rsid w:val="00E97C05"/>
    <w:rsid w:val="00EA1BC5"/>
    <w:rsid w:val="00EA3AAF"/>
    <w:rsid w:val="00EA5E89"/>
    <w:rsid w:val="00EA6032"/>
    <w:rsid w:val="00EB0685"/>
    <w:rsid w:val="00EB3014"/>
    <w:rsid w:val="00EB3072"/>
    <w:rsid w:val="00EB3153"/>
    <w:rsid w:val="00EB4C0D"/>
    <w:rsid w:val="00EB7C8A"/>
    <w:rsid w:val="00EB7E63"/>
    <w:rsid w:val="00EC4568"/>
    <w:rsid w:val="00EC46A1"/>
    <w:rsid w:val="00ED017D"/>
    <w:rsid w:val="00ED46F5"/>
    <w:rsid w:val="00ED4DE7"/>
    <w:rsid w:val="00ED67ED"/>
    <w:rsid w:val="00ED6A3F"/>
    <w:rsid w:val="00ED7657"/>
    <w:rsid w:val="00ED7FF1"/>
    <w:rsid w:val="00EE21A5"/>
    <w:rsid w:val="00EE3507"/>
    <w:rsid w:val="00EE3890"/>
    <w:rsid w:val="00EE4672"/>
    <w:rsid w:val="00EF0778"/>
    <w:rsid w:val="00EF384C"/>
    <w:rsid w:val="00EF6261"/>
    <w:rsid w:val="00EF62C7"/>
    <w:rsid w:val="00F002D5"/>
    <w:rsid w:val="00F01C61"/>
    <w:rsid w:val="00F05E44"/>
    <w:rsid w:val="00F07E39"/>
    <w:rsid w:val="00F12024"/>
    <w:rsid w:val="00F123C3"/>
    <w:rsid w:val="00F167D2"/>
    <w:rsid w:val="00F17288"/>
    <w:rsid w:val="00F174D2"/>
    <w:rsid w:val="00F2026B"/>
    <w:rsid w:val="00F23458"/>
    <w:rsid w:val="00F23A0A"/>
    <w:rsid w:val="00F24769"/>
    <w:rsid w:val="00F26974"/>
    <w:rsid w:val="00F26F16"/>
    <w:rsid w:val="00F27366"/>
    <w:rsid w:val="00F27D26"/>
    <w:rsid w:val="00F32F00"/>
    <w:rsid w:val="00F36FAA"/>
    <w:rsid w:val="00F37BEF"/>
    <w:rsid w:val="00F438EA"/>
    <w:rsid w:val="00F43A90"/>
    <w:rsid w:val="00F44581"/>
    <w:rsid w:val="00F45DB4"/>
    <w:rsid w:val="00F4767A"/>
    <w:rsid w:val="00F50163"/>
    <w:rsid w:val="00F52E28"/>
    <w:rsid w:val="00F54B87"/>
    <w:rsid w:val="00F559C2"/>
    <w:rsid w:val="00F573FC"/>
    <w:rsid w:val="00F60010"/>
    <w:rsid w:val="00F6045E"/>
    <w:rsid w:val="00F6101C"/>
    <w:rsid w:val="00F63294"/>
    <w:rsid w:val="00F640AA"/>
    <w:rsid w:val="00F66AC2"/>
    <w:rsid w:val="00F67A23"/>
    <w:rsid w:val="00F73CFD"/>
    <w:rsid w:val="00F806C9"/>
    <w:rsid w:val="00F817AD"/>
    <w:rsid w:val="00F8546E"/>
    <w:rsid w:val="00F85CA4"/>
    <w:rsid w:val="00F874FB"/>
    <w:rsid w:val="00F87646"/>
    <w:rsid w:val="00F904F9"/>
    <w:rsid w:val="00F9237B"/>
    <w:rsid w:val="00F93248"/>
    <w:rsid w:val="00F95C1C"/>
    <w:rsid w:val="00F96ACF"/>
    <w:rsid w:val="00FA0497"/>
    <w:rsid w:val="00FA0B7D"/>
    <w:rsid w:val="00FA602A"/>
    <w:rsid w:val="00FA704E"/>
    <w:rsid w:val="00FB000B"/>
    <w:rsid w:val="00FB07F8"/>
    <w:rsid w:val="00FB10A9"/>
    <w:rsid w:val="00FB18BE"/>
    <w:rsid w:val="00FB3512"/>
    <w:rsid w:val="00FB5E21"/>
    <w:rsid w:val="00FB677A"/>
    <w:rsid w:val="00FB6F8F"/>
    <w:rsid w:val="00FC3BC0"/>
    <w:rsid w:val="00FC5ACD"/>
    <w:rsid w:val="00FC7685"/>
    <w:rsid w:val="00FD3737"/>
    <w:rsid w:val="00FD5C75"/>
    <w:rsid w:val="00FD6369"/>
    <w:rsid w:val="00FE5197"/>
    <w:rsid w:val="00FE5EF2"/>
    <w:rsid w:val="00FE75CD"/>
    <w:rsid w:val="00FF1F6D"/>
    <w:rsid w:val="00FF5E5E"/>
    <w:rsid w:val="00FF5ED3"/>
    <w:rsid w:val="00FF62C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E889E82"/>
  <w15:docId w15:val="{EA1CBD8A-640A-4A59-AAD0-A643717A11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Arial"/>
        <w:sz w:val="24"/>
        <w:szCs w:val="24"/>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9686E"/>
    <w:pPr>
      <w:tabs>
        <w:tab w:val="left" w:pos="1134"/>
      </w:tabs>
      <w:spacing w:after="120" w:line="240" w:lineRule="auto"/>
      <w:jc w:val="both"/>
    </w:pPr>
    <w:rPr>
      <w:rFonts w:asciiTheme="minorHAnsi" w:eastAsiaTheme="minorEastAsia" w:hAnsiTheme="minorHAnsi" w:cstheme="minorHAnsi"/>
      <w:sz w:val="22"/>
      <w:szCs w:val="22"/>
      <w:lang w:eastAsia="en-AU"/>
    </w:rPr>
  </w:style>
  <w:style w:type="paragraph" w:styleId="Heading1">
    <w:name w:val="heading 1"/>
    <w:basedOn w:val="Normal"/>
    <w:next w:val="Normal"/>
    <w:link w:val="Heading1Char"/>
    <w:uiPriority w:val="9"/>
    <w:qFormat/>
    <w:rsid w:val="00914F82"/>
    <w:pPr>
      <w:keepNext/>
      <w:keepLines/>
      <w:numPr>
        <w:numId w:val="2"/>
      </w:numPr>
      <w:spacing w:before="240" w:after="240"/>
      <w:ind w:left="851" w:hanging="851"/>
      <w:outlineLvl w:val="0"/>
    </w:pPr>
    <w:rPr>
      <w:rFonts w:eastAsiaTheme="majorEastAsia"/>
      <w:b/>
      <w:bCs/>
      <w:color w:val="538135" w:themeColor="accent6" w:themeShade="BF"/>
      <w:sz w:val="32"/>
      <w:szCs w:val="32"/>
    </w:rPr>
  </w:style>
  <w:style w:type="paragraph" w:styleId="Heading2">
    <w:name w:val="heading 2"/>
    <w:basedOn w:val="Heading1"/>
    <w:next w:val="Normal"/>
    <w:link w:val="Heading2Char"/>
    <w:uiPriority w:val="9"/>
    <w:unhideWhenUsed/>
    <w:qFormat/>
    <w:rsid w:val="00C73505"/>
    <w:pPr>
      <w:numPr>
        <w:ilvl w:val="1"/>
      </w:numPr>
      <w:tabs>
        <w:tab w:val="clear" w:pos="1134"/>
      </w:tabs>
      <w:ind w:left="426"/>
      <w:outlineLvl w:val="1"/>
    </w:pPr>
    <w:rPr>
      <w:rFonts w:eastAsia="Times New Roman"/>
      <w:sz w:val="22"/>
      <w:szCs w:val="22"/>
    </w:rPr>
  </w:style>
  <w:style w:type="paragraph" w:styleId="Heading3">
    <w:name w:val="heading 3"/>
    <w:basedOn w:val="Heading2"/>
    <w:next w:val="Normal"/>
    <w:link w:val="Heading3Char"/>
    <w:uiPriority w:val="9"/>
    <w:unhideWhenUsed/>
    <w:qFormat/>
    <w:rsid w:val="00B56C55"/>
    <w:pPr>
      <w:numPr>
        <w:ilvl w:val="2"/>
      </w:numPr>
      <w:ind w:left="851" w:hanging="851"/>
      <w:outlineLvl w:val="2"/>
    </w:pPr>
    <w:rPr>
      <w:rFonts w:eastAsiaTheme="minorEastAsia"/>
      <w:b w:val="0"/>
      <w:bCs w:val="0"/>
    </w:rPr>
  </w:style>
  <w:style w:type="paragraph" w:styleId="Heading4">
    <w:name w:val="heading 4"/>
    <w:basedOn w:val="Heading3"/>
    <w:link w:val="Heading4Char"/>
    <w:uiPriority w:val="9"/>
    <w:qFormat/>
    <w:rsid w:val="006E37EB"/>
    <w:pPr>
      <w:numPr>
        <w:ilvl w:val="3"/>
      </w:numPr>
      <w:ind w:left="851" w:hanging="851"/>
      <w:outlineLvl w:val="3"/>
    </w:pPr>
  </w:style>
  <w:style w:type="paragraph" w:styleId="Heading5">
    <w:name w:val="heading 5"/>
    <w:basedOn w:val="BodyText1"/>
    <w:link w:val="Heading5Char"/>
    <w:uiPriority w:val="9"/>
    <w:unhideWhenUsed/>
    <w:qFormat/>
    <w:rsid w:val="002546D4"/>
    <w:pPr>
      <w:numPr>
        <w:numId w:val="14"/>
      </w:numPr>
      <w:spacing w:before="240"/>
      <w:ind w:left="709" w:hanging="709"/>
      <w:outlineLvl w:val="4"/>
    </w:pPr>
    <w:rPr>
      <w:rFonts w:eastAsia="Calibri"/>
      <w:b/>
      <w:bCs/>
      <w:color w:val="538135" w:themeColor="accent6" w:themeShade="BF"/>
      <w:sz w:val="28"/>
      <w:szCs w:val="28"/>
    </w:rPr>
  </w:style>
  <w:style w:type="paragraph" w:styleId="Heading6">
    <w:name w:val="heading 6"/>
    <w:basedOn w:val="Heading5"/>
    <w:next w:val="Normal"/>
    <w:link w:val="Heading6Char"/>
    <w:uiPriority w:val="9"/>
    <w:unhideWhenUsed/>
    <w:qFormat/>
    <w:rsid w:val="002546D4"/>
    <w:pPr>
      <w:numPr>
        <w:ilvl w:val="1"/>
      </w:numPr>
      <w:ind w:left="708" w:hanging="714"/>
      <w:outlineLvl w:val="5"/>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sid w:val="006E37EB"/>
    <w:rPr>
      <w:rFonts w:asciiTheme="minorHAnsi" w:eastAsiaTheme="minorEastAsia" w:hAnsiTheme="minorHAnsi" w:cstheme="minorHAnsi"/>
      <w:color w:val="538135" w:themeColor="accent6" w:themeShade="BF"/>
      <w:sz w:val="22"/>
      <w:szCs w:val="22"/>
      <w:lang w:eastAsia="en-AU"/>
    </w:rPr>
  </w:style>
  <w:style w:type="character" w:styleId="Hyperlink">
    <w:name w:val="Hyperlink"/>
    <w:basedOn w:val="DefaultParagraphFont"/>
    <w:uiPriority w:val="99"/>
    <w:unhideWhenUsed/>
    <w:rsid w:val="00EE3890"/>
    <w:rPr>
      <w:color w:val="0563C1" w:themeColor="hyperlink"/>
      <w:u w:val="single"/>
    </w:rPr>
  </w:style>
  <w:style w:type="paragraph" w:styleId="ListParagraph">
    <w:name w:val="List Paragraph"/>
    <w:aliases w:val="Main numbered paragraph,List Paragraph (numbered (a)),List Paragraph nowy,Bullets,References,Numbered List Paragraph,Liste 1,List Paragraph Char Char Char,Use Case List Paragraph,List Paragraph2,Bullet paras,List Bullet Mary,body bullets"/>
    <w:basedOn w:val="Normal"/>
    <w:link w:val="ListParagraphChar"/>
    <w:uiPriority w:val="34"/>
    <w:qFormat/>
    <w:rsid w:val="00EE3890"/>
    <w:pPr>
      <w:ind w:left="720"/>
      <w:contextualSpacing/>
    </w:pPr>
  </w:style>
  <w:style w:type="paragraph" w:styleId="CommentText">
    <w:name w:val="annotation text"/>
    <w:basedOn w:val="Normal"/>
    <w:link w:val="CommentTextChar"/>
    <w:uiPriority w:val="99"/>
    <w:rsid w:val="00E7071A"/>
    <w:pPr>
      <w:spacing w:after="0"/>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rsid w:val="00E7071A"/>
    <w:rPr>
      <w:rFonts w:ascii="Times New Roman" w:eastAsia="Times New Roman" w:hAnsi="Times New Roman" w:cs="Times New Roman"/>
      <w:sz w:val="20"/>
      <w:szCs w:val="20"/>
    </w:rPr>
  </w:style>
  <w:style w:type="character" w:styleId="CommentReference">
    <w:name w:val="annotation reference"/>
    <w:basedOn w:val="DefaultParagraphFont"/>
    <w:uiPriority w:val="99"/>
    <w:unhideWhenUsed/>
    <w:rsid w:val="00E7071A"/>
    <w:rPr>
      <w:sz w:val="16"/>
      <w:szCs w:val="16"/>
    </w:rPr>
  </w:style>
  <w:style w:type="paragraph" w:customStyle="1" w:styleId="head3">
    <w:name w:val="head3"/>
    <w:basedOn w:val="Normal"/>
    <w:link w:val="head3Char"/>
    <w:uiPriority w:val="1"/>
    <w:rsid w:val="00E7071A"/>
    <w:pPr>
      <w:numPr>
        <w:ilvl w:val="1"/>
        <w:numId w:val="3"/>
      </w:numPr>
    </w:pPr>
    <w:rPr>
      <w:rFonts w:ascii="Times New Roman Bold" w:hAnsi="Times New Roman Bold" w:cs="Arial"/>
      <w:b/>
      <w:smallCaps/>
    </w:rPr>
  </w:style>
  <w:style w:type="character" w:customStyle="1" w:styleId="ListParagraphChar">
    <w:name w:val="List Paragraph Char"/>
    <w:aliases w:val="Main numbered paragraph Char,List Paragraph (numbered (a)) Char,List Paragraph nowy Char,Bullets Char,References Char,Numbered List Paragraph Char,Liste 1 Char,List Paragraph Char Char Char Char,Use Case List Paragraph Char"/>
    <w:basedOn w:val="DefaultParagraphFont"/>
    <w:link w:val="ListParagraph"/>
    <w:uiPriority w:val="34"/>
    <w:qFormat/>
    <w:rsid w:val="00E7071A"/>
  </w:style>
  <w:style w:type="character" w:customStyle="1" w:styleId="head3Char">
    <w:name w:val="head3 Char"/>
    <w:basedOn w:val="DefaultParagraphFont"/>
    <w:link w:val="head3"/>
    <w:uiPriority w:val="1"/>
    <w:rsid w:val="00E9686E"/>
    <w:rPr>
      <w:rFonts w:ascii="Times New Roman Bold" w:eastAsiaTheme="minorEastAsia" w:hAnsi="Times New Roman Bold"/>
      <w:b/>
      <w:smallCaps/>
      <w:sz w:val="22"/>
      <w:szCs w:val="22"/>
      <w:lang w:eastAsia="en-AU"/>
    </w:rPr>
  </w:style>
  <w:style w:type="table" w:styleId="TableGrid">
    <w:name w:val="Table Grid"/>
    <w:basedOn w:val="TableNormal"/>
    <w:uiPriority w:val="39"/>
    <w:rsid w:val="00E7071A"/>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E7071A"/>
    <w:pPr>
      <w:tabs>
        <w:tab w:val="center" w:pos="4680"/>
        <w:tab w:val="right" w:pos="9360"/>
      </w:tabs>
      <w:spacing w:after="0"/>
    </w:pPr>
  </w:style>
  <w:style w:type="character" w:customStyle="1" w:styleId="FooterChar">
    <w:name w:val="Footer Char"/>
    <w:basedOn w:val="DefaultParagraphFont"/>
    <w:link w:val="Footer"/>
    <w:uiPriority w:val="99"/>
    <w:rsid w:val="00E7071A"/>
    <w:rPr>
      <w:rFonts w:asciiTheme="minorHAnsi" w:eastAsiaTheme="minorEastAsia" w:hAnsiTheme="minorHAnsi" w:cstheme="minorBidi"/>
      <w:sz w:val="22"/>
      <w:szCs w:val="22"/>
    </w:rPr>
  </w:style>
  <w:style w:type="paragraph" w:customStyle="1" w:styleId="BodyText1">
    <w:name w:val="Body Text1"/>
    <w:basedOn w:val="Normal"/>
    <w:link w:val="BodyText1Char"/>
    <w:autoRedefine/>
    <w:qFormat/>
    <w:rsid w:val="00301A92"/>
    <w:pPr>
      <w:tabs>
        <w:tab w:val="clear" w:pos="1134"/>
      </w:tabs>
      <w:spacing w:before="60" w:after="180"/>
      <w:ind w:right="6"/>
    </w:pPr>
    <w:rPr>
      <w:rFonts w:eastAsia="Times New Roman"/>
      <w:lang w:val="en-GB" w:eastAsia="en-US"/>
    </w:rPr>
  </w:style>
  <w:style w:type="character" w:customStyle="1" w:styleId="BodyText1Char">
    <w:name w:val="Body Text1 Char"/>
    <w:basedOn w:val="DefaultParagraphFont"/>
    <w:link w:val="BodyText1"/>
    <w:rsid w:val="00301A92"/>
    <w:rPr>
      <w:rFonts w:asciiTheme="minorHAnsi" w:eastAsia="Times New Roman" w:hAnsiTheme="minorHAnsi" w:cstheme="minorHAnsi"/>
      <w:sz w:val="22"/>
      <w:szCs w:val="22"/>
      <w:lang w:val="en-GB"/>
    </w:rPr>
  </w:style>
  <w:style w:type="paragraph" w:styleId="BalloonText">
    <w:name w:val="Balloon Text"/>
    <w:basedOn w:val="Normal"/>
    <w:link w:val="BalloonTextChar"/>
    <w:uiPriority w:val="99"/>
    <w:semiHidden/>
    <w:unhideWhenUsed/>
    <w:rsid w:val="00E7071A"/>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7071A"/>
    <w:rPr>
      <w:rFonts w:ascii="Segoe UI" w:eastAsiaTheme="minorEastAsia" w:hAnsi="Segoe UI" w:cs="Segoe UI"/>
      <w:sz w:val="18"/>
      <w:szCs w:val="18"/>
    </w:rPr>
  </w:style>
  <w:style w:type="character" w:customStyle="1" w:styleId="Heading1Char">
    <w:name w:val="Heading 1 Char"/>
    <w:basedOn w:val="DefaultParagraphFont"/>
    <w:link w:val="Heading1"/>
    <w:uiPriority w:val="9"/>
    <w:rsid w:val="00914F82"/>
    <w:rPr>
      <w:rFonts w:asciiTheme="minorHAnsi" w:eastAsiaTheme="majorEastAsia" w:hAnsiTheme="minorHAnsi" w:cstheme="minorHAnsi"/>
      <w:b/>
      <w:bCs/>
      <w:color w:val="538135" w:themeColor="accent6" w:themeShade="BF"/>
      <w:sz w:val="32"/>
      <w:szCs w:val="32"/>
      <w:lang w:eastAsia="en-AU"/>
    </w:rPr>
  </w:style>
  <w:style w:type="character" w:customStyle="1" w:styleId="Heading2Char">
    <w:name w:val="Heading 2 Char"/>
    <w:basedOn w:val="DefaultParagraphFont"/>
    <w:link w:val="Heading2"/>
    <w:uiPriority w:val="9"/>
    <w:rsid w:val="00C73505"/>
    <w:rPr>
      <w:rFonts w:asciiTheme="minorHAnsi" w:eastAsia="Times New Roman" w:hAnsiTheme="minorHAnsi" w:cstheme="minorHAnsi"/>
      <w:b/>
      <w:bCs/>
      <w:color w:val="538135" w:themeColor="accent6" w:themeShade="BF"/>
      <w:sz w:val="22"/>
      <w:szCs w:val="22"/>
      <w:lang w:eastAsia="en-AU"/>
    </w:rPr>
  </w:style>
  <w:style w:type="paragraph" w:styleId="FootnoteText">
    <w:name w:val="footnote text"/>
    <w:aliases w:val="9,ADB,ALTS FOOTNOTE,FOOTNOTES,Footnote Text Char Char,Footnote Text Char1 Char,Footnote Text Char1 Char Char,Footnote Text Char2 Char,Footnote Text Char2 Char Char Char,Footnote Text Char3,Footnote ak,Geneva 9,f,fn,footn,footnote text,ft"/>
    <w:basedOn w:val="Normal"/>
    <w:link w:val="FootnoteTextChar"/>
    <w:uiPriority w:val="99"/>
    <w:unhideWhenUsed/>
    <w:qFormat/>
    <w:rsid w:val="00E7071A"/>
    <w:pPr>
      <w:spacing w:after="0"/>
    </w:pPr>
    <w:rPr>
      <w:sz w:val="20"/>
      <w:szCs w:val="20"/>
    </w:rPr>
  </w:style>
  <w:style w:type="character" w:customStyle="1" w:styleId="FootnoteTextChar">
    <w:name w:val="Footnote Text Char"/>
    <w:aliases w:val="9 Char,ADB Char,ALTS FOOTNOTE Char,FOOTNOTES Char,Footnote Text Char Char Char,Footnote Text Char1 Char Char1,Footnote Text Char1 Char Char Char,Footnote Text Char2 Char Char,Footnote Text Char2 Char Char Char Char,Footnote ak Char"/>
    <w:basedOn w:val="DefaultParagraphFont"/>
    <w:link w:val="FootnoteText"/>
    <w:uiPriority w:val="99"/>
    <w:rsid w:val="00E7071A"/>
    <w:rPr>
      <w:rFonts w:asciiTheme="minorHAnsi" w:eastAsiaTheme="minorEastAsia" w:hAnsiTheme="minorHAnsi" w:cstheme="minorBidi"/>
      <w:sz w:val="20"/>
      <w:szCs w:val="20"/>
    </w:rPr>
  </w:style>
  <w:style w:type="character" w:styleId="FootnoteReference">
    <w:name w:val="footnote reference"/>
    <w:aliases w:val="ftref,16 Point,BVI fnr,Char Char Char Char Car Char,Footnote,Footnote Reference Number,Footnote Reference_LVL6,Footnote Reference_LVL61,Footnote Reference_LVL62,R,Ref,Ref. de nota al pie.,Style 6,Superscript 6 Point,de nota al pie,fr"/>
    <w:basedOn w:val="DefaultParagraphFont"/>
    <w:link w:val="FNRefeCharChar"/>
    <w:uiPriority w:val="99"/>
    <w:unhideWhenUsed/>
    <w:qFormat/>
    <w:rsid w:val="00E7071A"/>
    <w:rPr>
      <w:vertAlign w:val="superscript"/>
    </w:rPr>
  </w:style>
  <w:style w:type="paragraph" w:customStyle="1" w:styleId="FNRefeCharChar">
    <w:name w:val="FNRefe Char Char"/>
    <w:aliases w:val=" BVI fnr Car Car Car Car Char Char Char Char Char, BVI fnr Car Car Char Char Char,4_G,BVI fnr Car Car Car Car Char Char Char Char Char,BVI fnr Car Car Char Char Char,BVI fnr Car Char Char Char,BVI fnr Char Char,BVI fnr Char Char Char"/>
    <w:basedOn w:val="Normal"/>
    <w:link w:val="FootnoteReference"/>
    <w:uiPriority w:val="99"/>
    <w:rsid w:val="00E7071A"/>
    <w:pPr>
      <w:spacing w:after="0" w:line="240" w:lineRule="exact"/>
    </w:pPr>
    <w:rPr>
      <w:rFonts w:ascii="Arial" w:eastAsiaTheme="minorHAnsi" w:hAnsi="Arial" w:cs="Arial"/>
      <w:sz w:val="24"/>
      <w:szCs w:val="24"/>
      <w:vertAlign w:val="superscript"/>
    </w:rPr>
  </w:style>
  <w:style w:type="paragraph" w:customStyle="1" w:styleId="TableParagraph">
    <w:name w:val="Table Paragraph"/>
    <w:basedOn w:val="Normal"/>
    <w:uiPriority w:val="1"/>
    <w:qFormat/>
    <w:rsid w:val="00E7071A"/>
    <w:pPr>
      <w:widowControl w:val="0"/>
      <w:autoSpaceDE w:val="0"/>
      <w:autoSpaceDN w:val="0"/>
      <w:spacing w:after="0" w:line="218" w:lineRule="exact"/>
      <w:ind w:left="107"/>
    </w:pPr>
    <w:rPr>
      <w:rFonts w:ascii="Calibri" w:eastAsia="Calibri" w:hAnsi="Calibri" w:cs="Calibri"/>
      <w:lang w:bidi="en-US"/>
    </w:rPr>
  </w:style>
  <w:style w:type="character" w:customStyle="1" w:styleId="Heading3Char">
    <w:name w:val="Heading 3 Char"/>
    <w:basedOn w:val="DefaultParagraphFont"/>
    <w:link w:val="Heading3"/>
    <w:uiPriority w:val="9"/>
    <w:rsid w:val="00B56C55"/>
    <w:rPr>
      <w:rFonts w:asciiTheme="minorHAnsi" w:eastAsiaTheme="minorEastAsia" w:hAnsiTheme="minorHAnsi" w:cstheme="minorHAnsi"/>
      <w:color w:val="538135" w:themeColor="accent6" w:themeShade="BF"/>
      <w:sz w:val="22"/>
      <w:szCs w:val="22"/>
      <w:lang w:eastAsia="en-AU"/>
    </w:rPr>
  </w:style>
  <w:style w:type="paragraph" w:styleId="Revision">
    <w:name w:val="Revision"/>
    <w:hidden/>
    <w:uiPriority w:val="99"/>
    <w:semiHidden/>
    <w:rsid w:val="002F3C6D"/>
    <w:pPr>
      <w:spacing w:after="0" w:line="240" w:lineRule="auto"/>
    </w:pPr>
    <w:rPr>
      <w:rFonts w:asciiTheme="minorHAnsi" w:eastAsiaTheme="minorEastAsia" w:hAnsiTheme="minorHAnsi" w:cstheme="minorHAnsi"/>
      <w:sz w:val="22"/>
      <w:szCs w:val="22"/>
      <w:lang w:eastAsia="en-AU"/>
    </w:rPr>
  </w:style>
  <w:style w:type="paragraph" w:styleId="BodyText">
    <w:name w:val="Body Text"/>
    <w:basedOn w:val="Normal"/>
    <w:link w:val="BodyTextChar"/>
    <w:uiPriority w:val="1"/>
    <w:qFormat/>
    <w:rsid w:val="00C354CC"/>
    <w:pPr>
      <w:widowControl w:val="0"/>
      <w:tabs>
        <w:tab w:val="clear" w:pos="1134"/>
      </w:tabs>
      <w:autoSpaceDE w:val="0"/>
      <w:autoSpaceDN w:val="0"/>
      <w:spacing w:before="1" w:after="240"/>
      <w:ind w:left="1134" w:right="533"/>
    </w:pPr>
    <w:rPr>
      <w:rFonts w:ascii="Arial" w:eastAsia="Arial" w:hAnsi="Arial" w:cs="Arial"/>
      <w:lang w:eastAsia="en-US" w:bidi="en-US"/>
    </w:rPr>
  </w:style>
  <w:style w:type="character" w:customStyle="1" w:styleId="BodyTextChar">
    <w:name w:val="Body Text Char"/>
    <w:basedOn w:val="DefaultParagraphFont"/>
    <w:link w:val="BodyText"/>
    <w:uiPriority w:val="1"/>
    <w:rsid w:val="00C354CC"/>
    <w:rPr>
      <w:rFonts w:eastAsia="Arial"/>
      <w:sz w:val="22"/>
      <w:szCs w:val="22"/>
      <w:lang w:bidi="en-US"/>
    </w:rPr>
  </w:style>
  <w:style w:type="paragraph" w:customStyle="1" w:styleId="Default">
    <w:name w:val="Default"/>
    <w:rsid w:val="006646E0"/>
    <w:pPr>
      <w:autoSpaceDE w:val="0"/>
      <w:autoSpaceDN w:val="0"/>
      <w:adjustRightInd w:val="0"/>
      <w:spacing w:after="0" w:line="240" w:lineRule="auto"/>
    </w:pPr>
    <w:rPr>
      <w:rFonts w:ascii="Calibri" w:hAnsi="Calibri" w:cs="Calibri"/>
      <w:color w:val="000000"/>
    </w:rPr>
  </w:style>
  <w:style w:type="paragraph" w:customStyle="1" w:styleId="BVIfnrCarCar">
    <w:name w:val="BVI fnr Car Car"/>
    <w:aliases w:val=" BVI fnr Car Car Car Car Char,BVI fnr Car,BVI fnr Car Car Car Car Char,BVI fnr Car Car Car Car Char תו תו Char Char,BVI fnr Car Car תו Char,BVI fnr Car תו Char,BVI fnr תו Char"/>
    <w:basedOn w:val="Normal"/>
    <w:uiPriority w:val="99"/>
    <w:rsid w:val="002C4C57"/>
    <w:pPr>
      <w:tabs>
        <w:tab w:val="clear" w:pos="1134"/>
      </w:tabs>
      <w:spacing w:after="160" w:line="240" w:lineRule="exact"/>
      <w:jc w:val="left"/>
    </w:pPr>
    <w:rPr>
      <w:rFonts w:eastAsiaTheme="minorHAnsi" w:cstheme="minorBidi"/>
      <w:vertAlign w:val="superscript"/>
      <w:lang w:eastAsia="en-US"/>
    </w:rPr>
  </w:style>
  <w:style w:type="table" w:customStyle="1" w:styleId="TableGrid0">
    <w:name w:val="TableGrid"/>
    <w:rsid w:val="001229C3"/>
    <w:pPr>
      <w:spacing w:after="0" w:line="240" w:lineRule="auto"/>
    </w:pPr>
    <w:rPr>
      <w:rFonts w:asciiTheme="minorHAnsi" w:eastAsiaTheme="minorEastAsia" w:hAnsiTheme="minorHAnsi" w:cstheme="minorBidi"/>
      <w:sz w:val="22"/>
      <w:szCs w:val="22"/>
    </w:rPr>
    <w:tblPr>
      <w:tblCellMar>
        <w:top w:w="0" w:type="dxa"/>
        <w:left w:w="0" w:type="dxa"/>
        <w:bottom w:w="0" w:type="dxa"/>
        <w:right w:w="0" w:type="dxa"/>
      </w:tblCellMar>
    </w:tblPr>
  </w:style>
  <w:style w:type="paragraph" w:styleId="CommentSubject">
    <w:name w:val="annotation subject"/>
    <w:basedOn w:val="CommentText"/>
    <w:next w:val="CommentText"/>
    <w:link w:val="CommentSubjectChar"/>
    <w:uiPriority w:val="99"/>
    <w:semiHidden/>
    <w:unhideWhenUsed/>
    <w:rsid w:val="0083076A"/>
    <w:pPr>
      <w:spacing w:after="120"/>
    </w:pPr>
    <w:rPr>
      <w:rFonts w:asciiTheme="minorHAnsi" w:eastAsiaTheme="minorEastAsia" w:hAnsiTheme="minorHAnsi" w:cstheme="minorHAnsi"/>
      <w:b/>
      <w:bCs/>
    </w:rPr>
  </w:style>
  <w:style w:type="character" w:customStyle="1" w:styleId="CommentSubjectChar">
    <w:name w:val="Comment Subject Char"/>
    <w:basedOn w:val="CommentTextChar"/>
    <w:link w:val="CommentSubject"/>
    <w:uiPriority w:val="99"/>
    <w:semiHidden/>
    <w:rsid w:val="0083076A"/>
    <w:rPr>
      <w:rFonts w:asciiTheme="minorHAnsi" w:eastAsiaTheme="minorEastAsia" w:hAnsiTheme="minorHAnsi" w:cstheme="minorHAnsi"/>
      <w:b/>
      <w:bCs/>
      <w:sz w:val="20"/>
      <w:szCs w:val="20"/>
      <w:lang w:eastAsia="en-AU"/>
    </w:rPr>
  </w:style>
  <w:style w:type="character" w:styleId="Emphasis">
    <w:name w:val="Emphasis"/>
    <w:basedOn w:val="DefaultParagraphFont"/>
    <w:uiPriority w:val="20"/>
    <w:qFormat/>
    <w:rsid w:val="002D3545"/>
    <w:rPr>
      <w:i/>
      <w:iCs/>
    </w:rPr>
  </w:style>
  <w:style w:type="paragraph" w:customStyle="1" w:styleId="style15">
    <w:name w:val="style15"/>
    <w:basedOn w:val="Normal"/>
    <w:rsid w:val="00256C21"/>
    <w:pPr>
      <w:tabs>
        <w:tab w:val="clear" w:pos="1134"/>
      </w:tabs>
      <w:spacing w:after="0"/>
      <w:jc w:val="left"/>
    </w:pPr>
    <w:rPr>
      <w:rFonts w:ascii="Arial" w:eastAsia="Times New Roman" w:hAnsi="Arial" w:cs="Arial"/>
      <w:color w:val="020275"/>
      <w:sz w:val="24"/>
      <w:szCs w:val="24"/>
      <w:lang w:eastAsia="en-US"/>
    </w:rPr>
  </w:style>
  <w:style w:type="character" w:customStyle="1" w:styleId="UnresolvedMention1">
    <w:name w:val="Unresolved Mention1"/>
    <w:basedOn w:val="DefaultParagraphFont"/>
    <w:uiPriority w:val="99"/>
    <w:semiHidden/>
    <w:unhideWhenUsed/>
    <w:rsid w:val="00AA1FFA"/>
    <w:rPr>
      <w:color w:val="605E5C"/>
      <w:shd w:val="clear" w:color="auto" w:fill="E1DFDD"/>
    </w:rPr>
  </w:style>
  <w:style w:type="paragraph" w:styleId="TOCHeading">
    <w:name w:val="TOC Heading"/>
    <w:basedOn w:val="Heading1"/>
    <w:next w:val="Normal"/>
    <w:uiPriority w:val="39"/>
    <w:unhideWhenUsed/>
    <w:qFormat/>
    <w:rsid w:val="00F50163"/>
    <w:pPr>
      <w:numPr>
        <w:numId w:val="0"/>
      </w:numPr>
      <w:tabs>
        <w:tab w:val="clear" w:pos="1134"/>
      </w:tabs>
      <w:spacing w:after="0" w:line="259" w:lineRule="auto"/>
      <w:jc w:val="left"/>
      <w:outlineLvl w:val="9"/>
    </w:pPr>
    <w:rPr>
      <w:rFonts w:asciiTheme="majorHAnsi" w:hAnsiTheme="majorHAnsi" w:cstheme="majorBidi"/>
      <w:b w:val="0"/>
      <w:bCs w:val="0"/>
      <w:color w:val="2F5496" w:themeColor="accent1" w:themeShade="BF"/>
      <w:lang w:eastAsia="en-US"/>
    </w:rPr>
  </w:style>
  <w:style w:type="paragraph" w:styleId="TOC1">
    <w:name w:val="toc 1"/>
    <w:basedOn w:val="Normal"/>
    <w:next w:val="Normal"/>
    <w:autoRedefine/>
    <w:uiPriority w:val="39"/>
    <w:unhideWhenUsed/>
    <w:rsid w:val="00F43A90"/>
    <w:pPr>
      <w:tabs>
        <w:tab w:val="clear" w:pos="1134"/>
        <w:tab w:val="left" w:pos="440"/>
        <w:tab w:val="right" w:pos="9350"/>
      </w:tabs>
      <w:spacing w:before="120" w:after="0"/>
    </w:pPr>
  </w:style>
  <w:style w:type="paragraph" w:styleId="TOC3">
    <w:name w:val="toc 3"/>
    <w:basedOn w:val="Normal"/>
    <w:next w:val="Normal"/>
    <w:autoRedefine/>
    <w:uiPriority w:val="39"/>
    <w:unhideWhenUsed/>
    <w:rsid w:val="00A029BD"/>
    <w:pPr>
      <w:tabs>
        <w:tab w:val="clear" w:pos="1134"/>
        <w:tab w:val="left" w:pos="1985"/>
        <w:tab w:val="right" w:pos="9350"/>
      </w:tabs>
      <w:spacing w:after="0"/>
      <w:ind w:left="1134"/>
    </w:pPr>
  </w:style>
  <w:style w:type="paragraph" w:styleId="TOC2">
    <w:name w:val="toc 2"/>
    <w:basedOn w:val="Normal"/>
    <w:next w:val="Normal"/>
    <w:autoRedefine/>
    <w:uiPriority w:val="39"/>
    <w:unhideWhenUsed/>
    <w:rsid w:val="00A71215"/>
    <w:pPr>
      <w:tabs>
        <w:tab w:val="right" w:pos="9350"/>
      </w:tabs>
      <w:spacing w:after="0"/>
      <w:ind w:left="442"/>
    </w:pPr>
  </w:style>
  <w:style w:type="paragraph" w:styleId="Header">
    <w:name w:val="header"/>
    <w:basedOn w:val="Normal"/>
    <w:link w:val="HeaderChar"/>
    <w:uiPriority w:val="99"/>
    <w:unhideWhenUsed/>
    <w:rsid w:val="0079128D"/>
    <w:pPr>
      <w:tabs>
        <w:tab w:val="clear" w:pos="1134"/>
        <w:tab w:val="center" w:pos="4680"/>
        <w:tab w:val="right" w:pos="9360"/>
      </w:tabs>
      <w:spacing w:after="0"/>
    </w:pPr>
  </w:style>
  <w:style w:type="character" w:customStyle="1" w:styleId="HeaderChar">
    <w:name w:val="Header Char"/>
    <w:basedOn w:val="DefaultParagraphFont"/>
    <w:link w:val="Header"/>
    <w:uiPriority w:val="99"/>
    <w:rsid w:val="0079128D"/>
    <w:rPr>
      <w:rFonts w:asciiTheme="minorHAnsi" w:eastAsiaTheme="minorEastAsia" w:hAnsiTheme="minorHAnsi" w:cstheme="minorHAnsi"/>
      <w:sz w:val="22"/>
      <w:szCs w:val="22"/>
      <w:lang w:eastAsia="en-AU"/>
    </w:rPr>
  </w:style>
  <w:style w:type="paragraph" w:styleId="Caption">
    <w:name w:val="caption"/>
    <w:basedOn w:val="Normal"/>
    <w:next w:val="Normal"/>
    <w:uiPriority w:val="1"/>
    <w:qFormat/>
    <w:rsid w:val="00173344"/>
    <w:pPr>
      <w:tabs>
        <w:tab w:val="clear" w:pos="1134"/>
      </w:tabs>
      <w:spacing w:after="200"/>
    </w:pPr>
    <w:rPr>
      <w:rFonts w:eastAsiaTheme="majorEastAsia"/>
      <w:b/>
      <w:bCs/>
      <w:noProof/>
      <w:color w:val="538135" w:themeColor="accent6" w:themeShade="BF"/>
    </w:rPr>
  </w:style>
  <w:style w:type="paragraph" w:customStyle="1" w:styleId="Bullet">
    <w:name w:val="Bullet"/>
    <w:basedOn w:val="Normal"/>
    <w:qFormat/>
    <w:rsid w:val="00862B33"/>
    <w:pPr>
      <w:numPr>
        <w:numId w:val="4"/>
      </w:numPr>
      <w:tabs>
        <w:tab w:val="clear" w:pos="1134"/>
        <w:tab w:val="left" w:pos="737"/>
      </w:tabs>
      <w:spacing w:line="264" w:lineRule="auto"/>
      <w:jc w:val="left"/>
    </w:pPr>
    <w:rPr>
      <w:rFonts w:ascii="Calibri" w:eastAsia="Calibri" w:hAnsi="Calibri" w:cs="Times New Roman"/>
      <w:lang w:val="en-AU" w:eastAsia="en-US"/>
    </w:rPr>
  </w:style>
  <w:style w:type="character" w:customStyle="1" w:styleId="UnresolvedMention2">
    <w:name w:val="Unresolved Mention2"/>
    <w:basedOn w:val="DefaultParagraphFont"/>
    <w:uiPriority w:val="99"/>
    <w:semiHidden/>
    <w:unhideWhenUsed/>
    <w:rsid w:val="00126960"/>
    <w:rPr>
      <w:color w:val="605E5C"/>
      <w:shd w:val="clear" w:color="auto" w:fill="E1DFDD"/>
    </w:rPr>
  </w:style>
  <w:style w:type="paragraph" w:styleId="NormalWeb">
    <w:name w:val="Normal (Web)"/>
    <w:basedOn w:val="Normal"/>
    <w:uiPriority w:val="99"/>
    <w:unhideWhenUsed/>
    <w:rsid w:val="004B7CA0"/>
    <w:pPr>
      <w:tabs>
        <w:tab w:val="clear" w:pos="1134"/>
      </w:tabs>
      <w:spacing w:before="100" w:beforeAutospacing="1" w:after="100" w:afterAutospacing="1"/>
      <w:jc w:val="left"/>
    </w:pPr>
    <w:rPr>
      <w:rFonts w:ascii="Times New Roman" w:eastAsia="Times New Roman" w:hAnsi="Times New Roman" w:cs="Times New Roman"/>
      <w:sz w:val="24"/>
      <w:szCs w:val="24"/>
      <w:lang w:eastAsia="en-US"/>
    </w:rPr>
  </w:style>
  <w:style w:type="paragraph" w:customStyle="1" w:styleId="Style1">
    <w:name w:val="Style1"/>
    <w:basedOn w:val="Heading1"/>
    <w:link w:val="Style1Char"/>
    <w:rsid w:val="00AE19F1"/>
    <w:pPr>
      <w:numPr>
        <w:numId w:val="0"/>
      </w:numPr>
      <w:tabs>
        <w:tab w:val="clear" w:pos="1134"/>
      </w:tabs>
      <w:spacing w:after="0" w:line="276" w:lineRule="auto"/>
      <w:jc w:val="left"/>
    </w:pPr>
    <w:rPr>
      <w:rFonts w:asciiTheme="majorHAnsi" w:hAnsiTheme="majorHAnsi" w:cstheme="majorBidi"/>
      <w:bCs w:val="0"/>
      <w:color w:val="0070C0"/>
    </w:rPr>
  </w:style>
  <w:style w:type="character" w:customStyle="1" w:styleId="Style1Char">
    <w:name w:val="Style1 Char"/>
    <w:basedOn w:val="Heading1Char"/>
    <w:link w:val="Style1"/>
    <w:rsid w:val="00AE19F1"/>
    <w:rPr>
      <w:rFonts w:asciiTheme="majorHAnsi" w:eastAsiaTheme="majorEastAsia" w:hAnsiTheme="majorHAnsi" w:cstheme="majorBidi"/>
      <w:b/>
      <w:bCs w:val="0"/>
      <w:color w:val="0070C0"/>
      <w:sz w:val="32"/>
      <w:szCs w:val="32"/>
      <w:lang w:eastAsia="en-AU"/>
    </w:rPr>
  </w:style>
  <w:style w:type="paragraph" w:styleId="NoSpacing">
    <w:name w:val="No Spacing"/>
    <w:link w:val="NoSpacingChar"/>
    <w:uiPriority w:val="1"/>
    <w:rsid w:val="00865D2D"/>
    <w:pPr>
      <w:tabs>
        <w:tab w:val="left" w:pos="1134"/>
      </w:tabs>
      <w:spacing w:after="0" w:line="240" w:lineRule="auto"/>
      <w:jc w:val="both"/>
    </w:pPr>
    <w:rPr>
      <w:rFonts w:asciiTheme="minorHAnsi" w:eastAsiaTheme="minorEastAsia" w:hAnsiTheme="minorHAnsi" w:cstheme="minorHAnsi"/>
      <w:sz w:val="22"/>
      <w:szCs w:val="22"/>
      <w:lang w:eastAsia="en-AU"/>
    </w:rPr>
  </w:style>
  <w:style w:type="character" w:styleId="Strong">
    <w:name w:val="Strong"/>
    <w:basedOn w:val="DefaultParagraphFont"/>
    <w:uiPriority w:val="22"/>
    <w:qFormat/>
    <w:rsid w:val="00A5685A"/>
    <w:rPr>
      <w:b/>
      <w:bCs/>
    </w:rPr>
  </w:style>
  <w:style w:type="character" w:customStyle="1" w:styleId="NoSpacingChar">
    <w:name w:val="No Spacing Char"/>
    <w:basedOn w:val="DefaultParagraphFont"/>
    <w:link w:val="NoSpacing"/>
    <w:uiPriority w:val="1"/>
    <w:rsid w:val="00A5685A"/>
    <w:rPr>
      <w:rFonts w:asciiTheme="minorHAnsi" w:eastAsiaTheme="minorEastAsia" w:hAnsiTheme="minorHAnsi" w:cstheme="minorHAnsi"/>
      <w:sz w:val="22"/>
      <w:szCs w:val="22"/>
      <w:lang w:eastAsia="en-AU"/>
    </w:rPr>
  </w:style>
  <w:style w:type="character" w:customStyle="1" w:styleId="sr-only">
    <w:name w:val="sr-only"/>
    <w:basedOn w:val="DefaultParagraphFont"/>
    <w:uiPriority w:val="1"/>
    <w:rsid w:val="00A5685A"/>
  </w:style>
  <w:style w:type="character" w:customStyle="1" w:styleId="UnresolvedMention3">
    <w:name w:val="Unresolved Mention3"/>
    <w:basedOn w:val="DefaultParagraphFont"/>
    <w:uiPriority w:val="99"/>
    <w:semiHidden/>
    <w:unhideWhenUsed/>
    <w:rsid w:val="009B175C"/>
    <w:rPr>
      <w:color w:val="605E5C"/>
      <w:shd w:val="clear" w:color="auto" w:fill="E1DFDD"/>
    </w:rPr>
  </w:style>
  <w:style w:type="character" w:styleId="FollowedHyperlink">
    <w:name w:val="FollowedHyperlink"/>
    <w:basedOn w:val="DefaultParagraphFont"/>
    <w:uiPriority w:val="99"/>
    <w:semiHidden/>
    <w:unhideWhenUsed/>
    <w:rsid w:val="00AB3ED5"/>
    <w:rPr>
      <w:color w:val="954F72" w:themeColor="followedHyperlink"/>
      <w:u w:val="single"/>
    </w:rPr>
  </w:style>
  <w:style w:type="character" w:customStyle="1" w:styleId="Heading5Char">
    <w:name w:val="Heading 5 Char"/>
    <w:basedOn w:val="DefaultParagraphFont"/>
    <w:link w:val="Heading5"/>
    <w:uiPriority w:val="9"/>
    <w:rsid w:val="002546D4"/>
    <w:rPr>
      <w:rFonts w:asciiTheme="minorHAnsi" w:eastAsia="Calibri" w:hAnsiTheme="minorHAnsi" w:cstheme="minorHAnsi"/>
      <w:b/>
      <w:bCs/>
      <w:color w:val="538135" w:themeColor="accent6" w:themeShade="BF"/>
      <w:sz w:val="28"/>
      <w:szCs w:val="28"/>
      <w:lang w:val="en-GB"/>
    </w:rPr>
  </w:style>
  <w:style w:type="character" w:customStyle="1" w:styleId="Heading6Char">
    <w:name w:val="Heading 6 Char"/>
    <w:basedOn w:val="DefaultParagraphFont"/>
    <w:link w:val="Heading6"/>
    <w:uiPriority w:val="9"/>
    <w:rsid w:val="002546D4"/>
    <w:rPr>
      <w:rFonts w:asciiTheme="minorHAnsi" w:eastAsia="Calibri" w:hAnsiTheme="minorHAnsi" w:cstheme="minorHAnsi"/>
      <w:b/>
      <w:bCs/>
      <w:color w:val="538135" w:themeColor="accent6" w:themeShade="BF"/>
      <w:sz w:val="22"/>
      <w:szCs w:val="22"/>
      <w:lang w:val="en-GB"/>
    </w:rPr>
  </w:style>
  <w:style w:type="paragraph" w:customStyle="1" w:styleId="paragraph">
    <w:name w:val="paragraph"/>
    <w:basedOn w:val="Normal"/>
    <w:rsid w:val="001D0961"/>
    <w:pPr>
      <w:tabs>
        <w:tab w:val="clear" w:pos="1134"/>
      </w:tabs>
      <w:spacing w:before="100" w:beforeAutospacing="1" w:after="100" w:afterAutospacing="1"/>
      <w:jc w:val="left"/>
    </w:pPr>
    <w:rPr>
      <w:rFonts w:ascii="Times New Roman" w:eastAsia="Times New Roman" w:hAnsi="Times New Roman" w:cs="Times New Roman"/>
      <w:sz w:val="24"/>
      <w:szCs w:val="24"/>
      <w:lang w:val="en-AU" w:eastAsia="en-GB"/>
    </w:rPr>
  </w:style>
  <w:style w:type="character" w:customStyle="1" w:styleId="normaltextrun">
    <w:name w:val="normaltextrun"/>
    <w:basedOn w:val="DefaultParagraphFont"/>
    <w:rsid w:val="001D096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6607316">
      <w:bodyDiv w:val="1"/>
      <w:marLeft w:val="0"/>
      <w:marRight w:val="0"/>
      <w:marTop w:val="0"/>
      <w:marBottom w:val="0"/>
      <w:divBdr>
        <w:top w:val="none" w:sz="0" w:space="0" w:color="auto"/>
        <w:left w:val="none" w:sz="0" w:space="0" w:color="auto"/>
        <w:bottom w:val="none" w:sz="0" w:space="0" w:color="auto"/>
        <w:right w:val="none" w:sz="0" w:space="0" w:color="auto"/>
      </w:divBdr>
    </w:div>
    <w:div w:id="450055404">
      <w:bodyDiv w:val="1"/>
      <w:marLeft w:val="0"/>
      <w:marRight w:val="0"/>
      <w:marTop w:val="0"/>
      <w:marBottom w:val="0"/>
      <w:divBdr>
        <w:top w:val="none" w:sz="0" w:space="0" w:color="auto"/>
        <w:left w:val="none" w:sz="0" w:space="0" w:color="auto"/>
        <w:bottom w:val="none" w:sz="0" w:space="0" w:color="auto"/>
        <w:right w:val="none" w:sz="0" w:space="0" w:color="auto"/>
      </w:divBdr>
    </w:div>
    <w:div w:id="934091274">
      <w:bodyDiv w:val="1"/>
      <w:marLeft w:val="0"/>
      <w:marRight w:val="0"/>
      <w:marTop w:val="0"/>
      <w:marBottom w:val="0"/>
      <w:divBdr>
        <w:top w:val="none" w:sz="0" w:space="0" w:color="auto"/>
        <w:left w:val="none" w:sz="0" w:space="0" w:color="auto"/>
        <w:bottom w:val="none" w:sz="0" w:space="0" w:color="auto"/>
        <w:right w:val="none" w:sz="0" w:space="0" w:color="auto"/>
      </w:divBdr>
    </w:div>
    <w:div w:id="1025063290">
      <w:bodyDiv w:val="1"/>
      <w:marLeft w:val="0"/>
      <w:marRight w:val="0"/>
      <w:marTop w:val="0"/>
      <w:marBottom w:val="0"/>
      <w:divBdr>
        <w:top w:val="none" w:sz="0" w:space="0" w:color="auto"/>
        <w:left w:val="none" w:sz="0" w:space="0" w:color="auto"/>
        <w:bottom w:val="none" w:sz="0" w:space="0" w:color="auto"/>
        <w:right w:val="none" w:sz="0" w:space="0" w:color="auto"/>
      </w:divBdr>
      <w:divsChild>
        <w:div w:id="447508371">
          <w:marLeft w:val="0"/>
          <w:marRight w:val="0"/>
          <w:marTop w:val="0"/>
          <w:marBottom w:val="0"/>
          <w:divBdr>
            <w:top w:val="none" w:sz="0" w:space="0" w:color="auto"/>
            <w:left w:val="none" w:sz="0" w:space="0" w:color="auto"/>
            <w:bottom w:val="none" w:sz="0" w:space="0" w:color="auto"/>
            <w:right w:val="none" w:sz="0" w:space="0" w:color="auto"/>
          </w:divBdr>
        </w:div>
        <w:div w:id="262610411">
          <w:marLeft w:val="0"/>
          <w:marRight w:val="0"/>
          <w:marTop w:val="0"/>
          <w:marBottom w:val="0"/>
          <w:divBdr>
            <w:top w:val="none" w:sz="0" w:space="0" w:color="auto"/>
            <w:left w:val="none" w:sz="0" w:space="0" w:color="auto"/>
            <w:bottom w:val="none" w:sz="0" w:space="0" w:color="auto"/>
            <w:right w:val="none" w:sz="0" w:space="0" w:color="auto"/>
          </w:divBdr>
        </w:div>
        <w:div w:id="1259603106">
          <w:marLeft w:val="0"/>
          <w:marRight w:val="0"/>
          <w:marTop w:val="0"/>
          <w:marBottom w:val="0"/>
          <w:divBdr>
            <w:top w:val="none" w:sz="0" w:space="0" w:color="auto"/>
            <w:left w:val="none" w:sz="0" w:space="0" w:color="auto"/>
            <w:bottom w:val="none" w:sz="0" w:space="0" w:color="auto"/>
            <w:right w:val="none" w:sz="0" w:space="0" w:color="auto"/>
          </w:divBdr>
        </w:div>
      </w:divsChild>
    </w:div>
    <w:div w:id="1079670145">
      <w:bodyDiv w:val="1"/>
      <w:marLeft w:val="0"/>
      <w:marRight w:val="0"/>
      <w:marTop w:val="0"/>
      <w:marBottom w:val="0"/>
      <w:divBdr>
        <w:top w:val="none" w:sz="0" w:space="0" w:color="auto"/>
        <w:left w:val="none" w:sz="0" w:space="0" w:color="auto"/>
        <w:bottom w:val="none" w:sz="0" w:space="0" w:color="auto"/>
        <w:right w:val="none" w:sz="0" w:space="0" w:color="auto"/>
      </w:divBdr>
    </w:div>
    <w:div w:id="1195994387">
      <w:bodyDiv w:val="1"/>
      <w:marLeft w:val="0"/>
      <w:marRight w:val="0"/>
      <w:marTop w:val="0"/>
      <w:marBottom w:val="0"/>
      <w:divBdr>
        <w:top w:val="none" w:sz="0" w:space="0" w:color="auto"/>
        <w:left w:val="none" w:sz="0" w:space="0" w:color="auto"/>
        <w:bottom w:val="none" w:sz="0" w:space="0" w:color="auto"/>
        <w:right w:val="none" w:sz="0" w:space="0" w:color="auto"/>
      </w:divBdr>
    </w:div>
    <w:div w:id="1223053956">
      <w:bodyDiv w:val="1"/>
      <w:marLeft w:val="0"/>
      <w:marRight w:val="0"/>
      <w:marTop w:val="0"/>
      <w:marBottom w:val="0"/>
      <w:divBdr>
        <w:top w:val="none" w:sz="0" w:space="0" w:color="auto"/>
        <w:left w:val="none" w:sz="0" w:space="0" w:color="auto"/>
        <w:bottom w:val="none" w:sz="0" w:space="0" w:color="auto"/>
        <w:right w:val="none" w:sz="0" w:space="0" w:color="auto"/>
      </w:divBdr>
    </w:div>
    <w:div w:id="1225994287">
      <w:bodyDiv w:val="1"/>
      <w:marLeft w:val="0"/>
      <w:marRight w:val="0"/>
      <w:marTop w:val="0"/>
      <w:marBottom w:val="0"/>
      <w:divBdr>
        <w:top w:val="none" w:sz="0" w:space="0" w:color="auto"/>
        <w:left w:val="none" w:sz="0" w:space="0" w:color="auto"/>
        <w:bottom w:val="none" w:sz="0" w:space="0" w:color="auto"/>
        <w:right w:val="none" w:sz="0" w:space="0" w:color="auto"/>
      </w:divBdr>
    </w:div>
    <w:div w:id="1360742057">
      <w:bodyDiv w:val="1"/>
      <w:marLeft w:val="0"/>
      <w:marRight w:val="0"/>
      <w:marTop w:val="0"/>
      <w:marBottom w:val="0"/>
      <w:divBdr>
        <w:top w:val="none" w:sz="0" w:space="0" w:color="auto"/>
        <w:left w:val="none" w:sz="0" w:space="0" w:color="auto"/>
        <w:bottom w:val="none" w:sz="0" w:space="0" w:color="auto"/>
        <w:right w:val="none" w:sz="0" w:space="0" w:color="auto"/>
      </w:divBdr>
    </w:div>
    <w:div w:id="1607274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eader" Target="header1.xml"/><Relationship Id="rId18" Type="http://schemas.openxmlformats.org/officeDocument/2006/relationships/footer" Target="footer3.xml"/><Relationship Id="rId26" Type="http://schemas.openxmlformats.org/officeDocument/2006/relationships/hyperlink" Target="https://en.wikipedia.org/wiki/Disability" TargetMode="External"/><Relationship Id="rId39" Type="http://schemas.openxmlformats.org/officeDocument/2006/relationships/image" Target="media/image10.png"/><Relationship Id="rId21" Type="http://schemas.openxmlformats.org/officeDocument/2006/relationships/hyperlink" Target="http://www.rmi-mof.com/division-of-international-development-assistance/news-and-updates/" TargetMode="External"/><Relationship Id="rId34" Type="http://schemas.openxmlformats.org/officeDocument/2006/relationships/hyperlink" Target="http://www.ifc.org/ehsguidelines" TargetMode="External"/><Relationship Id="rId42" Type="http://schemas.openxmlformats.org/officeDocument/2006/relationships/fontTable" Target="fontTable.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footer" Target="footer4.xml"/><Relationship Id="rId29" Type="http://schemas.openxmlformats.org/officeDocument/2006/relationships/image" Target="media/image5.png"/><Relationship Id="rId41"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https://en.wikipedia.org/wiki/Bill_of_rights" TargetMode="External"/><Relationship Id="rId32" Type="http://schemas.openxmlformats.org/officeDocument/2006/relationships/image" Target="media/image8.png"/><Relationship Id="rId37" Type="http://schemas.openxmlformats.org/officeDocument/2006/relationships/footer" Target="footer8.xml"/><Relationship Id="rId40" Type="http://schemas.openxmlformats.org/officeDocument/2006/relationships/header" Target="header5.xml"/><Relationship Id="rId5"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footer" Target="footer5.xml"/><Relationship Id="rId28" Type="http://schemas.openxmlformats.org/officeDocument/2006/relationships/image" Target="media/image4.png"/><Relationship Id="rId36" Type="http://schemas.openxmlformats.org/officeDocument/2006/relationships/image" Target="media/image9.png"/><Relationship Id="rId10" Type="http://schemas.openxmlformats.org/officeDocument/2006/relationships/endnotes" Target="endnotes.xml"/><Relationship Id="rId19" Type="http://schemas.openxmlformats.org/officeDocument/2006/relationships/header" Target="header4.xml"/><Relationship Id="rId31" Type="http://schemas.openxmlformats.org/officeDocument/2006/relationships/image" Target="media/image7.png"/><Relationship Id="rId44" Type="http://schemas.microsoft.com/office/2018/08/relationships/commentsExtensible" Target="commentsExtensi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www.norma.fm" TargetMode="External"/><Relationship Id="rId27" Type="http://schemas.openxmlformats.org/officeDocument/2006/relationships/image" Target="media/image3.png"/><Relationship Id="rId30" Type="http://schemas.openxmlformats.org/officeDocument/2006/relationships/image" Target="media/image6.png"/><Relationship Id="rId35" Type="http://schemas.openxmlformats.org/officeDocument/2006/relationships/footer" Target="footer7.xml"/><Relationship Id="rId43" Type="http://schemas.openxmlformats.org/officeDocument/2006/relationships/theme" Target="theme/theme1.xml"/><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image" Target="media/image2.png"/><Relationship Id="rId17" Type="http://schemas.openxmlformats.org/officeDocument/2006/relationships/header" Target="header3.xml"/><Relationship Id="rId25" Type="http://schemas.openxmlformats.org/officeDocument/2006/relationships/hyperlink" Target="https://en.wikipedia.org/wiki/International_human_rights_instruments" TargetMode="External"/><Relationship Id="rId33" Type="http://schemas.openxmlformats.org/officeDocument/2006/relationships/footer" Target="footer6.xml"/><Relationship Id="rId38" Type="http://schemas.openxmlformats.org/officeDocument/2006/relationships/footer" Target="footer9.xml"/></Relationships>
</file>

<file path=word/_rels/footnotes.xml.rels><?xml version="1.0" encoding="UTF-8" standalone="yes"?>
<Relationships xmlns="http://schemas.openxmlformats.org/package/2006/relationships"><Relationship Id="rId2" Type="http://schemas.openxmlformats.org/officeDocument/2006/relationships/hyperlink" Target="http://www.works.gov.pg/" TargetMode="External"/><Relationship Id="rId1" Type="http://schemas.openxmlformats.org/officeDocument/2006/relationships/hyperlink" Target="http://www.works.gov.p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9F0C8A61E305C47B594BCD54745EE1D" ma:contentTypeVersion="10" ma:contentTypeDescription="Create a new document." ma:contentTypeScope="" ma:versionID="6cb9102830ec18940ce9b172e1bf4e82">
  <xsd:schema xmlns:xsd="http://www.w3.org/2001/XMLSchema" xmlns:xs="http://www.w3.org/2001/XMLSchema" xmlns:p="http://schemas.microsoft.com/office/2006/metadata/properties" xmlns:ns3="5bfaf461-13e0-45a0-a2e0-de503fc4cc75" targetNamespace="http://schemas.microsoft.com/office/2006/metadata/properties" ma:root="true" ma:fieldsID="cbf7711eefcaa0b6db0713fd551d1d4f" ns3:_="">
    <xsd:import namespace="5bfaf461-13e0-45a0-a2e0-de503fc4cc7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AutoKeyPoints" minOccurs="0"/>
                <xsd:element ref="ns3:MediaServiceKeyPoints"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bfaf461-13e0-45a0-a2e0-de503fc4cc7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E5D8112-C54B-4BA6-8968-7F7BEA3BD12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bfaf461-13e0-45a0-a2e0-de503fc4cc7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5FE1AAB-95A1-447C-A28C-29564C5A6662}">
  <ds:schemaRefs>
    <ds:schemaRef ds:uri="http://schemas.microsoft.com/sharepoint/v3/contenttype/forms"/>
  </ds:schemaRefs>
</ds:datastoreItem>
</file>

<file path=customXml/itemProps3.xml><?xml version="1.0" encoding="utf-8"?>
<ds:datastoreItem xmlns:ds="http://schemas.openxmlformats.org/officeDocument/2006/customXml" ds:itemID="{EAF3DADD-5984-455D-AC26-4C4EE62C8237}">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5F201A2A-E6D6-401C-BF4D-A7DC772CFD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65</TotalTime>
  <Pages>68</Pages>
  <Words>21064</Words>
  <Characters>120069</Characters>
  <Application>Microsoft Office Word</Application>
  <DocSecurity>0</DocSecurity>
  <Lines>1000</Lines>
  <Paragraphs>281</Paragraphs>
  <ScaleCrop>false</ScaleCrop>
  <HeadingPairs>
    <vt:vector size="2" baseType="variant">
      <vt:variant>
        <vt:lpstr>Title</vt:lpstr>
      </vt:variant>
      <vt:variant>
        <vt:i4>1</vt:i4>
      </vt:variant>
    </vt:vector>
  </HeadingPairs>
  <TitlesOfParts>
    <vt:vector size="1" baseType="lpstr">
      <vt:lpstr>Infection Prevention and Control Protocol on COVID-19</vt:lpstr>
    </vt:vector>
  </TitlesOfParts>
  <Company>Microsoft</Company>
  <LinksUpToDate>false</LinksUpToDate>
  <CharactersWithSpaces>140852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Infection Prevention and Control Protocol on COVID-19</dc:title>
  <dc:creator>Garry Venus</dc:creator>
  <cp:lastModifiedBy>Rachelle Marburg</cp:lastModifiedBy>
  <cp:revision>5</cp:revision>
  <cp:lastPrinted>2020-09-30T03:49:00Z</cp:lastPrinted>
  <dcterms:created xsi:type="dcterms:W3CDTF">2020-10-15T23:09:00Z</dcterms:created>
  <dcterms:modified xsi:type="dcterms:W3CDTF">2020-10-16T06:33:00Z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0x010100D9F0C8A61E305C47B594BCD54745EE1D</vt:lpwstr>
  </property>
</Properties>
</file>