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53D580" w14:textId="77777777" w:rsidR="001D5611" w:rsidRPr="00BC5E70" w:rsidRDefault="001D5611" w:rsidP="001D5611">
      <w:pPr>
        <w:spacing w:after="0" w:line="240" w:lineRule="auto"/>
        <w:jc w:val="center"/>
        <w:rPr>
          <w:rFonts w:cstheme="minorHAnsi"/>
          <w:b/>
          <w:color w:val="000000" w:themeColor="text1"/>
        </w:rPr>
      </w:pPr>
      <w:r w:rsidRPr="00BC5E70">
        <w:rPr>
          <w:rFonts w:cstheme="minorHAnsi"/>
          <w:b/>
          <w:color w:val="000000" w:themeColor="text1"/>
        </w:rPr>
        <w:t>Marshall Islands Marine Improvement Project (MIMIP)</w:t>
      </w:r>
    </w:p>
    <w:p w14:paraId="40325F86" w14:textId="77777777" w:rsidR="001D5611" w:rsidRPr="00BC5E70" w:rsidRDefault="001D5611" w:rsidP="001D5611">
      <w:pPr>
        <w:spacing w:after="0" w:line="240" w:lineRule="auto"/>
        <w:jc w:val="center"/>
        <w:rPr>
          <w:rFonts w:cstheme="minorHAnsi"/>
          <w:b/>
          <w:color w:val="000000" w:themeColor="text1"/>
        </w:rPr>
      </w:pPr>
      <w:r w:rsidRPr="00BC5E70">
        <w:rPr>
          <w:rFonts w:cstheme="minorHAnsi"/>
          <w:b/>
          <w:color w:val="000000" w:themeColor="text1"/>
        </w:rPr>
        <w:t>Design and Supervision of Safe, Efficient and Climate Resilient Maritime Infrastructure in RMI</w:t>
      </w:r>
    </w:p>
    <w:p w14:paraId="67877138" w14:textId="252CBD73" w:rsidR="001D5611" w:rsidRPr="00BC5E70" w:rsidRDefault="001D5611" w:rsidP="001D5611">
      <w:pPr>
        <w:spacing w:after="0" w:line="240" w:lineRule="auto"/>
        <w:jc w:val="center"/>
        <w:rPr>
          <w:rFonts w:cstheme="minorHAnsi"/>
          <w:b/>
          <w:color w:val="000000" w:themeColor="text1"/>
        </w:rPr>
      </w:pPr>
      <w:r>
        <w:rPr>
          <w:rFonts w:cstheme="minorHAnsi"/>
          <w:b/>
          <w:color w:val="000000" w:themeColor="text1"/>
        </w:rPr>
        <w:t xml:space="preserve">ESMP and Technical Documents </w:t>
      </w:r>
    </w:p>
    <w:p w14:paraId="520F4D81" w14:textId="049080E3" w:rsidR="001D5611" w:rsidRPr="00BC5E70" w:rsidRDefault="001D5611" w:rsidP="001D5611">
      <w:pPr>
        <w:spacing w:after="0" w:line="240" w:lineRule="auto"/>
        <w:jc w:val="center"/>
        <w:rPr>
          <w:rFonts w:cstheme="minorHAnsi"/>
          <w:b/>
          <w:color w:val="000000" w:themeColor="text1"/>
        </w:rPr>
      </w:pPr>
      <w:r w:rsidRPr="00BC5E70">
        <w:rPr>
          <w:rFonts w:cstheme="minorHAnsi"/>
          <w:b/>
          <w:color w:val="000000" w:themeColor="text1"/>
        </w:rPr>
        <w:t>World Bank Comments</w:t>
      </w:r>
    </w:p>
    <w:p w14:paraId="301D37BD" w14:textId="77777777" w:rsidR="001D5611" w:rsidRPr="00BC5E70" w:rsidRDefault="001D5611" w:rsidP="001D5611">
      <w:pPr>
        <w:spacing w:after="0" w:line="240" w:lineRule="auto"/>
        <w:jc w:val="center"/>
        <w:rPr>
          <w:rFonts w:cstheme="minorHAnsi"/>
          <w:b/>
          <w:color w:val="000000" w:themeColor="text1"/>
        </w:rPr>
      </w:pPr>
    </w:p>
    <w:p w14:paraId="00549BC5" w14:textId="77777777" w:rsidR="001D5611" w:rsidRPr="001E73DD" w:rsidRDefault="001D5611" w:rsidP="001D5611">
      <w:pPr>
        <w:rPr>
          <w:rFonts w:cstheme="minorHAnsi"/>
          <w:b/>
          <w:i/>
          <w:iCs/>
          <w:color w:val="000000" w:themeColor="text1"/>
        </w:rPr>
      </w:pPr>
    </w:p>
    <w:p w14:paraId="36C5A56D" w14:textId="1242F451" w:rsidR="00A43A84" w:rsidRDefault="00B348E2" w:rsidP="001D5611">
      <w:pPr>
        <w:rPr>
          <w:rFonts w:eastAsia="Times New Roman"/>
          <w:b/>
          <w:i/>
          <w:iCs/>
          <w:color w:val="4472C4" w:themeColor="accent1"/>
        </w:rPr>
      </w:pPr>
      <w:r w:rsidRPr="00B348E2">
        <w:rPr>
          <w:rFonts w:eastAsia="Times New Roman"/>
          <w:b/>
          <w:i/>
          <w:iCs/>
          <w:color w:val="4472C4" w:themeColor="accent1"/>
        </w:rPr>
        <w:t>Detailed Design Report, the Basis of Design Report, the Condition Report, the Pavement Design Report, the Early Works drawings</w:t>
      </w:r>
    </w:p>
    <w:p w14:paraId="5EB18DDA" w14:textId="2F35FC3D" w:rsidR="00B348E2" w:rsidRPr="00B348E2" w:rsidRDefault="00B348E2" w:rsidP="001D5611">
      <w:pPr>
        <w:rPr>
          <w:rFonts w:cstheme="minorHAnsi"/>
          <w:b/>
          <w:i/>
          <w:iCs/>
          <w:color w:val="4472C4" w:themeColor="accent1"/>
        </w:rPr>
      </w:pPr>
      <w:r>
        <w:rPr>
          <w:rFonts w:eastAsia="Times New Roman"/>
          <w:b/>
          <w:i/>
          <w:iCs/>
          <w:color w:val="4472C4" w:themeColor="accent1"/>
        </w:rPr>
        <w:t xml:space="preserve">1. General Comments </w:t>
      </w:r>
    </w:p>
    <w:p w14:paraId="5A443631" w14:textId="649974D7" w:rsidR="00A43A84" w:rsidRPr="00A43A84" w:rsidRDefault="00A43A84" w:rsidP="00A43A84">
      <w:pPr>
        <w:rPr>
          <w:rFonts w:cstheme="minorHAnsi"/>
          <w:b/>
          <w:color w:val="000000" w:themeColor="text1"/>
          <w:u w:val="single"/>
        </w:rPr>
      </w:pPr>
      <w:r w:rsidRPr="00A43A84">
        <w:rPr>
          <w:rFonts w:cstheme="minorHAnsi"/>
          <w:b/>
          <w:color w:val="000000" w:themeColor="text1"/>
          <w:u w:val="single"/>
        </w:rPr>
        <w:t>Detailed Design Report (+16 Appendices)</w:t>
      </w:r>
    </w:p>
    <w:p w14:paraId="67D62B84" w14:textId="77777777" w:rsidR="00A43A84" w:rsidRPr="007469D2" w:rsidRDefault="00A43A84" w:rsidP="001E73DD">
      <w:pPr>
        <w:pStyle w:val="ListParagraph"/>
        <w:numPr>
          <w:ilvl w:val="0"/>
          <w:numId w:val="2"/>
        </w:numPr>
        <w:jc w:val="both"/>
        <w:rPr>
          <w:rFonts w:cstheme="minorHAnsi"/>
          <w:bCs/>
          <w:color w:val="000000" w:themeColor="text1"/>
        </w:rPr>
      </w:pPr>
      <w:r w:rsidRPr="007469D2">
        <w:rPr>
          <w:rFonts w:cstheme="minorHAnsi"/>
          <w:bCs/>
          <w:color w:val="000000" w:themeColor="text1"/>
        </w:rPr>
        <w:t>It is unfortunate that the report is not complete - specifically missing the cost estimate, the Uliga control tower detailed design, the final design drawings, specifications etc.</w:t>
      </w:r>
    </w:p>
    <w:p w14:paraId="37F529A5" w14:textId="77777777" w:rsidR="007469D2" w:rsidRPr="007469D2" w:rsidRDefault="00A43A84" w:rsidP="001E73DD">
      <w:pPr>
        <w:pStyle w:val="ListParagraph"/>
        <w:numPr>
          <w:ilvl w:val="0"/>
          <w:numId w:val="2"/>
        </w:numPr>
        <w:jc w:val="both"/>
        <w:rPr>
          <w:rFonts w:cstheme="minorHAnsi"/>
          <w:bCs/>
          <w:color w:val="000000" w:themeColor="text1"/>
        </w:rPr>
      </w:pPr>
      <w:r w:rsidRPr="007469D2">
        <w:rPr>
          <w:rFonts w:cstheme="minorHAnsi"/>
          <w:bCs/>
          <w:color w:val="000000" w:themeColor="text1"/>
        </w:rPr>
        <w:t>The report has been prepared in an unusual, but very practical, way. For each activity at each dock, the detailed design update has been added to the preliminary design text. This facilitates the review, as a significant portion of the activities at each dock remain unchanged from the preliminary design.</w:t>
      </w:r>
    </w:p>
    <w:p w14:paraId="69CB406B" w14:textId="77777777" w:rsidR="007469D2" w:rsidRPr="007469D2" w:rsidRDefault="007469D2" w:rsidP="001E73DD">
      <w:pPr>
        <w:pStyle w:val="ListParagraph"/>
        <w:numPr>
          <w:ilvl w:val="0"/>
          <w:numId w:val="2"/>
        </w:numPr>
        <w:jc w:val="both"/>
        <w:rPr>
          <w:rFonts w:cstheme="minorHAnsi"/>
          <w:bCs/>
          <w:color w:val="000000" w:themeColor="text1"/>
        </w:rPr>
      </w:pPr>
      <w:r w:rsidRPr="007469D2">
        <w:rPr>
          <w:rFonts w:cstheme="minorHAnsi"/>
          <w:bCs/>
          <w:color w:val="000000" w:themeColor="text1"/>
        </w:rPr>
        <w:t>We feel that the</w:t>
      </w:r>
      <w:r w:rsidR="00A43A84" w:rsidRPr="007469D2">
        <w:rPr>
          <w:rFonts w:cstheme="minorHAnsi"/>
          <w:bCs/>
          <w:color w:val="000000" w:themeColor="text1"/>
        </w:rPr>
        <w:t xml:space="preserve"> report is technically sound, when read in conjunction with the Basis of Design report and other reports in the appendices. It clearly sets out how the design decisions were reached and details of the proposed improvements, as well as identifying risks. </w:t>
      </w:r>
    </w:p>
    <w:p w14:paraId="09E38F3A" w14:textId="091502C4" w:rsidR="00A43A84" w:rsidRPr="007469D2" w:rsidRDefault="00A43A84" w:rsidP="001E73DD">
      <w:pPr>
        <w:jc w:val="both"/>
        <w:rPr>
          <w:rFonts w:cstheme="minorHAnsi"/>
          <w:b/>
          <w:color w:val="000000" w:themeColor="text1"/>
          <w:u w:val="single"/>
        </w:rPr>
      </w:pPr>
      <w:r w:rsidRPr="007469D2">
        <w:rPr>
          <w:rFonts w:cstheme="minorHAnsi"/>
          <w:b/>
          <w:color w:val="000000" w:themeColor="text1"/>
          <w:u w:val="single"/>
        </w:rPr>
        <w:t>Detailed drawings</w:t>
      </w:r>
    </w:p>
    <w:p w14:paraId="05C32E1F" w14:textId="77777777" w:rsidR="007469D2" w:rsidRPr="007469D2" w:rsidRDefault="00A43A84" w:rsidP="001E73DD">
      <w:pPr>
        <w:pStyle w:val="ListParagraph"/>
        <w:numPr>
          <w:ilvl w:val="0"/>
          <w:numId w:val="3"/>
        </w:numPr>
        <w:jc w:val="both"/>
        <w:rPr>
          <w:rFonts w:cstheme="minorHAnsi"/>
          <w:bCs/>
          <w:color w:val="000000" w:themeColor="text1"/>
        </w:rPr>
      </w:pPr>
      <w:r w:rsidRPr="007469D2">
        <w:rPr>
          <w:rFonts w:cstheme="minorHAnsi"/>
          <w:bCs/>
          <w:color w:val="000000" w:themeColor="text1"/>
        </w:rPr>
        <w:t>Similarly, these have generally been well prepared and provide sufficient detail for construction to proceed.</w:t>
      </w:r>
    </w:p>
    <w:p w14:paraId="16676BBB" w14:textId="01005B82" w:rsidR="00A43A84" w:rsidRPr="007469D2" w:rsidRDefault="00A43A84" w:rsidP="001E73DD">
      <w:pPr>
        <w:pStyle w:val="ListParagraph"/>
        <w:numPr>
          <w:ilvl w:val="0"/>
          <w:numId w:val="3"/>
        </w:numPr>
        <w:jc w:val="both"/>
        <w:rPr>
          <w:rFonts w:cstheme="minorHAnsi"/>
          <w:bCs/>
          <w:color w:val="000000" w:themeColor="text1"/>
        </w:rPr>
      </w:pPr>
      <w:r w:rsidRPr="007469D2">
        <w:rPr>
          <w:rFonts w:cstheme="minorHAnsi"/>
          <w:bCs/>
          <w:color w:val="000000" w:themeColor="text1"/>
        </w:rPr>
        <w:t>The drawings of Uliga control tower only provide architectural floor plans and an artist's impression of the building. They are not construction drawings.</w:t>
      </w:r>
    </w:p>
    <w:p w14:paraId="189C945E" w14:textId="10A8F26B" w:rsidR="00A43A84" w:rsidRPr="007469D2" w:rsidRDefault="00A43A84" w:rsidP="001E73DD">
      <w:pPr>
        <w:jc w:val="both"/>
        <w:rPr>
          <w:rFonts w:cstheme="minorHAnsi"/>
          <w:b/>
          <w:color w:val="000000" w:themeColor="text1"/>
          <w:u w:val="single"/>
        </w:rPr>
      </w:pPr>
      <w:r w:rsidRPr="007469D2">
        <w:rPr>
          <w:rFonts w:cstheme="minorHAnsi"/>
          <w:b/>
          <w:color w:val="000000" w:themeColor="text1"/>
          <w:u w:val="single"/>
        </w:rPr>
        <w:t>Timeline</w:t>
      </w:r>
    </w:p>
    <w:p w14:paraId="49F48CCD" w14:textId="15FCF1D0" w:rsidR="00A43A84" w:rsidRPr="007469D2" w:rsidRDefault="00A43A84" w:rsidP="001E73DD">
      <w:pPr>
        <w:pStyle w:val="ListParagraph"/>
        <w:numPr>
          <w:ilvl w:val="0"/>
          <w:numId w:val="4"/>
        </w:numPr>
        <w:jc w:val="both"/>
        <w:rPr>
          <w:rFonts w:cstheme="minorHAnsi"/>
          <w:bCs/>
          <w:color w:val="000000" w:themeColor="text1"/>
        </w:rPr>
      </w:pPr>
      <w:r w:rsidRPr="007469D2">
        <w:rPr>
          <w:rFonts w:cstheme="minorHAnsi"/>
          <w:bCs/>
          <w:color w:val="000000" w:themeColor="text1"/>
        </w:rPr>
        <w:t xml:space="preserve">This is now </w:t>
      </w:r>
      <w:r w:rsidR="007469D2" w:rsidRPr="007469D2">
        <w:rPr>
          <w:rFonts w:cstheme="minorHAnsi"/>
          <w:bCs/>
          <w:color w:val="000000" w:themeColor="text1"/>
        </w:rPr>
        <w:t>academic; however, t</w:t>
      </w:r>
      <w:r w:rsidRPr="007469D2">
        <w:rPr>
          <w:rFonts w:cstheme="minorHAnsi"/>
          <w:bCs/>
          <w:color w:val="000000" w:themeColor="text1"/>
        </w:rPr>
        <w:t>he 3-year program shown for construction of the works as designed seems reasonable</w:t>
      </w:r>
      <w:r w:rsidR="007469D2" w:rsidRPr="007469D2">
        <w:rPr>
          <w:rFonts w:cstheme="minorHAnsi"/>
          <w:bCs/>
          <w:color w:val="000000" w:themeColor="text1"/>
        </w:rPr>
        <w:t>.</w:t>
      </w:r>
    </w:p>
    <w:p w14:paraId="45CA6638" w14:textId="1550E514" w:rsidR="00A43A84" w:rsidRPr="007469D2" w:rsidRDefault="00A43A84" w:rsidP="001E73DD">
      <w:pPr>
        <w:jc w:val="both"/>
        <w:rPr>
          <w:rFonts w:cstheme="minorHAnsi"/>
          <w:b/>
          <w:color w:val="000000" w:themeColor="text1"/>
          <w:u w:val="single"/>
        </w:rPr>
      </w:pPr>
      <w:r w:rsidRPr="007469D2">
        <w:rPr>
          <w:rFonts w:cstheme="minorHAnsi"/>
          <w:b/>
          <w:color w:val="000000" w:themeColor="text1"/>
          <w:u w:val="single"/>
        </w:rPr>
        <w:t>Early works</w:t>
      </w:r>
    </w:p>
    <w:p w14:paraId="4F8C078D" w14:textId="30E62DE5" w:rsidR="00A43A84" w:rsidRPr="001E73DD" w:rsidRDefault="00A43A84" w:rsidP="001E73DD">
      <w:pPr>
        <w:pStyle w:val="ListParagraph"/>
        <w:numPr>
          <w:ilvl w:val="0"/>
          <w:numId w:val="4"/>
        </w:numPr>
        <w:jc w:val="both"/>
        <w:rPr>
          <w:rFonts w:cstheme="minorHAnsi"/>
          <w:bCs/>
          <w:color w:val="000000" w:themeColor="text1"/>
        </w:rPr>
      </w:pPr>
      <w:r w:rsidRPr="007469D2">
        <w:rPr>
          <w:rFonts w:cstheme="minorHAnsi"/>
          <w:bCs/>
          <w:color w:val="000000" w:themeColor="text1"/>
        </w:rPr>
        <w:t xml:space="preserve">The drawings are included </w:t>
      </w:r>
      <w:r w:rsidR="007469D2" w:rsidRPr="007469D2">
        <w:rPr>
          <w:rFonts w:cstheme="minorHAnsi"/>
          <w:bCs/>
          <w:color w:val="000000" w:themeColor="text1"/>
        </w:rPr>
        <w:t>could not</w:t>
      </w:r>
      <w:r w:rsidRPr="007469D2">
        <w:rPr>
          <w:rFonts w:cstheme="minorHAnsi"/>
          <w:bCs/>
          <w:color w:val="000000" w:themeColor="text1"/>
        </w:rPr>
        <w:t xml:space="preserve"> find BoQs, specs or cost estimates</w:t>
      </w:r>
      <w:r w:rsidR="007469D2" w:rsidRPr="007469D2">
        <w:rPr>
          <w:rFonts w:cstheme="minorHAnsi"/>
          <w:bCs/>
          <w:color w:val="000000" w:themeColor="text1"/>
        </w:rPr>
        <w:t>.</w:t>
      </w:r>
    </w:p>
    <w:p w14:paraId="1858D99B" w14:textId="21C14A23" w:rsidR="00B348E2" w:rsidRPr="00B348E2" w:rsidRDefault="00B348E2" w:rsidP="001D5611">
      <w:pPr>
        <w:rPr>
          <w:rFonts w:cstheme="minorHAnsi"/>
          <w:b/>
          <w:bCs/>
          <w:i/>
          <w:iCs/>
          <w:color w:val="4472C4" w:themeColor="accent1"/>
        </w:rPr>
      </w:pPr>
      <w:r>
        <w:rPr>
          <w:rFonts w:cstheme="minorHAnsi"/>
          <w:b/>
          <w:bCs/>
          <w:i/>
          <w:iCs/>
          <w:color w:val="4472C4" w:themeColor="accent1"/>
        </w:rPr>
        <w:t xml:space="preserve">2. </w:t>
      </w:r>
      <w:r w:rsidR="001D5611" w:rsidRPr="00B348E2">
        <w:rPr>
          <w:rFonts w:cstheme="minorHAnsi"/>
          <w:b/>
          <w:bCs/>
          <w:i/>
          <w:iCs/>
          <w:color w:val="4472C4" w:themeColor="accent1"/>
        </w:rPr>
        <w:t xml:space="preserve">Specific comments </w:t>
      </w:r>
    </w:p>
    <w:tbl>
      <w:tblPr>
        <w:tblStyle w:val="TableGrid"/>
        <w:tblW w:w="14489" w:type="dxa"/>
        <w:tblInd w:w="-856" w:type="dxa"/>
        <w:tblLook w:val="04A0" w:firstRow="1" w:lastRow="0" w:firstColumn="1" w:lastColumn="0" w:noHBand="0" w:noVBand="1"/>
      </w:tblPr>
      <w:tblGrid>
        <w:gridCol w:w="7815"/>
        <w:gridCol w:w="3418"/>
        <w:gridCol w:w="3256"/>
      </w:tblGrid>
      <w:tr w:rsidR="00B348E2" w14:paraId="464FF0E3" w14:textId="77777777" w:rsidTr="00B348E2">
        <w:trPr>
          <w:trHeight w:val="274"/>
        </w:trPr>
        <w:tc>
          <w:tcPr>
            <w:tcW w:w="7815" w:type="dxa"/>
          </w:tcPr>
          <w:p w14:paraId="5E2655CF" w14:textId="40224D99" w:rsidR="00B348E2" w:rsidRPr="001E73DD" w:rsidRDefault="00B348E2" w:rsidP="00B348E2">
            <w:pPr>
              <w:rPr>
                <w:rFonts w:cstheme="minorHAnsi"/>
                <w:color w:val="000000" w:themeColor="text1"/>
              </w:rPr>
            </w:pPr>
            <w:r w:rsidRPr="001D5611">
              <w:rPr>
                <w:b/>
                <w:bCs/>
              </w:rPr>
              <w:lastRenderedPageBreak/>
              <w:t>WB comments</w:t>
            </w:r>
          </w:p>
        </w:tc>
        <w:tc>
          <w:tcPr>
            <w:tcW w:w="3418" w:type="dxa"/>
          </w:tcPr>
          <w:p w14:paraId="7FB6C6C7" w14:textId="7F07C07E" w:rsidR="00B348E2" w:rsidRDefault="00B348E2" w:rsidP="00B348E2">
            <w:pPr>
              <w:rPr>
                <w:rFonts w:cstheme="minorHAnsi"/>
                <w:b/>
                <w:bCs/>
                <w:color w:val="000000" w:themeColor="text1"/>
              </w:rPr>
            </w:pPr>
            <w:r w:rsidRPr="001D5611">
              <w:rPr>
                <w:b/>
                <w:bCs/>
              </w:rPr>
              <w:t>RMIPA comments</w:t>
            </w:r>
          </w:p>
        </w:tc>
        <w:tc>
          <w:tcPr>
            <w:tcW w:w="3256" w:type="dxa"/>
          </w:tcPr>
          <w:p w14:paraId="21F4C5AB" w14:textId="6770A0C6" w:rsidR="00B348E2" w:rsidRDefault="00B348E2" w:rsidP="00B348E2">
            <w:pPr>
              <w:rPr>
                <w:rFonts w:cstheme="minorHAnsi"/>
                <w:b/>
                <w:bCs/>
                <w:color w:val="000000" w:themeColor="text1"/>
              </w:rPr>
            </w:pPr>
            <w:r w:rsidRPr="001D5611">
              <w:rPr>
                <w:b/>
                <w:bCs/>
              </w:rPr>
              <w:t>Consultant comments</w:t>
            </w:r>
          </w:p>
        </w:tc>
      </w:tr>
      <w:tr w:rsidR="00B348E2" w14:paraId="247506C7" w14:textId="77777777" w:rsidTr="00B348E2">
        <w:trPr>
          <w:trHeight w:val="1359"/>
        </w:trPr>
        <w:tc>
          <w:tcPr>
            <w:tcW w:w="7815" w:type="dxa"/>
          </w:tcPr>
          <w:p w14:paraId="5A3A52C8" w14:textId="75F3C1A3" w:rsidR="00B348E2" w:rsidRPr="001E73DD" w:rsidRDefault="00B348E2" w:rsidP="001D5611">
            <w:pPr>
              <w:rPr>
                <w:rFonts w:cstheme="minorHAnsi"/>
                <w:color w:val="000000" w:themeColor="text1"/>
              </w:rPr>
            </w:pPr>
            <w:r w:rsidRPr="001E73DD">
              <w:rPr>
                <w:rFonts w:cstheme="minorHAnsi"/>
                <w:color w:val="000000" w:themeColor="text1"/>
              </w:rPr>
              <w:t>The recommended concrete design strength in pavement and structures in the Basis of Design Report and on the drawings is C50 - 50Mpa. However, the Detailed Design Report (section 10 Table 10-1) recommends C40 for durability reasons. RHDHV needs to check that all its outputs are consistent on this and other chosen design parameters.</w:t>
            </w:r>
          </w:p>
        </w:tc>
        <w:tc>
          <w:tcPr>
            <w:tcW w:w="3418" w:type="dxa"/>
          </w:tcPr>
          <w:p w14:paraId="0A86B719" w14:textId="77777777" w:rsidR="00B348E2" w:rsidRDefault="00B348E2" w:rsidP="001D5611">
            <w:pPr>
              <w:rPr>
                <w:rFonts w:cstheme="minorHAnsi"/>
                <w:b/>
                <w:bCs/>
                <w:color w:val="000000" w:themeColor="text1"/>
              </w:rPr>
            </w:pPr>
          </w:p>
        </w:tc>
        <w:tc>
          <w:tcPr>
            <w:tcW w:w="3256" w:type="dxa"/>
          </w:tcPr>
          <w:p w14:paraId="6D2AF7E5" w14:textId="77777777" w:rsidR="00B348E2" w:rsidRDefault="00B348E2" w:rsidP="001D5611">
            <w:pPr>
              <w:rPr>
                <w:rFonts w:cstheme="minorHAnsi"/>
                <w:b/>
                <w:bCs/>
                <w:color w:val="000000" w:themeColor="text1"/>
              </w:rPr>
            </w:pPr>
          </w:p>
        </w:tc>
      </w:tr>
      <w:tr w:rsidR="00B348E2" w14:paraId="0F58DF67" w14:textId="77777777" w:rsidTr="00B348E2">
        <w:trPr>
          <w:trHeight w:val="809"/>
        </w:trPr>
        <w:tc>
          <w:tcPr>
            <w:tcW w:w="7815" w:type="dxa"/>
          </w:tcPr>
          <w:p w14:paraId="428B40A0" w14:textId="5F7F304F" w:rsidR="00B348E2" w:rsidRPr="001E73DD" w:rsidRDefault="00B348E2" w:rsidP="001D5611">
            <w:pPr>
              <w:rPr>
                <w:rFonts w:cstheme="minorHAnsi"/>
                <w:bCs/>
                <w:color w:val="000000" w:themeColor="text1"/>
              </w:rPr>
            </w:pPr>
            <w:r w:rsidRPr="001E73DD">
              <w:rPr>
                <w:rFonts w:cstheme="minorHAnsi"/>
                <w:bCs/>
                <w:color w:val="000000" w:themeColor="text1"/>
              </w:rPr>
              <w:t>Standby generator foundation slabs are included at Delap and Uliga (and Ebeye?) but unless the size of the generators are known in advance, it would be premature and possibly abortive to specify a foundation size.</w:t>
            </w:r>
          </w:p>
        </w:tc>
        <w:tc>
          <w:tcPr>
            <w:tcW w:w="3418" w:type="dxa"/>
          </w:tcPr>
          <w:p w14:paraId="733B1D41" w14:textId="77777777" w:rsidR="00B348E2" w:rsidRDefault="00B348E2" w:rsidP="001D5611">
            <w:pPr>
              <w:rPr>
                <w:rFonts w:cstheme="minorHAnsi"/>
                <w:b/>
                <w:bCs/>
                <w:color w:val="000000" w:themeColor="text1"/>
              </w:rPr>
            </w:pPr>
          </w:p>
        </w:tc>
        <w:tc>
          <w:tcPr>
            <w:tcW w:w="3256" w:type="dxa"/>
          </w:tcPr>
          <w:p w14:paraId="3DDE2C5E" w14:textId="77777777" w:rsidR="00B348E2" w:rsidRDefault="00B348E2" w:rsidP="001D5611">
            <w:pPr>
              <w:rPr>
                <w:rFonts w:cstheme="minorHAnsi"/>
                <w:b/>
                <w:bCs/>
                <w:color w:val="000000" w:themeColor="text1"/>
              </w:rPr>
            </w:pPr>
          </w:p>
        </w:tc>
      </w:tr>
    </w:tbl>
    <w:p w14:paraId="6408A244" w14:textId="77777777" w:rsidR="001E73DD" w:rsidRDefault="001E73DD" w:rsidP="001D5611">
      <w:pPr>
        <w:rPr>
          <w:rFonts w:cstheme="minorHAnsi"/>
          <w:b/>
          <w:bCs/>
          <w:color w:val="000000" w:themeColor="text1"/>
        </w:rPr>
      </w:pPr>
    </w:p>
    <w:p w14:paraId="7B863DBA" w14:textId="0FB5FFE2" w:rsidR="00B348E2" w:rsidRPr="00B348E2" w:rsidRDefault="00B348E2" w:rsidP="001D5611">
      <w:pPr>
        <w:rPr>
          <w:rFonts w:cstheme="minorHAnsi"/>
          <w:b/>
          <w:bCs/>
          <w:i/>
          <w:iCs/>
          <w:color w:val="4472C4" w:themeColor="accent1"/>
        </w:rPr>
      </w:pPr>
      <w:r w:rsidRPr="00B348E2">
        <w:rPr>
          <w:rFonts w:cstheme="minorHAnsi"/>
          <w:b/>
          <w:bCs/>
          <w:i/>
          <w:iCs/>
          <w:color w:val="4472C4" w:themeColor="accent1"/>
        </w:rPr>
        <w:t>Envi</w:t>
      </w:r>
      <w:r w:rsidR="0028742C">
        <w:rPr>
          <w:rFonts w:cstheme="minorHAnsi"/>
          <w:b/>
          <w:bCs/>
          <w:i/>
          <w:iCs/>
          <w:color w:val="4472C4" w:themeColor="accent1"/>
        </w:rPr>
        <w:t>r</w:t>
      </w:r>
      <w:r w:rsidRPr="00B348E2">
        <w:rPr>
          <w:rFonts w:cstheme="minorHAnsi"/>
          <w:b/>
          <w:bCs/>
          <w:i/>
          <w:iCs/>
          <w:color w:val="4472C4" w:themeColor="accent1"/>
        </w:rPr>
        <w:t>onmental and Social Management Plan (ESMP)</w:t>
      </w:r>
    </w:p>
    <w:p w14:paraId="60A47B34" w14:textId="4F4834F8" w:rsidR="00B348E2" w:rsidRPr="00B348E2" w:rsidRDefault="00B348E2" w:rsidP="00B348E2">
      <w:pPr>
        <w:rPr>
          <w:rFonts w:cstheme="minorHAnsi"/>
          <w:b/>
          <w:i/>
          <w:iCs/>
          <w:color w:val="4472C4" w:themeColor="accent1"/>
        </w:rPr>
      </w:pPr>
      <w:r>
        <w:rPr>
          <w:rFonts w:eastAsia="Times New Roman"/>
          <w:b/>
          <w:i/>
          <w:iCs/>
          <w:color w:val="4472C4" w:themeColor="accent1"/>
        </w:rPr>
        <w:t xml:space="preserve">1. General Comments </w:t>
      </w:r>
    </w:p>
    <w:p w14:paraId="211758FA" w14:textId="77777777" w:rsidR="00B348E2" w:rsidRDefault="00B348E2" w:rsidP="00B348E2">
      <w:pPr>
        <w:pStyle w:val="ListParagraph"/>
        <w:numPr>
          <w:ilvl w:val="0"/>
          <w:numId w:val="4"/>
        </w:numPr>
        <w:jc w:val="both"/>
        <w:rPr>
          <w:rFonts w:cstheme="minorHAnsi"/>
        </w:rPr>
      </w:pPr>
      <w:r>
        <w:rPr>
          <w:rFonts w:cstheme="minorHAnsi"/>
        </w:rPr>
        <w:t>Unfortunately, the ESMP appears to be hastily compiled, hence the number of comments below in the document. We would suggest:</w:t>
      </w:r>
    </w:p>
    <w:p w14:paraId="17BD358E" w14:textId="77777777" w:rsidR="00B348E2" w:rsidRDefault="00B348E2" w:rsidP="00B348E2">
      <w:pPr>
        <w:pStyle w:val="ListParagraph"/>
        <w:numPr>
          <w:ilvl w:val="1"/>
          <w:numId w:val="4"/>
        </w:numPr>
        <w:jc w:val="both"/>
        <w:rPr>
          <w:rFonts w:cstheme="minorHAnsi"/>
        </w:rPr>
      </w:pPr>
      <w:r>
        <w:rPr>
          <w:rFonts w:cstheme="minorHAnsi"/>
        </w:rPr>
        <w:t xml:space="preserve"> That the report </w:t>
      </w:r>
      <w:r w:rsidRPr="00EB3E80">
        <w:rPr>
          <w:rFonts w:cstheme="minorHAnsi"/>
        </w:rPr>
        <w:t>include</w:t>
      </w:r>
      <w:r>
        <w:rPr>
          <w:rFonts w:cstheme="minorHAnsi"/>
        </w:rPr>
        <w:t>s</w:t>
      </w:r>
      <w:r w:rsidRPr="00EB3E80">
        <w:rPr>
          <w:rFonts w:cstheme="minorHAnsi"/>
        </w:rPr>
        <w:t xml:space="preserve"> an executive summary, focussing on the key risks and impacts, and recommended mitigation measures.</w:t>
      </w:r>
    </w:p>
    <w:p w14:paraId="50BC4E0B" w14:textId="77777777" w:rsidR="00B348E2" w:rsidRDefault="00B348E2" w:rsidP="00B348E2">
      <w:pPr>
        <w:pStyle w:val="ListParagraph"/>
        <w:numPr>
          <w:ilvl w:val="1"/>
          <w:numId w:val="4"/>
        </w:numPr>
        <w:jc w:val="both"/>
        <w:rPr>
          <w:rFonts w:cstheme="minorHAnsi"/>
        </w:rPr>
      </w:pPr>
      <w:r>
        <w:rPr>
          <w:rFonts w:cstheme="minorHAnsi"/>
        </w:rPr>
        <w:t xml:space="preserve">Includes </w:t>
      </w:r>
      <w:r w:rsidRPr="00EB3E80">
        <w:rPr>
          <w:rFonts w:cstheme="minorHAnsi"/>
        </w:rPr>
        <w:t>stronger references/interlinkages to the ESMF and the Marine Ecological Assessment (Appendix A1)</w:t>
      </w:r>
    </w:p>
    <w:p w14:paraId="630AE472" w14:textId="77777777" w:rsidR="00B348E2" w:rsidRDefault="00B348E2" w:rsidP="00B348E2">
      <w:pPr>
        <w:pStyle w:val="ListParagraph"/>
        <w:numPr>
          <w:ilvl w:val="1"/>
          <w:numId w:val="4"/>
        </w:numPr>
        <w:jc w:val="both"/>
        <w:rPr>
          <w:rFonts w:cstheme="minorHAnsi"/>
        </w:rPr>
      </w:pPr>
      <w:r w:rsidRPr="00EB3E80">
        <w:rPr>
          <w:rFonts w:cstheme="minorHAnsi"/>
        </w:rPr>
        <w:t>In the impact assessment sections,</w:t>
      </w:r>
      <w:r>
        <w:rPr>
          <w:rFonts w:cstheme="minorHAnsi"/>
        </w:rPr>
        <w:t xml:space="preserve"> </w:t>
      </w:r>
      <w:r w:rsidRPr="00EB3E80">
        <w:rPr>
          <w:rFonts w:cstheme="minorHAnsi"/>
        </w:rPr>
        <w:t>discuss the potential impacts for each site, associated with the activities proposed for that site. At present, the reader is required to refer back to the tables in section 1, as the activities are also not listed/summarised in Table 6-4.</w:t>
      </w:r>
    </w:p>
    <w:p w14:paraId="266BD986" w14:textId="0D2CA549" w:rsidR="001E73DD" w:rsidRPr="00B348E2" w:rsidRDefault="00B348E2" w:rsidP="001D5611">
      <w:pPr>
        <w:pStyle w:val="ListParagraph"/>
        <w:numPr>
          <w:ilvl w:val="0"/>
          <w:numId w:val="4"/>
        </w:numPr>
        <w:jc w:val="both"/>
        <w:rPr>
          <w:rFonts w:cstheme="minorHAnsi"/>
        </w:rPr>
      </w:pPr>
      <w:r>
        <w:rPr>
          <w:rFonts w:cstheme="minorHAnsi"/>
        </w:rPr>
        <w:t xml:space="preserve">The code of conduct does not appear to be included in the ESMP or the bidding documents, with the bidding documents referring back to the ESMP. We would suggest that the ESMP includes the code of conduct and makes clear that these would need to form part of the bidding documents. </w:t>
      </w:r>
    </w:p>
    <w:p w14:paraId="2FF96632" w14:textId="77777777" w:rsidR="00B348E2" w:rsidRPr="00B348E2" w:rsidRDefault="00B348E2" w:rsidP="00B348E2">
      <w:pPr>
        <w:rPr>
          <w:rFonts w:cstheme="minorHAnsi"/>
          <w:b/>
          <w:bCs/>
          <w:i/>
          <w:iCs/>
          <w:color w:val="4472C4" w:themeColor="accent1"/>
        </w:rPr>
      </w:pPr>
      <w:r>
        <w:rPr>
          <w:rFonts w:cstheme="minorHAnsi"/>
          <w:b/>
          <w:bCs/>
          <w:i/>
          <w:iCs/>
          <w:color w:val="4472C4" w:themeColor="accent1"/>
        </w:rPr>
        <w:t xml:space="preserve">2. </w:t>
      </w:r>
      <w:r w:rsidRPr="00B348E2">
        <w:rPr>
          <w:rFonts w:cstheme="minorHAnsi"/>
          <w:b/>
          <w:bCs/>
          <w:i/>
          <w:iCs/>
          <w:color w:val="4472C4" w:themeColor="accent1"/>
        </w:rPr>
        <w:t xml:space="preserve">Specific comments </w:t>
      </w:r>
    </w:p>
    <w:tbl>
      <w:tblPr>
        <w:tblStyle w:val="TableGrid"/>
        <w:tblW w:w="14392" w:type="dxa"/>
        <w:tblInd w:w="-856" w:type="dxa"/>
        <w:tblLook w:val="04A0" w:firstRow="1" w:lastRow="0" w:firstColumn="1" w:lastColumn="0" w:noHBand="0" w:noVBand="1"/>
      </w:tblPr>
      <w:tblGrid>
        <w:gridCol w:w="1844"/>
        <w:gridCol w:w="6777"/>
        <w:gridCol w:w="2885"/>
        <w:gridCol w:w="2886"/>
      </w:tblGrid>
      <w:tr w:rsidR="001D5611" w14:paraId="6C3C1F1D" w14:textId="77777777" w:rsidTr="008C7914">
        <w:trPr>
          <w:trHeight w:val="483"/>
        </w:trPr>
        <w:tc>
          <w:tcPr>
            <w:tcW w:w="1844" w:type="dxa"/>
          </w:tcPr>
          <w:p w14:paraId="4ADF0FD6" w14:textId="337341BB" w:rsidR="001D5611" w:rsidRPr="001D5611" w:rsidRDefault="001D5611" w:rsidP="001D5611">
            <w:pPr>
              <w:jc w:val="center"/>
              <w:rPr>
                <w:b/>
                <w:bCs/>
              </w:rPr>
            </w:pPr>
            <w:r w:rsidRPr="001D5611">
              <w:rPr>
                <w:b/>
                <w:bCs/>
              </w:rPr>
              <w:t>Section</w:t>
            </w:r>
            <w:r w:rsidR="008C7914">
              <w:rPr>
                <w:b/>
                <w:bCs/>
              </w:rPr>
              <w:t xml:space="preserve"> / Reference</w:t>
            </w:r>
          </w:p>
        </w:tc>
        <w:tc>
          <w:tcPr>
            <w:tcW w:w="6777" w:type="dxa"/>
          </w:tcPr>
          <w:p w14:paraId="6A6F4EB2" w14:textId="4BA11CED" w:rsidR="001D5611" w:rsidRPr="001D5611" w:rsidRDefault="001D5611" w:rsidP="001D5611">
            <w:pPr>
              <w:jc w:val="center"/>
              <w:rPr>
                <w:b/>
                <w:bCs/>
              </w:rPr>
            </w:pPr>
            <w:r w:rsidRPr="001D5611">
              <w:rPr>
                <w:b/>
                <w:bCs/>
              </w:rPr>
              <w:t>WB comments</w:t>
            </w:r>
          </w:p>
        </w:tc>
        <w:tc>
          <w:tcPr>
            <w:tcW w:w="2885" w:type="dxa"/>
          </w:tcPr>
          <w:p w14:paraId="47F5200B" w14:textId="07D42DE7" w:rsidR="001D5611" w:rsidRPr="001D5611" w:rsidRDefault="001D5611" w:rsidP="001D5611">
            <w:pPr>
              <w:jc w:val="center"/>
              <w:rPr>
                <w:b/>
                <w:bCs/>
              </w:rPr>
            </w:pPr>
            <w:r w:rsidRPr="001D5611">
              <w:rPr>
                <w:b/>
                <w:bCs/>
              </w:rPr>
              <w:t>RMIPA comments</w:t>
            </w:r>
          </w:p>
        </w:tc>
        <w:tc>
          <w:tcPr>
            <w:tcW w:w="2886" w:type="dxa"/>
          </w:tcPr>
          <w:p w14:paraId="21DB1187" w14:textId="6912B7DD" w:rsidR="001D5611" w:rsidRPr="001D5611" w:rsidRDefault="001D5611" w:rsidP="001D5611">
            <w:pPr>
              <w:jc w:val="center"/>
              <w:rPr>
                <w:b/>
                <w:bCs/>
              </w:rPr>
            </w:pPr>
            <w:r w:rsidRPr="001D5611">
              <w:rPr>
                <w:b/>
                <w:bCs/>
              </w:rPr>
              <w:t>Consultant comments</w:t>
            </w:r>
          </w:p>
        </w:tc>
      </w:tr>
      <w:tr w:rsidR="008C7914" w14:paraId="4A515DCD" w14:textId="77777777" w:rsidTr="008C7914">
        <w:trPr>
          <w:trHeight w:val="483"/>
        </w:trPr>
        <w:tc>
          <w:tcPr>
            <w:tcW w:w="1844" w:type="dxa"/>
          </w:tcPr>
          <w:p w14:paraId="0074478B" w14:textId="5B6613B1" w:rsidR="008C7914" w:rsidRPr="008C7914" w:rsidRDefault="008C7914" w:rsidP="008C7914">
            <w:pPr>
              <w:rPr>
                <w:b/>
                <w:bCs/>
                <w:i/>
                <w:iCs/>
              </w:rPr>
            </w:pPr>
            <w:r w:rsidRPr="008C7914">
              <w:rPr>
                <w:b/>
                <w:bCs/>
                <w:i/>
                <w:iCs/>
              </w:rPr>
              <w:t xml:space="preserve">Main Document </w:t>
            </w:r>
          </w:p>
        </w:tc>
        <w:tc>
          <w:tcPr>
            <w:tcW w:w="6777" w:type="dxa"/>
          </w:tcPr>
          <w:p w14:paraId="07E952AD" w14:textId="77777777" w:rsidR="008C7914" w:rsidRPr="001D5611" w:rsidRDefault="008C7914" w:rsidP="001D5611">
            <w:pPr>
              <w:jc w:val="center"/>
              <w:rPr>
                <w:b/>
                <w:bCs/>
              </w:rPr>
            </w:pPr>
          </w:p>
        </w:tc>
        <w:tc>
          <w:tcPr>
            <w:tcW w:w="2885" w:type="dxa"/>
          </w:tcPr>
          <w:p w14:paraId="1D156CA6" w14:textId="77777777" w:rsidR="008C7914" w:rsidRPr="001D5611" w:rsidRDefault="008C7914" w:rsidP="001D5611">
            <w:pPr>
              <w:jc w:val="center"/>
              <w:rPr>
                <w:b/>
                <w:bCs/>
              </w:rPr>
            </w:pPr>
          </w:p>
        </w:tc>
        <w:tc>
          <w:tcPr>
            <w:tcW w:w="2886" w:type="dxa"/>
          </w:tcPr>
          <w:p w14:paraId="59F5EB51" w14:textId="77777777" w:rsidR="008C7914" w:rsidRPr="001D5611" w:rsidRDefault="008C7914" w:rsidP="001D5611">
            <w:pPr>
              <w:jc w:val="center"/>
              <w:rPr>
                <w:b/>
                <w:bCs/>
              </w:rPr>
            </w:pPr>
          </w:p>
        </w:tc>
      </w:tr>
      <w:tr w:rsidR="001D5611" w14:paraId="59DC321D" w14:textId="77777777" w:rsidTr="008C7914">
        <w:trPr>
          <w:trHeight w:val="70"/>
        </w:trPr>
        <w:tc>
          <w:tcPr>
            <w:tcW w:w="1844" w:type="dxa"/>
          </w:tcPr>
          <w:p w14:paraId="598288C8" w14:textId="7B067A14" w:rsidR="001D5611" w:rsidRPr="008C7914" w:rsidRDefault="001D5611" w:rsidP="001D5611">
            <w:pPr>
              <w:rPr>
                <w:b/>
                <w:bCs/>
              </w:rPr>
            </w:pPr>
            <w:r w:rsidRPr="008C7914">
              <w:rPr>
                <w:rFonts w:cstheme="minorHAnsi"/>
                <w:b/>
                <w:bCs/>
              </w:rPr>
              <w:t>1.3</w:t>
            </w:r>
          </w:p>
        </w:tc>
        <w:tc>
          <w:tcPr>
            <w:tcW w:w="6777" w:type="dxa"/>
          </w:tcPr>
          <w:p w14:paraId="7FC63433" w14:textId="3180DC7E" w:rsidR="001D5611" w:rsidRDefault="001D5611" w:rsidP="001D5611">
            <w:r w:rsidRPr="00755F17">
              <w:rPr>
                <w:rFonts w:cstheme="minorHAnsi"/>
              </w:rPr>
              <w:t xml:space="preserve">p8 </w:t>
            </w:r>
            <w:r>
              <w:rPr>
                <w:rFonts w:cstheme="minorHAnsi"/>
              </w:rPr>
              <w:t xml:space="preserve">– </w:t>
            </w:r>
            <w:r w:rsidRPr="00755F17">
              <w:rPr>
                <w:rFonts w:cstheme="minorHAnsi"/>
              </w:rPr>
              <w:t>p7 of the ToR r5 includes a long point about consultation</w:t>
            </w:r>
            <w:r>
              <w:rPr>
                <w:rFonts w:cstheme="minorHAnsi"/>
              </w:rPr>
              <w:t>.</w:t>
            </w:r>
          </w:p>
        </w:tc>
        <w:tc>
          <w:tcPr>
            <w:tcW w:w="2885" w:type="dxa"/>
          </w:tcPr>
          <w:p w14:paraId="724E7EEC" w14:textId="77777777" w:rsidR="001D5611" w:rsidRDefault="001D5611" w:rsidP="001D5611"/>
        </w:tc>
        <w:tc>
          <w:tcPr>
            <w:tcW w:w="2886" w:type="dxa"/>
          </w:tcPr>
          <w:p w14:paraId="486806DD" w14:textId="77777777" w:rsidR="001D5611" w:rsidRDefault="001D5611" w:rsidP="001D5611"/>
        </w:tc>
      </w:tr>
      <w:tr w:rsidR="001D5611" w14:paraId="10312A4A" w14:textId="77777777" w:rsidTr="008C7914">
        <w:trPr>
          <w:trHeight w:val="70"/>
        </w:trPr>
        <w:tc>
          <w:tcPr>
            <w:tcW w:w="1844" w:type="dxa"/>
          </w:tcPr>
          <w:p w14:paraId="6F7B569A" w14:textId="0B0EB29E" w:rsidR="001D5611" w:rsidRPr="008C7914" w:rsidRDefault="001D5611" w:rsidP="001D5611">
            <w:pPr>
              <w:rPr>
                <w:b/>
                <w:bCs/>
              </w:rPr>
            </w:pPr>
            <w:r w:rsidRPr="008C7914">
              <w:rPr>
                <w:rFonts w:cstheme="minorHAnsi"/>
                <w:b/>
                <w:bCs/>
              </w:rPr>
              <w:t>1.4</w:t>
            </w:r>
          </w:p>
        </w:tc>
        <w:tc>
          <w:tcPr>
            <w:tcW w:w="6777" w:type="dxa"/>
          </w:tcPr>
          <w:p w14:paraId="69B64A81" w14:textId="5B1AE2EF" w:rsidR="001D5611" w:rsidRDefault="001D5611" w:rsidP="001D5611">
            <w:r w:rsidRPr="004315A6">
              <w:rPr>
                <w:rFonts w:cstheme="minorHAnsi"/>
              </w:rPr>
              <w:t xml:space="preserve">p9 </w:t>
            </w:r>
            <w:r>
              <w:rPr>
                <w:rFonts w:cstheme="minorHAnsi"/>
              </w:rPr>
              <w:t xml:space="preserve">– </w:t>
            </w:r>
            <w:r w:rsidRPr="004315A6">
              <w:rPr>
                <w:rFonts w:cstheme="minorHAnsi"/>
              </w:rPr>
              <w:t>Why doesn't the ESMP cover C1? Please include explanation</w:t>
            </w:r>
            <w:r>
              <w:rPr>
                <w:rFonts w:cstheme="minorHAnsi"/>
              </w:rPr>
              <w:t>.</w:t>
            </w:r>
          </w:p>
        </w:tc>
        <w:tc>
          <w:tcPr>
            <w:tcW w:w="2885" w:type="dxa"/>
          </w:tcPr>
          <w:p w14:paraId="08EFC9BD" w14:textId="77777777" w:rsidR="001D5611" w:rsidRDefault="001D5611" w:rsidP="001D5611"/>
        </w:tc>
        <w:tc>
          <w:tcPr>
            <w:tcW w:w="2886" w:type="dxa"/>
          </w:tcPr>
          <w:p w14:paraId="721AFB8C" w14:textId="77777777" w:rsidR="001D5611" w:rsidRDefault="001D5611" w:rsidP="001D5611"/>
        </w:tc>
      </w:tr>
      <w:tr w:rsidR="001D5611" w14:paraId="4F27EA15" w14:textId="77777777" w:rsidTr="008C7914">
        <w:trPr>
          <w:trHeight w:val="70"/>
        </w:trPr>
        <w:tc>
          <w:tcPr>
            <w:tcW w:w="1844" w:type="dxa"/>
          </w:tcPr>
          <w:p w14:paraId="4930193F" w14:textId="3E1C1DC0" w:rsidR="001D5611" w:rsidRPr="008C7914" w:rsidRDefault="001D5611" w:rsidP="001D5611">
            <w:pPr>
              <w:rPr>
                <w:b/>
                <w:bCs/>
              </w:rPr>
            </w:pPr>
            <w:r w:rsidRPr="008C7914">
              <w:rPr>
                <w:rFonts w:cstheme="minorHAnsi"/>
                <w:b/>
                <w:bCs/>
              </w:rPr>
              <w:t>Figure 1-1</w:t>
            </w:r>
          </w:p>
        </w:tc>
        <w:tc>
          <w:tcPr>
            <w:tcW w:w="6777" w:type="dxa"/>
          </w:tcPr>
          <w:p w14:paraId="554560D9" w14:textId="58554A94" w:rsidR="001D5611" w:rsidRDefault="001D5611" w:rsidP="001D5611">
            <w:r>
              <w:rPr>
                <w:rFonts w:cstheme="minorHAnsi"/>
              </w:rPr>
              <w:t>please show the correct location of Delap Dock (same for the other figures).</w:t>
            </w:r>
          </w:p>
        </w:tc>
        <w:tc>
          <w:tcPr>
            <w:tcW w:w="2885" w:type="dxa"/>
          </w:tcPr>
          <w:p w14:paraId="04DF3C47" w14:textId="77777777" w:rsidR="001D5611" w:rsidRDefault="001D5611" w:rsidP="001D5611"/>
        </w:tc>
        <w:tc>
          <w:tcPr>
            <w:tcW w:w="2886" w:type="dxa"/>
          </w:tcPr>
          <w:p w14:paraId="03181D47" w14:textId="77777777" w:rsidR="001D5611" w:rsidRDefault="001D5611" w:rsidP="001D5611"/>
        </w:tc>
      </w:tr>
      <w:tr w:rsidR="001D5611" w14:paraId="3B499980" w14:textId="77777777" w:rsidTr="008C7914">
        <w:trPr>
          <w:trHeight w:val="70"/>
        </w:trPr>
        <w:tc>
          <w:tcPr>
            <w:tcW w:w="1844" w:type="dxa"/>
          </w:tcPr>
          <w:p w14:paraId="494C17CC" w14:textId="103F8367" w:rsidR="001D5611" w:rsidRPr="008C7914" w:rsidRDefault="001D5611" w:rsidP="001D5611">
            <w:pPr>
              <w:rPr>
                <w:b/>
                <w:bCs/>
              </w:rPr>
            </w:pPr>
            <w:r w:rsidRPr="008C7914">
              <w:rPr>
                <w:rFonts w:cstheme="minorHAnsi"/>
                <w:b/>
                <w:bCs/>
              </w:rPr>
              <w:lastRenderedPageBreak/>
              <w:t>Table 1-1</w:t>
            </w:r>
          </w:p>
        </w:tc>
        <w:tc>
          <w:tcPr>
            <w:tcW w:w="6777" w:type="dxa"/>
          </w:tcPr>
          <w:p w14:paraId="0739DABC" w14:textId="2499F0B1" w:rsidR="001D5611" w:rsidRDefault="001D5611" w:rsidP="001D5611">
            <w:r>
              <w:rPr>
                <w:rFonts w:cstheme="minorHAnsi"/>
              </w:rPr>
              <w:t>it would be helpful to start with a list of the activities proposed, specific to Delap; and so on for the other sites. Refer to the section/tables in the main report.</w:t>
            </w:r>
          </w:p>
        </w:tc>
        <w:tc>
          <w:tcPr>
            <w:tcW w:w="2885" w:type="dxa"/>
          </w:tcPr>
          <w:p w14:paraId="10FD5BCE" w14:textId="77777777" w:rsidR="001D5611" w:rsidRDefault="001D5611" w:rsidP="001D5611"/>
        </w:tc>
        <w:tc>
          <w:tcPr>
            <w:tcW w:w="2886" w:type="dxa"/>
          </w:tcPr>
          <w:p w14:paraId="62B7ABE0" w14:textId="77777777" w:rsidR="001D5611" w:rsidRDefault="001D5611" w:rsidP="001D5611"/>
        </w:tc>
      </w:tr>
      <w:tr w:rsidR="001D5611" w14:paraId="6D6A5746" w14:textId="77777777" w:rsidTr="008C7914">
        <w:trPr>
          <w:trHeight w:val="70"/>
        </w:trPr>
        <w:tc>
          <w:tcPr>
            <w:tcW w:w="1844" w:type="dxa"/>
          </w:tcPr>
          <w:p w14:paraId="11929746" w14:textId="2F10C19F" w:rsidR="001D5611" w:rsidRPr="008C7914" w:rsidRDefault="001D5611" w:rsidP="001D5611">
            <w:pPr>
              <w:rPr>
                <w:b/>
                <w:bCs/>
              </w:rPr>
            </w:pPr>
            <w:r w:rsidRPr="008C7914">
              <w:rPr>
                <w:rFonts w:cstheme="minorHAnsi"/>
                <w:b/>
                <w:bCs/>
              </w:rPr>
              <w:t>2.1</w:t>
            </w:r>
          </w:p>
        </w:tc>
        <w:tc>
          <w:tcPr>
            <w:tcW w:w="6777" w:type="dxa"/>
          </w:tcPr>
          <w:p w14:paraId="3FC20EC1" w14:textId="60425D0B" w:rsidR="001D5611" w:rsidRPr="001D5611" w:rsidRDefault="001D5611" w:rsidP="001D5611">
            <w:pPr>
              <w:rPr>
                <w:rFonts w:cstheme="minorHAnsi"/>
              </w:rPr>
            </w:pPr>
            <w:r>
              <w:rPr>
                <w:rFonts w:cstheme="minorHAnsi"/>
              </w:rPr>
              <w:t>p18 – please include a reason/justification for the choice of these sites only, for each specialist study.</w:t>
            </w:r>
          </w:p>
        </w:tc>
        <w:tc>
          <w:tcPr>
            <w:tcW w:w="2885" w:type="dxa"/>
          </w:tcPr>
          <w:p w14:paraId="7085E5DF" w14:textId="77777777" w:rsidR="001D5611" w:rsidRDefault="001D5611" w:rsidP="001D5611"/>
        </w:tc>
        <w:tc>
          <w:tcPr>
            <w:tcW w:w="2886" w:type="dxa"/>
          </w:tcPr>
          <w:p w14:paraId="5BD09ED6" w14:textId="77777777" w:rsidR="001D5611" w:rsidRDefault="001D5611" w:rsidP="001D5611"/>
        </w:tc>
      </w:tr>
      <w:tr w:rsidR="001D5611" w14:paraId="7351CA45" w14:textId="77777777" w:rsidTr="008C7914">
        <w:trPr>
          <w:trHeight w:val="70"/>
        </w:trPr>
        <w:tc>
          <w:tcPr>
            <w:tcW w:w="1844" w:type="dxa"/>
          </w:tcPr>
          <w:p w14:paraId="23A308F9" w14:textId="0F73245C" w:rsidR="001D5611" w:rsidRPr="008C7914" w:rsidRDefault="001D5611" w:rsidP="001D5611">
            <w:pPr>
              <w:rPr>
                <w:b/>
                <w:bCs/>
              </w:rPr>
            </w:pPr>
            <w:r w:rsidRPr="008C7914">
              <w:rPr>
                <w:rFonts w:cstheme="minorHAnsi"/>
                <w:b/>
                <w:bCs/>
              </w:rPr>
              <w:t>2.2</w:t>
            </w:r>
          </w:p>
        </w:tc>
        <w:tc>
          <w:tcPr>
            <w:tcW w:w="6777" w:type="dxa"/>
          </w:tcPr>
          <w:p w14:paraId="409C0BB4" w14:textId="63D3F0D8" w:rsidR="001D5611" w:rsidRDefault="001D5611" w:rsidP="001D5611">
            <w:r>
              <w:rPr>
                <w:rFonts w:cstheme="minorHAnsi"/>
              </w:rPr>
              <w:t>p18 – 3</w:t>
            </w:r>
            <w:r w:rsidRPr="00353081">
              <w:rPr>
                <w:rFonts w:cstheme="minorHAnsi"/>
                <w:vertAlign w:val="superscript"/>
              </w:rPr>
              <w:t>rd</w:t>
            </w:r>
            <w:r>
              <w:rPr>
                <w:rFonts w:cstheme="minorHAnsi"/>
              </w:rPr>
              <w:t xml:space="preserve"> paragraph – Please direct the reader to the survey location figures in A1.</w:t>
            </w:r>
          </w:p>
        </w:tc>
        <w:tc>
          <w:tcPr>
            <w:tcW w:w="2885" w:type="dxa"/>
          </w:tcPr>
          <w:p w14:paraId="0460A02C" w14:textId="77777777" w:rsidR="001D5611" w:rsidRDefault="001D5611" w:rsidP="001D5611"/>
        </w:tc>
        <w:tc>
          <w:tcPr>
            <w:tcW w:w="2886" w:type="dxa"/>
          </w:tcPr>
          <w:p w14:paraId="09ED653F" w14:textId="77777777" w:rsidR="001D5611" w:rsidRDefault="001D5611" w:rsidP="001D5611"/>
        </w:tc>
      </w:tr>
      <w:tr w:rsidR="001D5611" w14:paraId="46C00635" w14:textId="77777777" w:rsidTr="008C7914">
        <w:trPr>
          <w:trHeight w:val="483"/>
        </w:trPr>
        <w:tc>
          <w:tcPr>
            <w:tcW w:w="1844" w:type="dxa"/>
          </w:tcPr>
          <w:p w14:paraId="23C9B599" w14:textId="26462FBD" w:rsidR="001D5611" w:rsidRPr="008C7914" w:rsidRDefault="001D5611" w:rsidP="001D5611">
            <w:pPr>
              <w:rPr>
                <w:b/>
                <w:bCs/>
              </w:rPr>
            </w:pPr>
            <w:r w:rsidRPr="008C7914">
              <w:rPr>
                <w:rFonts w:cstheme="minorHAnsi"/>
                <w:b/>
                <w:bCs/>
              </w:rPr>
              <w:t>2.3</w:t>
            </w:r>
          </w:p>
        </w:tc>
        <w:tc>
          <w:tcPr>
            <w:tcW w:w="6777" w:type="dxa"/>
          </w:tcPr>
          <w:p w14:paraId="0C48843B" w14:textId="320A7BAF" w:rsidR="001D5611" w:rsidRPr="001D5611" w:rsidRDefault="001D5611" w:rsidP="001D5611">
            <w:pPr>
              <w:rPr>
                <w:rFonts w:cstheme="minorHAnsi"/>
              </w:rPr>
            </w:pPr>
            <w:r>
              <w:rPr>
                <w:rFonts w:cstheme="minorHAnsi"/>
              </w:rPr>
              <w:t>p 19 2</w:t>
            </w:r>
            <w:r w:rsidRPr="00B83868">
              <w:rPr>
                <w:rFonts w:cstheme="minorHAnsi"/>
                <w:vertAlign w:val="superscript"/>
              </w:rPr>
              <w:t>nd</w:t>
            </w:r>
            <w:r>
              <w:rPr>
                <w:rFonts w:cstheme="minorHAnsi"/>
              </w:rPr>
              <w:t xml:space="preserve"> paragraph – Majuro, or Ebeye?</w:t>
            </w:r>
          </w:p>
        </w:tc>
        <w:tc>
          <w:tcPr>
            <w:tcW w:w="2885" w:type="dxa"/>
          </w:tcPr>
          <w:p w14:paraId="4CAC3BCB" w14:textId="77777777" w:rsidR="001D5611" w:rsidRDefault="001D5611" w:rsidP="001D5611"/>
        </w:tc>
        <w:tc>
          <w:tcPr>
            <w:tcW w:w="2886" w:type="dxa"/>
          </w:tcPr>
          <w:p w14:paraId="067EBA5C" w14:textId="77777777" w:rsidR="001D5611" w:rsidRDefault="001D5611" w:rsidP="001D5611"/>
        </w:tc>
      </w:tr>
      <w:tr w:rsidR="001D5611" w14:paraId="5C7B9ADD" w14:textId="77777777" w:rsidTr="008C7914">
        <w:trPr>
          <w:trHeight w:val="483"/>
        </w:trPr>
        <w:tc>
          <w:tcPr>
            <w:tcW w:w="1844" w:type="dxa"/>
          </w:tcPr>
          <w:p w14:paraId="75C4FB98" w14:textId="0EAC0AE5" w:rsidR="001D5611" w:rsidRPr="008C7914" w:rsidRDefault="001D5611" w:rsidP="001D5611">
            <w:pPr>
              <w:rPr>
                <w:rFonts w:cstheme="minorHAnsi"/>
                <w:b/>
                <w:bCs/>
              </w:rPr>
            </w:pPr>
            <w:r w:rsidRPr="008C7914">
              <w:rPr>
                <w:rFonts w:cstheme="minorHAnsi"/>
                <w:b/>
                <w:bCs/>
              </w:rPr>
              <w:t>2.3</w:t>
            </w:r>
          </w:p>
        </w:tc>
        <w:tc>
          <w:tcPr>
            <w:tcW w:w="6777" w:type="dxa"/>
          </w:tcPr>
          <w:p w14:paraId="20F4EF88" w14:textId="542483B9" w:rsidR="001D5611" w:rsidRPr="001D5611" w:rsidRDefault="001D5611" w:rsidP="001D5611">
            <w:pPr>
              <w:rPr>
                <w:rFonts w:cstheme="minorHAnsi"/>
              </w:rPr>
            </w:pPr>
            <w:r>
              <w:rPr>
                <w:rFonts w:cstheme="minorHAnsi"/>
              </w:rPr>
              <w:t>p20 – was there no water quality or sediment testing at Ebeye? Need to explain why conducted at Majuro but not here. Also for other sites. What are the propose</w:t>
            </w:r>
            <w:r w:rsidRPr="000D2819">
              <w:rPr>
                <w:rFonts w:cstheme="minorHAnsi"/>
              </w:rPr>
              <w:t xml:space="preserve">d disposal methods for hazardous sediments, and </w:t>
            </w:r>
            <w:r>
              <w:rPr>
                <w:rFonts w:cstheme="minorHAnsi"/>
              </w:rPr>
              <w:t xml:space="preserve">recommended </w:t>
            </w:r>
            <w:r w:rsidRPr="000D2819">
              <w:rPr>
                <w:rFonts w:cstheme="minorHAnsi"/>
              </w:rPr>
              <w:t>mitigation measures for mobilisation of the sediments</w:t>
            </w:r>
            <w:r>
              <w:rPr>
                <w:rFonts w:cstheme="minorHAnsi"/>
              </w:rPr>
              <w:t xml:space="preserve"> that have potential to release contaminants into the water column</w:t>
            </w:r>
            <w:r w:rsidRPr="000D2819">
              <w:rPr>
                <w:rFonts w:cstheme="minorHAnsi"/>
              </w:rPr>
              <w:t xml:space="preserve"> during the works</w:t>
            </w:r>
            <w:r>
              <w:rPr>
                <w:rFonts w:cstheme="minorHAnsi"/>
              </w:rPr>
              <w:t>?</w:t>
            </w:r>
          </w:p>
        </w:tc>
        <w:tc>
          <w:tcPr>
            <w:tcW w:w="2885" w:type="dxa"/>
          </w:tcPr>
          <w:p w14:paraId="65609599" w14:textId="77777777" w:rsidR="001D5611" w:rsidRDefault="001D5611" w:rsidP="001D5611"/>
        </w:tc>
        <w:tc>
          <w:tcPr>
            <w:tcW w:w="2886" w:type="dxa"/>
          </w:tcPr>
          <w:p w14:paraId="45580318" w14:textId="77777777" w:rsidR="001D5611" w:rsidRDefault="001D5611" w:rsidP="001D5611"/>
        </w:tc>
      </w:tr>
      <w:tr w:rsidR="001D5611" w14:paraId="255391AB" w14:textId="77777777" w:rsidTr="008C7914">
        <w:trPr>
          <w:trHeight w:val="132"/>
        </w:trPr>
        <w:tc>
          <w:tcPr>
            <w:tcW w:w="1844" w:type="dxa"/>
          </w:tcPr>
          <w:p w14:paraId="43057F1B" w14:textId="42CBCB57" w:rsidR="001D5611" w:rsidRPr="008C7914" w:rsidRDefault="001D5611" w:rsidP="001D5611">
            <w:pPr>
              <w:rPr>
                <w:rFonts w:cstheme="minorHAnsi"/>
                <w:b/>
                <w:bCs/>
              </w:rPr>
            </w:pPr>
            <w:r w:rsidRPr="008C7914">
              <w:rPr>
                <w:rFonts w:cstheme="minorHAnsi"/>
                <w:b/>
                <w:bCs/>
              </w:rPr>
              <w:t>2.5</w:t>
            </w:r>
          </w:p>
        </w:tc>
        <w:tc>
          <w:tcPr>
            <w:tcW w:w="6777" w:type="dxa"/>
          </w:tcPr>
          <w:p w14:paraId="44EA04AD" w14:textId="172FDEF2" w:rsidR="001D5611" w:rsidRPr="001D5611" w:rsidRDefault="001D5611" w:rsidP="001D5611">
            <w:pPr>
              <w:rPr>
                <w:rFonts w:cstheme="minorHAnsi"/>
              </w:rPr>
            </w:pPr>
            <w:r>
              <w:rPr>
                <w:rFonts w:cstheme="minorHAnsi"/>
              </w:rPr>
              <w:t>p21 last paragraph – please include a location map showing the protected area (also for Wotje and Arno). Also refer to the figures in Appendix A, however note that due to the size and resolution, the Protected Areas appear to cover the entire atoll, so clarification at the project sites is required.</w:t>
            </w:r>
          </w:p>
        </w:tc>
        <w:tc>
          <w:tcPr>
            <w:tcW w:w="2885" w:type="dxa"/>
          </w:tcPr>
          <w:p w14:paraId="173DF902" w14:textId="77777777" w:rsidR="001D5611" w:rsidRDefault="001D5611" w:rsidP="001D5611"/>
        </w:tc>
        <w:tc>
          <w:tcPr>
            <w:tcW w:w="2886" w:type="dxa"/>
          </w:tcPr>
          <w:p w14:paraId="3F867C19" w14:textId="77777777" w:rsidR="001D5611" w:rsidRDefault="001D5611" w:rsidP="001D5611"/>
        </w:tc>
      </w:tr>
      <w:tr w:rsidR="001D5611" w14:paraId="24DFE22A" w14:textId="77777777" w:rsidTr="008C7914">
        <w:trPr>
          <w:trHeight w:val="132"/>
        </w:trPr>
        <w:tc>
          <w:tcPr>
            <w:tcW w:w="1844" w:type="dxa"/>
          </w:tcPr>
          <w:p w14:paraId="5AEDDB65" w14:textId="57E2FC21" w:rsidR="001D5611" w:rsidRPr="008C7914" w:rsidRDefault="001D5611" w:rsidP="001D5611">
            <w:pPr>
              <w:rPr>
                <w:rFonts w:cstheme="minorHAnsi"/>
                <w:b/>
                <w:bCs/>
              </w:rPr>
            </w:pPr>
            <w:r w:rsidRPr="008C7914">
              <w:rPr>
                <w:rFonts w:cstheme="minorHAnsi"/>
                <w:b/>
                <w:bCs/>
              </w:rPr>
              <w:t>2.6</w:t>
            </w:r>
          </w:p>
        </w:tc>
        <w:tc>
          <w:tcPr>
            <w:tcW w:w="6777" w:type="dxa"/>
          </w:tcPr>
          <w:p w14:paraId="7206A29B" w14:textId="2288B538" w:rsidR="001D5611" w:rsidRPr="001D5611" w:rsidRDefault="001D5611" w:rsidP="001D5611">
            <w:pPr>
              <w:rPr>
                <w:rFonts w:cstheme="minorHAnsi"/>
              </w:rPr>
            </w:pPr>
            <w:r>
              <w:rPr>
                <w:rFonts w:cstheme="minorHAnsi"/>
              </w:rPr>
              <w:t>the paragraphs are confusing, switching between topics, zones and areas. Please review and clarify, removing apparent contradictions. Reference to the study in Appendix A, including page numbers for the relevant data, would be beneficial. The marine survey in Appendix A is a comprehensive report and should be concisely summarised in this section (for example a summary of the key findings, potentia</w:t>
            </w:r>
            <w:r w:rsidRPr="00BF4915">
              <w:rPr>
                <w:rFonts w:cstheme="minorHAnsi"/>
              </w:rPr>
              <w:t>l impacts and recommended mitigation measures for</w:t>
            </w:r>
            <w:r>
              <w:rPr>
                <w:rFonts w:cstheme="minorHAnsi"/>
              </w:rPr>
              <w:t xml:space="preserve"> each site).</w:t>
            </w:r>
          </w:p>
        </w:tc>
        <w:tc>
          <w:tcPr>
            <w:tcW w:w="2885" w:type="dxa"/>
          </w:tcPr>
          <w:p w14:paraId="212AE922" w14:textId="77777777" w:rsidR="001D5611" w:rsidRDefault="001D5611" w:rsidP="001D5611"/>
        </w:tc>
        <w:tc>
          <w:tcPr>
            <w:tcW w:w="2886" w:type="dxa"/>
          </w:tcPr>
          <w:p w14:paraId="063E7374" w14:textId="77777777" w:rsidR="001D5611" w:rsidRDefault="001D5611" w:rsidP="001D5611"/>
        </w:tc>
      </w:tr>
      <w:tr w:rsidR="001D5611" w14:paraId="169C1C9A" w14:textId="77777777" w:rsidTr="008C7914">
        <w:trPr>
          <w:trHeight w:val="132"/>
        </w:trPr>
        <w:tc>
          <w:tcPr>
            <w:tcW w:w="1844" w:type="dxa"/>
          </w:tcPr>
          <w:p w14:paraId="083585A4" w14:textId="2C5E7D9F" w:rsidR="001D5611" w:rsidRPr="008C7914" w:rsidRDefault="001D5611" w:rsidP="001D5611">
            <w:pPr>
              <w:rPr>
                <w:rFonts w:cstheme="minorHAnsi"/>
                <w:b/>
                <w:bCs/>
              </w:rPr>
            </w:pPr>
            <w:r w:rsidRPr="008C7914">
              <w:rPr>
                <w:rFonts w:cstheme="minorHAnsi"/>
                <w:b/>
                <w:bCs/>
              </w:rPr>
              <w:t>2.7</w:t>
            </w:r>
          </w:p>
        </w:tc>
        <w:tc>
          <w:tcPr>
            <w:tcW w:w="6777" w:type="dxa"/>
          </w:tcPr>
          <w:p w14:paraId="08549EA7" w14:textId="6712A854" w:rsidR="001D5611" w:rsidRPr="001D5611" w:rsidRDefault="001D5611" w:rsidP="001D5611">
            <w:pPr>
              <w:rPr>
                <w:rFonts w:cstheme="minorHAnsi"/>
              </w:rPr>
            </w:pPr>
            <w:r>
              <w:rPr>
                <w:rFonts w:cstheme="minorHAnsi"/>
              </w:rPr>
              <w:t>p24 – the statement of no impact due to distance for protected areas at all sites requires further justification and clarification – eg which direction is the dominant current flow (thereby identifying that the current will take the potential sediment load away from sensitive areas), and where are the natural/existing accretion or reduction areas?</w:t>
            </w:r>
          </w:p>
        </w:tc>
        <w:tc>
          <w:tcPr>
            <w:tcW w:w="2885" w:type="dxa"/>
          </w:tcPr>
          <w:p w14:paraId="7528AC3E" w14:textId="77777777" w:rsidR="001D5611" w:rsidRDefault="001D5611" w:rsidP="001D5611"/>
        </w:tc>
        <w:tc>
          <w:tcPr>
            <w:tcW w:w="2886" w:type="dxa"/>
          </w:tcPr>
          <w:p w14:paraId="3464B5B8" w14:textId="77777777" w:rsidR="001D5611" w:rsidRDefault="001D5611" w:rsidP="001D5611"/>
        </w:tc>
      </w:tr>
      <w:tr w:rsidR="001D5611" w14:paraId="35A0FBC1" w14:textId="77777777" w:rsidTr="008C7914">
        <w:trPr>
          <w:trHeight w:val="70"/>
        </w:trPr>
        <w:tc>
          <w:tcPr>
            <w:tcW w:w="1844" w:type="dxa"/>
          </w:tcPr>
          <w:p w14:paraId="3EA3676E" w14:textId="4A51D6EE" w:rsidR="001D5611" w:rsidRPr="008C7914" w:rsidRDefault="001D5611" w:rsidP="001D5611">
            <w:pPr>
              <w:rPr>
                <w:rFonts w:cstheme="minorHAnsi"/>
                <w:b/>
                <w:bCs/>
              </w:rPr>
            </w:pPr>
            <w:r w:rsidRPr="008C7914">
              <w:rPr>
                <w:rFonts w:cstheme="minorHAnsi"/>
                <w:b/>
                <w:bCs/>
              </w:rPr>
              <w:t>5.2.1.2</w:t>
            </w:r>
          </w:p>
        </w:tc>
        <w:tc>
          <w:tcPr>
            <w:tcW w:w="6777" w:type="dxa"/>
          </w:tcPr>
          <w:p w14:paraId="1DC3B051" w14:textId="42C4EE55" w:rsidR="001D5611" w:rsidRPr="001D5611" w:rsidRDefault="001D5611" w:rsidP="001D5611">
            <w:pPr>
              <w:rPr>
                <w:rFonts w:cstheme="minorHAnsi"/>
              </w:rPr>
            </w:pPr>
            <w:r>
              <w:rPr>
                <w:rFonts w:cstheme="minorHAnsi"/>
              </w:rPr>
              <w:t>p30 – why is “Construction Use” located under 5.2.1.2 Food Supplies? Suggest moving to a more relevant section.</w:t>
            </w:r>
          </w:p>
        </w:tc>
        <w:tc>
          <w:tcPr>
            <w:tcW w:w="2885" w:type="dxa"/>
          </w:tcPr>
          <w:p w14:paraId="4F4E46E2" w14:textId="77777777" w:rsidR="001D5611" w:rsidRDefault="001D5611" w:rsidP="001D5611"/>
        </w:tc>
        <w:tc>
          <w:tcPr>
            <w:tcW w:w="2886" w:type="dxa"/>
          </w:tcPr>
          <w:p w14:paraId="09023B13" w14:textId="77777777" w:rsidR="001D5611" w:rsidRDefault="001D5611" w:rsidP="001D5611"/>
        </w:tc>
      </w:tr>
      <w:tr w:rsidR="001D5611" w14:paraId="65191819" w14:textId="77777777" w:rsidTr="008C7914">
        <w:trPr>
          <w:trHeight w:val="70"/>
        </w:trPr>
        <w:tc>
          <w:tcPr>
            <w:tcW w:w="1844" w:type="dxa"/>
          </w:tcPr>
          <w:p w14:paraId="69F73F74" w14:textId="0EBE70B2" w:rsidR="001D5611" w:rsidRPr="008C7914" w:rsidRDefault="001D5611" w:rsidP="001D5611">
            <w:pPr>
              <w:rPr>
                <w:rFonts w:cstheme="minorHAnsi"/>
                <w:b/>
                <w:bCs/>
              </w:rPr>
            </w:pPr>
            <w:r w:rsidRPr="008C7914">
              <w:rPr>
                <w:rFonts w:cstheme="minorHAnsi"/>
                <w:b/>
                <w:bCs/>
              </w:rPr>
              <w:lastRenderedPageBreak/>
              <w:t>5.2.1.3</w:t>
            </w:r>
          </w:p>
        </w:tc>
        <w:tc>
          <w:tcPr>
            <w:tcW w:w="6777" w:type="dxa"/>
          </w:tcPr>
          <w:p w14:paraId="4D4A4498" w14:textId="6A2807D2" w:rsidR="001D5611" w:rsidRDefault="001D5611" w:rsidP="001D5611">
            <w:pPr>
              <w:rPr>
                <w:rFonts w:cstheme="minorHAnsi"/>
              </w:rPr>
            </w:pPr>
            <w:r>
              <w:rPr>
                <w:rFonts w:cstheme="minorHAnsi"/>
              </w:rPr>
              <w:t>p30 – please provide more information – how will the wastewater be collected, and how managed at the local landfill?</w:t>
            </w:r>
          </w:p>
        </w:tc>
        <w:tc>
          <w:tcPr>
            <w:tcW w:w="2885" w:type="dxa"/>
          </w:tcPr>
          <w:p w14:paraId="03B14C5D" w14:textId="77777777" w:rsidR="001D5611" w:rsidRDefault="001D5611" w:rsidP="001D5611"/>
        </w:tc>
        <w:tc>
          <w:tcPr>
            <w:tcW w:w="2886" w:type="dxa"/>
          </w:tcPr>
          <w:p w14:paraId="43CB30BA" w14:textId="77777777" w:rsidR="001D5611" w:rsidRDefault="001D5611" w:rsidP="001D5611"/>
        </w:tc>
      </w:tr>
      <w:tr w:rsidR="001D5611" w14:paraId="6B7B67B3" w14:textId="77777777" w:rsidTr="008C7914">
        <w:trPr>
          <w:trHeight w:val="70"/>
        </w:trPr>
        <w:tc>
          <w:tcPr>
            <w:tcW w:w="1844" w:type="dxa"/>
          </w:tcPr>
          <w:p w14:paraId="0827FB16" w14:textId="3322F0C9" w:rsidR="001D5611" w:rsidRPr="008C7914" w:rsidRDefault="001D5611" w:rsidP="001D5611">
            <w:pPr>
              <w:rPr>
                <w:rFonts w:cstheme="minorHAnsi"/>
                <w:b/>
                <w:bCs/>
              </w:rPr>
            </w:pPr>
            <w:r w:rsidRPr="008C7914">
              <w:rPr>
                <w:rFonts w:cstheme="minorHAnsi"/>
                <w:b/>
                <w:bCs/>
              </w:rPr>
              <w:t>5.3</w:t>
            </w:r>
          </w:p>
        </w:tc>
        <w:tc>
          <w:tcPr>
            <w:tcW w:w="6777" w:type="dxa"/>
          </w:tcPr>
          <w:p w14:paraId="00D8282E" w14:textId="3CADEA3D" w:rsidR="001D5611" w:rsidRDefault="001D5611" w:rsidP="001D5611">
            <w:pPr>
              <w:rPr>
                <w:rFonts w:cstheme="minorHAnsi"/>
              </w:rPr>
            </w:pPr>
            <w:r>
              <w:rPr>
                <w:rFonts w:cstheme="minorHAnsi"/>
              </w:rPr>
              <w:t xml:space="preserve">p30-31 </w:t>
            </w:r>
            <w:r w:rsidRPr="00F16E8E">
              <w:rPr>
                <w:rFonts w:cstheme="minorHAnsi"/>
              </w:rPr>
              <w:t>- Please refer to ESMF for waste management procedures (WM2</w:t>
            </w:r>
            <w:r>
              <w:rPr>
                <w:rFonts w:cstheme="minorHAnsi"/>
              </w:rPr>
              <w:t>; Appendix P</w:t>
            </w:r>
            <w:r w:rsidRPr="00F16E8E">
              <w:rPr>
                <w:rFonts w:cstheme="minorHAnsi"/>
              </w:rPr>
              <w:t xml:space="preserve">) and also note the requirements for other islands. “WM2.3: </w:t>
            </w:r>
            <w:r w:rsidRPr="00FC60D8">
              <w:rPr>
                <w:rFonts w:cstheme="minorHAnsi"/>
                <w:i/>
                <w:iCs/>
              </w:rPr>
              <w:t>All solid waste is transported off-island for recycling or disposal at a licensed and engineered landfill, with appropriate permits and approvals under international treaties such as Waigani.</w:t>
            </w:r>
            <w:r w:rsidRPr="00F16E8E">
              <w:rPr>
                <w:rFonts w:cstheme="minorHAnsi"/>
              </w:rPr>
              <w:t>”</w:t>
            </w:r>
            <w:r>
              <w:rPr>
                <w:rFonts w:cstheme="minorHAnsi"/>
              </w:rPr>
              <w:t xml:space="preserve"> Appendix P: “</w:t>
            </w:r>
            <w:r w:rsidRPr="00FC60D8">
              <w:rPr>
                <w:rFonts w:cstheme="minorHAnsi"/>
                <w:i/>
                <w:iCs/>
              </w:rPr>
              <w:t>No RMI landfills will be used for any waste. All waste is to be recycled or disposed offshore at a permitted facility. No dumping of any waste in RMI</w:t>
            </w:r>
            <w:r>
              <w:rPr>
                <w:rFonts w:cstheme="minorHAnsi"/>
              </w:rPr>
              <w:t>”.</w:t>
            </w:r>
          </w:p>
        </w:tc>
        <w:tc>
          <w:tcPr>
            <w:tcW w:w="2885" w:type="dxa"/>
          </w:tcPr>
          <w:p w14:paraId="6E4CE247" w14:textId="77777777" w:rsidR="001D5611" w:rsidRDefault="001D5611" w:rsidP="001D5611"/>
        </w:tc>
        <w:tc>
          <w:tcPr>
            <w:tcW w:w="2886" w:type="dxa"/>
          </w:tcPr>
          <w:p w14:paraId="16919E87" w14:textId="77777777" w:rsidR="001D5611" w:rsidRDefault="001D5611" w:rsidP="001D5611"/>
        </w:tc>
      </w:tr>
      <w:tr w:rsidR="001D5611" w14:paraId="57CFD76F" w14:textId="77777777" w:rsidTr="008C7914">
        <w:trPr>
          <w:trHeight w:val="234"/>
        </w:trPr>
        <w:tc>
          <w:tcPr>
            <w:tcW w:w="1844" w:type="dxa"/>
          </w:tcPr>
          <w:p w14:paraId="2AA3856D" w14:textId="78736142" w:rsidR="001D5611" w:rsidRPr="008C7914" w:rsidRDefault="001D5611" w:rsidP="001D5611">
            <w:pPr>
              <w:rPr>
                <w:rFonts w:cstheme="minorHAnsi"/>
                <w:b/>
                <w:bCs/>
              </w:rPr>
            </w:pPr>
            <w:r w:rsidRPr="008C7914">
              <w:rPr>
                <w:rFonts w:cstheme="minorHAnsi"/>
                <w:b/>
                <w:bCs/>
              </w:rPr>
              <w:t>5.3</w:t>
            </w:r>
          </w:p>
        </w:tc>
        <w:tc>
          <w:tcPr>
            <w:tcW w:w="6777" w:type="dxa"/>
          </w:tcPr>
          <w:p w14:paraId="5E4269F5" w14:textId="4526171B" w:rsidR="001D5611" w:rsidRDefault="001D5611" w:rsidP="001D5611">
            <w:pPr>
              <w:rPr>
                <w:rFonts w:cstheme="minorHAnsi"/>
              </w:rPr>
            </w:pPr>
            <w:r>
              <w:rPr>
                <w:rFonts w:cstheme="minorHAnsi"/>
              </w:rPr>
              <w:t>p31 2</w:t>
            </w:r>
            <w:r w:rsidRPr="00AB5B53">
              <w:rPr>
                <w:rFonts w:cstheme="minorHAnsi"/>
                <w:vertAlign w:val="superscript"/>
              </w:rPr>
              <w:t>nd</w:t>
            </w:r>
            <w:r>
              <w:rPr>
                <w:rFonts w:cstheme="minorHAnsi"/>
              </w:rPr>
              <w:t xml:space="preserve"> paragraph – please see comment above, and ensure relevance to RMI landfills. For example, the Majuro landfill is not engineered, and is not consistent with international industry good practice, and is already significantly overburdened.</w:t>
            </w:r>
          </w:p>
        </w:tc>
        <w:tc>
          <w:tcPr>
            <w:tcW w:w="2885" w:type="dxa"/>
          </w:tcPr>
          <w:p w14:paraId="39E9FD9D" w14:textId="77777777" w:rsidR="001D5611" w:rsidRDefault="001D5611" w:rsidP="001D5611"/>
        </w:tc>
        <w:tc>
          <w:tcPr>
            <w:tcW w:w="2886" w:type="dxa"/>
          </w:tcPr>
          <w:p w14:paraId="60B340F5" w14:textId="77777777" w:rsidR="001D5611" w:rsidRDefault="001D5611" w:rsidP="001D5611"/>
        </w:tc>
      </w:tr>
      <w:tr w:rsidR="001D5611" w14:paraId="438653D0" w14:textId="77777777" w:rsidTr="008C7914">
        <w:trPr>
          <w:trHeight w:val="248"/>
        </w:trPr>
        <w:tc>
          <w:tcPr>
            <w:tcW w:w="1844" w:type="dxa"/>
          </w:tcPr>
          <w:p w14:paraId="52E28117" w14:textId="71D56948" w:rsidR="001D5611" w:rsidRPr="008C7914" w:rsidRDefault="001D5611" w:rsidP="001D5611">
            <w:pPr>
              <w:rPr>
                <w:rFonts w:cstheme="minorHAnsi"/>
                <w:b/>
                <w:bCs/>
              </w:rPr>
            </w:pPr>
            <w:r w:rsidRPr="008C7914">
              <w:rPr>
                <w:rFonts w:cstheme="minorHAnsi"/>
                <w:b/>
                <w:bCs/>
              </w:rPr>
              <w:t>5.3</w:t>
            </w:r>
          </w:p>
        </w:tc>
        <w:tc>
          <w:tcPr>
            <w:tcW w:w="6777" w:type="dxa"/>
          </w:tcPr>
          <w:p w14:paraId="567F2D51" w14:textId="22BCD3B7" w:rsidR="001D5611" w:rsidRDefault="001D5611" w:rsidP="001D5611">
            <w:pPr>
              <w:rPr>
                <w:rFonts w:cstheme="minorHAnsi"/>
              </w:rPr>
            </w:pPr>
            <w:r>
              <w:rPr>
                <w:rFonts w:cstheme="minorHAnsi"/>
              </w:rPr>
              <w:t>p31 – please review references to Appendices for accuracy.</w:t>
            </w:r>
          </w:p>
        </w:tc>
        <w:tc>
          <w:tcPr>
            <w:tcW w:w="2885" w:type="dxa"/>
          </w:tcPr>
          <w:p w14:paraId="08848F1F" w14:textId="77777777" w:rsidR="001D5611" w:rsidRDefault="001D5611" w:rsidP="001D5611"/>
        </w:tc>
        <w:tc>
          <w:tcPr>
            <w:tcW w:w="2886" w:type="dxa"/>
          </w:tcPr>
          <w:p w14:paraId="607354BA" w14:textId="77777777" w:rsidR="001D5611" w:rsidRDefault="001D5611" w:rsidP="001D5611"/>
        </w:tc>
      </w:tr>
      <w:tr w:rsidR="001D5611" w14:paraId="67EA3915" w14:textId="77777777" w:rsidTr="008C7914">
        <w:trPr>
          <w:trHeight w:val="234"/>
        </w:trPr>
        <w:tc>
          <w:tcPr>
            <w:tcW w:w="1844" w:type="dxa"/>
          </w:tcPr>
          <w:p w14:paraId="237FD603" w14:textId="488569F8" w:rsidR="001D5611" w:rsidRPr="008C7914" w:rsidRDefault="001D5611" w:rsidP="001D5611">
            <w:pPr>
              <w:rPr>
                <w:rFonts w:cstheme="minorHAnsi"/>
                <w:b/>
                <w:bCs/>
              </w:rPr>
            </w:pPr>
            <w:r w:rsidRPr="008C7914">
              <w:rPr>
                <w:rFonts w:cstheme="minorHAnsi"/>
                <w:b/>
                <w:bCs/>
              </w:rPr>
              <w:t>5.3</w:t>
            </w:r>
          </w:p>
        </w:tc>
        <w:tc>
          <w:tcPr>
            <w:tcW w:w="6777" w:type="dxa"/>
          </w:tcPr>
          <w:p w14:paraId="7A41FA4B" w14:textId="27F73C3C" w:rsidR="001D5611" w:rsidRDefault="001D5611" w:rsidP="001D5611">
            <w:pPr>
              <w:rPr>
                <w:rFonts w:cstheme="minorHAnsi"/>
              </w:rPr>
            </w:pPr>
            <w:r>
              <w:rPr>
                <w:rFonts w:cstheme="minorHAnsi"/>
              </w:rPr>
              <w:t>p31 paragraph 6 – please ensure relevance to RMI EPA requirements, and/or state that NSW EPA is best practice and therefore required to be followed, and/or is being used as the benchmark.</w:t>
            </w:r>
          </w:p>
        </w:tc>
        <w:tc>
          <w:tcPr>
            <w:tcW w:w="2885" w:type="dxa"/>
          </w:tcPr>
          <w:p w14:paraId="42430404" w14:textId="77777777" w:rsidR="001D5611" w:rsidRDefault="001D5611" w:rsidP="001D5611"/>
        </w:tc>
        <w:tc>
          <w:tcPr>
            <w:tcW w:w="2886" w:type="dxa"/>
          </w:tcPr>
          <w:p w14:paraId="1FFDD53D" w14:textId="77777777" w:rsidR="001D5611" w:rsidRDefault="001D5611" w:rsidP="001D5611"/>
        </w:tc>
      </w:tr>
      <w:tr w:rsidR="001D5611" w14:paraId="3361FD0E" w14:textId="77777777" w:rsidTr="008C7914">
        <w:trPr>
          <w:trHeight w:val="248"/>
        </w:trPr>
        <w:tc>
          <w:tcPr>
            <w:tcW w:w="1844" w:type="dxa"/>
          </w:tcPr>
          <w:p w14:paraId="734D12E9" w14:textId="57E7C9BF" w:rsidR="001D5611" w:rsidRPr="008C7914" w:rsidRDefault="001D5611" w:rsidP="001D5611">
            <w:pPr>
              <w:rPr>
                <w:rFonts w:cstheme="minorHAnsi"/>
                <w:b/>
                <w:bCs/>
              </w:rPr>
            </w:pPr>
            <w:r w:rsidRPr="008C7914">
              <w:rPr>
                <w:rFonts w:cstheme="minorHAnsi"/>
                <w:b/>
                <w:bCs/>
              </w:rPr>
              <w:t>5.3</w:t>
            </w:r>
          </w:p>
        </w:tc>
        <w:tc>
          <w:tcPr>
            <w:tcW w:w="6777" w:type="dxa"/>
          </w:tcPr>
          <w:p w14:paraId="6EDB5C1E" w14:textId="7A73394B" w:rsidR="001D5611" w:rsidRDefault="001D5611" w:rsidP="001D5611">
            <w:pPr>
              <w:rPr>
                <w:rFonts w:cstheme="minorHAnsi"/>
              </w:rPr>
            </w:pPr>
            <w:r>
              <w:rPr>
                <w:rFonts w:cstheme="minorHAnsi"/>
              </w:rPr>
              <w:t>p32 – please confirm that there is space for stockpiles at the ports that is not operational space. What type of “future use” is envisaged? How long is it anticipated that the “significant amount” will be stockpiled for?</w:t>
            </w:r>
          </w:p>
        </w:tc>
        <w:tc>
          <w:tcPr>
            <w:tcW w:w="2885" w:type="dxa"/>
          </w:tcPr>
          <w:p w14:paraId="298CE048" w14:textId="77777777" w:rsidR="001D5611" w:rsidRDefault="001D5611" w:rsidP="001D5611"/>
        </w:tc>
        <w:tc>
          <w:tcPr>
            <w:tcW w:w="2886" w:type="dxa"/>
          </w:tcPr>
          <w:p w14:paraId="1C84F2C4" w14:textId="77777777" w:rsidR="001D5611" w:rsidRDefault="001D5611" w:rsidP="001D5611"/>
        </w:tc>
      </w:tr>
      <w:tr w:rsidR="001D5611" w14:paraId="6F1E5E16" w14:textId="77777777" w:rsidTr="008C7914">
        <w:trPr>
          <w:trHeight w:val="70"/>
        </w:trPr>
        <w:tc>
          <w:tcPr>
            <w:tcW w:w="1844" w:type="dxa"/>
          </w:tcPr>
          <w:p w14:paraId="3E101E5D" w14:textId="45A158E4" w:rsidR="001D5611" w:rsidRPr="008C7914" w:rsidRDefault="001D5611" w:rsidP="001D5611">
            <w:pPr>
              <w:rPr>
                <w:rFonts w:cstheme="minorHAnsi"/>
                <w:b/>
                <w:bCs/>
              </w:rPr>
            </w:pPr>
            <w:r w:rsidRPr="008C7914">
              <w:rPr>
                <w:rFonts w:cstheme="minorHAnsi"/>
                <w:b/>
                <w:bCs/>
              </w:rPr>
              <w:t>5.4</w:t>
            </w:r>
          </w:p>
        </w:tc>
        <w:tc>
          <w:tcPr>
            <w:tcW w:w="6777" w:type="dxa"/>
          </w:tcPr>
          <w:p w14:paraId="0B69BA58" w14:textId="173F5A2D" w:rsidR="001D5611" w:rsidRDefault="001D5611" w:rsidP="001D5611">
            <w:pPr>
              <w:rPr>
                <w:rFonts w:cstheme="minorHAnsi"/>
              </w:rPr>
            </w:pPr>
            <w:r>
              <w:rPr>
                <w:rFonts w:cstheme="minorHAnsi"/>
              </w:rPr>
              <w:t>p32 – on these atolls there is generally only one haulage route.</w:t>
            </w:r>
          </w:p>
        </w:tc>
        <w:tc>
          <w:tcPr>
            <w:tcW w:w="2885" w:type="dxa"/>
          </w:tcPr>
          <w:p w14:paraId="142DB7DE" w14:textId="77777777" w:rsidR="001D5611" w:rsidRDefault="001D5611" w:rsidP="001D5611"/>
        </w:tc>
        <w:tc>
          <w:tcPr>
            <w:tcW w:w="2886" w:type="dxa"/>
          </w:tcPr>
          <w:p w14:paraId="38F376B9" w14:textId="77777777" w:rsidR="001D5611" w:rsidRDefault="001D5611" w:rsidP="001D5611"/>
        </w:tc>
      </w:tr>
      <w:tr w:rsidR="001D5611" w14:paraId="48EDABA3" w14:textId="77777777" w:rsidTr="008C7914">
        <w:trPr>
          <w:trHeight w:val="234"/>
        </w:trPr>
        <w:tc>
          <w:tcPr>
            <w:tcW w:w="1844" w:type="dxa"/>
          </w:tcPr>
          <w:p w14:paraId="0A23944B" w14:textId="77777777" w:rsidR="001D5611" w:rsidRPr="008C7914" w:rsidRDefault="001D5611" w:rsidP="001D5611">
            <w:pPr>
              <w:rPr>
                <w:rFonts w:cstheme="minorHAnsi"/>
                <w:b/>
                <w:bCs/>
              </w:rPr>
            </w:pPr>
          </w:p>
        </w:tc>
        <w:tc>
          <w:tcPr>
            <w:tcW w:w="6777" w:type="dxa"/>
          </w:tcPr>
          <w:p w14:paraId="11FCBACB" w14:textId="55D1C3C3" w:rsidR="001D5611" w:rsidRDefault="001D5611" w:rsidP="001D5611">
            <w:pPr>
              <w:rPr>
                <w:rFonts w:cstheme="minorHAnsi"/>
              </w:rPr>
            </w:pPr>
            <w:r>
              <w:rPr>
                <w:rFonts w:cstheme="minorHAnsi"/>
              </w:rPr>
              <w:t>will there be a mobile concrete batch plant at each site?</w:t>
            </w:r>
          </w:p>
        </w:tc>
        <w:tc>
          <w:tcPr>
            <w:tcW w:w="2885" w:type="dxa"/>
          </w:tcPr>
          <w:p w14:paraId="2796C468" w14:textId="77777777" w:rsidR="001D5611" w:rsidRDefault="001D5611" w:rsidP="001D5611"/>
        </w:tc>
        <w:tc>
          <w:tcPr>
            <w:tcW w:w="2886" w:type="dxa"/>
          </w:tcPr>
          <w:p w14:paraId="5DF98845" w14:textId="77777777" w:rsidR="001D5611" w:rsidRDefault="001D5611" w:rsidP="001D5611"/>
        </w:tc>
      </w:tr>
      <w:tr w:rsidR="001D5611" w14:paraId="66CA53C6" w14:textId="77777777" w:rsidTr="008C7914">
        <w:trPr>
          <w:trHeight w:val="234"/>
        </w:trPr>
        <w:tc>
          <w:tcPr>
            <w:tcW w:w="1844" w:type="dxa"/>
          </w:tcPr>
          <w:p w14:paraId="10E3AA00" w14:textId="756B2DDF" w:rsidR="001D5611" w:rsidRPr="008C7914" w:rsidRDefault="001D5611" w:rsidP="001D5611">
            <w:pPr>
              <w:rPr>
                <w:rFonts w:cstheme="minorHAnsi"/>
                <w:b/>
                <w:bCs/>
              </w:rPr>
            </w:pPr>
            <w:r w:rsidRPr="008C7914">
              <w:rPr>
                <w:rFonts w:cstheme="minorHAnsi"/>
                <w:b/>
                <w:bCs/>
              </w:rPr>
              <w:t>5.5</w:t>
            </w:r>
          </w:p>
        </w:tc>
        <w:tc>
          <w:tcPr>
            <w:tcW w:w="6777" w:type="dxa"/>
          </w:tcPr>
          <w:p w14:paraId="08FD801F" w14:textId="5C182E82" w:rsidR="001D5611" w:rsidRDefault="001D5611" w:rsidP="001D5611">
            <w:pPr>
              <w:autoSpaceDE w:val="0"/>
              <w:autoSpaceDN w:val="0"/>
              <w:adjustRightInd w:val="0"/>
              <w:rPr>
                <w:rFonts w:cstheme="minorHAnsi"/>
              </w:rPr>
            </w:pPr>
            <w:r>
              <w:rPr>
                <w:rFonts w:cstheme="minorHAnsi"/>
              </w:rPr>
              <w:t>p33 – what is meant by:</w:t>
            </w:r>
            <w:r w:rsidRPr="00847FFC">
              <w:rPr>
                <w:rFonts w:cstheme="minorHAnsi"/>
              </w:rPr>
              <w:t xml:space="preserve"> “Business Continuity Management – interruptions to the delivery of Royal HaskoningDHV services and activities may require a Business Continuity Response Team to assist in returning to business as usual.”</w:t>
            </w:r>
          </w:p>
        </w:tc>
        <w:tc>
          <w:tcPr>
            <w:tcW w:w="2885" w:type="dxa"/>
          </w:tcPr>
          <w:p w14:paraId="0028C8A2" w14:textId="77777777" w:rsidR="001D5611" w:rsidRDefault="001D5611" w:rsidP="001D5611"/>
        </w:tc>
        <w:tc>
          <w:tcPr>
            <w:tcW w:w="2886" w:type="dxa"/>
          </w:tcPr>
          <w:p w14:paraId="37A59823" w14:textId="77777777" w:rsidR="001D5611" w:rsidRDefault="001D5611" w:rsidP="001D5611"/>
        </w:tc>
      </w:tr>
      <w:tr w:rsidR="001D5611" w14:paraId="22A2DF4C" w14:textId="77777777" w:rsidTr="008C7914">
        <w:trPr>
          <w:trHeight w:val="234"/>
        </w:trPr>
        <w:tc>
          <w:tcPr>
            <w:tcW w:w="1844" w:type="dxa"/>
          </w:tcPr>
          <w:p w14:paraId="0531D135" w14:textId="401EB42B" w:rsidR="001D5611" w:rsidRPr="008C7914" w:rsidRDefault="001D5611" w:rsidP="001D5611">
            <w:pPr>
              <w:rPr>
                <w:rFonts w:cstheme="minorHAnsi"/>
                <w:b/>
                <w:bCs/>
              </w:rPr>
            </w:pPr>
            <w:r w:rsidRPr="008C7914">
              <w:rPr>
                <w:rFonts w:cstheme="minorHAnsi"/>
                <w:b/>
                <w:bCs/>
              </w:rPr>
              <w:t>5.8</w:t>
            </w:r>
          </w:p>
        </w:tc>
        <w:tc>
          <w:tcPr>
            <w:tcW w:w="6777" w:type="dxa"/>
          </w:tcPr>
          <w:p w14:paraId="633392DA" w14:textId="21CDFE1B" w:rsidR="001D5611" w:rsidRDefault="001D5611" w:rsidP="001D5611">
            <w:pPr>
              <w:rPr>
                <w:rFonts w:cstheme="minorHAnsi"/>
              </w:rPr>
            </w:pPr>
            <w:r>
              <w:rPr>
                <w:rFonts w:cstheme="minorHAnsi"/>
              </w:rPr>
              <w:t>8 p33 – why was water quality sampling only undertaken at Delap and Arno? Please include explanation re why not conducted at all sites.</w:t>
            </w:r>
          </w:p>
        </w:tc>
        <w:tc>
          <w:tcPr>
            <w:tcW w:w="2885" w:type="dxa"/>
          </w:tcPr>
          <w:p w14:paraId="4C95A2AA" w14:textId="77777777" w:rsidR="001D5611" w:rsidRDefault="001D5611" w:rsidP="001D5611"/>
        </w:tc>
        <w:tc>
          <w:tcPr>
            <w:tcW w:w="2886" w:type="dxa"/>
          </w:tcPr>
          <w:p w14:paraId="238E3C0F" w14:textId="77777777" w:rsidR="001D5611" w:rsidRDefault="001D5611" w:rsidP="001D5611"/>
        </w:tc>
      </w:tr>
      <w:tr w:rsidR="001D5611" w14:paraId="2899DBFC" w14:textId="77777777" w:rsidTr="008C7914">
        <w:trPr>
          <w:trHeight w:val="234"/>
        </w:trPr>
        <w:tc>
          <w:tcPr>
            <w:tcW w:w="1844" w:type="dxa"/>
          </w:tcPr>
          <w:p w14:paraId="18E317D2" w14:textId="50A25066" w:rsidR="001D5611" w:rsidRPr="008C7914" w:rsidRDefault="001D5611" w:rsidP="001D5611">
            <w:pPr>
              <w:rPr>
                <w:rFonts w:cstheme="minorHAnsi"/>
                <w:b/>
                <w:bCs/>
              </w:rPr>
            </w:pPr>
            <w:r w:rsidRPr="008C7914">
              <w:rPr>
                <w:rFonts w:cstheme="minorHAnsi"/>
                <w:b/>
                <w:bCs/>
              </w:rPr>
              <w:t>5.8</w:t>
            </w:r>
          </w:p>
        </w:tc>
        <w:tc>
          <w:tcPr>
            <w:tcW w:w="6777" w:type="dxa"/>
          </w:tcPr>
          <w:p w14:paraId="5B15A51D" w14:textId="3E48EDCC" w:rsidR="001D5611" w:rsidRDefault="001D5611" w:rsidP="001D5611">
            <w:pPr>
              <w:rPr>
                <w:rFonts w:cstheme="minorHAnsi"/>
              </w:rPr>
            </w:pPr>
            <w:r>
              <w:rPr>
                <w:rFonts w:cstheme="minorHAnsi"/>
              </w:rPr>
              <w:t>p34 – please provide examples of the “effective mitigation measures during construction”.</w:t>
            </w:r>
          </w:p>
        </w:tc>
        <w:tc>
          <w:tcPr>
            <w:tcW w:w="2885" w:type="dxa"/>
          </w:tcPr>
          <w:p w14:paraId="686C2180" w14:textId="77777777" w:rsidR="001D5611" w:rsidRDefault="001D5611" w:rsidP="001D5611"/>
        </w:tc>
        <w:tc>
          <w:tcPr>
            <w:tcW w:w="2886" w:type="dxa"/>
          </w:tcPr>
          <w:p w14:paraId="174E0EC8" w14:textId="77777777" w:rsidR="001D5611" w:rsidRDefault="001D5611" w:rsidP="001D5611"/>
        </w:tc>
      </w:tr>
      <w:tr w:rsidR="001D5611" w14:paraId="5ECBC61A" w14:textId="77777777" w:rsidTr="008C7914">
        <w:trPr>
          <w:trHeight w:val="234"/>
        </w:trPr>
        <w:tc>
          <w:tcPr>
            <w:tcW w:w="1844" w:type="dxa"/>
          </w:tcPr>
          <w:p w14:paraId="639E158B" w14:textId="66EE0D57" w:rsidR="001D5611" w:rsidRPr="008C7914" w:rsidRDefault="001D5611" w:rsidP="001D5611">
            <w:pPr>
              <w:rPr>
                <w:rFonts w:cstheme="minorHAnsi"/>
                <w:b/>
                <w:bCs/>
              </w:rPr>
            </w:pPr>
            <w:r w:rsidRPr="008C7914">
              <w:rPr>
                <w:b/>
                <w:bCs/>
              </w:rPr>
              <w:t>5.9</w:t>
            </w:r>
          </w:p>
        </w:tc>
        <w:tc>
          <w:tcPr>
            <w:tcW w:w="6777" w:type="dxa"/>
          </w:tcPr>
          <w:p w14:paraId="42AD6045" w14:textId="2791BE54" w:rsidR="001D5611" w:rsidRDefault="001D5611" w:rsidP="001D5611">
            <w:pPr>
              <w:rPr>
                <w:rFonts w:cstheme="minorHAnsi"/>
              </w:rPr>
            </w:pPr>
            <w:r w:rsidRPr="00CB308C">
              <w:t>Flora and fauna impacts section is lacking detail, and seems disjunct from the descriptions of benthic environment in earlier sections, and the marine survey documented in Appendix A.</w:t>
            </w:r>
          </w:p>
        </w:tc>
        <w:tc>
          <w:tcPr>
            <w:tcW w:w="2885" w:type="dxa"/>
          </w:tcPr>
          <w:p w14:paraId="10530AB1" w14:textId="77777777" w:rsidR="001D5611" w:rsidRDefault="001D5611" w:rsidP="001D5611"/>
        </w:tc>
        <w:tc>
          <w:tcPr>
            <w:tcW w:w="2886" w:type="dxa"/>
          </w:tcPr>
          <w:p w14:paraId="5CCDD0B0" w14:textId="77777777" w:rsidR="001D5611" w:rsidRDefault="001D5611" w:rsidP="001D5611"/>
        </w:tc>
      </w:tr>
      <w:tr w:rsidR="001D5611" w14:paraId="5A5AC3E8" w14:textId="77777777" w:rsidTr="008C7914">
        <w:trPr>
          <w:trHeight w:val="234"/>
        </w:trPr>
        <w:tc>
          <w:tcPr>
            <w:tcW w:w="1844" w:type="dxa"/>
          </w:tcPr>
          <w:p w14:paraId="46E0C94F" w14:textId="218D8DB5" w:rsidR="001D5611" w:rsidRPr="008C7914" w:rsidRDefault="001D5611" w:rsidP="001D5611">
            <w:pPr>
              <w:rPr>
                <w:rFonts w:cstheme="minorHAnsi"/>
                <w:b/>
                <w:bCs/>
              </w:rPr>
            </w:pPr>
            <w:r w:rsidRPr="008C7914">
              <w:rPr>
                <w:rFonts w:cstheme="minorHAnsi"/>
                <w:b/>
                <w:bCs/>
              </w:rPr>
              <w:t>5.9</w:t>
            </w:r>
          </w:p>
        </w:tc>
        <w:tc>
          <w:tcPr>
            <w:tcW w:w="6777" w:type="dxa"/>
          </w:tcPr>
          <w:p w14:paraId="3897B038" w14:textId="22BA2DFE" w:rsidR="001D5611" w:rsidRDefault="001D5611" w:rsidP="001D5611">
            <w:pPr>
              <w:rPr>
                <w:rFonts w:cstheme="minorHAnsi"/>
              </w:rPr>
            </w:pPr>
            <w:r>
              <w:rPr>
                <w:rFonts w:cstheme="minorHAnsi"/>
              </w:rPr>
              <w:t>p34 – were any surveys undertaken? If so, reference them.</w:t>
            </w:r>
          </w:p>
        </w:tc>
        <w:tc>
          <w:tcPr>
            <w:tcW w:w="2885" w:type="dxa"/>
          </w:tcPr>
          <w:p w14:paraId="2E503860" w14:textId="77777777" w:rsidR="001D5611" w:rsidRDefault="001D5611" w:rsidP="001D5611"/>
        </w:tc>
        <w:tc>
          <w:tcPr>
            <w:tcW w:w="2886" w:type="dxa"/>
          </w:tcPr>
          <w:p w14:paraId="568F8128" w14:textId="77777777" w:rsidR="001D5611" w:rsidRDefault="001D5611" w:rsidP="001D5611"/>
        </w:tc>
      </w:tr>
      <w:tr w:rsidR="001D5611" w14:paraId="28AA84FC" w14:textId="77777777" w:rsidTr="008C7914">
        <w:trPr>
          <w:trHeight w:val="234"/>
        </w:trPr>
        <w:tc>
          <w:tcPr>
            <w:tcW w:w="1844" w:type="dxa"/>
          </w:tcPr>
          <w:p w14:paraId="296325DC" w14:textId="50855CD3" w:rsidR="001D5611" w:rsidRPr="008C7914" w:rsidRDefault="001D5611" w:rsidP="001D5611">
            <w:pPr>
              <w:rPr>
                <w:rFonts w:cstheme="minorHAnsi"/>
                <w:b/>
                <w:bCs/>
              </w:rPr>
            </w:pPr>
            <w:r w:rsidRPr="008C7914">
              <w:rPr>
                <w:rFonts w:cstheme="minorHAnsi"/>
                <w:b/>
                <w:bCs/>
              </w:rPr>
              <w:lastRenderedPageBreak/>
              <w:t>5.9</w:t>
            </w:r>
          </w:p>
        </w:tc>
        <w:tc>
          <w:tcPr>
            <w:tcW w:w="6777" w:type="dxa"/>
          </w:tcPr>
          <w:p w14:paraId="5BB02C6E" w14:textId="15B9E6FC" w:rsidR="001D5611" w:rsidRDefault="001D5611" w:rsidP="001D5611">
            <w:pPr>
              <w:rPr>
                <w:rFonts w:cstheme="minorHAnsi"/>
              </w:rPr>
            </w:pPr>
            <w:r>
              <w:rPr>
                <w:rFonts w:cstheme="minorHAnsi"/>
              </w:rPr>
              <w:t>p34 – are there nesting areas in/near any of the project sites? Elaborate on the statement in para 2 re unsuitability. Please provide references; such statements cannot simply be made; p</w:t>
            </w:r>
            <w:r w:rsidRPr="00F120DF">
              <w:rPr>
                <w:rFonts w:cstheme="minorHAnsi"/>
              </w:rPr>
              <w:t>lease reference the marine/benthic environment descriptions and habitat assessments for each site.</w:t>
            </w:r>
          </w:p>
        </w:tc>
        <w:tc>
          <w:tcPr>
            <w:tcW w:w="2885" w:type="dxa"/>
          </w:tcPr>
          <w:p w14:paraId="10A56B0E" w14:textId="77777777" w:rsidR="001D5611" w:rsidRDefault="001D5611" w:rsidP="001D5611"/>
        </w:tc>
        <w:tc>
          <w:tcPr>
            <w:tcW w:w="2886" w:type="dxa"/>
          </w:tcPr>
          <w:p w14:paraId="3508AB90" w14:textId="77777777" w:rsidR="001D5611" w:rsidRDefault="001D5611" w:rsidP="001D5611"/>
        </w:tc>
      </w:tr>
      <w:tr w:rsidR="001D5611" w14:paraId="43949F37" w14:textId="77777777" w:rsidTr="008C7914">
        <w:trPr>
          <w:trHeight w:val="234"/>
        </w:trPr>
        <w:tc>
          <w:tcPr>
            <w:tcW w:w="1844" w:type="dxa"/>
          </w:tcPr>
          <w:p w14:paraId="6DFFF4EE" w14:textId="65B03C3B" w:rsidR="001D5611" w:rsidRPr="008C7914" w:rsidRDefault="001D5611" w:rsidP="001D5611">
            <w:pPr>
              <w:rPr>
                <w:rFonts w:cstheme="minorHAnsi"/>
                <w:b/>
                <w:bCs/>
              </w:rPr>
            </w:pPr>
            <w:r w:rsidRPr="008C7914">
              <w:rPr>
                <w:rFonts w:cstheme="minorHAnsi"/>
                <w:b/>
                <w:bCs/>
              </w:rPr>
              <w:t>5.9</w:t>
            </w:r>
          </w:p>
        </w:tc>
        <w:tc>
          <w:tcPr>
            <w:tcW w:w="6777" w:type="dxa"/>
          </w:tcPr>
          <w:p w14:paraId="0F644ED1" w14:textId="40682E48" w:rsidR="001D5611" w:rsidRDefault="001D5611" w:rsidP="001D5611">
            <w:pPr>
              <w:rPr>
                <w:rFonts w:cstheme="minorHAnsi"/>
              </w:rPr>
            </w:pPr>
            <w:r>
              <w:rPr>
                <w:rFonts w:cstheme="minorHAnsi"/>
              </w:rPr>
              <w:t>p34 Jaluit dock “supports a very low hard coral…” – very low what? Depth, quality, biodiversity?</w:t>
            </w:r>
          </w:p>
        </w:tc>
        <w:tc>
          <w:tcPr>
            <w:tcW w:w="2885" w:type="dxa"/>
          </w:tcPr>
          <w:p w14:paraId="16306140" w14:textId="77777777" w:rsidR="001D5611" w:rsidRDefault="001D5611" w:rsidP="001D5611"/>
        </w:tc>
        <w:tc>
          <w:tcPr>
            <w:tcW w:w="2886" w:type="dxa"/>
          </w:tcPr>
          <w:p w14:paraId="590F8600" w14:textId="77777777" w:rsidR="001D5611" w:rsidRDefault="001D5611" w:rsidP="001D5611"/>
        </w:tc>
      </w:tr>
      <w:tr w:rsidR="001D5611" w14:paraId="2312A9BD" w14:textId="77777777" w:rsidTr="008C7914">
        <w:trPr>
          <w:trHeight w:val="234"/>
        </w:trPr>
        <w:tc>
          <w:tcPr>
            <w:tcW w:w="1844" w:type="dxa"/>
          </w:tcPr>
          <w:p w14:paraId="5C5B96E9" w14:textId="42EB5B3D" w:rsidR="001D5611" w:rsidRPr="008C7914" w:rsidRDefault="001D5611" w:rsidP="001D5611">
            <w:pPr>
              <w:rPr>
                <w:rFonts w:cstheme="minorHAnsi"/>
                <w:b/>
                <w:bCs/>
              </w:rPr>
            </w:pPr>
            <w:r w:rsidRPr="008C7914">
              <w:rPr>
                <w:rFonts w:cstheme="minorHAnsi"/>
                <w:b/>
                <w:bCs/>
              </w:rPr>
              <w:t>5.10</w:t>
            </w:r>
          </w:p>
        </w:tc>
        <w:tc>
          <w:tcPr>
            <w:tcW w:w="6777" w:type="dxa"/>
          </w:tcPr>
          <w:p w14:paraId="40B960AE" w14:textId="678958FC" w:rsidR="001D5611" w:rsidRDefault="001D5611" w:rsidP="001D5611">
            <w:pPr>
              <w:rPr>
                <w:rFonts w:cstheme="minorHAnsi"/>
              </w:rPr>
            </w:pPr>
            <w:r>
              <w:rPr>
                <w:rFonts w:cstheme="minorHAnsi"/>
              </w:rPr>
              <w:t>p35 – describes Ebeye – what about the other sites? Please attach the UXO study/studies to the ESMP. Why was Wotje the only site chosen for physical survey (please provide justification)?</w:t>
            </w:r>
          </w:p>
        </w:tc>
        <w:tc>
          <w:tcPr>
            <w:tcW w:w="2885" w:type="dxa"/>
          </w:tcPr>
          <w:p w14:paraId="22BECC9A" w14:textId="77777777" w:rsidR="001D5611" w:rsidRDefault="001D5611" w:rsidP="001D5611"/>
        </w:tc>
        <w:tc>
          <w:tcPr>
            <w:tcW w:w="2886" w:type="dxa"/>
          </w:tcPr>
          <w:p w14:paraId="0CBBFE2D" w14:textId="77777777" w:rsidR="001D5611" w:rsidRDefault="001D5611" w:rsidP="001D5611"/>
        </w:tc>
      </w:tr>
      <w:tr w:rsidR="001D5611" w14:paraId="42781E41" w14:textId="77777777" w:rsidTr="008C7914">
        <w:trPr>
          <w:trHeight w:val="234"/>
        </w:trPr>
        <w:tc>
          <w:tcPr>
            <w:tcW w:w="1844" w:type="dxa"/>
          </w:tcPr>
          <w:p w14:paraId="07DAB1D8" w14:textId="5D1894E8" w:rsidR="001D5611" w:rsidRPr="008C7914" w:rsidRDefault="001D5611" w:rsidP="001D5611">
            <w:pPr>
              <w:rPr>
                <w:rFonts w:cstheme="minorHAnsi"/>
                <w:b/>
                <w:bCs/>
              </w:rPr>
            </w:pPr>
            <w:r w:rsidRPr="008C7914">
              <w:rPr>
                <w:rFonts w:cstheme="minorHAnsi"/>
                <w:b/>
                <w:bCs/>
              </w:rPr>
              <w:t>6</w:t>
            </w:r>
          </w:p>
        </w:tc>
        <w:tc>
          <w:tcPr>
            <w:tcW w:w="6777" w:type="dxa"/>
          </w:tcPr>
          <w:p w14:paraId="6BE567C9" w14:textId="5EC8803B" w:rsidR="001D5611" w:rsidRDefault="001D5611" w:rsidP="001D5611">
            <w:pPr>
              <w:rPr>
                <w:rFonts w:cstheme="minorHAnsi"/>
              </w:rPr>
            </w:pPr>
            <w:r>
              <w:rPr>
                <w:rFonts w:cstheme="minorHAnsi"/>
              </w:rPr>
              <w:t>p36 Table 6-1 and 6-2 – please correct the headings for the tables.</w:t>
            </w:r>
          </w:p>
        </w:tc>
        <w:tc>
          <w:tcPr>
            <w:tcW w:w="2885" w:type="dxa"/>
          </w:tcPr>
          <w:p w14:paraId="5ACB6C53" w14:textId="77777777" w:rsidR="001D5611" w:rsidRDefault="001D5611" w:rsidP="001D5611"/>
        </w:tc>
        <w:tc>
          <w:tcPr>
            <w:tcW w:w="2886" w:type="dxa"/>
          </w:tcPr>
          <w:p w14:paraId="490791FB" w14:textId="77777777" w:rsidR="001D5611" w:rsidRDefault="001D5611" w:rsidP="001D5611"/>
        </w:tc>
      </w:tr>
      <w:tr w:rsidR="008C7914" w14:paraId="67227B9F" w14:textId="77777777" w:rsidTr="008C7914">
        <w:trPr>
          <w:trHeight w:val="234"/>
        </w:trPr>
        <w:tc>
          <w:tcPr>
            <w:tcW w:w="1844" w:type="dxa"/>
          </w:tcPr>
          <w:p w14:paraId="0B9BABBC" w14:textId="01E309F4" w:rsidR="008C7914" w:rsidRPr="008C7914" w:rsidRDefault="008C7914" w:rsidP="001D5611">
            <w:pPr>
              <w:rPr>
                <w:rFonts w:cstheme="minorHAnsi"/>
                <w:b/>
                <w:bCs/>
                <w:i/>
                <w:iCs/>
              </w:rPr>
            </w:pPr>
            <w:r w:rsidRPr="008C7914">
              <w:rPr>
                <w:rFonts w:cstheme="minorHAnsi"/>
                <w:b/>
                <w:bCs/>
                <w:i/>
                <w:iCs/>
              </w:rPr>
              <w:t>Table 6-4 Mitigation Plan</w:t>
            </w:r>
          </w:p>
        </w:tc>
        <w:tc>
          <w:tcPr>
            <w:tcW w:w="6777" w:type="dxa"/>
          </w:tcPr>
          <w:p w14:paraId="6E180118" w14:textId="3F138E61" w:rsidR="008C7914" w:rsidRDefault="008C7914" w:rsidP="008C7914">
            <w:pPr>
              <w:rPr>
                <w:rFonts w:cstheme="minorHAnsi"/>
              </w:rPr>
            </w:pPr>
            <w:r>
              <w:rPr>
                <w:rFonts w:cstheme="minorHAnsi"/>
              </w:rPr>
              <w:t>Please include a column for monitoring and reporting – type, frequency, and responsibility.</w:t>
            </w:r>
          </w:p>
        </w:tc>
        <w:tc>
          <w:tcPr>
            <w:tcW w:w="2885" w:type="dxa"/>
          </w:tcPr>
          <w:p w14:paraId="29EEDF98" w14:textId="77777777" w:rsidR="008C7914" w:rsidRDefault="008C7914" w:rsidP="001D5611"/>
        </w:tc>
        <w:tc>
          <w:tcPr>
            <w:tcW w:w="2886" w:type="dxa"/>
          </w:tcPr>
          <w:p w14:paraId="4C049705" w14:textId="77777777" w:rsidR="008C7914" w:rsidRDefault="008C7914" w:rsidP="001D5611"/>
        </w:tc>
      </w:tr>
      <w:tr w:rsidR="008C7914" w14:paraId="0BDE64B7" w14:textId="77777777" w:rsidTr="008C7914">
        <w:trPr>
          <w:trHeight w:val="234"/>
        </w:trPr>
        <w:tc>
          <w:tcPr>
            <w:tcW w:w="1844" w:type="dxa"/>
          </w:tcPr>
          <w:p w14:paraId="646F2CE3" w14:textId="77777777" w:rsidR="008C7914" w:rsidRDefault="008C7914" w:rsidP="001D5611">
            <w:pPr>
              <w:rPr>
                <w:rFonts w:cstheme="minorHAnsi"/>
              </w:rPr>
            </w:pPr>
          </w:p>
        </w:tc>
        <w:tc>
          <w:tcPr>
            <w:tcW w:w="6777" w:type="dxa"/>
          </w:tcPr>
          <w:p w14:paraId="1819FFD8" w14:textId="71525C00" w:rsidR="008C7914" w:rsidRDefault="008C7914" w:rsidP="001D5611">
            <w:pPr>
              <w:rPr>
                <w:rFonts w:cstheme="minorHAnsi"/>
              </w:rPr>
            </w:pPr>
            <w:r>
              <w:rPr>
                <w:rFonts w:cstheme="minorHAnsi"/>
              </w:rPr>
              <w:t>The items listed in the first column aren’t “Project Activities” – please review headings and contents.</w:t>
            </w:r>
          </w:p>
        </w:tc>
        <w:tc>
          <w:tcPr>
            <w:tcW w:w="2885" w:type="dxa"/>
          </w:tcPr>
          <w:p w14:paraId="3878D337" w14:textId="77777777" w:rsidR="008C7914" w:rsidRDefault="008C7914" w:rsidP="001D5611"/>
        </w:tc>
        <w:tc>
          <w:tcPr>
            <w:tcW w:w="2886" w:type="dxa"/>
          </w:tcPr>
          <w:p w14:paraId="0E4BC557" w14:textId="77777777" w:rsidR="008C7914" w:rsidRDefault="008C7914" w:rsidP="001D5611"/>
        </w:tc>
      </w:tr>
      <w:tr w:rsidR="00B4509D" w14:paraId="43417AF8" w14:textId="77777777" w:rsidTr="008C7914">
        <w:trPr>
          <w:trHeight w:val="234"/>
        </w:trPr>
        <w:tc>
          <w:tcPr>
            <w:tcW w:w="1844" w:type="dxa"/>
          </w:tcPr>
          <w:p w14:paraId="39F5C126" w14:textId="77777777" w:rsidR="00B4509D" w:rsidRDefault="00B4509D" w:rsidP="001D5611">
            <w:pPr>
              <w:rPr>
                <w:rFonts w:cstheme="minorHAnsi"/>
              </w:rPr>
            </w:pPr>
          </w:p>
        </w:tc>
        <w:tc>
          <w:tcPr>
            <w:tcW w:w="6777" w:type="dxa"/>
          </w:tcPr>
          <w:p w14:paraId="6424F9EC" w14:textId="77777777" w:rsidR="00965C9B" w:rsidRPr="00965C9B" w:rsidRDefault="00965C9B" w:rsidP="00965C9B">
            <w:pPr>
              <w:rPr>
                <w:rFonts w:cstheme="minorHAnsi"/>
              </w:rPr>
            </w:pPr>
            <w:r w:rsidRPr="00965C9B">
              <w:rPr>
                <w:rFonts w:cstheme="minorHAnsi"/>
              </w:rPr>
              <w:t>The mitigation matrix needs to include:</w:t>
            </w:r>
          </w:p>
          <w:p w14:paraId="7994CE23" w14:textId="3081F97A" w:rsidR="00965C9B" w:rsidRPr="00965C9B" w:rsidRDefault="00965C9B" w:rsidP="00965C9B">
            <w:pPr>
              <w:pStyle w:val="ListParagraph"/>
              <w:numPr>
                <w:ilvl w:val="0"/>
                <w:numId w:val="1"/>
              </w:numPr>
              <w:rPr>
                <w:rFonts w:cstheme="minorHAnsi"/>
              </w:rPr>
            </w:pPr>
            <w:r w:rsidRPr="00965C9B">
              <w:rPr>
                <w:rFonts w:cstheme="minorHAnsi"/>
              </w:rPr>
              <w:t>GBV/SEAH mitigation</w:t>
            </w:r>
            <w:r>
              <w:rPr>
                <w:rFonts w:cstheme="minorHAnsi"/>
              </w:rPr>
              <w:t>.</w:t>
            </w:r>
          </w:p>
          <w:p w14:paraId="23FFA739" w14:textId="054C8209" w:rsidR="00B4509D" w:rsidRDefault="00965C9B" w:rsidP="00965C9B">
            <w:pPr>
              <w:pStyle w:val="ListParagraph"/>
              <w:numPr>
                <w:ilvl w:val="0"/>
                <w:numId w:val="1"/>
              </w:numPr>
              <w:rPr>
                <w:rFonts w:cstheme="minorHAnsi"/>
              </w:rPr>
            </w:pPr>
            <w:r>
              <w:rPr>
                <w:rFonts w:cstheme="minorHAnsi"/>
              </w:rPr>
              <w:t>S</w:t>
            </w:r>
            <w:r w:rsidRPr="00965C9B">
              <w:rPr>
                <w:rFonts w:cstheme="minorHAnsi"/>
              </w:rPr>
              <w:t>ocial risks related to new leases, including proper community consultation</w:t>
            </w:r>
            <w:r>
              <w:rPr>
                <w:rFonts w:cstheme="minorHAnsi"/>
              </w:rPr>
              <w:t>.</w:t>
            </w:r>
          </w:p>
        </w:tc>
        <w:tc>
          <w:tcPr>
            <w:tcW w:w="2885" w:type="dxa"/>
          </w:tcPr>
          <w:p w14:paraId="21BEF613" w14:textId="77777777" w:rsidR="00B4509D" w:rsidRDefault="00B4509D" w:rsidP="001D5611"/>
        </w:tc>
        <w:tc>
          <w:tcPr>
            <w:tcW w:w="2886" w:type="dxa"/>
          </w:tcPr>
          <w:p w14:paraId="35F2EB81" w14:textId="77777777" w:rsidR="00B4509D" w:rsidRDefault="00B4509D" w:rsidP="001D5611"/>
        </w:tc>
      </w:tr>
      <w:tr w:rsidR="008C7914" w14:paraId="758101E9" w14:textId="77777777" w:rsidTr="008C7914">
        <w:trPr>
          <w:trHeight w:val="234"/>
        </w:trPr>
        <w:tc>
          <w:tcPr>
            <w:tcW w:w="1844" w:type="dxa"/>
          </w:tcPr>
          <w:p w14:paraId="3DDA8967" w14:textId="77777777" w:rsidR="008C7914" w:rsidRDefault="008C7914" w:rsidP="001D5611">
            <w:pPr>
              <w:rPr>
                <w:rFonts w:cstheme="minorHAnsi"/>
              </w:rPr>
            </w:pPr>
          </w:p>
        </w:tc>
        <w:tc>
          <w:tcPr>
            <w:tcW w:w="6777" w:type="dxa"/>
          </w:tcPr>
          <w:p w14:paraId="389BFFB3" w14:textId="77777777" w:rsidR="008C7914" w:rsidRDefault="008C7914" w:rsidP="008C7914">
            <w:pPr>
              <w:rPr>
                <w:rFonts w:cstheme="minorHAnsi"/>
              </w:rPr>
            </w:pPr>
            <w:r>
              <w:rPr>
                <w:rFonts w:cstheme="minorHAnsi"/>
              </w:rPr>
              <w:t>Please:</w:t>
            </w:r>
          </w:p>
          <w:p w14:paraId="029A277C" w14:textId="3D13782D" w:rsidR="008C7914" w:rsidRPr="006B593D" w:rsidRDefault="008C7914" w:rsidP="008C7914">
            <w:pPr>
              <w:pStyle w:val="ListParagraph"/>
              <w:numPr>
                <w:ilvl w:val="0"/>
                <w:numId w:val="1"/>
              </w:numPr>
              <w:rPr>
                <w:rFonts w:cstheme="minorHAnsi"/>
              </w:rPr>
            </w:pPr>
            <w:r w:rsidRPr="006B593D">
              <w:rPr>
                <w:rFonts w:cstheme="minorHAnsi"/>
              </w:rPr>
              <w:t xml:space="preserve">cross-check all items against the requirements in the ESMF, </w:t>
            </w:r>
            <w:r w:rsidR="00965C9B" w:rsidRPr="006B593D">
              <w:rPr>
                <w:rFonts w:cstheme="minorHAnsi"/>
              </w:rPr>
              <w:t>i.e.</w:t>
            </w:r>
            <w:r w:rsidRPr="006B593D">
              <w:rPr>
                <w:rFonts w:cstheme="minorHAnsi"/>
              </w:rPr>
              <w:t xml:space="preserve"> Tables 3 to 14</w:t>
            </w:r>
            <w:r w:rsidR="00965C9B">
              <w:rPr>
                <w:rFonts w:cstheme="minorHAnsi"/>
              </w:rPr>
              <w:t>.</w:t>
            </w:r>
          </w:p>
          <w:p w14:paraId="6EE976E4" w14:textId="7356C747" w:rsidR="008C7914" w:rsidRPr="00D1400B" w:rsidRDefault="008C7914" w:rsidP="008C7914">
            <w:pPr>
              <w:pStyle w:val="ListParagraph"/>
              <w:numPr>
                <w:ilvl w:val="0"/>
                <w:numId w:val="1"/>
              </w:numPr>
              <w:rPr>
                <w:rFonts w:cstheme="minorHAnsi"/>
              </w:rPr>
            </w:pPr>
            <w:r w:rsidRPr="00D1400B">
              <w:rPr>
                <w:rFonts w:cstheme="minorHAnsi"/>
              </w:rPr>
              <w:t>review the statements relating to portable buildings and desalination plant for Delap</w:t>
            </w:r>
            <w:r w:rsidR="00965C9B">
              <w:rPr>
                <w:rFonts w:cstheme="minorHAnsi"/>
              </w:rPr>
              <w:t>.</w:t>
            </w:r>
          </w:p>
          <w:p w14:paraId="0D83078A" w14:textId="3806AE3A" w:rsidR="008C7914" w:rsidRPr="00D1400B" w:rsidRDefault="008C7914" w:rsidP="008C7914">
            <w:pPr>
              <w:pStyle w:val="ListParagraph"/>
              <w:numPr>
                <w:ilvl w:val="0"/>
                <w:numId w:val="1"/>
              </w:numPr>
              <w:rPr>
                <w:rFonts w:cstheme="minorHAnsi"/>
              </w:rPr>
            </w:pPr>
            <w:r w:rsidRPr="00D1400B">
              <w:rPr>
                <w:rFonts w:cstheme="minorHAnsi"/>
              </w:rPr>
              <w:t>include UXO as a separate risk, as it has potential impacts on workers and communities</w:t>
            </w:r>
            <w:r>
              <w:rPr>
                <w:rFonts w:cstheme="minorHAnsi"/>
              </w:rPr>
              <w:t>; i</w:t>
            </w:r>
            <w:r w:rsidRPr="00D1400B">
              <w:rPr>
                <w:rFonts w:cstheme="minorHAnsi"/>
              </w:rPr>
              <w:t>nclude a Chance Finds Procedure in the ESMP to provide instruction on what to do if UXO is encountered</w:t>
            </w:r>
            <w:r w:rsidR="00965C9B">
              <w:rPr>
                <w:rFonts w:cstheme="minorHAnsi"/>
              </w:rPr>
              <w:t>.</w:t>
            </w:r>
          </w:p>
          <w:p w14:paraId="76C4E32A" w14:textId="77777777" w:rsidR="008C7914" w:rsidRDefault="008C7914" w:rsidP="008C7914">
            <w:pPr>
              <w:pStyle w:val="ListParagraph"/>
              <w:numPr>
                <w:ilvl w:val="0"/>
                <w:numId w:val="1"/>
              </w:numPr>
              <w:rPr>
                <w:rFonts w:cstheme="minorHAnsi"/>
              </w:rPr>
            </w:pPr>
            <w:r w:rsidRPr="006B593D">
              <w:rPr>
                <w:rFonts w:cstheme="minorHAnsi"/>
              </w:rPr>
              <w:t>provide an outline Waste Management Plan in the ESMP</w:t>
            </w:r>
          </w:p>
          <w:p w14:paraId="7A4BBEA3" w14:textId="77777777" w:rsidR="008C7914" w:rsidRPr="006B593D" w:rsidRDefault="008C7914" w:rsidP="008C7914">
            <w:pPr>
              <w:pStyle w:val="ListParagraph"/>
              <w:numPr>
                <w:ilvl w:val="0"/>
                <w:numId w:val="1"/>
              </w:numPr>
              <w:rPr>
                <w:rFonts w:cstheme="minorHAnsi"/>
              </w:rPr>
            </w:pPr>
            <w:r>
              <w:rPr>
                <w:rFonts w:cstheme="minorHAnsi"/>
              </w:rPr>
              <w:t>add “lagoon” to “No sand or aggregates will be sourced from…”; and include reef rock. Or consider a broader statement that no local materials can be used.</w:t>
            </w:r>
          </w:p>
          <w:p w14:paraId="03D619BA" w14:textId="741A0111" w:rsidR="008C7914" w:rsidRPr="008C7914" w:rsidRDefault="008C7914" w:rsidP="001D5611">
            <w:pPr>
              <w:pStyle w:val="ListParagraph"/>
              <w:numPr>
                <w:ilvl w:val="0"/>
                <w:numId w:val="1"/>
              </w:numPr>
              <w:rPr>
                <w:rFonts w:cstheme="minorHAnsi"/>
              </w:rPr>
            </w:pPr>
            <w:r w:rsidRPr="006B593D">
              <w:rPr>
                <w:rFonts w:cstheme="minorHAnsi"/>
              </w:rPr>
              <w:t>remove the reference to an “Erosion Sediment Control Plan (ESMP)”.</w:t>
            </w:r>
          </w:p>
        </w:tc>
        <w:tc>
          <w:tcPr>
            <w:tcW w:w="2885" w:type="dxa"/>
          </w:tcPr>
          <w:p w14:paraId="47A597DD" w14:textId="77777777" w:rsidR="008C7914" w:rsidRDefault="008C7914" w:rsidP="001D5611"/>
        </w:tc>
        <w:tc>
          <w:tcPr>
            <w:tcW w:w="2886" w:type="dxa"/>
          </w:tcPr>
          <w:p w14:paraId="36BFC1F7" w14:textId="77777777" w:rsidR="008C7914" w:rsidRDefault="008C7914" w:rsidP="001D5611"/>
        </w:tc>
      </w:tr>
      <w:tr w:rsidR="008C7914" w14:paraId="4A700930" w14:textId="77777777" w:rsidTr="008C7914">
        <w:trPr>
          <w:trHeight w:val="234"/>
        </w:trPr>
        <w:tc>
          <w:tcPr>
            <w:tcW w:w="1844" w:type="dxa"/>
          </w:tcPr>
          <w:p w14:paraId="4AB80D2B" w14:textId="77777777" w:rsidR="008C7914" w:rsidRDefault="008C7914" w:rsidP="001D5611">
            <w:pPr>
              <w:rPr>
                <w:rFonts w:cstheme="minorHAnsi"/>
              </w:rPr>
            </w:pPr>
          </w:p>
        </w:tc>
        <w:tc>
          <w:tcPr>
            <w:tcW w:w="6777" w:type="dxa"/>
          </w:tcPr>
          <w:p w14:paraId="11DE013E" w14:textId="6C49F5A1" w:rsidR="008C7914" w:rsidRDefault="008C7914" w:rsidP="001D5611">
            <w:pPr>
              <w:rPr>
                <w:rFonts w:cstheme="minorHAnsi"/>
              </w:rPr>
            </w:pPr>
            <w:r>
              <w:rPr>
                <w:rFonts w:cstheme="minorHAnsi"/>
              </w:rPr>
              <w:t>Flora and fauna – the contents of this row (apart from the lighting aspect) relate predominantly to the AtoN work. Please incorporate the recommendations from the marine ecological assessment, and ensure all aspects of each sub-project and location are addressed.</w:t>
            </w:r>
          </w:p>
        </w:tc>
        <w:tc>
          <w:tcPr>
            <w:tcW w:w="2885" w:type="dxa"/>
          </w:tcPr>
          <w:p w14:paraId="0CE25A1A" w14:textId="77777777" w:rsidR="008C7914" w:rsidRDefault="008C7914" w:rsidP="001D5611"/>
        </w:tc>
        <w:tc>
          <w:tcPr>
            <w:tcW w:w="2886" w:type="dxa"/>
          </w:tcPr>
          <w:p w14:paraId="62A76239" w14:textId="77777777" w:rsidR="008C7914" w:rsidRDefault="008C7914" w:rsidP="001D5611"/>
        </w:tc>
      </w:tr>
      <w:tr w:rsidR="007E491F" w14:paraId="7CD41E15" w14:textId="77777777" w:rsidTr="008C7914">
        <w:trPr>
          <w:trHeight w:val="234"/>
        </w:trPr>
        <w:tc>
          <w:tcPr>
            <w:tcW w:w="1844" w:type="dxa"/>
          </w:tcPr>
          <w:p w14:paraId="3CA83DA1" w14:textId="40CDE619" w:rsidR="007E491F" w:rsidRPr="007E491F" w:rsidRDefault="007E491F" w:rsidP="008C7914">
            <w:pPr>
              <w:rPr>
                <w:rFonts w:cstheme="minorHAnsi"/>
              </w:rPr>
            </w:pPr>
            <w:r>
              <w:rPr>
                <w:rFonts w:cstheme="minorHAnsi"/>
              </w:rPr>
              <w:t xml:space="preserve">7 </w:t>
            </w:r>
          </w:p>
        </w:tc>
        <w:tc>
          <w:tcPr>
            <w:tcW w:w="6777" w:type="dxa"/>
          </w:tcPr>
          <w:p w14:paraId="1D5129EC" w14:textId="43EF627B" w:rsidR="007E491F" w:rsidRDefault="00232BB2" w:rsidP="008C7914">
            <w:pPr>
              <w:rPr>
                <w:rFonts w:cstheme="minorHAnsi"/>
              </w:rPr>
            </w:pPr>
            <w:r w:rsidRPr="00232BB2">
              <w:rPr>
                <w:rFonts w:cstheme="minorHAnsi"/>
              </w:rPr>
              <w:t>The GRM should include GBV channels and contact points.  They should refer to the project's most recent GRM document.</w:t>
            </w:r>
          </w:p>
        </w:tc>
        <w:tc>
          <w:tcPr>
            <w:tcW w:w="2885" w:type="dxa"/>
          </w:tcPr>
          <w:p w14:paraId="4DC213CE" w14:textId="77777777" w:rsidR="007E491F" w:rsidRDefault="007E491F" w:rsidP="008C7914"/>
        </w:tc>
        <w:tc>
          <w:tcPr>
            <w:tcW w:w="2886" w:type="dxa"/>
          </w:tcPr>
          <w:p w14:paraId="297EB435" w14:textId="77777777" w:rsidR="007E491F" w:rsidRDefault="007E491F" w:rsidP="008C7914"/>
        </w:tc>
      </w:tr>
      <w:tr w:rsidR="008C7914" w14:paraId="614761A5" w14:textId="77777777" w:rsidTr="008C7914">
        <w:trPr>
          <w:trHeight w:val="234"/>
        </w:trPr>
        <w:tc>
          <w:tcPr>
            <w:tcW w:w="1844" w:type="dxa"/>
          </w:tcPr>
          <w:p w14:paraId="515C7CE0" w14:textId="6E1E1EAE" w:rsidR="008C7914" w:rsidRPr="008C7914" w:rsidRDefault="008C7914" w:rsidP="008C7914">
            <w:pPr>
              <w:rPr>
                <w:rFonts w:cstheme="minorHAnsi"/>
                <w:b/>
                <w:bCs/>
                <w:i/>
                <w:iCs/>
              </w:rPr>
            </w:pPr>
            <w:r w:rsidRPr="008C7914">
              <w:rPr>
                <w:rFonts w:cstheme="minorHAnsi"/>
                <w:b/>
                <w:bCs/>
                <w:i/>
                <w:iCs/>
              </w:rPr>
              <w:t>Appendix A1</w:t>
            </w:r>
          </w:p>
        </w:tc>
        <w:tc>
          <w:tcPr>
            <w:tcW w:w="6777" w:type="dxa"/>
          </w:tcPr>
          <w:p w14:paraId="642F86B9" w14:textId="72639D55" w:rsidR="008C7914" w:rsidRDefault="008C7914" w:rsidP="008C7914">
            <w:pPr>
              <w:rPr>
                <w:rFonts w:cstheme="minorHAnsi"/>
              </w:rPr>
            </w:pPr>
            <w:r>
              <w:rPr>
                <w:rFonts w:cstheme="minorHAnsi"/>
              </w:rPr>
              <w:t>There is a lot of useful information here. Please ensure the key points are referred to and referenced in the main document.</w:t>
            </w:r>
          </w:p>
        </w:tc>
        <w:tc>
          <w:tcPr>
            <w:tcW w:w="2885" w:type="dxa"/>
          </w:tcPr>
          <w:p w14:paraId="0E504FE3" w14:textId="77777777" w:rsidR="008C7914" w:rsidRDefault="008C7914" w:rsidP="008C7914"/>
        </w:tc>
        <w:tc>
          <w:tcPr>
            <w:tcW w:w="2886" w:type="dxa"/>
          </w:tcPr>
          <w:p w14:paraId="3A15616D" w14:textId="77777777" w:rsidR="008C7914" w:rsidRDefault="008C7914" w:rsidP="008C7914"/>
        </w:tc>
      </w:tr>
      <w:tr w:rsidR="008C7914" w14:paraId="3600CB85" w14:textId="77777777" w:rsidTr="008C7914">
        <w:trPr>
          <w:trHeight w:val="234"/>
        </w:trPr>
        <w:tc>
          <w:tcPr>
            <w:tcW w:w="1844" w:type="dxa"/>
          </w:tcPr>
          <w:p w14:paraId="5C2284EC" w14:textId="77777777" w:rsidR="008C7914" w:rsidRPr="008C7914" w:rsidRDefault="008C7914" w:rsidP="008C7914">
            <w:pPr>
              <w:rPr>
                <w:rFonts w:cstheme="minorHAnsi"/>
                <w:b/>
                <w:bCs/>
              </w:rPr>
            </w:pPr>
          </w:p>
        </w:tc>
        <w:tc>
          <w:tcPr>
            <w:tcW w:w="6777" w:type="dxa"/>
          </w:tcPr>
          <w:p w14:paraId="33522AD3" w14:textId="55EE58ED" w:rsidR="008C7914" w:rsidRDefault="008C7914" w:rsidP="008C7914">
            <w:pPr>
              <w:rPr>
                <w:rFonts w:cstheme="minorHAnsi"/>
              </w:rPr>
            </w:pPr>
            <w:r>
              <w:rPr>
                <w:rFonts w:cstheme="minorHAnsi"/>
              </w:rPr>
              <w:t>Please conduct a spelling, typo and grammar check throughout.</w:t>
            </w:r>
          </w:p>
        </w:tc>
        <w:tc>
          <w:tcPr>
            <w:tcW w:w="2885" w:type="dxa"/>
          </w:tcPr>
          <w:p w14:paraId="7241B95D" w14:textId="77777777" w:rsidR="008C7914" w:rsidRDefault="008C7914" w:rsidP="008C7914"/>
        </w:tc>
        <w:tc>
          <w:tcPr>
            <w:tcW w:w="2886" w:type="dxa"/>
          </w:tcPr>
          <w:p w14:paraId="5E712762" w14:textId="77777777" w:rsidR="008C7914" w:rsidRDefault="008C7914" w:rsidP="008C7914"/>
        </w:tc>
      </w:tr>
      <w:tr w:rsidR="008C7914" w14:paraId="14847909" w14:textId="77777777" w:rsidTr="008C7914">
        <w:trPr>
          <w:trHeight w:val="234"/>
        </w:trPr>
        <w:tc>
          <w:tcPr>
            <w:tcW w:w="1844" w:type="dxa"/>
          </w:tcPr>
          <w:p w14:paraId="2AFFD7D2" w14:textId="43C5062A" w:rsidR="008C7914" w:rsidRPr="008C7914" w:rsidRDefault="008C7914" w:rsidP="008C7914">
            <w:pPr>
              <w:rPr>
                <w:rFonts w:cstheme="minorHAnsi"/>
                <w:b/>
                <w:bCs/>
              </w:rPr>
            </w:pPr>
            <w:r w:rsidRPr="008C7914">
              <w:rPr>
                <w:rFonts w:cstheme="minorHAnsi"/>
                <w:b/>
                <w:bCs/>
              </w:rPr>
              <w:t>1.0</w:t>
            </w:r>
          </w:p>
        </w:tc>
        <w:tc>
          <w:tcPr>
            <w:tcW w:w="6777" w:type="dxa"/>
          </w:tcPr>
          <w:p w14:paraId="340759D6" w14:textId="45821E6F" w:rsidR="008C7914" w:rsidRDefault="008C7914" w:rsidP="008C7914">
            <w:pPr>
              <w:rPr>
                <w:rFonts w:cstheme="minorHAnsi"/>
              </w:rPr>
            </w:pPr>
            <w:r>
              <w:rPr>
                <w:rFonts w:cstheme="minorHAnsi"/>
              </w:rPr>
              <w:t>p6 – p</w:t>
            </w:r>
            <w:r w:rsidRPr="00550C18">
              <w:rPr>
                <w:rFonts w:cstheme="minorHAnsi"/>
              </w:rPr>
              <w:t>lease include a statement justifying why only undertaken for Arno, Jaluit and Wotje, and not the other sites.</w:t>
            </w:r>
          </w:p>
        </w:tc>
        <w:tc>
          <w:tcPr>
            <w:tcW w:w="2885" w:type="dxa"/>
          </w:tcPr>
          <w:p w14:paraId="190E2DF7" w14:textId="77777777" w:rsidR="008C7914" w:rsidRDefault="008C7914" w:rsidP="008C7914"/>
        </w:tc>
        <w:tc>
          <w:tcPr>
            <w:tcW w:w="2886" w:type="dxa"/>
          </w:tcPr>
          <w:p w14:paraId="500615F0" w14:textId="77777777" w:rsidR="008C7914" w:rsidRDefault="008C7914" w:rsidP="008C7914"/>
        </w:tc>
      </w:tr>
      <w:tr w:rsidR="008C7914" w14:paraId="2E710D93" w14:textId="77777777" w:rsidTr="0028742C">
        <w:trPr>
          <w:trHeight w:val="85"/>
        </w:trPr>
        <w:tc>
          <w:tcPr>
            <w:tcW w:w="1844" w:type="dxa"/>
          </w:tcPr>
          <w:p w14:paraId="044DD60E" w14:textId="77777777" w:rsidR="008C7914" w:rsidRPr="008C7914" w:rsidRDefault="008C7914" w:rsidP="008C7914">
            <w:pPr>
              <w:rPr>
                <w:rFonts w:cstheme="minorHAnsi"/>
                <w:b/>
                <w:bCs/>
              </w:rPr>
            </w:pPr>
          </w:p>
        </w:tc>
        <w:tc>
          <w:tcPr>
            <w:tcW w:w="6777" w:type="dxa"/>
          </w:tcPr>
          <w:p w14:paraId="39198983" w14:textId="5276E8CF" w:rsidR="008C7914" w:rsidRPr="0028742C" w:rsidRDefault="008C7914" w:rsidP="008C7914">
            <w:r>
              <w:t>2</w:t>
            </w:r>
            <w:r w:rsidRPr="00137FA5">
              <w:rPr>
                <w:vertAlign w:val="superscript"/>
              </w:rPr>
              <w:t>nd</w:t>
            </w:r>
            <w:r>
              <w:t xml:space="preserve"> last dot point – will the works result in any disturbance?</w:t>
            </w:r>
          </w:p>
        </w:tc>
        <w:tc>
          <w:tcPr>
            <w:tcW w:w="2885" w:type="dxa"/>
          </w:tcPr>
          <w:p w14:paraId="23BD49CC" w14:textId="77777777" w:rsidR="008C7914" w:rsidRDefault="008C7914" w:rsidP="008C7914"/>
        </w:tc>
        <w:tc>
          <w:tcPr>
            <w:tcW w:w="2886" w:type="dxa"/>
          </w:tcPr>
          <w:p w14:paraId="2FC4DD78" w14:textId="77777777" w:rsidR="008C7914" w:rsidRDefault="008C7914" w:rsidP="008C7914"/>
        </w:tc>
      </w:tr>
      <w:tr w:rsidR="008C7914" w14:paraId="0C86370C" w14:textId="77777777" w:rsidTr="008C7914">
        <w:trPr>
          <w:trHeight w:val="234"/>
        </w:trPr>
        <w:tc>
          <w:tcPr>
            <w:tcW w:w="1844" w:type="dxa"/>
          </w:tcPr>
          <w:p w14:paraId="1B002189" w14:textId="54EC152B" w:rsidR="008C7914" w:rsidRPr="008C7914" w:rsidRDefault="008C7914" w:rsidP="008C7914">
            <w:pPr>
              <w:rPr>
                <w:rFonts w:cstheme="minorHAnsi"/>
                <w:b/>
                <w:bCs/>
              </w:rPr>
            </w:pPr>
            <w:r w:rsidRPr="008C7914">
              <w:rPr>
                <w:b/>
                <w:bCs/>
              </w:rPr>
              <w:t>1.0</w:t>
            </w:r>
          </w:p>
        </w:tc>
        <w:tc>
          <w:tcPr>
            <w:tcW w:w="6777" w:type="dxa"/>
          </w:tcPr>
          <w:p w14:paraId="6F1353AB" w14:textId="615DD385" w:rsidR="008C7914" w:rsidRPr="008C7914" w:rsidRDefault="008C7914" w:rsidP="008C7914">
            <w:r>
              <w:t>p8 Potential Impacts – consider use of “not significant” or “negligible”, rather than “insignificant”, here and elsewhere.</w:t>
            </w:r>
          </w:p>
        </w:tc>
        <w:tc>
          <w:tcPr>
            <w:tcW w:w="2885" w:type="dxa"/>
          </w:tcPr>
          <w:p w14:paraId="537DAB39" w14:textId="77777777" w:rsidR="008C7914" w:rsidRDefault="008C7914" w:rsidP="008C7914"/>
        </w:tc>
        <w:tc>
          <w:tcPr>
            <w:tcW w:w="2886" w:type="dxa"/>
          </w:tcPr>
          <w:p w14:paraId="171E9D53" w14:textId="77777777" w:rsidR="008C7914" w:rsidRDefault="008C7914" w:rsidP="008C7914"/>
        </w:tc>
      </w:tr>
      <w:tr w:rsidR="008C7914" w14:paraId="6BA9587C" w14:textId="77777777" w:rsidTr="008C7914">
        <w:trPr>
          <w:trHeight w:val="234"/>
        </w:trPr>
        <w:tc>
          <w:tcPr>
            <w:tcW w:w="1844" w:type="dxa"/>
          </w:tcPr>
          <w:p w14:paraId="391FE7CF" w14:textId="7B30BFC4" w:rsidR="008C7914" w:rsidRPr="008C7914" w:rsidRDefault="008C7914" w:rsidP="008C7914">
            <w:pPr>
              <w:rPr>
                <w:rFonts w:cstheme="minorHAnsi"/>
                <w:b/>
                <w:bCs/>
              </w:rPr>
            </w:pPr>
            <w:r w:rsidRPr="008C7914">
              <w:rPr>
                <w:b/>
                <w:bCs/>
              </w:rPr>
              <w:t>1.0</w:t>
            </w:r>
          </w:p>
        </w:tc>
        <w:tc>
          <w:tcPr>
            <w:tcW w:w="6777" w:type="dxa"/>
          </w:tcPr>
          <w:p w14:paraId="180CBC41" w14:textId="5D7DCB23" w:rsidR="008C7914" w:rsidRPr="008C7914" w:rsidRDefault="008C7914" w:rsidP="008C7914">
            <w:r>
              <w:t xml:space="preserve">top of p9 – </w:t>
            </w:r>
            <w:r w:rsidRPr="00EE3096">
              <w:t>this appears to contradict the main report</w:t>
            </w:r>
            <w:r>
              <w:t xml:space="preserve"> (p23)</w:t>
            </w:r>
            <w:r w:rsidRPr="00EE3096">
              <w:t>, and p32 of this appendix, which states that there has been degradation of coral reefs as a result of dredging – is this project going to allow this to happen again, as that would not be “insignificant”?</w:t>
            </w:r>
          </w:p>
        </w:tc>
        <w:tc>
          <w:tcPr>
            <w:tcW w:w="2885" w:type="dxa"/>
          </w:tcPr>
          <w:p w14:paraId="3B9ECB1A" w14:textId="77777777" w:rsidR="008C7914" w:rsidRDefault="008C7914" w:rsidP="008C7914"/>
        </w:tc>
        <w:tc>
          <w:tcPr>
            <w:tcW w:w="2886" w:type="dxa"/>
          </w:tcPr>
          <w:p w14:paraId="55E274D8" w14:textId="77777777" w:rsidR="008C7914" w:rsidRDefault="008C7914" w:rsidP="008C7914"/>
        </w:tc>
      </w:tr>
      <w:tr w:rsidR="008C7914" w14:paraId="7E6F6DB1" w14:textId="77777777" w:rsidTr="008C7914">
        <w:trPr>
          <w:trHeight w:val="234"/>
        </w:trPr>
        <w:tc>
          <w:tcPr>
            <w:tcW w:w="1844" w:type="dxa"/>
          </w:tcPr>
          <w:p w14:paraId="28E1DB90" w14:textId="5B5B5A98" w:rsidR="008C7914" w:rsidRPr="008C7914" w:rsidRDefault="008C7914" w:rsidP="008C7914">
            <w:pPr>
              <w:rPr>
                <w:rFonts w:cstheme="minorHAnsi"/>
                <w:b/>
                <w:bCs/>
              </w:rPr>
            </w:pPr>
            <w:r w:rsidRPr="008C7914">
              <w:rPr>
                <w:rFonts w:cstheme="minorHAnsi"/>
                <w:b/>
                <w:bCs/>
              </w:rPr>
              <w:t>2.0</w:t>
            </w:r>
          </w:p>
        </w:tc>
        <w:tc>
          <w:tcPr>
            <w:tcW w:w="6777" w:type="dxa"/>
          </w:tcPr>
          <w:p w14:paraId="7BB0EE8A" w14:textId="5C6974C7" w:rsidR="008C7914" w:rsidRDefault="008C7914" w:rsidP="008C7914">
            <w:pPr>
              <w:rPr>
                <w:rFonts w:cstheme="minorHAnsi"/>
              </w:rPr>
            </w:pPr>
            <w:r>
              <w:rPr>
                <w:rFonts w:cstheme="minorHAnsi"/>
              </w:rPr>
              <w:t>p10 – (paragraph above Figure 1) please avoid an unwieldy single sentence becoming a paragraph (here and elsewhere).</w:t>
            </w:r>
          </w:p>
        </w:tc>
        <w:tc>
          <w:tcPr>
            <w:tcW w:w="2885" w:type="dxa"/>
          </w:tcPr>
          <w:p w14:paraId="4DBC0C0F" w14:textId="77777777" w:rsidR="008C7914" w:rsidRDefault="008C7914" w:rsidP="008C7914"/>
        </w:tc>
        <w:tc>
          <w:tcPr>
            <w:tcW w:w="2886" w:type="dxa"/>
          </w:tcPr>
          <w:p w14:paraId="422772E4" w14:textId="77777777" w:rsidR="008C7914" w:rsidRDefault="008C7914" w:rsidP="008C7914"/>
        </w:tc>
      </w:tr>
      <w:tr w:rsidR="008C7914" w14:paraId="638127FD" w14:textId="77777777" w:rsidTr="008C7914">
        <w:trPr>
          <w:trHeight w:val="234"/>
        </w:trPr>
        <w:tc>
          <w:tcPr>
            <w:tcW w:w="1844" w:type="dxa"/>
          </w:tcPr>
          <w:p w14:paraId="7A6F3D24" w14:textId="079F9E7D" w:rsidR="008C7914" w:rsidRPr="008C7914" w:rsidRDefault="008C7914" w:rsidP="008C7914">
            <w:pPr>
              <w:rPr>
                <w:rFonts w:cstheme="minorHAnsi"/>
                <w:b/>
                <w:bCs/>
              </w:rPr>
            </w:pPr>
            <w:r w:rsidRPr="008C7914">
              <w:rPr>
                <w:rFonts w:cstheme="minorHAnsi"/>
                <w:b/>
                <w:bCs/>
              </w:rPr>
              <w:t>2.0</w:t>
            </w:r>
          </w:p>
        </w:tc>
        <w:tc>
          <w:tcPr>
            <w:tcW w:w="6777" w:type="dxa"/>
          </w:tcPr>
          <w:p w14:paraId="18899A7F" w14:textId="460A1454" w:rsidR="008C7914" w:rsidRDefault="008C7914" w:rsidP="008C7914">
            <w:pPr>
              <w:rPr>
                <w:rFonts w:cstheme="minorHAnsi"/>
              </w:rPr>
            </w:pPr>
            <w:r>
              <w:rPr>
                <w:rFonts w:cstheme="minorHAnsi"/>
              </w:rPr>
              <w:t>p11 – what is the relevance of lagoon-based aggregates to this project?</w:t>
            </w:r>
          </w:p>
        </w:tc>
        <w:tc>
          <w:tcPr>
            <w:tcW w:w="2885" w:type="dxa"/>
          </w:tcPr>
          <w:p w14:paraId="71F8BCE5" w14:textId="77777777" w:rsidR="008C7914" w:rsidRDefault="008C7914" w:rsidP="008C7914"/>
        </w:tc>
        <w:tc>
          <w:tcPr>
            <w:tcW w:w="2886" w:type="dxa"/>
          </w:tcPr>
          <w:p w14:paraId="6E739752" w14:textId="77777777" w:rsidR="008C7914" w:rsidRDefault="008C7914" w:rsidP="008C7914"/>
        </w:tc>
      </w:tr>
      <w:tr w:rsidR="008C7914" w14:paraId="0E2CBA1E" w14:textId="77777777" w:rsidTr="008C7914">
        <w:trPr>
          <w:trHeight w:val="234"/>
        </w:trPr>
        <w:tc>
          <w:tcPr>
            <w:tcW w:w="1844" w:type="dxa"/>
          </w:tcPr>
          <w:p w14:paraId="64ED21CA" w14:textId="6C868DE7" w:rsidR="008C7914" w:rsidRPr="008C7914" w:rsidRDefault="008C7914" w:rsidP="008C7914">
            <w:pPr>
              <w:rPr>
                <w:rFonts w:cstheme="minorHAnsi"/>
                <w:b/>
                <w:bCs/>
              </w:rPr>
            </w:pPr>
            <w:r w:rsidRPr="008C7914">
              <w:rPr>
                <w:rFonts w:cstheme="minorHAnsi"/>
                <w:b/>
                <w:bCs/>
              </w:rPr>
              <w:t>2.2</w:t>
            </w:r>
          </w:p>
        </w:tc>
        <w:tc>
          <w:tcPr>
            <w:tcW w:w="6777" w:type="dxa"/>
          </w:tcPr>
          <w:p w14:paraId="78363758" w14:textId="54A63F3C" w:rsidR="008C7914" w:rsidRDefault="008C7914" w:rsidP="008C7914">
            <w:pPr>
              <w:rPr>
                <w:rFonts w:cstheme="minorHAnsi"/>
              </w:rPr>
            </w:pPr>
            <w:r>
              <w:rPr>
                <w:rFonts w:cstheme="minorHAnsi"/>
              </w:rPr>
              <w:t>p11 – typo – “projects development…” – please amend to “project’s” here and elsewhere.</w:t>
            </w:r>
          </w:p>
        </w:tc>
        <w:tc>
          <w:tcPr>
            <w:tcW w:w="2885" w:type="dxa"/>
          </w:tcPr>
          <w:p w14:paraId="52F61990" w14:textId="77777777" w:rsidR="008C7914" w:rsidRDefault="008C7914" w:rsidP="008C7914"/>
        </w:tc>
        <w:tc>
          <w:tcPr>
            <w:tcW w:w="2886" w:type="dxa"/>
          </w:tcPr>
          <w:p w14:paraId="463F870C" w14:textId="77777777" w:rsidR="008C7914" w:rsidRDefault="008C7914" w:rsidP="008C7914"/>
        </w:tc>
      </w:tr>
      <w:tr w:rsidR="008C7914" w14:paraId="083E8E46" w14:textId="77777777" w:rsidTr="008C7914">
        <w:trPr>
          <w:trHeight w:val="234"/>
        </w:trPr>
        <w:tc>
          <w:tcPr>
            <w:tcW w:w="1844" w:type="dxa"/>
          </w:tcPr>
          <w:p w14:paraId="36AD6A37" w14:textId="77777777" w:rsidR="008C7914" w:rsidRPr="008C7914" w:rsidRDefault="008C7914" w:rsidP="008C7914">
            <w:pPr>
              <w:rPr>
                <w:rFonts w:cstheme="minorHAnsi"/>
                <w:b/>
                <w:bCs/>
              </w:rPr>
            </w:pPr>
          </w:p>
        </w:tc>
        <w:tc>
          <w:tcPr>
            <w:tcW w:w="6777" w:type="dxa"/>
          </w:tcPr>
          <w:p w14:paraId="35D088A9" w14:textId="6BEE57DE" w:rsidR="008C7914" w:rsidRDefault="008C7914" w:rsidP="008C7914">
            <w:pPr>
              <w:rPr>
                <w:rFonts w:cstheme="minorHAnsi"/>
              </w:rPr>
            </w:pPr>
            <w:r>
              <w:rPr>
                <w:rFonts w:cstheme="minorHAnsi"/>
              </w:rPr>
              <w:t>As above – please include reason for only assessing Arno, Jaluit and Wotje.</w:t>
            </w:r>
          </w:p>
        </w:tc>
        <w:tc>
          <w:tcPr>
            <w:tcW w:w="2885" w:type="dxa"/>
          </w:tcPr>
          <w:p w14:paraId="1C179C94" w14:textId="77777777" w:rsidR="008C7914" w:rsidRDefault="008C7914" w:rsidP="008C7914"/>
        </w:tc>
        <w:tc>
          <w:tcPr>
            <w:tcW w:w="2886" w:type="dxa"/>
          </w:tcPr>
          <w:p w14:paraId="50DEA3CB" w14:textId="77777777" w:rsidR="008C7914" w:rsidRDefault="008C7914" w:rsidP="008C7914"/>
        </w:tc>
      </w:tr>
      <w:tr w:rsidR="008C7914" w14:paraId="397735EC" w14:textId="77777777" w:rsidTr="008C7914">
        <w:trPr>
          <w:trHeight w:val="234"/>
        </w:trPr>
        <w:tc>
          <w:tcPr>
            <w:tcW w:w="1844" w:type="dxa"/>
          </w:tcPr>
          <w:p w14:paraId="6FF3ECD0" w14:textId="77777777" w:rsidR="008C7914" w:rsidRPr="008C7914" w:rsidRDefault="008C7914" w:rsidP="008C7914">
            <w:pPr>
              <w:rPr>
                <w:rFonts w:cstheme="minorHAnsi"/>
                <w:b/>
                <w:bCs/>
              </w:rPr>
            </w:pPr>
          </w:p>
        </w:tc>
        <w:tc>
          <w:tcPr>
            <w:tcW w:w="6777" w:type="dxa"/>
          </w:tcPr>
          <w:p w14:paraId="7BD0EB5C" w14:textId="1C92A5A5" w:rsidR="008C7914" w:rsidRDefault="008C7914" w:rsidP="008C7914">
            <w:pPr>
              <w:rPr>
                <w:rFonts w:cstheme="minorHAnsi"/>
              </w:rPr>
            </w:pPr>
            <w:r>
              <w:rPr>
                <w:rFonts w:cstheme="minorHAnsi"/>
              </w:rPr>
              <w:t>RHDHV to confirm the summary of activities is accurate and current.</w:t>
            </w:r>
          </w:p>
        </w:tc>
        <w:tc>
          <w:tcPr>
            <w:tcW w:w="2885" w:type="dxa"/>
          </w:tcPr>
          <w:p w14:paraId="18E215BF" w14:textId="77777777" w:rsidR="008C7914" w:rsidRDefault="008C7914" w:rsidP="008C7914"/>
        </w:tc>
        <w:tc>
          <w:tcPr>
            <w:tcW w:w="2886" w:type="dxa"/>
          </w:tcPr>
          <w:p w14:paraId="3468F477" w14:textId="77777777" w:rsidR="008C7914" w:rsidRDefault="008C7914" w:rsidP="008C7914"/>
        </w:tc>
      </w:tr>
      <w:tr w:rsidR="008C7914" w14:paraId="433EE919" w14:textId="77777777" w:rsidTr="008C7914">
        <w:trPr>
          <w:trHeight w:val="234"/>
        </w:trPr>
        <w:tc>
          <w:tcPr>
            <w:tcW w:w="1844" w:type="dxa"/>
          </w:tcPr>
          <w:p w14:paraId="57A0E723" w14:textId="563690C1" w:rsidR="008C7914" w:rsidRPr="008C7914" w:rsidRDefault="008C7914" w:rsidP="008C7914">
            <w:pPr>
              <w:rPr>
                <w:rFonts w:cstheme="minorHAnsi"/>
                <w:b/>
                <w:bCs/>
              </w:rPr>
            </w:pPr>
            <w:r w:rsidRPr="008C7914">
              <w:rPr>
                <w:rFonts w:cstheme="minorHAnsi"/>
                <w:b/>
                <w:bCs/>
              </w:rPr>
              <w:t>2.3</w:t>
            </w:r>
          </w:p>
        </w:tc>
        <w:tc>
          <w:tcPr>
            <w:tcW w:w="6777" w:type="dxa"/>
          </w:tcPr>
          <w:p w14:paraId="52CFFC0F" w14:textId="2FEF576A" w:rsidR="008C7914" w:rsidRDefault="008C7914" w:rsidP="008C7914">
            <w:pPr>
              <w:rPr>
                <w:rFonts w:cstheme="minorHAnsi"/>
              </w:rPr>
            </w:pPr>
            <w:r>
              <w:rPr>
                <w:rFonts w:cstheme="minorHAnsi"/>
              </w:rPr>
              <w:t>orientation of the plates being split over pages is confusing – consider each figure being a plate, or combining in some way.</w:t>
            </w:r>
          </w:p>
        </w:tc>
        <w:tc>
          <w:tcPr>
            <w:tcW w:w="2885" w:type="dxa"/>
          </w:tcPr>
          <w:p w14:paraId="1005BD32" w14:textId="77777777" w:rsidR="008C7914" w:rsidRDefault="008C7914" w:rsidP="008C7914"/>
        </w:tc>
        <w:tc>
          <w:tcPr>
            <w:tcW w:w="2886" w:type="dxa"/>
          </w:tcPr>
          <w:p w14:paraId="4737D04D" w14:textId="77777777" w:rsidR="008C7914" w:rsidRDefault="008C7914" w:rsidP="008C7914"/>
        </w:tc>
      </w:tr>
      <w:tr w:rsidR="008C7914" w14:paraId="54426313" w14:textId="77777777" w:rsidTr="008C7914">
        <w:trPr>
          <w:trHeight w:val="234"/>
        </w:trPr>
        <w:tc>
          <w:tcPr>
            <w:tcW w:w="1844" w:type="dxa"/>
          </w:tcPr>
          <w:p w14:paraId="785C9734" w14:textId="55C00144" w:rsidR="008C7914" w:rsidRPr="008C7914" w:rsidRDefault="008C7914" w:rsidP="008C7914">
            <w:pPr>
              <w:rPr>
                <w:rFonts w:cstheme="minorHAnsi"/>
                <w:b/>
                <w:bCs/>
              </w:rPr>
            </w:pPr>
            <w:r w:rsidRPr="008C7914">
              <w:rPr>
                <w:rFonts w:cstheme="minorHAnsi"/>
                <w:b/>
                <w:bCs/>
              </w:rPr>
              <w:t>2.4</w:t>
            </w:r>
          </w:p>
        </w:tc>
        <w:tc>
          <w:tcPr>
            <w:tcW w:w="6777" w:type="dxa"/>
          </w:tcPr>
          <w:p w14:paraId="13218E1E" w14:textId="66605F10" w:rsidR="008C7914" w:rsidRDefault="008C7914" w:rsidP="008C7914">
            <w:pPr>
              <w:rPr>
                <w:rFonts w:cstheme="minorHAnsi"/>
              </w:rPr>
            </w:pPr>
            <w:r>
              <w:rPr>
                <w:rFonts w:cstheme="minorHAnsi"/>
              </w:rPr>
              <w:t>16 last paragraph – please clarify – is the Arno dock inshore, or seaward side?</w:t>
            </w:r>
          </w:p>
        </w:tc>
        <w:tc>
          <w:tcPr>
            <w:tcW w:w="2885" w:type="dxa"/>
          </w:tcPr>
          <w:p w14:paraId="0955E1DA" w14:textId="77777777" w:rsidR="008C7914" w:rsidRDefault="008C7914" w:rsidP="008C7914"/>
        </w:tc>
        <w:tc>
          <w:tcPr>
            <w:tcW w:w="2886" w:type="dxa"/>
          </w:tcPr>
          <w:p w14:paraId="3EC63094" w14:textId="77777777" w:rsidR="008C7914" w:rsidRDefault="008C7914" w:rsidP="008C7914"/>
        </w:tc>
      </w:tr>
      <w:tr w:rsidR="008C7914" w14:paraId="2FABCD3F" w14:textId="77777777" w:rsidTr="008C7914">
        <w:trPr>
          <w:trHeight w:val="234"/>
        </w:trPr>
        <w:tc>
          <w:tcPr>
            <w:tcW w:w="1844" w:type="dxa"/>
          </w:tcPr>
          <w:p w14:paraId="6289E1AD" w14:textId="7707B8EC" w:rsidR="008C7914" w:rsidRPr="008C7914" w:rsidRDefault="008C7914" w:rsidP="008C7914">
            <w:pPr>
              <w:rPr>
                <w:rFonts w:cstheme="minorHAnsi"/>
                <w:b/>
                <w:bCs/>
              </w:rPr>
            </w:pPr>
            <w:r w:rsidRPr="008C7914">
              <w:rPr>
                <w:rFonts w:cstheme="minorHAnsi"/>
                <w:b/>
                <w:bCs/>
              </w:rPr>
              <w:t>2.4</w:t>
            </w:r>
          </w:p>
        </w:tc>
        <w:tc>
          <w:tcPr>
            <w:tcW w:w="6777" w:type="dxa"/>
          </w:tcPr>
          <w:p w14:paraId="5EA3894E" w14:textId="303A23C9" w:rsidR="008C7914" w:rsidRDefault="008C7914" w:rsidP="008C7914">
            <w:pPr>
              <w:rPr>
                <w:rFonts w:cstheme="minorHAnsi"/>
              </w:rPr>
            </w:pPr>
            <w:r>
              <w:rPr>
                <w:rFonts w:cstheme="minorHAnsi"/>
              </w:rPr>
              <w:t>p17 2</w:t>
            </w:r>
            <w:r w:rsidRPr="00A31B58">
              <w:rPr>
                <w:rFonts w:cstheme="minorHAnsi"/>
                <w:vertAlign w:val="superscript"/>
              </w:rPr>
              <w:t>nd</w:t>
            </w:r>
            <w:r>
              <w:rPr>
                <w:rFonts w:cstheme="minorHAnsi"/>
              </w:rPr>
              <w:t xml:space="preserve"> paragraph is confusing and doesn’t follow from the previous para.</w:t>
            </w:r>
          </w:p>
        </w:tc>
        <w:tc>
          <w:tcPr>
            <w:tcW w:w="2885" w:type="dxa"/>
          </w:tcPr>
          <w:p w14:paraId="42D75EE9" w14:textId="77777777" w:rsidR="008C7914" w:rsidRDefault="008C7914" w:rsidP="008C7914"/>
        </w:tc>
        <w:tc>
          <w:tcPr>
            <w:tcW w:w="2886" w:type="dxa"/>
          </w:tcPr>
          <w:p w14:paraId="5B60E7DC" w14:textId="77777777" w:rsidR="008C7914" w:rsidRDefault="008C7914" w:rsidP="008C7914"/>
        </w:tc>
      </w:tr>
      <w:tr w:rsidR="008C7914" w14:paraId="54EF8E53" w14:textId="77777777" w:rsidTr="008C7914">
        <w:trPr>
          <w:trHeight w:val="234"/>
        </w:trPr>
        <w:tc>
          <w:tcPr>
            <w:tcW w:w="1844" w:type="dxa"/>
          </w:tcPr>
          <w:p w14:paraId="417CE527" w14:textId="77777777" w:rsidR="008C7914" w:rsidRPr="008C7914" w:rsidRDefault="008C7914" w:rsidP="008C7914">
            <w:pPr>
              <w:rPr>
                <w:rFonts w:cstheme="minorHAnsi"/>
                <w:b/>
                <w:bCs/>
              </w:rPr>
            </w:pPr>
          </w:p>
        </w:tc>
        <w:tc>
          <w:tcPr>
            <w:tcW w:w="6777" w:type="dxa"/>
          </w:tcPr>
          <w:p w14:paraId="6F6FD897" w14:textId="5B65F72B" w:rsidR="008C7914" w:rsidRDefault="008C7914" w:rsidP="008C7914">
            <w:pPr>
              <w:rPr>
                <w:rFonts w:cstheme="minorHAnsi"/>
              </w:rPr>
            </w:pPr>
            <w:r>
              <w:rPr>
                <w:rFonts w:cstheme="minorHAnsi"/>
              </w:rPr>
              <w:t>It would be helpful to include a table of the species recognised for conservation in RMI.</w:t>
            </w:r>
          </w:p>
        </w:tc>
        <w:tc>
          <w:tcPr>
            <w:tcW w:w="2885" w:type="dxa"/>
          </w:tcPr>
          <w:p w14:paraId="30D50760" w14:textId="77777777" w:rsidR="008C7914" w:rsidRDefault="008C7914" w:rsidP="008C7914"/>
        </w:tc>
        <w:tc>
          <w:tcPr>
            <w:tcW w:w="2886" w:type="dxa"/>
          </w:tcPr>
          <w:p w14:paraId="7788C4B7" w14:textId="77777777" w:rsidR="008C7914" w:rsidRDefault="008C7914" w:rsidP="008C7914"/>
        </w:tc>
      </w:tr>
      <w:tr w:rsidR="008C7914" w14:paraId="06C6E948" w14:textId="77777777" w:rsidTr="008C7914">
        <w:trPr>
          <w:trHeight w:val="234"/>
        </w:trPr>
        <w:tc>
          <w:tcPr>
            <w:tcW w:w="1844" w:type="dxa"/>
          </w:tcPr>
          <w:p w14:paraId="1E6A2640" w14:textId="77777777" w:rsidR="008C7914" w:rsidRPr="008C7914" w:rsidRDefault="008C7914" w:rsidP="008C7914">
            <w:pPr>
              <w:rPr>
                <w:rFonts w:cstheme="minorHAnsi"/>
                <w:b/>
                <w:bCs/>
              </w:rPr>
            </w:pPr>
          </w:p>
        </w:tc>
        <w:tc>
          <w:tcPr>
            <w:tcW w:w="6777" w:type="dxa"/>
          </w:tcPr>
          <w:p w14:paraId="694A1F64" w14:textId="4D56F44B" w:rsidR="008C7914" w:rsidRDefault="008C7914" w:rsidP="008C7914">
            <w:pPr>
              <w:rPr>
                <w:rFonts w:cstheme="minorHAnsi"/>
              </w:rPr>
            </w:pPr>
            <w:r>
              <w:rPr>
                <w:rFonts w:cstheme="minorHAnsi"/>
              </w:rPr>
              <w:t>“The 18 threatened species… The other 43 species…” – which 18, 43?</w:t>
            </w:r>
          </w:p>
        </w:tc>
        <w:tc>
          <w:tcPr>
            <w:tcW w:w="2885" w:type="dxa"/>
          </w:tcPr>
          <w:p w14:paraId="5BA33DBB" w14:textId="77777777" w:rsidR="008C7914" w:rsidRDefault="008C7914" w:rsidP="008C7914"/>
        </w:tc>
        <w:tc>
          <w:tcPr>
            <w:tcW w:w="2886" w:type="dxa"/>
          </w:tcPr>
          <w:p w14:paraId="2084192F" w14:textId="77777777" w:rsidR="008C7914" w:rsidRDefault="008C7914" w:rsidP="008C7914"/>
        </w:tc>
      </w:tr>
      <w:tr w:rsidR="008C7914" w14:paraId="689537F3" w14:textId="77777777" w:rsidTr="008C7914">
        <w:trPr>
          <w:trHeight w:val="234"/>
        </w:trPr>
        <w:tc>
          <w:tcPr>
            <w:tcW w:w="1844" w:type="dxa"/>
          </w:tcPr>
          <w:p w14:paraId="2A4AEEA0" w14:textId="77777777" w:rsidR="008C7914" w:rsidRPr="008C7914" w:rsidRDefault="008C7914" w:rsidP="008C7914">
            <w:pPr>
              <w:rPr>
                <w:rFonts w:cstheme="minorHAnsi"/>
                <w:b/>
                <w:bCs/>
              </w:rPr>
            </w:pPr>
          </w:p>
        </w:tc>
        <w:tc>
          <w:tcPr>
            <w:tcW w:w="6777" w:type="dxa"/>
          </w:tcPr>
          <w:p w14:paraId="17B1276D" w14:textId="6DBFAA52" w:rsidR="008C7914" w:rsidRDefault="008C7914" w:rsidP="008C7914">
            <w:pPr>
              <w:rPr>
                <w:rFonts w:cstheme="minorHAnsi"/>
              </w:rPr>
            </w:pPr>
            <w:r>
              <w:rPr>
                <w:rFonts w:cstheme="minorHAnsi"/>
              </w:rPr>
              <w:t>The next paragraph refers to 19 endangered species. Please review this entire section for accuracy, consistency and flow.</w:t>
            </w:r>
          </w:p>
        </w:tc>
        <w:tc>
          <w:tcPr>
            <w:tcW w:w="2885" w:type="dxa"/>
          </w:tcPr>
          <w:p w14:paraId="02423607" w14:textId="77777777" w:rsidR="008C7914" w:rsidRDefault="008C7914" w:rsidP="008C7914"/>
        </w:tc>
        <w:tc>
          <w:tcPr>
            <w:tcW w:w="2886" w:type="dxa"/>
          </w:tcPr>
          <w:p w14:paraId="411F4B36" w14:textId="77777777" w:rsidR="008C7914" w:rsidRDefault="008C7914" w:rsidP="008C7914"/>
        </w:tc>
      </w:tr>
      <w:tr w:rsidR="008C7914" w14:paraId="02101B35" w14:textId="77777777" w:rsidTr="008C7914">
        <w:trPr>
          <w:trHeight w:val="234"/>
        </w:trPr>
        <w:tc>
          <w:tcPr>
            <w:tcW w:w="1844" w:type="dxa"/>
          </w:tcPr>
          <w:p w14:paraId="27D01D67" w14:textId="35DDC4F5" w:rsidR="008C7914" w:rsidRPr="008C7914" w:rsidRDefault="008C7914" w:rsidP="008C7914">
            <w:pPr>
              <w:rPr>
                <w:rFonts w:cstheme="minorHAnsi"/>
                <w:b/>
                <w:bCs/>
              </w:rPr>
            </w:pPr>
            <w:r w:rsidRPr="008C7914">
              <w:rPr>
                <w:rFonts w:cstheme="minorHAnsi"/>
                <w:b/>
                <w:bCs/>
              </w:rPr>
              <w:t>2.4.2</w:t>
            </w:r>
          </w:p>
        </w:tc>
        <w:tc>
          <w:tcPr>
            <w:tcW w:w="6777" w:type="dxa"/>
          </w:tcPr>
          <w:p w14:paraId="7604B661" w14:textId="6A463A5F" w:rsidR="008C7914" w:rsidRDefault="008C7914" w:rsidP="008C7914">
            <w:pPr>
              <w:rPr>
                <w:rFonts w:cstheme="minorHAnsi"/>
              </w:rPr>
            </w:pPr>
            <w:r>
              <w:rPr>
                <w:rFonts w:cstheme="minorHAnsi"/>
              </w:rPr>
              <w:t>p19 – This section on Arno doesn’t describe the habitat disruption caused by the dredging, as noted in the main body of the ESMP – reason for this?</w:t>
            </w:r>
          </w:p>
        </w:tc>
        <w:tc>
          <w:tcPr>
            <w:tcW w:w="2885" w:type="dxa"/>
          </w:tcPr>
          <w:p w14:paraId="2DD5AFC2" w14:textId="77777777" w:rsidR="008C7914" w:rsidRDefault="008C7914" w:rsidP="008C7914"/>
        </w:tc>
        <w:tc>
          <w:tcPr>
            <w:tcW w:w="2886" w:type="dxa"/>
          </w:tcPr>
          <w:p w14:paraId="79C47D84" w14:textId="77777777" w:rsidR="008C7914" w:rsidRDefault="008C7914" w:rsidP="008C7914"/>
        </w:tc>
      </w:tr>
      <w:tr w:rsidR="008C7914" w14:paraId="38E7668C" w14:textId="77777777" w:rsidTr="008C7914">
        <w:trPr>
          <w:trHeight w:val="234"/>
        </w:trPr>
        <w:tc>
          <w:tcPr>
            <w:tcW w:w="1844" w:type="dxa"/>
          </w:tcPr>
          <w:p w14:paraId="00AE552E" w14:textId="77777777" w:rsidR="008C7914" w:rsidRDefault="008C7914" w:rsidP="008C7914">
            <w:pPr>
              <w:rPr>
                <w:rFonts w:cstheme="minorHAnsi"/>
              </w:rPr>
            </w:pPr>
          </w:p>
        </w:tc>
        <w:tc>
          <w:tcPr>
            <w:tcW w:w="6777" w:type="dxa"/>
          </w:tcPr>
          <w:p w14:paraId="3B067391" w14:textId="5A0EA6A3" w:rsidR="008C7914" w:rsidRDefault="008C7914" w:rsidP="008C7914">
            <w:pPr>
              <w:rPr>
                <w:rFonts w:cstheme="minorHAnsi"/>
              </w:rPr>
            </w:pPr>
            <w:r>
              <w:rPr>
                <w:rFonts w:cstheme="minorHAnsi"/>
              </w:rPr>
              <w:t>The statement in the last paragraph regarding no impact from the scope of works is seemingly based on distance only. Please provide further clarification in relation to the hydrodynamics of the coastline at the study site, eg re dominant current direction, existing accretion patterns, etc. that will (or won’t) prevent siltation of the protected areas. This comment also applies to the other sites. It is noted that s2.6 refers to data collection “…including water movements/currents.”</w:t>
            </w:r>
          </w:p>
        </w:tc>
        <w:tc>
          <w:tcPr>
            <w:tcW w:w="2885" w:type="dxa"/>
          </w:tcPr>
          <w:p w14:paraId="018C61D0" w14:textId="77777777" w:rsidR="008C7914" w:rsidRDefault="008C7914" w:rsidP="008C7914"/>
        </w:tc>
        <w:tc>
          <w:tcPr>
            <w:tcW w:w="2886" w:type="dxa"/>
          </w:tcPr>
          <w:p w14:paraId="0191293B" w14:textId="77777777" w:rsidR="008C7914" w:rsidRDefault="008C7914" w:rsidP="008C7914"/>
        </w:tc>
      </w:tr>
      <w:tr w:rsidR="008C7914" w14:paraId="4415F890" w14:textId="77777777" w:rsidTr="008C7914">
        <w:trPr>
          <w:trHeight w:val="234"/>
        </w:trPr>
        <w:tc>
          <w:tcPr>
            <w:tcW w:w="1844" w:type="dxa"/>
          </w:tcPr>
          <w:p w14:paraId="449F223C" w14:textId="60828823" w:rsidR="008C7914" w:rsidRPr="008C7914" w:rsidRDefault="008C7914" w:rsidP="008C7914">
            <w:pPr>
              <w:rPr>
                <w:rFonts w:cstheme="minorHAnsi"/>
                <w:b/>
                <w:bCs/>
              </w:rPr>
            </w:pPr>
            <w:r w:rsidRPr="008C7914">
              <w:rPr>
                <w:rFonts w:cstheme="minorHAnsi"/>
                <w:b/>
                <w:bCs/>
              </w:rPr>
              <w:t>2.4.2</w:t>
            </w:r>
          </w:p>
        </w:tc>
        <w:tc>
          <w:tcPr>
            <w:tcW w:w="6777" w:type="dxa"/>
          </w:tcPr>
          <w:p w14:paraId="27F13B1E" w14:textId="2A173F59" w:rsidR="008C7914" w:rsidRDefault="008C7914" w:rsidP="008C7914">
            <w:pPr>
              <w:rPr>
                <w:rFonts w:cstheme="minorHAnsi"/>
              </w:rPr>
            </w:pPr>
            <w:r>
              <w:rPr>
                <w:rFonts w:cstheme="minorHAnsi"/>
              </w:rPr>
              <w:t>p20 Plate 4 – please make clearer – also show how the study site is outside the PAN: at the scale shown it looks like the whole atoll is included in a category. This comment also applies to the other plates.</w:t>
            </w:r>
          </w:p>
        </w:tc>
        <w:tc>
          <w:tcPr>
            <w:tcW w:w="2885" w:type="dxa"/>
          </w:tcPr>
          <w:p w14:paraId="6C75AB7D" w14:textId="77777777" w:rsidR="008C7914" w:rsidRDefault="008C7914" w:rsidP="008C7914"/>
        </w:tc>
        <w:tc>
          <w:tcPr>
            <w:tcW w:w="2886" w:type="dxa"/>
          </w:tcPr>
          <w:p w14:paraId="7940C016" w14:textId="77777777" w:rsidR="008C7914" w:rsidRDefault="008C7914" w:rsidP="008C7914"/>
        </w:tc>
      </w:tr>
      <w:tr w:rsidR="008C7914" w14:paraId="4ADA324A" w14:textId="77777777" w:rsidTr="008C7914">
        <w:trPr>
          <w:trHeight w:val="234"/>
        </w:trPr>
        <w:tc>
          <w:tcPr>
            <w:tcW w:w="1844" w:type="dxa"/>
          </w:tcPr>
          <w:p w14:paraId="0AF21A0A" w14:textId="085E47F7" w:rsidR="008C7914" w:rsidRPr="008C7914" w:rsidRDefault="008C7914" w:rsidP="008C7914">
            <w:pPr>
              <w:rPr>
                <w:rFonts w:cstheme="minorHAnsi"/>
                <w:b/>
                <w:bCs/>
              </w:rPr>
            </w:pPr>
            <w:r w:rsidRPr="008C7914">
              <w:rPr>
                <w:rFonts w:cstheme="minorHAnsi"/>
                <w:b/>
                <w:bCs/>
              </w:rPr>
              <w:t>2.5</w:t>
            </w:r>
          </w:p>
        </w:tc>
        <w:tc>
          <w:tcPr>
            <w:tcW w:w="6777" w:type="dxa"/>
          </w:tcPr>
          <w:p w14:paraId="04DD9E25" w14:textId="510605C1" w:rsidR="008C7914" w:rsidRDefault="008C7914" w:rsidP="008C7914">
            <w:pPr>
              <w:rPr>
                <w:rFonts w:cstheme="minorHAnsi"/>
              </w:rPr>
            </w:pPr>
            <w:r>
              <w:rPr>
                <w:rFonts w:cstheme="minorHAnsi"/>
              </w:rPr>
              <w:t>p22 – states SCUBA was used for surveys but then only describes snorkelling location and frequency. 2.6 also mentions SCUBA.</w:t>
            </w:r>
          </w:p>
        </w:tc>
        <w:tc>
          <w:tcPr>
            <w:tcW w:w="2885" w:type="dxa"/>
          </w:tcPr>
          <w:p w14:paraId="4508A0DF" w14:textId="77777777" w:rsidR="008C7914" w:rsidRDefault="008C7914" w:rsidP="008C7914"/>
        </w:tc>
        <w:tc>
          <w:tcPr>
            <w:tcW w:w="2886" w:type="dxa"/>
          </w:tcPr>
          <w:p w14:paraId="77106406" w14:textId="77777777" w:rsidR="008C7914" w:rsidRDefault="008C7914" w:rsidP="008C7914"/>
        </w:tc>
      </w:tr>
      <w:tr w:rsidR="008C7914" w14:paraId="47C24B3D" w14:textId="77777777" w:rsidTr="008C7914">
        <w:trPr>
          <w:trHeight w:val="234"/>
        </w:trPr>
        <w:tc>
          <w:tcPr>
            <w:tcW w:w="1844" w:type="dxa"/>
          </w:tcPr>
          <w:p w14:paraId="47E83AAD" w14:textId="03EC1013" w:rsidR="008C7914" w:rsidRPr="008C7914" w:rsidRDefault="008C7914" w:rsidP="008C7914">
            <w:pPr>
              <w:rPr>
                <w:rFonts w:cstheme="minorHAnsi"/>
                <w:b/>
                <w:bCs/>
              </w:rPr>
            </w:pPr>
            <w:r w:rsidRPr="008C7914">
              <w:rPr>
                <w:rFonts w:cstheme="minorHAnsi"/>
                <w:b/>
                <w:bCs/>
              </w:rPr>
              <w:t>2.6</w:t>
            </w:r>
          </w:p>
        </w:tc>
        <w:tc>
          <w:tcPr>
            <w:tcW w:w="6777" w:type="dxa"/>
          </w:tcPr>
          <w:p w14:paraId="331FC881" w14:textId="2A08DE21" w:rsidR="008C7914" w:rsidRDefault="008C7914" w:rsidP="008C7914">
            <w:pPr>
              <w:rPr>
                <w:rFonts w:cstheme="minorHAnsi"/>
              </w:rPr>
            </w:pPr>
            <w:r>
              <w:rPr>
                <w:rFonts w:cstheme="minorHAnsi"/>
              </w:rPr>
              <w:t>p23 Table 3 missing month for Wotje.</w:t>
            </w:r>
          </w:p>
        </w:tc>
        <w:tc>
          <w:tcPr>
            <w:tcW w:w="2885" w:type="dxa"/>
          </w:tcPr>
          <w:p w14:paraId="655BC58B" w14:textId="77777777" w:rsidR="008C7914" w:rsidRDefault="008C7914" w:rsidP="008C7914"/>
        </w:tc>
        <w:tc>
          <w:tcPr>
            <w:tcW w:w="2886" w:type="dxa"/>
          </w:tcPr>
          <w:p w14:paraId="0CB646AE" w14:textId="77777777" w:rsidR="008C7914" w:rsidRDefault="008C7914" w:rsidP="008C7914"/>
        </w:tc>
      </w:tr>
      <w:tr w:rsidR="008C7914" w14:paraId="11BCB0D1" w14:textId="77777777" w:rsidTr="008C7914">
        <w:trPr>
          <w:trHeight w:val="234"/>
        </w:trPr>
        <w:tc>
          <w:tcPr>
            <w:tcW w:w="1844" w:type="dxa"/>
          </w:tcPr>
          <w:p w14:paraId="18ECEF35" w14:textId="77777777" w:rsidR="008C7914" w:rsidRPr="008C7914" w:rsidRDefault="008C7914" w:rsidP="008C7914">
            <w:pPr>
              <w:rPr>
                <w:rFonts w:cstheme="minorHAnsi"/>
                <w:b/>
                <w:bCs/>
              </w:rPr>
            </w:pPr>
          </w:p>
        </w:tc>
        <w:tc>
          <w:tcPr>
            <w:tcW w:w="6777" w:type="dxa"/>
          </w:tcPr>
          <w:p w14:paraId="54A191CE" w14:textId="313E725A" w:rsidR="008C7914" w:rsidRDefault="008C7914" w:rsidP="008C7914">
            <w:pPr>
              <w:rPr>
                <w:rFonts w:cstheme="minorHAnsi"/>
              </w:rPr>
            </w:pPr>
            <w:r>
              <w:rPr>
                <w:rFonts w:cstheme="minorHAnsi"/>
              </w:rPr>
              <w:t>p23 last para – please clarify re free dive vs scuba dive.</w:t>
            </w:r>
          </w:p>
        </w:tc>
        <w:tc>
          <w:tcPr>
            <w:tcW w:w="2885" w:type="dxa"/>
          </w:tcPr>
          <w:p w14:paraId="55636599" w14:textId="77777777" w:rsidR="008C7914" w:rsidRDefault="008C7914" w:rsidP="008C7914"/>
        </w:tc>
        <w:tc>
          <w:tcPr>
            <w:tcW w:w="2886" w:type="dxa"/>
          </w:tcPr>
          <w:p w14:paraId="613D8FA6" w14:textId="77777777" w:rsidR="008C7914" w:rsidRDefault="008C7914" w:rsidP="008C7914"/>
        </w:tc>
      </w:tr>
      <w:tr w:rsidR="008C7914" w14:paraId="30B4FB11" w14:textId="77777777" w:rsidTr="008C7914">
        <w:trPr>
          <w:trHeight w:val="234"/>
        </w:trPr>
        <w:tc>
          <w:tcPr>
            <w:tcW w:w="1844" w:type="dxa"/>
          </w:tcPr>
          <w:p w14:paraId="6E910924" w14:textId="2EFE5590" w:rsidR="008C7914" w:rsidRPr="008C7914" w:rsidRDefault="008C7914" w:rsidP="008C7914">
            <w:pPr>
              <w:rPr>
                <w:rFonts w:cstheme="minorHAnsi"/>
                <w:b/>
                <w:bCs/>
              </w:rPr>
            </w:pPr>
            <w:r w:rsidRPr="008C7914">
              <w:rPr>
                <w:rFonts w:cstheme="minorHAnsi"/>
                <w:b/>
                <w:bCs/>
              </w:rPr>
              <w:t>3.1</w:t>
            </w:r>
          </w:p>
        </w:tc>
        <w:tc>
          <w:tcPr>
            <w:tcW w:w="6777" w:type="dxa"/>
          </w:tcPr>
          <w:p w14:paraId="4D18A183" w14:textId="6B56A724" w:rsidR="008C7914" w:rsidRDefault="008C7914" w:rsidP="008C7914">
            <w:pPr>
              <w:rPr>
                <w:rFonts w:cstheme="minorHAnsi"/>
              </w:rPr>
            </w:pPr>
            <w:r>
              <w:rPr>
                <w:rFonts w:cstheme="minorHAnsi"/>
              </w:rPr>
              <w:t>top of p27 – please review this sentence.</w:t>
            </w:r>
          </w:p>
        </w:tc>
        <w:tc>
          <w:tcPr>
            <w:tcW w:w="2885" w:type="dxa"/>
          </w:tcPr>
          <w:p w14:paraId="44F90D1C" w14:textId="77777777" w:rsidR="008C7914" w:rsidRDefault="008C7914" w:rsidP="008C7914"/>
        </w:tc>
        <w:tc>
          <w:tcPr>
            <w:tcW w:w="2886" w:type="dxa"/>
          </w:tcPr>
          <w:p w14:paraId="2178C1F1" w14:textId="77777777" w:rsidR="008C7914" w:rsidRDefault="008C7914" w:rsidP="008C7914"/>
        </w:tc>
      </w:tr>
      <w:tr w:rsidR="008C7914" w14:paraId="5BE52B7B" w14:textId="77777777" w:rsidTr="008C7914">
        <w:trPr>
          <w:trHeight w:val="234"/>
        </w:trPr>
        <w:tc>
          <w:tcPr>
            <w:tcW w:w="1844" w:type="dxa"/>
          </w:tcPr>
          <w:p w14:paraId="3ECB60BD" w14:textId="77777777" w:rsidR="008C7914" w:rsidRDefault="008C7914" w:rsidP="008C7914">
            <w:pPr>
              <w:rPr>
                <w:rFonts w:cstheme="minorHAnsi"/>
              </w:rPr>
            </w:pPr>
          </w:p>
        </w:tc>
        <w:tc>
          <w:tcPr>
            <w:tcW w:w="6777" w:type="dxa"/>
          </w:tcPr>
          <w:p w14:paraId="1B4B0130" w14:textId="6215AC95" w:rsidR="008C7914" w:rsidRDefault="008C7914" w:rsidP="008C7914">
            <w:pPr>
              <w:rPr>
                <w:rFonts w:cstheme="minorHAnsi"/>
              </w:rPr>
            </w:pPr>
            <w:r>
              <w:rPr>
                <w:rFonts w:cstheme="minorHAnsi"/>
              </w:rPr>
              <w:t>Plate 9 – (a) and (b) are not annotated on the plate.</w:t>
            </w:r>
          </w:p>
        </w:tc>
        <w:tc>
          <w:tcPr>
            <w:tcW w:w="2885" w:type="dxa"/>
          </w:tcPr>
          <w:p w14:paraId="27794FB4" w14:textId="77777777" w:rsidR="008C7914" w:rsidRDefault="008C7914" w:rsidP="008C7914"/>
        </w:tc>
        <w:tc>
          <w:tcPr>
            <w:tcW w:w="2886" w:type="dxa"/>
          </w:tcPr>
          <w:p w14:paraId="73F367E1" w14:textId="77777777" w:rsidR="008C7914" w:rsidRDefault="008C7914" w:rsidP="008C7914"/>
        </w:tc>
      </w:tr>
      <w:tr w:rsidR="008C7914" w14:paraId="21DCB23F" w14:textId="77777777" w:rsidTr="008C7914">
        <w:trPr>
          <w:trHeight w:val="234"/>
        </w:trPr>
        <w:tc>
          <w:tcPr>
            <w:tcW w:w="1844" w:type="dxa"/>
          </w:tcPr>
          <w:p w14:paraId="39006BD5" w14:textId="2DD8BF26" w:rsidR="008C7914" w:rsidRDefault="008C7914" w:rsidP="008C7914">
            <w:pPr>
              <w:rPr>
                <w:rFonts w:cstheme="minorHAnsi"/>
              </w:rPr>
            </w:pPr>
          </w:p>
        </w:tc>
        <w:tc>
          <w:tcPr>
            <w:tcW w:w="6777" w:type="dxa"/>
          </w:tcPr>
          <w:p w14:paraId="60358D23" w14:textId="32C3D754" w:rsidR="008C7914" w:rsidRPr="008C7914" w:rsidRDefault="008C7914" w:rsidP="008C7914">
            <w:pPr>
              <w:autoSpaceDE w:val="0"/>
              <w:autoSpaceDN w:val="0"/>
              <w:adjustRightInd w:val="0"/>
              <w:rPr>
                <w:rFonts w:ascii="Calibri" w:hAnsi="Calibri" w:cs="Calibri"/>
              </w:rPr>
            </w:pPr>
            <w:r>
              <w:rPr>
                <w:rFonts w:cstheme="minorHAnsi"/>
              </w:rPr>
              <w:t>See comment above re consistency:</w:t>
            </w:r>
            <w:r w:rsidRPr="00114877">
              <w:rPr>
                <w:rFonts w:cstheme="minorHAnsi"/>
              </w:rPr>
              <w:t xml:space="preserve"> p32 states </w:t>
            </w:r>
            <w:r w:rsidRPr="00114877">
              <w:rPr>
                <w:rFonts w:ascii="Calibri" w:hAnsi="Calibri" w:cs="Calibri"/>
              </w:rPr>
              <w:t>“</w:t>
            </w:r>
            <w:r w:rsidRPr="00114877">
              <w:rPr>
                <w:rFonts w:ascii="Calibri" w:hAnsi="Calibri" w:cs="Calibri"/>
                <w:i/>
                <w:iCs/>
              </w:rPr>
              <w:t>These elevated levels of suspended sediment has resulting in elevated mortality levels of hard corals over an extended area and period of time (Plate 13). This mortality is unacceptable and urgent sediment mitigate and management measures need to be developed and implemented at the Arno dock and surrounding area to prevent further negative impacts on the marine environment and its resources.</w:t>
            </w:r>
            <w:r w:rsidRPr="00114877">
              <w:rPr>
                <w:rFonts w:ascii="Calibri" w:hAnsi="Calibri" w:cs="Calibri"/>
              </w:rPr>
              <w:t>”</w:t>
            </w:r>
            <w:r>
              <w:rPr>
                <w:rFonts w:ascii="Calibri" w:hAnsi="Calibri" w:cs="Calibri"/>
              </w:rPr>
              <w:t xml:space="preserve"> </w:t>
            </w:r>
            <w:r>
              <w:rPr>
                <w:rFonts w:cstheme="minorHAnsi"/>
              </w:rPr>
              <w:t>p</w:t>
            </w:r>
            <w:r w:rsidRPr="00114877">
              <w:rPr>
                <w:rFonts w:cstheme="minorHAnsi"/>
              </w:rPr>
              <w:t>34&amp;36 recommends cleanup to remove rubbish.</w:t>
            </w:r>
          </w:p>
        </w:tc>
        <w:tc>
          <w:tcPr>
            <w:tcW w:w="2885" w:type="dxa"/>
          </w:tcPr>
          <w:p w14:paraId="017471DA" w14:textId="77777777" w:rsidR="008C7914" w:rsidRDefault="008C7914" w:rsidP="008C7914"/>
        </w:tc>
        <w:tc>
          <w:tcPr>
            <w:tcW w:w="2886" w:type="dxa"/>
          </w:tcPr>
          <w:p w14:paraId="6B406E84" w14:textId="77777777" w:rsidR="008C7914" w:rsidRDefault="008C7914" w:rsidP="008C7914"/>
        </w:tc>
      </w:tr>
      <w:tr w:rsidR="008C7914" w14:paraId="758B8DEF" w14:textId="77777777" w:rsidTr="008C7914">
        <w:trPr>
          <w:trHeight w:val="234"/>
        </w:trPr>
        <w:tc>
          <w:tcPr>
            <w:tcW w:w="1844" w:type="dxa"/>
          </w:tcPr>
          <w:p w14:paraId="36A68EE7" w14:textId="77777777" w:rsidR="008C7914" w:rsidRDefault="008C7914" w:rsidP="008C7914">
            <w:pPr>
              <w:rPr>
                <w:rFonts w:cstheme="minorHAnsi"/>
              </w:rPr>
            </w:pPr>
          </w:p>
        </w:tc>
        <w:tc>
          <w:tcPr>
            <w:tcW w:w="6777" w:type="dxa"/>
          </w:tcPr>
          <w:p w14:paraId="2EC506F1" w14:textId="1F825CED" w:rsidR="008C7914" w:rsidRDefault="008C7914" w:rsidP="008C7914">
            <w:pPr>
              <w:rPr>
                <w:rFonts w:cstheme="minorHAnsi"/>
              </w:rPr>
            </w:pPr>
            <w:r>
              <w:rPr>
                <w:rFonts w:cstheme="minorHAnsi"/>
              </w:rPr>
              <w:t>Last dot point p36 – please review wording.</w:t>
            </w:r>
          </w:p>
        </w:tc>
        <w:tc>
          <w:tcPr>
            <w:tcW w:w="2885" w:type="dxa"/>
          </w:tcPr>
          <w:p w14:paraId="57A808EA" w14:textId="77777777" w:rsidR="008C7914" w:rsidRDefault="008C7914" w:rsidP="008C7914"/>
        </w:tc>
        <w:tc>
          <w:tcPr>
            <w:tcW w:w="2886" w:type="dxa"/>
          </w:tcPr>
          <w:p w14:paraId="646AF024" w14:textId="77777777" w:rsidR="008C7914" w:rsidRDefault="008C7914" w:rsidP="008C7914"/>
        </w:tc>
      </w:tr>
      <w:tr w:rsidR="008C7914" w14:paraId="002838B4" w14:textId="77777777" w:rsidTr="008C7914">
        <w:trPr>
          <w:trHeight w:val="234"/>
        </w:trPr>
        <w:tc>
          <w:tcPr>
            <w:tcW w:w="1844" w:type="dxa"/>
          </w:tcPr>
          <w:p w14:paraId="57226632" w14:textId="77777777" w:rsidR="008C7914" w:rsidRDefault="008C7914" w:rsidP="008C7914">
            <w:pPr>
              <w:rPr>
                <w:rFonts w:cstheme="minorHAnsi"/>
              </w:rPr>
            </w:pPr>
          </w:p>
        </w:tc>
        <w:tc>
          <w:tcPr>
            <w:tcW w:w="6777" w:type="dxa"/>
          </w:tcPr>
          <w:p w14:paraId="5DB762B4" w14:textId="5B593705" w:rsidR="008C7914" w:rsidRDefault="008C7914" w:rsidP="008C7914">
            <w:pPr>
              <w:rPr>
                <w:rFonts w:cstheme="minorHAnsi"/>
              </w:rPr>
            </w:pPr>
            <w:r>
              <w:rPr>
                <w:rFonts w:cstheme="minorHAnsi"/>
              </w:rPr>
              <w:t>Top of p39 – please review wording.</w:t>
            </w:r>
          </w:p>
        </w:tc>
        <w:tc>
          <w:tcPr>
            <w:tcW w:w="2885" w:type="dxa"/>
          </w:tcPr>
          <w:p w14:paraId="5F528BB9" w14:textId="77777777" w:rsidR="008C7914" w:rsidRDefault="008C7914" w:rsidP="008C7914"/>
        </w:tc>
        <w:tc>
          <w:tcPr>
            <w:tcW w:w="2886" w:type="dxa"/>
          </w:tcPr>
          <w:p w14:paraId="7CC72D77" w14:textId="77777777" w:rsidR="008C7914" w:rsidRDefault="008C7914" w:rsidP="008C7914"/>
        </w:tc>
      </w:tr>
      <w:tr w:rsidR="008C7914" w14:paraId="05A4C370" w14:textId="77777777" w:rsidTr="008C7914">
        <w:trPr>
          <w:trHeight w:val="234"/>
        </w:trPr>
        <w:tc>
          <w:tcPr>
            <w:tcW w:w="1844" w:type="dxa"/>
          </w:tcPr>
          <w:p w14:paraId="3AE9B285" w14:textId="77777777" w:rsidR="008C7914" w:rsidRDefault="008C7914" w:rsidP="008C7914">
            <w:pPr>
              <w:rPr>
                <w:rFonts w:cstheme="minorHAnsi"/>
              </w:rPr>
            </w:pPr>
          </w:p>
        </w:tc>
        <w:tc>
          <w:tcPr>
            <w:tcW w:w="6777" w:type="dxa"/>
          </w:tcPr>
          <w:p w14:paraId="327276F4" w14:textId="058BB980" w:rsidR="008C7914" w:rsidRDefault="008C7914" w:rsidP="008C7914">
            <w:pPr>
              <w:rPr>
                <w:rFonts w:cstheme="minorHAnsi"/>
              </w:rPr>
            </w:pPr>
            <w:r>
              <w:rPr>
                <w:rFonts w:cstheme="minorHAnsi"/>
              </w:rPr>
              <w:t>Wotje Dock p58 – check wording in last dot point for impacts: ‘… supports a low hard coral and seagrass…”</w:t>
            </w:r>
          </w:p>
        </w:tc>
        <w:tc>
          <w:tcPr>
            <w:tcW w:w="2885" w:type="dxa"/>
          </w:tcPr>
          <w:p w14:paraId="6C4A31ED" w14:textId="77777777" w:rsidR="008C7914" w:rsidRDefault="008C7914" w:rsidP="008C7914"/>
        </w:tc>
        <w:tc>
          <w:tcPr>
            <w:tcW w:w="2886" w:type="dxa"/>
          </w:tcPr>
          <w:p w14:paraId="756A2F48" w14:textId="77777777" w:rsidR="008C7914" w:rsidRDefault="008C7914" w:rsidP="008C7914"/>
        </w:tc>
      </w:tr>
      <w:tr w:rsidR="008C7914" w14:paraId="5C29EF04" w14:textId="77777777" w:rsidTr="008C7914">
        <w:trPr>
          <w:trHeight w:val="234"/>
        </w:trPr>
        <w:tc>
          <w:tcPr>
            <w:tcW w:w="1844" w:type="dxa"/>
          </w:tcPr>
          <w:p w14:paraId="49FDB6C1" w14:textId="06BB79AC" w:rsidR="008C7914" w:rsidRPr="008C7914" w:rsidRDefault="008C7914" w:rsidP="008C7914">
            <w:pPr>
              <w:rPr>
                <w:rFonts w:cstheme="minorHAnsi"/>
                <w:b/>
                <w:bCs/>
                <w:i/>
                <w:iCs/>
              </w:rPr>
            </w:pPr>
            <w:r w:rsidRPr="008C7914">
              <w:rPr>
                <w:rFonts w:cstheme="minorHAnsi"/>
                <w:b/>
                <w:bCs/>
                <w:i/>
                <w:iCs/>
              </w:rPr>
              <w:lastRenderedPageBreak/>
              <w:t>Appendix A2 &amp; A3</w:t>
            </w:r>
          </w:p>
        </w:tc>
        <w:tc>
          <w:tcPr>
            <w:tcW w:w="6777" w:type="dxa"/>
          </w:tcPr>
          <w:p w14:paraId="2558F590" w14:textId="1C20D556" w:rsidR="008C7914" w:rsidRDefault="008C7914" w:rsidP="008C7914">
            <w:pPr>
              <w:spacing w:after="160" w:line="259" w:lineRule="auto"/>
              <w:rPr>
                <w:rFonts w:cstheme="minorHAnsi"/>
              </w:rPr>
            </w:pPr>
            <w:r>
              <w:rPr>
                <w:rFonts w:cstheme="minorHAnsi"/>
              </w:rPr>
              <w:t>As noted above, p</w:t>
            </w:r>
            <w:r w:rsidRPr="00A24822">
              <w:rPr>
                <w:rFonts w:cstheme="minorHAnsi"/>
              </w:rPr>
              <w:t>lease include justification in main doc for why only these sites.</w:t>
            </w:r>
          </w:p>
        </w:tc>
        <w:tc>
          <w:tcPr>
            <w:tcW w:w="2885" w:type="dxa"/>
          </w:tcPr>
          <w:p w14:paraId="60D15AEB" w14:textId="77777777" w:rsidR="008C7914" w:rsidRDefault="008C7914" w:rsidP="008C7914"/>
        </w:tc>
        <w:tc>
          <w:tcPr>
            <w:tcW w:w="2886" w:type="dxa"/>
          </w:tcPr>
          <w:p w14:paraId="5A99DFC2" w14:textId="77777777" w:rsidR="008C7914" w:rsidRDefault="008C7914" w:rsidP="008C7914"/>
        </w:tc>
      </w:tr>
    </w:tbl>
    <w:p w14:paraId="5DCBAE37" w14:textId="77777777" w:rsidR="001D5611" w:rsidRDefault="001D5611"/>
    <w:sectPr w:rsidR="001D5611" w:rsidSect="001D5611">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73D00"/>
    <w:multiLevelType w:val="hybridMultilevel"/>
    <w:tmpl w:val="E1645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800654"/>
    <w:multiLevelType w:val="hybridMultilevel"/>
    <w:tmpl w:val="879CD73E"/>
    <w:lvl w:ilvl="0" w:tplc="07A23E30">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B1770A8"/>
    <w:multiLevelType w:val="hybridMultilevel"/>
    <w:tmpl w:val="06D0D4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C6E5B59"/>
    <w:multiLevelType w:val="hybridMultilevel"/>
    <w:tmpl w:val="3FE0C1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3294E28"/>
    <w:multiLevelType w:val="hybridMultilevel"/>
    <w:tmpl w:val="06DEC7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5157313"/>
    <w:multiLevelType w:val="hybridMultilevel"/>
    <w:tmpl w:val="D6FC1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87202826">
    <w:abstractNumId w:val="1"/>
  </w:num>
  <w:num w:numId="2" w16cid:durableId="178350293">
    <w:abstractNumId w:val="0"/>
  </w:num>
  <w:num w:numId="3" w16cid:durableId="1398699475">
    <w:abstractNumId w:val="5"/>
  </w:num>
  <w:num w:numId="4" w16cid:durableId="2060400905">
    <w:abstractNumId w:val="4"/>
  </w:num>
  <w:num w:numId="5" w16cid:durableId="1087725107">
    <w:abstractNumId w:val="3"/>
  </w:num>
  <w:num w:numId="6" w16cid:durableId="1983953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611"/>
    <w:rsid w:val="00026ED0"/>
    <w:rsid w:val="001D5611"/>
    <w:rsid w:val="001E73DD"/>
    <w:rsid w:val="001F4298"/>
    <w:rsid w:val="00232BB2"/>
    <w:rsid w:val="0028742C"/>
    <w:rsid w:val="00377B6C"/>
    <w:rsid w:val="0062321D"/>
    <w:rsid w:val="006374B7"/>
    <w:rsid w:val="00737A72"/>
    <w:rsid w:val="007469D2"/>
    <w:rsid w:val="007C4DE7"/>
    <w:rsid w:val="007E491F"/>
    <w:rsid w:val="008B122C"/>
    <w:rsid w:val="008C7914"/>
    <w:rsid w:val="00965C9B"/>
    <w:rsid w:val="00A43A84"/>
    <w:rsid w:val="00B348E2"/>
    <w:rsid w:val="00B4509D"/>
    <w:rsid w:val="00D97495"/>
    <w:rsid w:val="00E916FF"/>
    <w:rsid w:val="00EB3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873462"/>
  <w15:chartTrackingRefBased/>
  <w15:docId w15:val="{0CDAC80B-7752-4E88-9BEA-BFAFDAC40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61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D56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7914"/>
    <w:pPr>
      <w:ind w:left="720"/>
      <w:contextualSpacing/>
    </w:pPr>
    <w:rPr>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833763">
      <w:bodyDiv w:val="1"/>
      <w:marLeft w:val="0"/>
      <w:marRight w:val="0"/>
      <w:marTop w:val="0"/>
      <w:marBottom w:val="0"/>
      <w:divBdr>
        <w:top w:val="none" w:sz="0" w:space="0" w:color="auto"/>
        <w:left w:val="none" w:sz="0" w:space="0" w:color="auto"/>
        <w:bottom w:val="none" w:sz="0" w:space="0" w:color="auto"/>
        <w:right w:val="none" w:sz="0" w:space="0" w:color="auto"/>
      </w:divBdr>
    </w:div>
    <w:div w:id="1582838470">
      <w:bodyDiv w:val="1"/>
      <w:marLeft w:val="0"/>
      <w:marRight w:val="0"/>
      <w:marTop w:val="0"/>
      <w:marBottom w:val="0"/>
      <w:divBdr>
        <w:top w:val="none" w:sz="0" w:space="0" w:color="auto"/>
        <w:left w:val="none" w:sz="0" w:space="0" w:color="auto"/>
        <w:bottom w:val="none" w:sz="0" w:space="0" w:color="auto"/>
        <w:right w:val="none" w:sz="0" w:space="0" w:color="auto"/>
      </w:divBdr>
    </w:div>
    <w:div w:id="1676765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8</Pages>
  <Words>2058</Words>
  <Characters>11737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Keelye Hanmer</dc:creator>
  <cp:keywords/>
  <dc:description/>
  <cp:lastModifiedBy>Keelye Hanmer</cp:lastModifiedBy>
  <cp:revision>18</cp:revision>
  <dcterms:created xsi:type="dcterms:W3CDTF">2024-04-05T00:32:00Z</dcterms:created>
  <dcterms:modified xsi:type="dcterms:W3CDTF">2024-04-05T00:55:00Z</dcterms:modified>
</cp:coreProperties>
</file>