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838730" w14:textId="085D4BB8" w:rsidR="00062CCD" w:rsidRPr="0070353F" w:rsidRDefault="00062CCD" w:rsidP="00062CCD">
      <w:pPr>
        <w:jc w:val="center"/>
        <w:rPr>
          <w:color w:val="FFFF00"/>
          <w:sz w:val="52"/>
          <w:szCs w:val="52"/>
          <w:lang w:eastAsia="en-GB"/>
        </w:rPr>
      </w:pPr>
      <w:r>
        <w:rPr>
          <w:noProof/>
          <w:color w:val="000000" w:themeColor="text1"/>
          <w:sz w:val="52"/>
          <w:szCs w:val="52"/>
          <w:lang w:eastAsia="en-GB"/>
        </w:rPr>
        <w:drawing>
          <wp:anchor distT="0" distB="0" distL="114300" distR="114300" simplePos="0" relativeHeight="251671552" behindDoc="1" locked="0" layoutInCell="1" allowOverlap="1" wp14:anchorId="660743E5" wp14:editId="589B1986">
            <wp:simplePos x="0" y="0"/>
            <wp:positionH relativeFrom="page">
              <wp:align>left</wp:align>
            </wp:positionH>
            <wp:positionV relativeFrom="paragraph">
              <wp:posOffset>-916305</wp:posOffset>
            </wp:positionV>
            <wp:extent cx="8139641" cy="10241280"/>
            <wp:effectExtent l="0" t="0" r="0" b="7620"/>
            <wp:wrapNone/>
            <wp:docPr id="37" name="Picture 37" descr="A rainbow over a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_DSC6872.jpg"/>
                    <pic:cNvPicPr/>
                  </pic:nvPicPr>
                  <pic:blipFill>
                    <a:blip r:embed="rId11">
                      <a:extLst>
                        <a:ext uri="{28A0092B-C50C-407E-A947-70E740481C1C}">
                          <a14:useLocalDpi xmlns:a14="http://schemas.microsoft.com/office/drawing/2010/main" val="0"/>
                        </a:ext>
                      </a:extLst>
                    </a:blip>
                    <a:stretch>
                      <a:fillRect/>
                    </a:stretch>
                  </pic:blipFill>
                  <pic:spPr>
                    <a:xfrm>
                      <a:off x="0" y="0"/>
                      <a:ext cx="8143406" cy="10246017"/>
                    </a:xfrm>
                    <a:prstGeom prst="rect">
                      <a:avLst/>
                    </a:prstGeom>
                  </pic:spPr>
                </pic:pic>
              </a:graphicData>
            </a:graphic>
            <wp14:sizeRelH relativeFrom="page">
              <wp14:pctWidth>0</wp14:pctWidth>
            </wp14:sizeRelH>
            <wp14:sizeRelV relativeFrom="page">
              <wp14:pctHeight>0</wp14:pctHeight>
            </wp14:sizeRelV>
          </wp:anchor>
        </w:drawing>
      </w:r>
      <w:r w:rsidRPr="0070353F">
        <w:rPr>
          <w:color w:val="FFFF00"/>
          <w:sz w:val="52"/>
          <w:szCs w:val="52"/>
          <w:lang w:eastAsia="en-GB"/>
        </w:rPr>
        <w:t>Republic of the Marshall Islands</w:t>
      </w:r>
    </w:p>
    <w:p w14:paraId="03E627E3" w14:textId="10622A7C" w:rsidR="00062CCD" w:rsidRPr="0070353F" w:rsidRDefault="00062CCD" w:rsidP="00062CCD">
      <w:pPr>
        <w:jc w:val="center"/>
        <w:rPr>
          <w:color w:val="FFFF00"/>
          <w:sz w:val="52"/>
          <w:szCs w:val="52"/>
          <w:lang w:eastAsia="en-GB"/>
        </w:rPr>
      </w:pPr>
      <w:r>
        <w:rPr>
          <w:color w:val="FFFF00"/>
          <w:sz w:val="52"/>
          <w:szCs w:val="52"/>
        </w:rPr>
        <w:t xml:space="preserve">World Bank </w:t>
      </w:r>
      <w:r w:rsidRPr="0070353F">
        <w:rPr>
          <w:color w:val="FFFF00"/>
          <w:sz w:val="52"/>
          <w:szCs w:val="52"/>
        </w:rPr>
        <w:t>RMI COVID-19 Emergency Response Project (P173887)</w:t>
      </w:r>
    </w:p>
    <w:p w14:paraId="2F94F513" w14:textId="64A808DA" w:rsidR="00062CCD" w:rsidRPr="0070353F" w:rsidRDefault="00062CCD" w:rsidP="00062CCD">
      <w:pPr>
        <w:jc w:val="center"/>
        <w:rPr>
          <w:color w:val="FFFF00"/>
          <w:sz w:val="52"/>
          <w:szCs w:val="52"/>
          <w:lang w:eastAsia="en-GB"/>
        </w:rPr>
      </w:pPr>
    </w:p>
    <w:p w14:paraId="008AA9EE" w14:textId="5C56FCC9" w:rsidR="00062CCD" w:rsidRPr="0070353F" w:rsidRDefault="00062CCD" w:rsidP="00062CCD">
      <w:pPr>
        <w:jc w:val="center"/>
        <w:rPr>
          <w:color w:val="FFFF00"/>
          <w:sz w:val="72"/>
          <w:szCs w:val="72"/>
          <w:lang w:eastAsia="en-GB"/>
        </w:rPr>
      </w:pPr>
      <w:r>
        <w:rPr>
          <w:color w:val="FFFF00"/>
          <w:sz w:val="72"/>
          <w:szCs w:val="72"/>
          <w:lang w:eastAsia="en-GB"/>
        </w:rPr>
        <w:t>ENVIRONMENTAL AND SOCIAL MANAG</w:t>
      </w:r>
      <w:r w:rsidR="00154FA5">
        <w:rPr>
          <w:color w:val="FFFF00"/>
          <w:sz w:val="72"/>
          <w:szCs w:val="72"/>
          <w:lang w:eastAsia="en-GB"/>
        </w:rPr>
        <w:t>E</w:t>
      </w:r>
      <w:r>
        <w:rPr>
          <w:color w:val="FFFF00"/>
          <w:sz w:val="72"/>
          <w:szCs w:val="72"/>
          <w:lang w:eastAsia="en-GB"/>
        </w:rPr>
        <w:t>MENT FRAMEWORK</w:t>
      </w:r>
    </w:p>
    <w:p w14:paraId="62A5C2A3" w14:textId="6DDF0F45" w:rsidR="00062CCD" w:rsidRPr="0070353F" w:rsidRDefault="00062CCD" w:rsidP="00062CCD">
      <w:pPr>
        <w:jc w:val="center"/>
        <w:rPr>
          <w:color w:val="FFFF00"/>
          <w:sz w:val="52"/>
          <w:szCs w:val="52"/>
          <w:lang w:eastAsia="en-GB"/>
        </w:rPr>
      </w:pPr>
    </w:p>
    <w:p w14:paraId="0C28C362" w14:textId="29959E8C" w:rsidR="00062CCD" w:rsidRPr="0070353F" w:rsidRDefault="00062CCD" w:rsidP="00062CCD">
      <w:pPr>
        <w:jc w:val="center"/>
        <w:rPr>
          <w:color w:val="FFFF00"/>
          <w:sz w:val="52"/>
          <w:szCs w:val="52"/>
          <w:lang w:eastAsia="en-GB"/>
        </w:rPr>
      </w:pPr>
      <w:r w:rsidRPr="0070353F">
        <w:rPr>
          <w:color w:val="FFFF00"/>
          <w:sz w:val="52"/>
          <w:szCs w:val="52"/>
          <w:lang w:eastAsia="en-GB"/>
        </w:rPr>
        <w:t>Ministry of Health and Human Services as Implementing Agency</w:t>
      </w:r>
    </w:p>
    <w:p w14:paraId="12DC2F37" w14:textId="4B0DBAB8" w:rsidR="00062CCD" w:rsidRPr="0070353F" w:rsidRDefault="00062CCD" w:rsidP="00062CCD">
      <w:pPr>
        <w:jc w:val="center"/>
        <w:rPr>
          <w:color w:val="FFFF00"/>
          <w:sz w:val="36"/>
          <w:szCs w:val="36"/>
          <w:lang w:eastAsia="en-GB"/>
        </w:rPr>
      </w:pPr>
      <w:r w:rsidRPr="0070353F">
        <w:rPr>
          <w:color w:val="FFFF00"/>
          <w:sz w:val="36"/>
          <w:szCs w:val="36"/>
          <w:lang w:eastAsia="en-GB"/>
        </w:rPr>
        <w:t>Supported by the Centralized Support Unit of the Division of International Development Assistance.</w:t>
      </w:r>
    </w:p>
    <w:p w14:paraId="240C15B1" w14:textId="39ABDFA0" w:rsidR="00062CCD" w:rsidRPr="0070353F" w:rsidRDefault="00062CCD" w:rsidP="00062CCD">
      <w:pPr>
        <w:jc w:val="center"/>
        <w:rPr>
          <w:color w:val="FFFF00"/>
          <w:sz w:val="52"/>
          <w:szCs w:val="52"/>
          <w:lang w:eastAsia="en-GB"/>
        </w:rPr>
      </w:pPr>
    </w:p>
    <w:p w14:paraId="7EA8F06D" w14:textId="7C999CF2" w:rsidR="00062CCD" w:rsidRPr="0070353F" w:rsidRDefault="00062CCD" w:rsidP="00062CCD">
      <w:pPr>
        <w:jc w:val="center"/>
        <w:rPr>
          <w:color w:val="FFFF00"/>
          <w:sz w:val="36"/>
          <w:szCs w:val="36"/>
          <w:lang w:eastAsia="en-GB"/>
        </w:rPr>
      </w:pPr>
    </w:p>
    <w:p w14:paraId="321C9097" w14:textId="55C69E7B" w:rsidR="00062CCD" w:rsidRPr="0070353F" w:rsidRDefault="00062CCD" w:rsidP="00062CCD">
      <w:pPr>
        <w:spacing w:after="160" w:line="259" w:lineRule="auto"/>
        <w:rPr>
          <w:bCs/>
          <w:color w:val="FFFF00"/>
          <w:sz w:val="32"/>
          <w:szCs w:val="32"/>
          <w:lang w:eastAsia="en-GB"/>
        </w:rPr>
      </w:pPr>
    </w:p>
    <w:p w14:paraId="0CE3C89A" w14:textId="3CEDCFE2" w:rsidR="00062CCD" w:rsidRPr="0070353F" w:rsidRDefault="00062CCD" w:rsidP="00062CCD">
      <w:pPr>
        <w:spacing w:after="160" w:line="259" w:lineRule="auto"/>
        <w:rPr>
          <w:b/>
          <w:color w:val="FFFF00"/>
          <w:sz w:val="32"/>
          <w:szCs w:val="32"/>
          <w:lang w:eastAsia="en-GB"/>
        </w:rPr>
      </w:pPr>
    </w:p>
    <w:p w14:paraId="199363F6" w14:textId="68E5A7A9" w:rsidR="00062CCD" w:rsidRPr="0070353F" w:rsidRDefault="00062CCD" w:rsidP="00062CCD">
      <w:pPr>
        <w:tabs>
          <w:tab w:val="right" w:pos="9356"/>
        </w:tabs>
        <w:spacing w:after="160" w:line="259" w:lineRule="auto"/>
        <w:rPr>
          <w:color w:val="FFFF00"/>
        </w:rPr>
      </w:pPr>
    </w:p>
    <w:p w14:paraId="73CE738D" w14:textId="6CC5F617" w:rsidR="001A31B5" w:rsidRDefault="001A31B5" w:rsidP="00E7071A">
      <w:pPr>
        <w:jc w:val="center"/>
        <w:rPr>
          <w:sz w:val="40"/>
          <w:szCs w:val="40"/>
        </w:rPr>
      </w:pPr>
    </w:p>
    <w:p w14:paraId="2CD5AA6E" w14:textId="3FBABC76" w:rsidR="00062CCD" w:rsidRDefault="00154FA5" w:rsidP="00E7071A">
      <w:pPr>
        <w:jc w:val="center"/>
        <w:rPr>
          <w:sz w:val="40"/>
          <w:szCs w:val="40"/>
        </w:rPr>
      </w:pPr>
      <w:r>
        <w:rPr>
          <w:b/>
          <w:noProof/>
          <w:color w:val="FFFF00"/>
          <w:sz w:val="32"/>
          <w:szCs w:val="32"/>
          <w:lang w:eastAsia="en-GB"/>
        </w:rPr>
        <w:drawing>
          <wp:anchor distT="0" distB="0" distL="114300" distR="114300" simplePos="0" relativeHeight="251674624" behindDoc="0" locked="0" layoutInCell="1" allowOverlap="1" wp14:anchorId="5F8A3A0E" wp14:editId="6D95403B">
            <wp:simplePos x="0" y="0"/>
            <wp:positionH relativeFrom="column">
              <wp:posOffset>5277122</wp:posOffset>
            </wp:positionH>
            <wp:positionV relativeFrom="paragraph">
              <wp:posOffset>375104</wp:posOffset>
            </wp:positionV>
            <wp:extent cx="1358537" cy="1416187"/>
            <wp:effectExtent l="0" t="0" r="0" b="0"/>
            <wp:wrapNone/>
            <wp:docPr id="39" name="Picture 39" descr="A picture containing pla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eal_of_the_Marshall_Islands.svg.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58537" cy="1416187"/>
                    </a:xfrm>
                    <a:prstGeom prst="rect">
                      <a:avLst/>
                    </a:prstGeom>
                  </pic:spPr>
                </pic:pic>
              </a:graphicData>
            </a:graphic>
            <wp14:sizeRelH relativeFrom="page">
              <wp14:pctWidth>0</wp14:pctWidth>
            </wp14:sizeRelH>
            <wp14:sizeRelV relativeFrom="page">
              <wp14:pctHeight>0</wp14:pctHeight>
            </wp14:sizeRelV>
          </wp:anchor>
        </w:drawing>
      </w:r>
      <w:r w:rsidR="00062CCD" w:rsidRPr="00211968">
        <w:rPr>
          <w:b/>
          <w:noProof/>
          <w:color w:val="FFFF00"/>
          <w:sz w:val="32"/>
          <w:szCs w:val="32"/>
          <w:lang w:eastAsia="en-GB"/>
        </w:rPr>
        <mc:AlternateContent>
          <mc:Choice Requires="wps">
            <w:drawing>
              <wp:anchor distT="45720" distB="45720" distL="114300" distR="114300" simplePos="0" relativeHeight="251673600" behindDoc="0" locked="0" layoutInCell="1" allowOverlap="1" wp14:anchorId="14EEA2C4" wp14:editId="3E56DEC3">
                <wp:simplePos x="0" y="0"/>
                <wp:positionH relativeFrom="margin">
                  <wp:posOffset>-91077</wp:posOffset>
                </wp:positionH>
                <wp:positionV relativeFrom="paragraph">
                  <wp:posOffset>913765</wp:posOffset>
                </wp:positionV>
                <wp:extent cx="1672046" cy="809897"/>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2046" cy="809897"/>
                        </a:xfrm>
                        <a:prstGeom prst="rect">
                          <a:avLst/>
                        </a:prstGeom>
                        <a:noFill/>
                        <a:ln w="9525">
                          <a:noFill/>
                          <a:miter lim="800000"/>
                          <a:headEnd/>
                          <a:tailEnd/>
                        </a:ln>
                      </wps:spPr>
                      <wps:txbx>
                        <w:txbxContent>
                          <w:p w14:paraId="45B8A33D" w14:textId="77777777" w:rsidR="00857793" w:rsidRDefault="00857793" w:rsidP="00062CCD">
                            <w:pPr>
                              <w:tabs>
                                <w:tab w:val="right" w:pos="9356"/>
                              </w:tabs>
                              <w:spacing w:after="160" w:line="259" w:lineRule="auto"/>
                              <w:rPr>
                                <w:b/>
                                <w:color w:val="FFFF00"/>
                                <w:sz w:val="32"/>
                                <w:szCs w:val="32"/>
                                <w:lang w:eastAsia="en-GB"/>
                              </w:rPr>
                            </w:pPr>
                            <w:r w:rsidRPr="0070353F">
                              <w:rPr>
                                <w:b/>
                                <w:color w:val="FFFF00"/>
                                <w:sz w:val="32"/>
                                <w:szCs w:val="32"/>
                                <w:lang w:eastAsia="en-GB"/>
                              </w:rPr>
                              <w:t>FINAL VERSION</w:t>
                            </w:r>
                          </w:p>
                          <w:p w14:paraId="638B2C70" w14:textId="37A4BB77" w:rsidR="00857793" w:rsidRPr="0070353F" w:rsidRDefault="00857793" w:rsidP="00062CCD">
                            <w:pPr>
                              <w:tabs>
                                <w:tab w:val="right" w:pos="9356"/>
                              </w:tabs>
                              <w:spacing w:after="160" w:line="259" w:lineRule="auto"/>
                              <w:rPr>
                                <w:color w:val="FFFF00"/>
                              </w:rPr>
                            </w:pPr>
                            <w:r w:rsidRPr="0070353F">
                              <w:rPr>
                                <w:b/>
                                <w:bCs/>
                                <w:color w:val="FFFF00"/>
                                <w:sz w:val="36"/>
                              </w:rPr>
                              <w:t>24 May</w:t>
                            </w:r>
                            <w:r w:rsidRPr="0070353F">
                              <w:rPr>
                                <w:b/>
                                <w:bCs/>
                                <w:color w:val="FFFF00"/>
                                <w:sz w:val="36"/>
                                <w:szCs w:val="36"/>
                                <w:lang w:eastAsia="en-GB"/>
                              </w:rPr>
                              <w:t xml:space="preserve"> 2020</w:t>
                            </w:r>
                          </w:p>
                          <w:p w14:paraId="6D34BE98" w14:textId="77777777" w:rsidR="00857793" w:rsidRDefault="00857793" w:rsidP="00062CC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EEA2C4" id="_x0000_t202" coordsize="21600,21600" o:spt="202" path="m,l,21600r21600,l21600,xe">
                <v:stroke joinstyle="miter"/>
                <v:path gradientshapeok="t" o:connecttype="rect"/>
              </v:shapetype>
              <v:shape id="Text Box 2" o:spid="_x0000_s1026" type="#_x0000_t202" style="position:absolute;left:0;text-align:left;margin-left:-7.15pt;margin-top:71.95pt;width:131.65pt;height:63.7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" filled="f" stroked="f">
                <v:textbox>
                  <w:txbxContent>
                    <w:p w14:paraId="45B8A33D" w14:textId="77777777" w:rsidR="00857793" w:rsidRDefault="00857793" w:rsidP="00062CCD">
                      <w:pPr>
                        <w:tabs>
                          <w:tab w:val="right" w:pos="9356"/>
                        </w:tabs>
                        <w:spacing w:after="160" w:line="259" w:lineRule="auto"/>
                        <w:rPr>
                          <w:b/>
                          <w:color w:val="FFFF00"/>
                          <w:sz w:val="32"/>
                          <w:szCs w:val="32"/>
                          <w:lang w:eastAsia="en-GB"/>
                        </w:rPr>
                      </w:pPr>
                      <w:r w:rsidRPr="0070353F">
                        <w:rPr>
                          <w:b/>
                          <w:color w:val="FFFF00"/>
                          <w:sz w:val="32"/>
                          <w:szCs w:val="32"/>
                          <w:lang w:eastAsia="en-GB"/>
                        </w:rPr>
                        <w:t>FINAL VERSION</w:t>
                      </w:r>
                    </w:p>
                    <w:p w14:paraId="638B2C70" w14:textId="37A4BB77" w:rsidR="00857793" w:rsidRPr="0070353F" w:rsidRDefault="00857793" w:rsidP="00062CCD">
                      <w:pPr>
                        <w:tabs>
                          <w:tab w:val="right" w:pos="9356"/>
                        </w:tabs>
                        <w:spacing w:after="160" w:line="259" w:lineRule="auto"/>
                        <w:rPr>
                          <w:color w:val="FFFF00"/>
                        </w:rPr>
                      </w:pPr>
                      <w:r w:rsidRPr="0070353F">
                        <w:rPr>
                          <w:b/>
                          <w:bCs/>
                          <w:color w:val="FFFF00"/>
                          <w:sz w:val="36"/>
                        </w:rPr>
                        <w:t>24 May</w:t>
                      </w:r>
                      <w:r w:rsidRPr="0070353F">
                        <w:rPr>
                          <w:b/>
                          <w:bCs/>
                          <w:color w:val="FFFF00"/>
                          <w:sz w:val="36"/>
                          <w:szCs w:val="36"/>
                          <w:lang w:eastAsia="en-GB"/>
                        </w:rPr>
                        <w:t xml:space="preserve"> 2020</w:t>
                      </w:r>
                    </w:p>
                    <w:p w14:paraId="6D34BE98" w14:textId="77777777" w:rsidR="00857793" w:rsidRDefault="00857793" w:rsidP="00062CCD"/>
                  </w:txbxContent>
                </v:textbox>
                <w10:wrap anchorx="margin"/>
              </v:shape>
            </w:pict>
          </mc:Fallback>
        </mc:AlternateContent>
      </w:r>
    </w:p>
    <w:p w14:paraId="2086D523" w14:textId="32E7705D" w:rsidR="00062CCD" w:rsidRDefault="00062CCD" w:rsidP="00E7071A">
      <w:pPr>
        <w:jc w:val="center"/>
        <w:rPr>
          <w:sz w:val="40"/>
          <w:szCs w:val="40"/>
        </w:rPr>
        <w:sectPr w:rsidR="00062CCD" w:rsidSect="00062CCD">
          <w:footerReference w:type="default" r:id="rId13"/>
          <w:pgSz w:w="12240" w:h="15840"/>
          <w:pgMar w:top="1135" w:right="1440" w:bottom="1440" w:left="1440" w:header="720" w:footer="720" w:gutter="0"/>
          <w:cols w:space="720"/>
          <w:docGrid w:linePitch="360"/>
        </w:sectPr>
      </w:pPr>
    </w:p>
    <w:p w14:paraId="3D1DDD1C" w14:textId="77777777" w:rsidR="001C5BE9" w:rsidRPr="00E7071A" w:rsidRDefault="001C5BE9" w:rsidP="001C5BE9">
      <w:pPr>
        <w:jc w:val="center"/>
        <w:rPr>
          <w:sz w:val="40"/>
          <w:szCs w:val="40"/>
        </w:rPr>
      </w:pPr>
      <w:r w:rsidRPr="00E7071A">
        <w:rPr>
          <w:sz w:val="40"/>
          <w:szCs w:val="40"/>
        </w:rPr>
        <w:lastRenderedPageBreak/>
        <w:t>Republic of the Marshall Islands</w:t>
      </w:r>
    </w:p>
    <w:p w14:paraId="3DB85C34" w14:textId="77777777" w:rsidR="001C5BE9" w:rsidRPr="00E7071A" w:rsidRDefault="001C5BE9" w:rsidP="001C5BE9">
      <w:pPr>
        <w:jc w:val="center"/>
        <w:rPr>
          <w:sz w:val="40"/>
          <w:szCs w:val="40"/>
        </w:rPr>
      </w:pPr>
    </w:p>
    <w:p w14:paraId="64B61958" w14:textId="77777777" w:rsidR="001C5BE9" w:rsidRPr="00E7071A" w:rsidRDefault="001C5BE9" w:rsidP="001C5BE9">
      <w:pPr>
        <w:jc w:val="center"/>
        <w:rPr>
          <w:sz w:val="40"/>
          <w:szCs w:val="40"/>
        </w:rPr>
      </w:pPr>
    </w:p>
    <w:p w14:paraId="38F738BC" w14:textId="77777777" w:rsidR="001C5BE9" w:rsidRPr="00E7071A" w:rsidRDefault="001C5BE9" w:rsidP="001C5BE9">
      <w:pPr>
        <w:jc w:val="center"/>
        <w:rPr>
          <w:sz w:val="40"/>
          <w:szCs w:val="40"/>
        </w:rPr>
      </w:pPr>
    </w:p>
    <w:p w14:paraId="10D3F3E1" w14:textId="77777777" w:rsidR="001C5BE9" w:rsidRPr="00E7071A" w:rsidRDefault="001C5BE9" w:rsidP="001C5BE9">
      <w:pPr>
        <w:jc w:val="center"/>
        <w:rPr>
          <w:sz w:val="40"/>
          <w:szCs w:val="40"/>
        </w:rPr>
      </w:pPr>
    </w:p>
    <w:p w14:paraId="2E3FB43D" w14:textId="77777777" w:rsidR="001C5BE9" w:rsidRPr="00E7071A" w:rsidRDefault="001C5BE9" w:rsidP="001C5BE9">
      <w:pPr>
        <w:jc w:val="center"/>
        <w:rPr>
          <w:sz w:val="40"/>
          <w:szCs w:val="40"/>
        </w:rPr>
      </w:pPr>
    </w:p>
    <w:p w14:paraId="5CF25629" w14:textId="77777777" w:rsidR="001C5BE9" w:rsidRPr="00E7071A" w:rsidRDefault="001C5BE9" w:rsidP="001C5BE9">
      <w:pPr>
        <w:jc w:val="center"/>
        <w:rPr>
          <w:sz w:val="40"/>
          <w:szCs w:val="40"/>
        </w:rPr>
      </w:pPr>
    </w:p>
    <w:p w14:paraId="57E0401B" w14:textId="77777777" w:rsidR="001C5BE9" w:rsidRPr="00E7071A" w:rsidRDefault="001C5BE9" w:rsidP="001C5BE9">
      <w:pPr>
        <w:jc w:val="center"/>
        <w:rPr>
          <w:sz w:val="40"/>
          <w:szCs w:val="40"/>
        </w:rPr>
      </w:pPr>
      <w:r w:rsidRPr="00E7071A">
        <w:rPr>
          <w:sz w:val="40"/>
          <w:szCs w:val="40"/>
        </w:rPr>
        <w:t>Ministry of Health and Human Services</w:t>
      </w:r>
    </w:p>
    <w:p w14:paraId="51082426" w14:textId="77777777" w:rsidR="001C5BE9" w:rsidRPr="00E7071A" w:rsidRDefault="001C5BE9" w:rsidP="001C5BE9">
      <w:pPr>
        <w:jc w:val="center"/>
        <w:rPr>
          <w:sz w:val="40"/>
          <w:szCs w:val="40"/>
        </w:rPr>
      </w:pPr>
      <w:bookmarkStart w:id="0" w:name="_Hlk36276545"/>
    </w:p>
    <w:p w14:paraId="405FA590" w14:textId="3744CDF5" w:rsidR="001C5BE9" w:rsidRPr="00E7071A" w:rsidRDefault="001C5BE9" w:rsidP="001C5BE9">
      <w:pPr>
        <w:jc w:val="center"/>
        <w:rPr>
          <w:sz w:val="40"/>
          <w:szCs w:val="40"/>
        </w:rPr>
      </w:pPr>
      <w:r>
        <w:rPr>
          <w:sz w:val="40"/>
          <w:szCs w:val="40"/>
        </w:rPr>
        <w:t xml:space="preserve">World Bank </w:t>
      </w:r>
      <w:r w:rsidRPr="00E7071A">
        <w:rPr>
          <w:sz w:val="40"/>
          <w:szCs w:val="40"/>
        </w:rPr>
        <w:t xml:space="preserve">RMI COVID-19 Emergency Response </w:t>
      </w:r>
      <w:bookmarkEnd w:id="0"/>
      <w:r w:rsidRPr="00E7071A">
        <w:rPr>
          <w:sz w:val="40"/>
          <w:szCs w:val="40"/>
        </w:rPr>
        <w:t>Project (P173887)</w:t>
      </w:r>
    </w:p>
    <w:p w14:paraId="305F6466" w14:textId="77777777" w:rsidR="001C5BE9" w:rsidRPr="00E7071A" w:rsidRDefault="001C5BE9" w:rsidP="001C5BE9">
      <w:pPr>
        <w:jc w:val="center"/>
        <w:rPr>
          <w:sz w:val="40"/>
          <w:szCs w:val="40"/>
        </w:rPr>
      </w:pPr>
    </w:p>
    <w:p w14:paraId="569B63C9" w14:textId="77777777" w:rsidR="001C5BE9" w:rsidRPr="00E7071A" w:rsidRDefault="001C5BE9" w:rsidP="001C5BE9">
      <w:pPr>
        <w:jc w:val="center"/>
        <w:rPr>
          <w:sz w:val="40"/>
          <w:szCs w:val="40"/>
        </w:rPr>
      </w:pPr>
    </w:p>
    <w:p w14:paraId="4779575A" w14:textId="0D656DD1" w:rsidR="001C5BE9" w:rsidRDefault="001C5BE9" w:rsidP="001C5BE9">
      <w:pPr>
        <w:jc w:val="center"/>
        <w:rPr>
          <w:rFonts w:ascii="Calibri Light"/>
          <w:b/>
          <w:spacing w:val="-1"/>
          <w:sz w:val="30"/>
        </w:rPr>
      </w:pPr>
      <w:r w:rsidRPr="00E7071A">
        <w:rPr>
          <w:sz w:val="40"/>
          <w:szCs w:val="40"/>
        </w:rPr>
        <w:t>ENVIRONMENTAL AND SOCIALMANAGEMENT FRAMEWORK</w:t>
      </w:r>
    </w:p>
    <w:p w14:paraId="1E41A25B" w14:textId="77777777" w:rsidR="00A71215" w:rsidRDefault="00A71215" w:rsidP="00DF24E5">
      <w:pPr>
        <w:ind w:left="340"/>
        <w:rPr>
          <w:rFonts w:ascii="Calibri Light"/>
          <w:b/>
          <w:spacing w:val="-1"/>
          <w:sz w:val="30"/>
        </w:rPr>
      </w:pPr>
    </w:p>
    <w:p w14:paraId="70EF23F9" w14:textId="5C149FC1" w:rsidR="00DF24E5" w:rsidRPr="003143C6" w:rsidRDefault="00DF24E5" w:rsidP="00DF24E5">
      <w:pPr>
        <w:ind w:left="340"/>
        <w:rPr>
          <w:rFonts w:ascii="Calibri Light" w:eastAsia="Calibri Light" w:hAnsi="Calibri Light" w:cs="Calibri Light"/>
          <w:b/>
          <w:sz w:val="30"/>
          <w:szCs w:val="30"/>
        </w:rPr>
      </w:pPr>
      <w:r w:rsidRPr="003143C6">
        <w:rPr>
          <w:rFonts w:ascii="Calibri Light"/>
          <w:b/>
          <w:spacing w:val="-1"/>
          <w:sz w:val="30"/>
        </w:rPr>
        <w:t>Quality</w:t>
      </w:r>
      <w:r w:rsidRPr="003143C6">
        <w:rPr>
          <w:rFonts w:ascii="Calibri Light"/>
          <w:b/>
          <w:spacing w:val="-23"/>
          <w:sz w:val="30"/>
        </w:rPr>
        <w:t xml:space="preserve"> </w:t>
      </w:r>
      <w:r w:rsidRPr="003143C6">
        <w:rPr>
          <w:rFonts w:ascii="Calibri Light"/>
          <w:b/>
          <w:spacing w:val="-1"/>
          <w:sz w:val="30"/>
        </w:rPr>
        <w:t>Information</w:t>
      </w:r>
    </w:p>
    <w:p w14:paraId="2143F83A" w14:textId="77777777" w:rsidR="00DF24E5" w:rsidRDefault="00DF24E5" w:rsidP="00DF24E5">
      <w:pPr>
        <w:spacing w:before="5"/>
        <w:rPr>
          <w:rFonts w:ascii="Calibri Light" w:eastAsia="Calibri Light" w:hAnsi="Calibri Light" w:cs="Calibri Light"/>
          <w:sz w:val="8"/>
          <w:szCs w:val="8"/>
        </w:rPr>
      </w:pPr>
    </w:p>
    <w:tbl>
      <w:tblPr>
        <w:tblW w:w="0" w:type="auto"/>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467"/>
        <w:gridCol w:w="7756"/>
      </w:tblGrid>
      <w:tr w:rsidR="00DF24E5" w:rsidRPr="00702448" w14:paraId="25A64A06" w14:textId="77777777" w:rsidTr="00DF24E5">
        <w:trPr>
          <w:trHeight w:hRule="exact" w:val="223"/>
        </w:trPr>
        <w:tc>
          <w:tcPr>
            <w:tcW w:w="1467" w:type="dxa"/>
            <w:shd w:val="clear" w:color="auto" w:fill="B4C6E7" w:themeFill="accent1" w:themeFillTint="66"/>
          </w:tcPr>
          <w:p w14:paraId="47968AC8" w14:textId="210C8E6A" w:rsidR="00DF24E5" w:rsidRPr="00702448" w:rsidRDefault="00DF24E5" w:rsidP="00DF24E5">
            <w:pPr>
              <w:pStyle w:val="TableParagraph"/>
              <w:ind w:left="230"/>
              <w:rPr>
                <w:b/>
                <w:sz w:val="18"/>
                <w:szCs w:val="18"/>
              </w:rPr>
            </w:pPr>
            <w:r w:rsidRPr="00702448">
              <w:rPr>
                <w:b/>
                <w:spacing w:val="-1"/>
                <w:sz w:val="18"/>
                <w:szCs w:val="18"/>
              </w:rPr>
              <w:t>Document</w:t>
            </w:r>
            <w:r w:rsidR="00CF5D5C">
              <w:rPr>
                <w:b/>
                <w:spacing w:val="-1"/>
                <w:sz w:val="18"/>
                <w:szCs w:val="18"/>
              </w:rPr>
              <w:t xml:space="preserve"> name</w:t>
            </w:r>
          </w:p>
        </w:tc>
        <w:tc>
          <w:tcPr>
            <w:tcW w:w="7756" w:type="dxa"/>
          </w:tcPr>
          <w:p w14:paraId="7556FFF5" w14:textId="579604A5" w:rsidR="00DF24E5" w:rsidRPr="00702448" w:rsidRDefault="00DF24E5" w:rsidP="00DF24E5">
            <w:pPr>
              <w:pStyle w:val="TableParagraph"/>
              <w:ind w:left="147" w:right="228"/>
              <w:rPr>
                <w:sz w:val="18"/>
                <w:szCs w:val="18"/>
              </w:rPr>
            </w:pPr>
            <w:r w:rsidRPr="00702448">
              <w:rPr>
                <w:spacing w:val="-1"/>
                <w:sz w:val="18"/>
                <w:szCs w:val="18"/>
              </w:rPr>
              <w:t>RMI</w:t>
            </w:r>
            <w:r w:rsidR="00CF5D5C">
              <w:rPr>
                <w:spacing w:val="-1"/>
                <w:sz w:val="18"/>
                <w:szCs w:val="18"/>
              </w:rPr>
              <w:t xml:space="preserve"> </w:t>
            </w:r>
            <w:r>
              <w:rPr>
                <w:spacing w:val="-1"/>
                <w:sz w:val="18"/>
                <w:szCs w:val="18"/>
              </w:rPr>
              <w:t xml:space="preserve">COVID19 </w:t>
            </w:r>
            <w:r w:rsidR="00CF5D5C">
              <w:rPr>
                <w:spacing w:val="-1"/>
                <w:sz w:val="18"/>
                <w:szCs w:val="18"/>
              </w:rPr>
              <w:t>Final Environmental and Social Management Framework May 24 2020</w:t>
            </w:r>
            <w:r w:rsidRPr="00702448">
              <w:rPr>
                <w:spacing w:val="-1"/>
                <w:sz w:val="18"/>
                <w:szCs w:val="18"/>
              </w:rPr>
              <w:t xml:space="preserve"> </w:t>
            </w:r>
          </w:p>
        </w:tc>
      </w:tr>
      <w:tr w:rsidR="00DF24E5" w:rsidRPr="00702448" w14:paraId="047824E2" w14:textId="77777777" w:rsidTr="00DF24E5">
        <w:trPr>
          <w:trHeight w:hRule="exact" w:val="271"/>
        </w:trPr>
        <w:tc>
          <w:tcPr>
            <w:tcW w:w="1467" w:type="dxa"/>
            <w:shd w:val="clear" w:color="auto" w:fill="B4C6E7" w:themeFill="accent1" w:themeFillTint="66"/>
          </w:tcPr>
          <w:p w14:paraId="777290EF" w14:textId="77777777" w:rsidR="00DF24E5" w:rsidRPr="00702448" w:rsidRDefault="00DF24E5" w:rsidP="00DF24E5">
            <w:pPr>
              <w:pStyle w:val="TableParagraph"/>
              <w:ind w:left="230"/>
              <w:rPr>
                <w:b/>
                <w:sz w:val="18"/>
                <w:szCs w:val="18"/>
              </w:rPr>
            </w:pPr>
            <w:r w:rsidRPr="00702448">
              <w:rPr>
                <w:b/>
                <w:sz w:val="18"/>
                <w:szCs w:val="18"/>
              </w:rPr>
              <w:t>Date</w:t>
            </w:r>
          </w:p>
        </w:tc>
        <w:tc>
          <w:tcPr>
            <w:tcW w:w="7756" w:type="dxa"/>
          </w:tcPr>
          <w:p w14:paraId="012F08FB" w14:textId="0B247027" w:rsidR="00DF24E5" w:rsidRPr="00702448" w:rsidRDefault="00A40503" w:rsidP="00DF24E5">
            <w:pPr>
              <w:pStyle w:val="TableParagraph"/>
              <w:ind w:left="147"/>
              <w:rPr>
                <w:sz w:val="18"/>
                <w:szCs w:val="18"/>
              </w:rPr>
            </w:pPr>
            <w:r>
              <w:rPr>
                <w:sz w:val="18"/>
                <w:szCs w:val="18"/>
              </w:rPr>
              <w:t xml:space="preserve">24 </w:t>
            </w:r>
            <w:r w:rsidR="00FC7685">
              <w:rPr>
                <w:sz w:val="18"/>
                <w:szCs w:val="18"/>
              </w:rPr>
              <w:t>May 2020</w:t>
            </w:r>
          </w:p>
        </w:tc>
      </w:tr>
      <w:tr w:rsidR="00DF24E5" w:rsidRPr="00702448" w14:paraId="295CBBF1" w14:textId="77777777" w:rsidTr="00DF24E5">
        <w:trPr>
          <w:trHeight w:hRule="exact" w:val="289"/>
        </w:trPr>
        <w:tc>
          <w:tcPr>
            <w:tcW w:w="1467" w:type="dxa"/>
            <w:shd w:val="clear" w:color="auto" w:fill="B4C6E7" w:themeFill="accent1" w:themeFillTint="66"/>
          </w:tcPr>
          <w:p w14:paraId="102B9F36" w14:textId="77777777" w:rsidR="00DF24E5" w:rsidRPr="00702448" w:rsidRDefault="00DF24E5" w:rsidP="00DF24E5">
            <w:pPr>
              <w:pStyle w:val="TableParagraph"/>
              <w:ind w:left="230"/>
              <w:rPr>
                <w:b/>
                <w:sz w:val="18"/>
                <w:szCs w:val="18"/>
              </w:rPr>
            </w:pPr>
            <w:r w:rsidRPr="00702448">
              <w:rPr>
                <w:b/>
                <w:spacing w:val="-1"/>
                <w:sz w:val="18"/>
                <w:szCs w:val="18"/>
              </w:rPr>
              <w:t>Prepared</w:t>
            </w:r>
            <w:r w:rsidRPr="00702448">
              <w:rPr>
                <w:b/>
                <w:spacing w:val="-3"/>
                <w:sz w:val="18"/>
                <w:szCs w:val="18"/>
              </w:rPr>
              <w:t xml:space="preserve"> </w:t>
            </w:r>
            <w:r w:rsidRPr="00702448">
              <w:rPr>
                <w:b/>
                <w:spacing w:val="-1"/>
                <w:sz w:val="18"/>
                <w:szCs w:val="18"/>
              </w:rPr>
              <w:t>by</w:t>
            </w:r>
          </w:p>
        </w:tc>
        <w:tc>
          <w:tcPr>
            <w:tcW w:w="7756" w:type="dxa"/>
          </w:tcPr>
          <w:p w14:paraId="7487A6ED" w14:textId="77777777" w:rsidR="00DF24E5" w:rsidRPr="00702448" w:rsidRDefault="00DF24E5" w:rsidP="00DF24E5">
            <w:pPr>
              <w:pStyle w:val="TableParagraph"/>
              <w:ind w:left="147"/>
              <w:rPr>
                <w:spacing w:val="-1"/>
                <w:sz w:val="18"/>
                <w:szCs w:val="18"/>
              </w:rPr>
            </w:pPr>
            <w:r>
              <w:rPr>
                <w:sz w:val="18"/>
                <w:szCs w:val="18"/>
              </w:rPr>
              <w:t>G</w:t>
            </w:r>
            <w:r w:rsidRPr="00702448">
              <w:rPr>
                <w:sz w:val="18"/>
                <w:szCs w:val="18"/>
              </w:rPr>
              <w:t xml:space="preserve"> Venus, DIDA Safeguards Advisor</w:t>
            </w:r>
          </w:p>
          <w:p w14:paraId="131BB789" w14:textId="77777777" w:rsidR="00DF24E5" w:rsidRPr="00702448" w:rsidRDefault="00DF24E5" w:rsidP="00DF24E5">
            <w:pPr>
              <w:pStyle w:val="TableParagraph"/>
              <w:ind w:left="-1291"/>
              <w:rPr>
                <w:sz w:val="18"/>
                <w:szCs w:val="18"/>
              </w:rPr>
            </w:pPr>
          </w:p>
        </w:tc>
      </w:tr>
      <w:tr w:rsidR="00DF24E5" w:rsidRPr="00702448" w14:paraId="37F2D23E" w14:textId="77777777" w:rsidTr="00DF24E5">
        <w:trPr>
          <w:trHeight w:hRule="exact" w:val="279"/>
        </w:trPr>
        <w:tc>
          <w:tcPr>
            <w:tcW w:w="1467" w:type="dxa"/>
            <w:shd w:val="clear" w:color="auto" w:fill="B4C6E7" w:themeFill="accent1" w:themeFillTint="66"/>
          </w:tcPr>
          <w:p w14:paraId="65A2D6BA" w14:textId="77777777" w:rsidR="00DF24E5" w:rsidRPr="00702448" w:rsidRDefault="00DF24E5" w:rsidP="00DF24E5">
            <w:pPr>
              <w:pStyle w:val="TableParagraph"/>
              <w:ind w:left="230"/>
              <w:rPr>
                <w:b/>
                <w:spacing w:val="-1"/>
                <w:sz w:val="18"/>
                <w:szCs w:val="18"/>
              </w:rPr>
            </w:pPr>
            <w:r w:rsidRPr="00702448">
              <w:rPr>
                <w:b/>
                <w:spacing w:val="-1"/>
                <w:sz w:val="18"/>
                <w:szCs w:val="18"/>
              </w:rPr>
              <w:t xml:space="preserve">Reviewed </w:t>
            </w:r>
          </w:p>
        </w:tc>
        <w:tc>
          <w:tcPr>
            <w:tcW w:w="7756" w:type="dxa"/>
          </w:tcPr>
          <w:p w14:paraId="33149708" w14:textId="55C723A7" w:rsidR="00DF24E5" w:rsidRPr="00702448" w:rsidRDefault="00DF24E5" w:rsidP="00DF24E5">
            <w:pPr>
              <w:pStyle w:val="TableParagraph"/>
              <w:ind w:left="147"/>
              <w:rPr>
                <w:sz w:val="18"/>
                <w:szCs w:val="18"/>
              </w:rPr>
            </w:pPr>
            <w:r>
              <w:rPr>
                <w:sz w:val="18"/>
                <w:szCs w:val="18"/>
              </w:rPr>
              <w:t xml:space="preserve">CIU, </w:t>
            </w:r>
            <w:r w:rsidR="00CF5D5C">
              <w:rPr>
                <w:sz w:val="18"/>
                <w:szCs w:val="18"/>
              </w:rPr>
              <w:t xml:space="preserve">MOHHS, </w:t>
            </w:r>
            <w:r>
              <w:rPr>
                <w:sz w:val="18"/>
                <w:szCs w:val="18"/>
              </w:rPr>
              <w:t xml:space="preserve">WB </w:t>
            </w:r>
            <w:r w:rsidR="00ED7FF1">
              <w:rPr>
                <w:sz w:val="18"/>
                <w:szCs w:val="18"/>
              </w:rPr>
              <w:t xml:space="preserve">Safeguards Team </w:t>
            </w:r>
          </w:p>
        </w:tc>
      </w:tr>
    </w:tbl>
    <w:p w14:paraId="7978612C" w14:textId="77777777" w:rsidR="00DF24E5" w:rsidRDefault="00DF24E5" w:rsidP="00DF24E5">
      <w:pPr>
        <w:rPr>
          <w:rFonts w:ascii="Calibri Light" w:eastAsia="Calibri Light" w:hAnsi="Calibri Light" w:cs="Calibri Light"/>
        </w:rPr>
      </w:pPr>
    </w:p>
    <w:p w14:paraId="7382EC8A" w14:textId="77777777" w:rsidR="00DF24E5" w:rsidRDefault="00DF24E5" w:rsidP="00DF24E5">
      <w:pPr>
        <w:spacing w:after="0"/>
        <w:jc w:val="center"/>
        <w:rPr>
          <w:sz w:val="44"/>
        </w:rPr>
      </w:pPr>
    </w:p>
    <w:p w14:paraId="7F8E5A6E" w14:textId="0397B3D1" w:rsidR="00DF24E5" w:rsidRDefault="001A31B5" w:rsidP="001C5BE9">
      <w:pPr>
        <w:rPr>
          <w:rFonts w:eastAsia="Calibri"/>
        </w:rPr>
      </w:pPr>
      <w:r>
        <w:rPr>
          <w:sz w:val="32"/>
          <w:szCs w:val="32"/>
        </w:rPr>
        <w:t>Final Version</w:t>
      </w:r>
      <w:r w:rsidR="00DF24E5">
        <w:rPr>
          <w:rFonts w:eastAsia="Calibri"/>
        </w:rPr>
        <w:br w:type="page"/>
      </w:r>
    </w:p>
    <w:p w14:paraId="3D0D4320" w14:textId="67D10423" w:rsidR="000F1538" w:rsidRDefault="0052105A" w:rsidP="00F50163">
      <w:pPr>
        <w:spacing w:after="0"/>
        <w:rPr>
          <w:rFonts w:eastAsia="Calibri"/>
        </w:rPr>
      </w:pPr>
      <w:r>
        <w:rPr>
          <w:rFonts w:eastAsia="Calibri"/>
        </w:rPr>
        <w:t>TABLE OF CONTENTS</w:t>
      </w:r>
    </w:p>
    <w:sdt>
      <w:sdtPr>
        <w:id w:val="-2018605690"/>
        <w:docPartObj>
          <w:docPartGallery w:val="Table of Contents"/>
          <w:docPartUnique/>
        </w:docPartObj>
      </w:sdtPr>
      <w:sdtEndPr>
        <w:rPr>
          <w:b/>
          <w:bCs/>
          <w:noProof/>
        </w:rPr>
      </w:sdtEndPr>
      <w:sdtContent>
        <w:p w14:paraId="63ACD4E4" w14:textId="10E0E0D4" w:rsidR="0079128D" w:rsidRPr="000F1538" w:rsidRDefault="0079128D">
          <w:pPr>
            <w:spacing w:after="0"/>
            <w:rPr>
              <w:sz w:val="20"/>
              <w:szCs w:val="20"/>
            </w:rPr>
          </w:pPr>
        </w:p>
        <w:p w14:paraId="01BBCEF4" w14:textId="6265AB5A" w:rsidR="00A71215" w:rsidRDefault="00F50163">
          <w:pPr>
            <w:pStyle w:val="TOC1"/>
            <w:rPr>
              <w:rFonts w:cstheme="minorBidi"/>
              <w:noProof/>
              <w:lang w:eastAsia="en-US"/>
            </w:rPr>
          </w:pPr>
          <w:r w:rsidRPr="000F1538">
            <w:fldChar w:fldCharType="begin"/>
          </w:r>
          <w:r w:rsidRPr="00916013">
            <w:instrText xml:space="preserve"> TOC \o "1-3" \h \z \u </w:instrText>
          </w:r>
          <w:r w:rsidRPr="000F1538">
            <w:fldChar w:fldCharType="separate"/>
          </w:r>
          <w:hyperlink w:anchor="_Toc41381886" w:history="1">
            <w:r w:rsidR="00A71215" w:rsidRPr="00CE13E2">
              <w:rPr>
                <w:rStyle w:val="Hyperlink"/>
                <w:noProof/>
              </w:rPr>
              <w:t>PREAMBLE</w:t>
            </w:r>
            <w:r w:rsidR="00A71215">
              <w:rPr>
                <w:noProof/>
                <w:webHidden/>
              </w:rPr>
              <w:tab/>
            </w:r>
            <w:r w:rsidR="00A71215">
              <w:rPr>
                <w:noProof/>
                <w:webHidden/>
              </w:rPr>
              <w:fldChar w:fldCharType="begin"/>
            </w:r>
            <w:r w:rsidR="00A71215">
              <w:rPr>
                <w:noProof/>
                <w:webHidden/>
              </w:rPr>
              <w:instrText xml:space="preserve"> PAGEREF _Toc41381886 \h </w:instrText>
            </w:r>
            <w:r w:rsidR="00A71215">
              <w:rPr>
                <w:noProof/>
                <w:webHidden/>
              </w:rPr>
            </w:r>
            <w:r w:rsidR="00A71215">
              <w:rPr>
                <w:noProof/>
                <w:webHidden/>
              </w:rPr>
              <w:fldChar w:fldCharType="separate"/>
            </w:r>
            <w:r w:rsidR="00857793">
              <w:rPr>
                <w:noProof/>
                <w:webHidden/>
              </w:rPr>
              <w:t>1</w:t>
            </w:r>
            <w:r w:rsidR="00A71215">
              <w:rPr>
                <w:noProof/>
                <w:webHidden/>
              </w:rPr>
              <w:fldChar w:fldCharType="end"/>
            </w:r>
          </w:hyperlink>
        </w:p>
        <w:p w14:paraId="1CFF09A2" w14:textId="4FED4AC2" w:rsidR="00A71215" w:rsidRDefault="001D46A4">
          <w:pPr>
            <w:pStyle w:val="TOC1"/>
            <w:rPr>
              <w:rFonts w:cstheme="minorBidi"/>
              <w:noProof/>
              <w:lang w:eastAsia="en-US"/>
            </w:rPr>
          </w:pPr>
          <w:hyperlink w:anchor="_Toc41381887" w:history="1">
            <w:r w:rsidR="00A71215" w:rsidRPr="00CE13E2">
              <w:rPr>
                <w:rStyle w:val="Hyperlink"/>
                <w:noProof/>
              </w:rPr>
              <w:t>1.</w:t>
            </w:r>
            <w:r w:rsidR="00A71215">
              <w:rPr>
                <w:rFonts w:cstheme="minorBidi"/>
                <w:noProof/>
                <w:lang w:eastAsia="en-US"/>
              </w:rPr>
              <w:tab/>
            </w:r>
            <w:r w:rsidR="00A71215" w:rsidRPr="00CE13E2">
              <w:rPr>
                <w:rStyle w:val="Hyperlink"/>
                <w:noProof/>
              </w:rPr>
              <w:t>BACKGROUND</w:t>
            </w:r>
            <w:r w:rsidR="00A71215">
              <w:rPr>
                <w:noProof/>
                <w:webHidden/>
              </w:rPr>
              <w:tab/>
            </w:r>
            <w:r w:rsidR="00A71215">
              <w:rPr>
                <w:noProof/>
                <w:webHidden/>
              </w:rPr>
              <w:fldChar w:fldCharType="begin"/>
            </w:r>
            <w:r w:rsidR="00A71215">
              <w:rPr>
                <w:noProof/>
                <w:webHidden/>
              </w:rPr>
              <w:instrText xml:space="preserve"> PAGEREF _Toc41381887 \h </w:instrText>
            </w:r>
            <w:r w:rsidR="00A71215">
              <w:rPr>
                <w:noProof/>
                <w:webHidden/>
              </w:rPr>
            </w:r>
            <w:r w:rsidR="00A71215">
              <w:rPr>
                <w:noProof/>
                <w:webHidden/>
              </w:rPr>
              <w:fldChar w:fldCharType="separate"/>
            </w:r>
            <w:r w:rsidR="00857793">
              <w:rPr>
                <w:noProof/>
                <w:webHidden/>
              </w:rPr>
              <w:t>2</w:t>
            </w:r>
            <w:r w:rsidR="00A71215">
              <w:rPr>
                <w:noProof/>
                <w:webHidden/>
              </w:rPr>
              <w:fldChar w:fldCharType="end"/>
            </w:r>
          </w:hyperlink>
        </w:p>
        <w:p w14:paraId="7F215F05" w14:textId="3F10B36C" w:rsidR="00A71215" w:rsidRDefault="001D46A4">
          <w:pPr>
            <w:pStyle w:val="TOC1"/>
            <w:rPr>
              <w:rFonts w:cstheme="minorBidi"/>
              <w:noProof/>
              <w:lang w:eastAsia="en-US"/>
            </w:rPr>
          </w:pPr>
          <w:hyperlink w:anchor="_Toc41381888" w:history="1">
            <w:r w:rsidR="00A71215" w:rsidRPr="00CE13E2">
              <w:rPr>
                <w:rStyle w:val="Hyperlink"/>
                <w:noProof/>
              </w:rPr>
              <w:t>2.</w:t>
            </w:r>
            <w:r w:rsidR="00A71215">
              <w:rPr>
                <w:rFonts w:cstheme="minorBidi"/>
                <w:noProof/>
                <w:lang w:eastAsia="en-US"/>
              </w:rPr>
              <w:tab/>
            </w:r>
            <w:r w:rsidR="00A71215" w:rsidRPr="00CE13E2">
              <w:rPr>
                <w:rStyle w:val="Hyperlink"/>
                <w:noProof/>
              </w:rPr>
              <w:t>PROJECT DESCRIPTION</w:t>
            </w:r>
            <w:r w:rsidR="00A71215">
              <w:rPr>
                <w:noProof/>
                <w:webHidden/>
              </w:rPr>
              <w:tab/>
            </w:r>
            <w:r w:rsidR="00A71215">
              <w:rPr>
                <w:noProof/>
                <w:webHidden/>
              </w:rPr>
              <w:fldChar w:fldCharType="begin"/>
            </w:r>
            <w:r w:rsidR="00A71215">
              <w:rPr>
                <w:noProof/>
                <w:webHidden/>
              </w:rPr>
              <w:instrText xml:space="preserve"> PAGEREF _Toc41381888 \h </w:instrText>
            </w:r>
            <w:r w:rsidR="00A71215">
              <w:rPr>
                <w:noProof/>
                <w:webHidden/>
              </w:rPr>
            </w:r>
            <w:r w:rsidR="00A71215">
              <w:rPr>
                <w:noProof/>
                <w:webHidden/>
              </w:rPr>
              <w:fldChar w:fldCharType="separate"/>
            </w:r>
            <w:r w:rsidR="00857793">
              <w:rPr>
                <w:noProof/>
                <w:webHidden/>
              </w:rPr>
              <w:t>3</w:t>
            </w:r>
            <w:r w:rsidR="00A71215">
              <w:rPr>
                <w:noProof/>
                <w:webHidden/>
              </w:rPr>
              <w:fldChar w:fldCharType="end"/>
            </w:r>
          </w:hyperlink>
        </w:p>
        <w:p w14:paraId="3E474B7C" w14:textId="4CB7A982" w:rsidR="00A71215" w:rsidRDefault="001D46A4" w:rsidP="00A71215">
          <w:pPr>
            <w:pStyle w:val="TOC2"/>
            <w:rPr>
              <w:rFonts w:cstheme="minorBidi"/>
              <w:noProof/>
              <w:lang w:eastAsia="en-US"/>
            </w:rPr>
          </w:pPr>
          <w:hyperlink w:anchor="_Toc41381889" w:history="1">
            <w:r w:rsidR="00A71215" w:rsidRPr="00CE13E2">
              <w:rPr>
                <w:rStyle w:val="Hyperlink"/>
                <w:noProof/>
              </w:rPr>
              <w:t>2.1.</w:t>
            </w:r>
            <w:r w:rsidR="00A71215">
              <w:rPr>
                <w:rFonts w:cstheme="minorBidi"/>
                <w:noProof/>
                <w:lang w:eastAsia="en-US"/>
              </w:rPr>
              <w:tab/>
            </w:r>
            <w:r w:rsidR="00A71215" w:rsidRPr="00CE13E2">
              <w:rPr>
                <w:rStyle w:val="Hyperlink"/>
                <w:noProof/>
              </w:rPr>
              <w:t>Summary of Project Components and Costs</w:t>
            </w:r>
            <w:r w:rsidR="00A71215">
              <w:rPr>
                <w:noProof/>
                <w:webHidden/>
              </w:rPr>
              <w:tab/>
            </w:r>
            <w:r w:rsidR="00A71215">
              <w:rPr>
                <w:noProof/>
                <w:webHidden/>
              </w:rPr>
              <w:fldChar w:fldCharType="begin"/>
            </w:r>
            <w:r w:rsidR="00A71215">
              <w:rPr>
                <w:noProof/>
                <w:webHidden/>
              </w:rPr>
              <w:instrText xml:space="preserve"> PAGEREF _Toc41381889 \h </w:instrText>
            </w:r>
            <w:r w:rsidR="00A71215">
              <w:rPr>
                <w:noProof/>
                <w:webHidden/>
              </w:rPr>
            </w:r>
            <w:r w:rsidR="00A71215">
              <w:rPr>
                <w:noProof/>
                <w:webHidden/>
              </w:rPr>
              <w:fldChar w:fldCharType="separate"/>
            </w:r>
            <w:r w:rsidR="00857793">
              <w:rPr>
                <w:noProof/>
                <w:webHidden/>
              </w:rPr>
              <w:t>3</w:t>
            </w:r>
            <w:r w:rsidR="00A71215">
              <w:rPr>
                <w:noProof/>
                <w:webHidden/>
              </w:rPr>
              <w:fldChar w:fldCharType="end"/>
            </w:r>
          </w:hyperlink>
        </w:p>
        <w:p w14:paraId="5027B9E0" w14:textId="49BD2DC3" w:rsidR="00A71215" w:rsidRDefault="001D46A4" w:rsidP="00A71215">
          <w:pPr>
            <w:pStyle w:val="TOC2"/>
            <w:rPr>
              <w:rFonts w:cstheme="minorBidi"/>
              <w:noProof/>
              <w:lang w:eastAsia="en-US"/>
            </w:rPr>
          </w:pPr>
          <w:hyperlink w:anchor="_Toc41381890" w:history="1">
            <w:r w:rsidR="00A71215" w:rsidRPr="00CE13E2">
              <w:rPr>
                <w:rStyle w:val="Hyperlink"/>
                <w:noProof/>
              </w:rPr>
              <w:t>2.2.</w:t>
            </w:r>
            <w:r w:rsidR="00A71215">
              <w:rPr>
                <w:rFonts w:cstheme="minorBidi"/>
                <w:noProof/>
                <w:lang w:eastAsia="en-US"/>
              </w:rPr>
              <w:tab/>
            </w:r>
            <w:r w:rsidR="00A71215" w:rsidRPr="00CE13E2">
              <w:rPr>
                <w:rStyle w:val="Hyperlink"/>
                <w:noProof/>
              </w:rPr>
              <w:t>Project Beneficiaries</w:t>
            </w:r>
            <w:r w:rsidR="00A71215">
              <w:rPr>
                <w:noProof/>
                <w:webHidden/>
              </w:rPr>
              <w:tab/>
            </w:r>
            <w:r w:rsidR="00A71215">
              <w:rPr>
                <w:noProof/>
                <w:webHidden/>
              </w:rPr>
              <w:fldChar w:fldCharType="begin"/>
            </w:r>
            <w:r w:rsidR="00A71215">
              <w:rPr>
                <w:noProof/>
                <w:webHidden/>
              </w:rPr>
              <w:instrText xml:space="preserve"> PAGEREF _Toc41381890 \h </w:instrText>
            </w:r>
            <w:r w:rsidR="00A71215">
              <w:rPr>
                <w:noProof/>
                <w:webHidden/>
              </w:rPr>
            </w:r>
            <w:r w:rsidR="00A71215">
              <w:rPr>
                <w:noProof/>
                <w:webHidden/>
              </w:rPr>
              <w:fldChar w:fldCharType="separate"/>
            </w:r>
            <w:r w:rsidR="00857793">
              <w:rPr>
                <w:noProof/>
                <w:webHidden/>
              </w:rPr>
              <w:t>3</w:t>
            </w:r>
            <w:r w:rsidR="00A71215">
              <w:rPr>
                <w:noProof/>
                <w:webHidden/>
              </w:rPr>
              <w:fldChar w:fldCharType="end"/>
            </w:r>
          </w:hyperlink>
        </w:p>
        <w:p w14:paraId="1F129A72" w14:textId="426FF056" w:rsidR="00A71215" w:rsidRDefault="001D46A4" w:rsidP="00A71215">
          <w:pPr>
            <w:pStyle w:val="TOC2"/>
            <w:rPr>
              <w:rFonts w:cstheme="minorBidi"/>
              <w:noProof/>
              <w:lang w:eastAsia="en-US"/>
            </w:rPr>
          </w:pPr>
          <w:hyperlink w:anchor="_Toc41381891" w:history="1">
            <w:r w:rsidR="00A71215" w:rsidRPr="00CE13E2">
              <w:rPr>
                <w:rStyle w:val="Hyperlink"/>
                <w:noProof/>
              </w:rPr>
              <w:t>2.3.</w:t>
            </w:r>
            <w:r w:rsidR="00A71215">
              <w:rPr>
                <w:rFonts w:cstheme="minorBidi"/>
                <w:noProof/>
                <w:lang w:eastAsia="en-US"/>
              </w:rPr>
              <w:tab/>
            </w:r>
            <w:r w:rsidR="00A71215" w:rsidRPr="00CE13E2">
              <w:rPr>
                <w:rStyle w:val="Hyperlink"/>
                <w:noProof/>
              </w:rPr>
              <w:t>Project Activities</w:t>
            </w:r>
            <w:r w:rsidR="00A71215">
              <w:rPr>
                <w:noProof/>
                <w:webHidden/>
              </w:rPr>
              <w:tab/>
            </w:r>
            <w:r w:rsidR="00A71215">
              <w:rPr>
                <w:noProof/>
                <w:webHidden/>
              </w:rPr>
              <w:fldChar w:fldCharType="begin"/>
            </w:r>
            <w:r w:rsidR="00A71215">
              <w:rPr>
                <w:noProof/>
                <w:webHidden/>
              </w:rPr>
              <w:instrText xml:space="preserve"> PAGEREF _Toc41381891 \h </w:instrText>
            </w:r>
            <w:r w:rsidR="00A71215">
              <w:rPr>
                <w:noProof/>
                <w:webHidden/>
              </w:rPr>
            </w:r>
            <w:r w:rsidR="00A71215">
              <w:rPr>
                <w:noProof/>
                <w:webHidden/>
              </w:rPr>
              <w:fldChar w:fldCharType="separate"/>
            </w:r>
            <w:r w:rsidR="00857793">
              <w:rPr>
                <w:noProof/>
                <w:webHidden/>
              </w:rPr>
              <w:t>4</w:t>
            </w:r>
            <w:r w:rsidR="00A71215">
              <w:rPr>
                <w:noProof/>
                <w:webHidden/>
              </w:rPr>
              <w:fldChar w:fldCharType="end"/>
            </w:r>
          </w:hyperlink>
        </w:p>
        <w:p w14:paraId="27BBD99D" w14:textId="4A6A5E69" w:rsidR="00A71215" w:rsidRDefault="001D46A4" w:rsidP="00A71215">
          <w:pPr>
            <w:pStyle w:val="TOC2"/>
            <w:rPr>
              <w:rFonts w:cstheme="minorBidi"/>
              <w:noProof/>
              <w:lang w:eastAsia="en-US"/>
            </w:rPr>
          </w:pPr>
          <w:hyperlink w:anchor="_Toc41381892" w:history="1">
            <w:r w:rsidR="00A71215" w:rsidRPr="00CE13E2">
              <w:rPr>
                <w:rStyle w:val="Hyperlink"/>
                <w:noProof/>
              </w:rPr>
              <w:t>2.4.</w:t>
            </w:r>
            <w:r w:rsidR="00A71215">
              <w:rPr>
                <w:rFonts w:cstheme="minorBidi"/>
                <w:noProof/>
                <w:lang w:eastAsia="en-US"/>
              </w:rPr>
              <w:tab/>
            </w:r>
            <w:r w:rsidR="00A71215" w:rsidRPr="00CE13E2">
              <w:rPr>
                <w:rStyle w:val="Hyperlink"/>
                <w:noProof/>
              </w:rPr>
              <w:t>Environmental and Social Risk Classification</w:t>
            </w:r>
            <w:r w:rsidR="00A71215">
              <w:rPr>
                <w:noProof/>
                <w:webHidden/>
              </w:rPr>
              <w:tab/>
            </w:r>
            <w:r w:rsidR="00A71215">
              <w:rPr>
                <w:noProof/>
                <w:webHidden/>
              </w:rPr>
              <w:fldChar w:fldCharType="begin"/>
            </w:r>
            <w:r w:rsidR="00A71215">
              <w:rPr>
                <w:noProof/>
                <w:webHidden/>
              </w:rPr>
              <w:instrText xml:space="preserve"> PAGEREF _Toc41381892 \h </w:instrText>
            </w:r>
            <w:r w:rsidR="00A71215">
              <w:rPr>
                <w:noProof/>
                <w:webHidden/>
              </w:rPr>
            </w:r>
            <w:r w:rsidR="00A71215">
              <w:rPr>
                <w:noProof/>
                <w:webHidden/>
              </w:rPr>
              <w:fldChar w:fldCharType="separate"/>
            </w:r>
            <w:r w:rsidR="00857793">
              <w:rPr>
                <w:noProof/>
                <w:webHidden/>
              </w:rPr>
              <w:t>4</w:t>
            </w:r>
            <w:r w:rsidR="00A71215">
              <w:rPr>
                <w:noProof/>
                <w:webHidden/>
              </w:rPr>
              <w:fldChar w:fldCharType="end"/>
            </w:r>
          </w:hyperlink>
        </w:p>
        <w:p w14:paraId="6C981979" w14:textId="7708EC11" w:rsidR="00A71215" w:rsidRDefault="001D46A4">
          <w:pPr>
            <w:pStyle w:val="TOC1"/>
            <w:rPr>
              <w:rFonts w:cstheme="minorBidi"/>
              <w:noProof/>
              <w:lang w:eastAsia="en-US"/>
            </w:rPr>
          </w:pPr>
          <w:hyperlink w:anchor="_Toc41381893" w:history="1">
            <w:r w:rsidR="00A71215" w:rsidRPr="00CE13E2">
              <w:rPr>
                <w:rStyle w:val="Hyperlink"/>
                <w:noProof/>
              </w:rPr>
              <w:t>3.</w:t>
            </w:r>
            <w:r w:rsidR="00A71215">
              <w:rPr>
                <w:rFonts w:cstheme="minorBidi"/>
                <w:noProof/>
                <w:lang w:eastAsia="en-US"/>
              </w:rPr>
              <w:tab/>
            </w:r>
            <w:r w:rsidR="00A71215" w:rsidRPr="00CE13E2">
              <w:rPr>
                <w:rStyle w:val="Hyperlink"/>
                <w:noProof/>
              </w:rPr>
              <w:t>POLICY, LEGAL AND REGULATORY FRAMEWORK</w:t>
            </w:r>
            <w:r w:rsidR="00A71215">
              <w:rPr>
                <w:noProof/>
                <w:webHidden/>
              </w:rPr>
              <w:tab/>
            </w:r>
            <w:r w:rsidR="00A71215">
              <w:rPr>
                <w:noProof/>
                <w:webHidden/>
              </w:rPr>
              <w:fldChar w:fldCharType="begin"/>
            </w:r>
            <w:r w:rsidR="00A71215">
              <w:rPr>
                <w:noProof/>
                <w:webHidden/>
              </w:rPr>
              <w:instrText xml:space="preserve"> PAGEREF _Toc41381893 \h </w:instrText>
            </w:r>
            <w:r w:rsidR="00A71215">
              <w:rPr>
                <w:noProof/>
                <w:webHidden/>
              </w:rPr>
            </w:r>
            <w:r w:rsidR="00A71215">
              <w:rPr>
                <w:noProof/>
                <w:webHidden/>
              </w:rPr>
              <w:fldChar w:fldCharType="separate"/>
            </w:r>
            <w:r w:rsidR="00857793">
              <w:rPr>
                <w:noProof/>
                <w:webHidden/>
              </w:rPr>
              <w:t>4</w:t>
            </w:r>
            <w:r w:rsidR="00A71215">
              <w:rPr>
                <w:noProof/>
                <w:webHidden/>
              </w:rPr>
              <w:fldChar w:fldCharType="end"/>
            </w:r>
          </w:hyperlink>
        </w:p>
        <w:p w14:paraId="22163510" w14:textId="47A43352" w:rsidR="00A71215" w:rsidRDefault="001D46A4" w:rsidP="00A71215">
          <w:pPr>
            <w:pStyle w:val="TOC2"/>
            <w:rPr>
              <w:rFonts w:cstheme="minorBidi"/>
              <w:noProof/>
              <w:lang w:eastAsia="en-US"/>
            </w:rPr>
          </w:pPr>
          <w:hyperlink w:anchor="_Toc41381894" w:history="1">
            <w:r w:rsidR="00A71215" w:rsidRPr="00CE13E2">
              <w:rPr>
                <w:rStyle w:val="Hyperlink"/>
                <w:noProof/>
              </w:rPr>
              <w:t>3.1.</w:t>
            </w:r>
            <w:r w:rsidR="00A71215">
              <w:rPr>
                <w:rFonts w:cstheme="minorBidi"/>
                <w:noProof/>
                <w:lang w:eastAsia="en-US"/>
              </w:rPr>
              <w:tab/>
            </w:r>
            <w:r w:rsidR="00A71215" w:rsidRPr="00CE13E2">
              <w:rPr>
                <w:rStyle w:val="Hyperlink"/>
                <w:noProof/>
              </w:rPr>
              <w:t>Introduction</w:t>
            </w:r>
            <w:r w:rsidR="00A71215">
              <w:rPr>
                <w:noProof/>
                <w:webHidden/>
              </w:rPr>
              <w:tab/>
            </w:r>
            <w:r w:rsidR="00A71215">
              <w:rPr>
                <w:noProof/>
                <w:webHidden/>
              </w:rPr>
              <w:fldChar w:fldCharType="begin"/>
            </w:r>
            <w:r w:rsidR="00A71215">
              <w:rPr>
                <w:noProof/>
                <w:webHidden/>
              </w:rPr>
              <w:instrText xml:space="preserve"> PAGEREF _Toc41381894 \h </w:instrText>
            </w:r>
            <w:r w:rsidR="00A71215">
              <w:rPr>
                <w:noProof/>
                <w:webHidden/>
              </w:rPr>
            </w:r>
            <w:r w:rsidR="00A71215">
              <w:rPr>
                <w:noProof/>
                <w:webHidden/>
              </w:rPr>
              <w:fldChar w:fldCharType="separate"/>
            </w:r>
            <w:r w:rsidR="00857793">
              <w:rPr>
                <w:noProof/>
                <w:webHidden/>
              </w:rPr>
              <w:t>4</w:t>
            </w:r>
            <w:r w:rsidR="00A71215">
              <w:rPr>
                <w:noProof/>
                <w:webHidden/>
              </w:rPr>
              <w:fldChar w:fldCharType="end"/>
            </w:r>
          </w:hyperlink>
        </w:p>
        <w:p w14:paraId="48FE7543" w14:textId="6616D900" w:rsidR="00A71215" w:rsidRDefault="001D46A4" w:rsidP="00A71215">
          <w:pPr>
            <w:pStyle w:val="TOC2"/>
            <w:rPr>
              <w:rFonts w:cstheme="minorBidi"/>
              <w:noProof/>
              <w:lang w:eastAsia="en-US"/>
            </w:rPr>
          </w:pPr>
          <w:hyperlink w:anchor="_Toc41381895" w:history="1">
            <w:r w:rsidR="00A71215" w:rsidRPr="00CE13E2">
              <w:rPr>
                <w:rStyle w:val="Hyperlink"/>
                <w:noProof/>
              </w:rPr>
              <w:t>3.2.</w:t>
            </w:r>
            <w:r w:rsidR="00A71215">
              <w:rPr>
                <w:rFonts w:cstheme="minorBidi"/>
                <w:noProof/>
                <w:lang w:eastAsia="en-US"/>
              </w:rPr>
              <w:tab/>
            </w:r>
            <w:r w:rsidR="00A71215" w:rsidRPr="00CE13E2">
              <w:rPr>
                <w:rStyle w:val="Hyperlink"/>
                <w:noProof/>
              </w:rPr>
              <w:t>Country specific policy, legal and administrative frameworks relevant to the project</w:t>
            </w:r>
            <w:r w:rsidR="00A71215">
              <w:rPr>
                <w:noProof/>
                <w:webHidden/>
              </w:rPr>
              <w:tab/>
            </w:r>
            <w:r w:rsidR="00A71215">
              <w:rPr>
                <w:noProof/>
                <w:webHidden/>
              </w:rPr>
              <w:fldChar w:fldCharType="begin"/>
            </w:r>
            <w:r w:rsidR="00A71215">
              <w:rPr>
                <w:noProof/>
                <w:webHidden/>
              </w:rPr>
              <w:instrText xml:space="preserve"> PAGEREF _Toc41381895 \h </w:instrText>
            </w:r>
            <w:r w:rsidR="00A71215">
              <w:rPr>
                <w:noProof/>
                <w:webHidden/>
              </w:rPr>
            </w:r>
            <w:r w:rsidR="00A71215">
              <w:rPr>
                <w:noProof/>
                <w:webHidden/>
              </w:rPr>
              <w:fldChar w:fldCharType="separate"/>
            </w:r>
            <w:r w:rsidR="00857793">
              <w:rPr>
                <w:noProof/>
                <w:webHidden/>
              </w:rPr>
              <w:t>5</w:t>
            </w:r>
            <w:r w:rsidR="00A71215">
              <w:rPr>
                <w:noProof/>
                <w:webHidden/>
              </w:rPr>
              <w:fldChar w:fldCharType="end"/>
            </w:r>
          </w:hyperlink>
        </w:p>
        <w:p w14:paraId="64E56BFF" w14:textId="51C49981" w:rsidR="00A71215" w:rsidRDefault="001D46A4" w:rsidP="00A71215">
          <w:pPr>
            <w:pStyle w:val="TOC3"/>
            <w:spacing w:after="0"/>
            <w:rPr>
              <w:rFonts w:cstheme="minorBidi"/>
              <w:noProof/>
              <w:lang w:eastAsia="en-US"/>
            </w:rPr>
          </w:pPr>
          <w:hyperlink w:anchor="_Toc41381896" w:history="1">
            <w:r w:rsidR="00A71215" w:rsidRPr="00CE13E2">
              <w:rPr>
                <w:rStyle w:val="Hyperlink"/>
                <w:noProof/>
              </w:rPr>
              <w:t>3.2.1.</w:t>
            </w:r>
            <w:r w:rsidR="00A71215">
              <w:rPr>
                <w:rFonts w:cstheme="minorBidi"/>
                <w:noProof/>
                <w:lang w:eastAsia="en-US"/>
              </w:rPr>
              <w:tab/>
            </w:r>
            <w:r w:rsidR="00A71215" w:rsidRPr="00CE13E2">
              <w:rPr>
                <w:rStyle w:val="Hyperlink"/>
                <w:noProof/>
              </w:rPr>
              <w:t>Introduction</w:t>
            </w:r>
            <w:r w:rsidR="00A71215">
              <w:rPr>
                <w:noProof/>
                <w:webHidden/>
              </w:rPr>
              <w:tab/>
            </w:r>
            <w:r w:rsidR="00A71215">
              <w:rPr>
                <w:noProof/>
                <w:webHidden/>
              </w:rPr>
              <w:fldChar w:fldCharType="begin"/>
            </w:r>
            <w:r w:rsidR="00A71215">
              <w:rPr>
                <w:noProof/>
                <w:webHidden/>
              </w:rPr>
              <w:instrText xml:space="preserve"> PAGEREF _Toc41381896 \h </w:instrText>
            </w:r>
            <w:r w:rsidR="00A71215">
              <w:rPr>
                <w:noProof/>
                <w:webHidden/>
              </w:rPr>
            </w:r>
            <w:r w:rsidR="00A71215">
              <w:rPr>
                <w:noProof/>
                <w:webHidden/>
              </w:rPr>
              <w:fldChar w:fldCharType="separate"/>
            </w:r>
            <w:r w:rsidR="00857793">
              <w:rPr>
                <w:noProof/>
                <w:webHidden/>
              </w:rPr>
              <w:t>5</w:t>
            </w:r>
            <w:r w:rsidR="00A71215">
              <w:rPr>
                <w:noProof/>
                <w:webHidden/>
              </w:rPr>
              <w:fldChar w:fldCharType="end"/>
            </w:r>
          </w:hyperlink>
        </w:p>
        <w:p w14:paraId="506CFB9D" w14:textId="0DC8A606" w:rsidR="00A71215" w:rsidRDefault="001D46A4" w:rsidP="00A71215">
          <w:pPr>
            <w:pStyle w:val="TOC3"/>
            <w:spacing w:after="0"/>
            <w:rPr>
              <w:rFonts w:cstheme="minorBidi"/>
              <w:noProof/>
              <w:lang w:eastAsia="en-US"/>
            </w:rPr>
          </w:pPr>
          <w:hyperlink w:anchor="_Toc41381897" w:history="1">
            <w:r w:rsidR="00A71215" w:rsidRPr="00CE13E2">
              <w:rPr>
                <w:rStyle w:val="Hyperlink"/>
                <w:noProof/>
              </w:rPr>
              <w:t>3.2.2.</w:t>
            </w:r>
            <w:r w:rsidR="00A71215">
              <w:rPr>
                <w:rFonts w:cstheme="minorBidi"/>
                <w:noProof/>
                <w:lang w:eastAsia="en-US"/>
              </w:rPr>
              <w:tab/>
            </w:r>
            <w:r w:rsidR="00A71215" w:rsidRPr="00CE13E2">
              <w:rPr>
                <w:rStyle w:val="Hyperlink"/>
                <w:noProof/>
              </w:rPr>
              <w:t>General</w:t>
            </w:r>
            <w:r w:rsidR="00A71215">
              <w:rPr>
                <w:noProof/>
                <w:webHidden/>
              </w:rPr>
              <w:tab/>
            </w:r>
            <w:r w:rsidR="00A71215">
              <w:rPr>
                <w:noProof/>
                <w:webHidden/>
              </w:rPr>
              <w:fldChar w:fldCharType="begin"/>
            </w:r>
            <w:r w:rsidR="00A71215">
              <w:rPr>
                <w:noProof/>
                <w:webHidden/>
              </w:rPr>
              <w:instrText xml:space="preserve"> PAGEREF _Toc41381897 \h </w:instrText>
            </w:r>
            <w:r w:rsidR="00A71215">
              <w:rPr>
                <w:noProof/>
                <w:webHidden/>
              </w:rPr>
            </w:r>
            <w:r w:rsidR="00A71215">
              <w:rPr>
                <w:noProof/>
                <w:webHidden/>
              </w:rPr>
              <w:fldChar w:fldCharType="separate"/>
            </w:r>
            <w:r w:rsidR="00857793">
              <w:rPr>
                <w:noProof/>
                <w:webHidden/>
              </w:rPr>
              <w:t>5</w:t>
            </w:r>
            <w:r w:rsidR="00A71215">
              <w:rPr>
                <w:noProof/>
                <w:webHidden/>
              </w:rPr>
              <w:fldChar w:fldCharType="end"/>
            </w:r>
          </w:hyperlink>
        </w:p>
        <w:p w14:paraId="7FFD980A" w14:textId="1BE1023D" w:rsidR="00A71215" w:rsidRDefault="001D46A4" w:rsidP="00A71215">
          <w:pPr>
            <w:pStyle w:val="TOC3"/>
            <w:spacing w:after="0"/>
            <w:rPr>
              <w:rFonts w:cstheme="minorBidi"/>
              <w:noProof/>
              <w:lang w:eastAsia="en-US"/>
            </w:rPr>
          </w:pPr>
          <w:hyperlink w:anchor="_Toc41381898" w:history="1">
            <w:r w:rsidR="00A71215" w:rsidRPr="00CE13E2">
              <w:rPr>
                <w:rStyle w:val="Hyperlink"/>
                <w:noProof/>
              </w:rPr>
              <w:t>3.2.3.</w:t>
            </w:r>
            <w:r w:rsidR="00A71215">
              <w:rPr>
                <w:rFonts w:cstheme="minorBidi"/>
                <w:noProof/>
                <w:lang w:eastAsia="en-US"/>
              </w:rPr>
              <w:tab/>
            </w:r>
            <w:r w:rsidR="00A71215" w:rsidRPr="00CE13E2">
              <w:rPr>
                <w:rStyle w:val="Hyperlink"/>
                <w:noProof/>
              </w:rPr>
              <w:t>Public Health Legislation</w:t>
            </w:r>
            <w:r w:rsidR="00A71215">
              <w:rPr>
                <w:noProof/>
                <w:webHidden/>
              </w:rPr>
              <w:tab/>
            </w:r>
            <w:r w:rsidR="00A71215">
              <w:rPr>
                <w:noProof/>
                <w:webHidden/>
              </w:rPr>
              <w:fldChar w:fldCharType="begin"/>
            </w:r>
            <w:r w:rsidR="00A71215">
              <w:rPr>
                <w:noProof/>
                <w:webHidden/>
              </w:rPr>
              <w:instrText xml:space="preserve"> PAGEREF _Toc41381898 \h </w:instrText>
            </w:r>
            <w:r w:rsidR="00A71215">
              <w:rPr>
                <w:noProof/>
                <w:webHidden/>
              </w:rPr>
            </w:r>
            <w:r w:rsidR="00A71215">
              <w:rPr>
                <w:noProof/>
                <w:webHidden/>
              </w:rPr>
              <w:fldChar w:fldCharType="separate"/>
            </w:r>
            <w:r w:rsidR="00857793">
              <w:rPr>
                <w:noProof/>
                <w:webHidden/>
              </w:rPr>
              <w:t>6</w:t>
            </w:r>
            <w:r w:rsidR="00A71215">
              <w:rPr>
                <w:noProof/>
                <w:webHidden/>
              </w:rPr>
              <w:fldChar w:fldCharType="end"/>
            </w:r>
          </w:hyperlink>
        </w:p>
        <w:p w14:paraId="3EBEA7F3" w14:textId="1F02D415" w:rsidR="00A71215" w:rsidRDefault="001D46A4" w:rsidP="00A71215">
          <w:pPr>
            <w:pStyle w:val="TOC3"/>
            <w:spacing w:after="0"/>
            <w:rPr>
              <w:rFonts w:cstheme="minorBidi"/>
              <w:noProof/>
              <w:lang w:eastAsia="en-US"/>
            </w:rPr>
          </w:pPr>
          <w:hyperlink w:anchor="_Toc41381899" w:history="1">
            <w:r w:rsidR="00A71215" w:rsidRPr="00CE13E2">
              <w:rPr>
                <w:rStyle w:val="Hyperlink"/>
                <w:noProof/>
              </w:rPr>
              <w:t>3.2.4.</w:t>
            </w:r>
            <w:r w:rsidR="00A71215">
              <w:rPr>
                <w:rFonts w:cstheme="minorBidi"/>
                <w:noProof/>
                <w:lang w:eastAsia="en-US"/>
              </w:rPr>
              <w:tab/>
            </w:r>
            <w:r w:rsidR="00A71215" w:rsidRPr="00CE13E2">
              <w:rPr>
                <w:rStyle w:val="Hyperlink"/>
                <w:noProof/>
              </w:rPr>
              <w:t>Hazardous Substances</w:t>
            </w:r>
            <w:r w:rsidR="00A71215">
              <w:rPr>
                <w:noProof/>
                <w:webHidden/>
              </w:rPr>
              <w:tab/>
            </w:r>
            <w:r w:rsidR="00A71215">
              <w:rPr>
                <w:noProof/>
                <w:webHidden/>
              </w:rPr>
              <w:fldChar w:fldCharType="begin"/>
            </w:r>
            <w:r w:rsidR="00A71215">
              <w:rPr>
                <w:noProof/>
                <w:webHidden/>
              </w:rPr>
              <w:instrText xml:space="preserve"> PAGEREF _Toc41381899 \h </w:instrText>
            </w:r>
            <w:r w:rsidR="00A71215">
              <w:rPr>
                <w:noProof/>
                <w:webHidden/>
              </w:rPr>
            </w:r>
            <w:r w:rsidR="00A71215">
              <w:rPr>
                <w:noProof/>
                <w:webHidden/>
              </w:rPr>
              <w:fldChar w:fldCharType="separate"/>
            </w:r>
            <w:r w:rsidR="00857793">
              <w:rPr>
                <w:noProof/>
                <w:webHidden/>
              </w:rPr>
              <w:t>7</w:t>
            </w:r>
            <w:r w:rsidR="00A71215">
              <w:rPr>
                <w:noProof/>
                <w:webHidden/>
              </w:rPr>
              <w:fldChar w:fldCharType="end"/>
            </w:r>
          </w:hyperlink>
        </w:p>
        <w:p w14:paraId="333DF9E8" w14:textId="3F392522" w:rsidR="00A71215" w:rsidRDefault="001D46A4" w:rsidP="00A71215">
          <w:pPr>
            <w:pStyle w:val="TOC3"/>
            <w:spacing w:after="0"/>
            <w:rPr>
              <w:rFonts w:cstheme="minorBidi"/>
              <w:noProof/>
              <w:lang w:eastAsia="en-US"/>
            </w:rPr>
          </w:pPr>
          <w:hyperlink w:anchor="_Toc41381900" w:history="1">
            <w:r w:rsidR="00A71215" w:rsidRPr="00CE13E2">
              <w:rPr>
                <w:rStyle w:val="Hyperlink"/>
                <w:noProof/>
              </w:rPr>
              <w:t>3.2.5.</w:t>
            </w:r>
            <w:r w:rsidR="00A71215">
              <w:rPr>
                <w:rFonts w:cstheme="minorBidi"/>
                <w:noProof/>
                <w:lang w:eastAsia="en-US"/>
              </w:rPr>
              <w:tab/>
            </w:r>
            <w:r w:rsidR="00A71215" w:rsidRPr="00CE13E2">
              <w:rPr>
                <w:rStyle w:val="Hyperlink"/>
                <w:noProof/>
              </w:rPr>
              <w:t>Labor Legislation</w:t>
            </w:r>
            <w:r w:rsidR="00A71215">
              <w:rPr>
                <w:noProof/>
                <w:webHidden/>
              </w:rPr>
              <w:tab/>
            </w:r>
            <w:r w:rsidR="00A71215">
              <w:rPr>
                <w:noProof/>
                <w:webHidden/>
              </w:rPr>
              <w:fldChar w:fldCharType="begin"/>
            </w:r>
            <w:r w:rsidR="00A71215">
              <w:rPr>
                <w:noProof/>
                <w:webHidden/>
              </w:rPr>
              <w:instrText xml:space="preserve"> PAGEREF _Toc41381900 \h </w:instrText>
            </w:r>
            <w:r w:rsidR="00A71215">
              <w:rPr>
                <w:noProof/>
                <w:webHidden/>
              </w:rPr>
            </w:r>
            <w:r w:rsidR="00A71215">
              <w:rPr>
                <w:noProof/>
                <w:webHidden/>
              </w:rPr>
              <w:fldChar w:fldCharType="separate"/>
            </w:r>
            <w:r w:rsidR="00857793">
              <w:rPr>
                <w:noProof/>
                <w:webHidden/>
              </w:rPr>
              <w:t>8</w:t>
            </w:r>
            <w:r w:rsidR="00A71215">
              <w:rPr>
                <w:noProof/>
                <w:webHidden/>
              </w:rPr>
              <w:fldChar w:fldCharType="end"/>
            </w:r>
          </w:hyperlink>
        </w:p>
        <w:p w14:paraId="6BA910F2" w14:textId="7A647185" w:rsidR="00A71215" w:rsidRDefault="001D46A4" w:rsidP="00A71215">
          <w:pPr>
            <w:pStyle w:val="TOC3"/>
            <w:spacing w:after="0"/>
            <w:rPr>
              <w:rFonts w:cstheme="minorBidi"/>
              <w:noProof/>
              <w:lang w:eastAsia="en-US"/>
            </w:rPr>
          </w:pPr>
          <w:hyperlink w:anchor="_Toc41381901" w:history="1">
            <w:r w:rsidR="00A71215" w:rsidRPr="00CE13E2">
              <w:rPr>
                <w:rStyle w:val="Hyperlink"/>
                <w:noProof/>
              </w:rPr>
              <w:t>3.2.6.</w:t>
            </w:r>
            <w:r w:rsidR="00A71215">
              <w:rPr>
                <w:rFonts w:cstheme="minorBidi"/>
                <w:noProof/>
                <w:lang w:eastAsia="en-US"/>
              </w:rPr>
              <w:tab/>
            </w:r>
            <w:r w:rsidR="00A71215" w:rsidRPr="00CE13E2">
              <w:rPr>
                <w:rStyle w:val="Hyperlink"/>
                <w:noProof/>
              </w:rPr>
              <w:t>Relevant International Conventions</w:t>
            </w:r>
            <w:r w:rsidR="00A71215">
              <w:rPr>
                <w:noProof/>
                <w:webHidden/>
              </w:rPr>
              <w:tab/>
            </w:r>
            <w:r w:rsidR="00A71215">
              <w:rPr>
                <w:noProof/>
                <w:webHidden/>
              </w:rPr>
              <w:fldChar w:fldCharType="begin"/>
            </w:r>
            <w:r w:rsidR="00A71215">
              <w:rPr>
                <w:noProof/>
                <w:webHidden/>
              </w:rPr>
              <w:instrText xml:space="preserve"> PAGEREF _Toc41381901 \h </w:instrText>
            </w:r>
            <w:r w:rsidR="00A71215">
              <w:rPr>
                <w:noProof/>
                <w:webHidden/>
              </w:rPr>
            </w:r>
            <w:r w:rsidR="00A71215">
              <w:rPr>
                <w:noProof/>
                <w:webHidden/>
              </w:rPr>
              <w:fldChar w:fldCharType="separate"/>
            </w:r>
            <w:r w:rsidR="00857793">
              <w:rPr>
                <w:noProof/>
                <w:webHidden/>
              </w:rPr>
              <w:t>9</w:t>
            </w:r>
            <w:r w:rsidR="00A71215">
              <w:rPr>
                <w:noProof/>
                <w:webHidden/>
              </w:rPr>
              <w:fldChar w:fldCharType="end"/>
            </w:r>
          </w:hyperlink>
        </w:p>
        <w:p w14:paraId="4FFC01AF" w14:textId="6E87A343" w:rsidR="00A71215" w:rsidRDefault="001D46A4" w:rsidP="00A71215">
          <w:pPr>
            <w:pStyle w:val="TOC2"/>
            <w:rPr>
              <w:rFonts w:cstheme="minorBidi"/>
              <w:noProof/>
              <w:lang w:eastAsia="en-US"/>
            </w:rPr>
          </w:pPr>
          <w:hyperlink w:anchor="_Toc41381902" w:history="1">
            <w:r w:rsidR="00A71215" w:rsidRPr="00CE13E2">
              <w:rPr>
                <w:rStyle w:val="Hyperlink"/>
                <w:noProof/>
              </w:rPr>
              <w:t>3.3.</w:t>
            </w:r>
            <w:r w:rsidR="00A71215">
              <w:rPr>
                <w:rFonts w:cstheme="minorBidi"/>
                <w:noProof/>
                <w:lang w:eastAsia="en-US"/>
              </w:rPr>
              <w:tab/>
            </w:r>
            <w:r w:rsidR="00A71215" w:rsidRPr="00CE13E2">
              <w:rPr>
                <w:rStyle w:val="Hyperlink"/>
                <w:noProof/>
              </w:rPr>
              <w:t>RMI Government Policy – COVID-19 Response</w:t>
            </w:r>
            <w:r w:rsidR="00A71215">
              <w:rPr>
                <w:noProof/>
                <w:webHidden/>
              </w:rPr>
              <w:tab/>
            </w:r>
            <w:r w:rsidR="00A71215">
              <w:rPr>
                <w:noProof/>
                <w:webHidden/>
              </w:rPr>
              <w:fldChar w:fldCharType="begin"/>
            </w:r>
            <w:r w:rsidR="00A71215">
              <w:rPr>
                <w:noProof/>
                <w:webHidden/>
              </w:rPr>
              <w:instrText xml:space="preserve"> PAGEREF _Toc41381902 \h </w:instrText>
            </w:r>
            <w:r w:rsidR="00A71215">
              <w:rPr>
                <w:noProof/>
                <w:webHidden/>
              </w:rPr>
            </w:r>
            <w:r w:rsidR="00A71215">
              <w:rPr>
                <w:noProof/>
                <w:webHidden/>
              </w:rPr>
              <w:fldChar w:fldCharType="separate"/>
            </w:r>
            <w:r w:rsidR="00857793">
              <w:rPr>
                <w:noProof/>
                <w:webHidden/>
              </w:rPr>
              <w:t>10</w:t>
            </w:r>
            <w:r w:rsidR="00A71215">
              <w:rPr>
                <w:noProof/>
                <w:webHidden/>
              </w:rPr>
              <w:fldChar w:fldCharType="end"/>
            </w:r>
          </w:hyperlink>
        </w:p>
        <w:p w14:paraId="11D97476" w14:textId="1DBFCDFD" w:rsidR="00A71215" w:rsidRDefault="001D46A4" w:rsidP="00A71215">
          <w:pPr>
            <w:pStyle w:val="TOC3"/>
            <w:spacing w:after="0"/>
            <w:rPr>
              <w:rFonts w:cstheme="minorBidi"/>
              <w:noProof/>
              <w:lang w:eastAsia="en-US"/>
            </w:rPr>
          </w:pPr>
          <w:hyperlink w:anchor="_Toc41381903" w:history="1">
            <w:r w:rsidR="00A71215" w:rsidRPr="00CE13E2">
              <w:rPr>
                <w:rStyle w:val="Hyperlink"/>
                <w:noProof/>
              </w:rPr>
              <w:t>3.3.1.</w:t>
            </w:r>
            <w:r w:rsidR="00A71215">
              <w:rPr>
                <w:rFonts w:cstheme="minorBidi"/>
                <w:noProof/>
                <w:lang w:eastAsia="en-US"/>
              </w:rPr>
              <w:tab/>
            </w:r>
            <w:r w:rsidR="00A71215" w:rsidRPr="00CE13E2">
              <w:rPr>
                <w:rStyle w:val="Hyperlink"/>
                <w:noProof/>
              </w:rPr>
              <w:t>National Pandemic Preparedness and Response Plan</w:t>
            </w:r>
            <w:r w:rsidR="00A71215">
              <w:rPr>
                <w:noProof/>
                <w:webHidden/>
              </w:rPr>
              <w:tab/>
            </w:r>
            <w:r w:rsidR="00A71215">
              <w:rPr>
                <w:noProof/>
                <w:webHidden/>
              </w:rPr>
              <w:fldChar w:fldCharType="begin"/>
            </w:r>
            <w:r w:rsidR="00A71215">
              <w:rPr>
                <w:noProof/>
                <w:webHidden/>
              </w:rPr>
              <w:instrText xml:space="preserve"> PAGEREF _Toc41381903 \h </w:instrText>
            </w:r>
            <w:r w:rsidR="00A71215">
              <w:rPr>
                <w:noProof/>
                <w:webHidden/>
              </w:rPr>
            </w:r>
            <w:r w:rsidR="00A71215">
              <w:rPr>
                <w:noProof/>
                <w:webHidden/>
              </w:rPr>
              <w:fldChar w:fldCharType="separate"/>
            </w:r>
            <w:r w:rsidR="00857793">
              <w:rPr>
                <w:noProof/>
                <w:webHidden/>
              </w:rPr>
              <w:t>10</w:t>
            </w:r>
            <w:r w:rsidR="00A71215">
              <w:rPr>
                <w:noProof/>
                <w:webHidden/>
              </w:rPr>
              <w:fldChar w:fldCharType="end"/>
            </w:r>
          </w:hyperlink>
        </w:p>
        <w:p w14:paraId="5E559D32" w14:textId="70147FC2" w:rsidR="00A71215" w:rsidRDefault="001D46A4" w:rsidP="00A71215">
          <w:pPr>
            <w:pStyle w:val="TOC3"/>
            <w:spacing w:after="0"/>
            <w:rPr>
              <w:rFonts w:cstheme="minorBidi"/>
              <w:noProof/>
              <w:lang w:eastAsia="en-US"/>
            </w:rPr>
          </w:pPr>
          <w:hyperlink w:anchor="_Toc41381904" w:history="1">
            <w:r w:rsidR="00A71215" w:rsidRPr="00CE13E2">
              <w:rPr>
                <w:rStyle w:val="Hyperlink"/>
                <w:noProof/>
              </w:rPr>
              <w:t>3.3.2.</w:t>
            </w:r>
            <w:r w:rsidR="00A71215">
              <w:rPr>
                <w:rFonts w:cstheme="minorBidi"/>
                <w:noProof/>
                <w:lang w:eastAsia="en-US"/>
              </w:rPr>
              <w:tab/>
            </w:r>
            <w:r w:rsidR="00A71215" w:rsidRPr="00CE13E2">
              <w:rPr>
                <w:rStyle w:val="Hyperlink"/>
                <w:rFonts w:eastAsia="Candara"/>
                <w:noProof/>
              </w:rPr>
              <w:t>RMI Public Health Emergency Operations Plan (PHEOP)</w:t>
            </w:r>
            <w:r w:rsidR="00A71215">
              <w:rPr>
                <w:noProof/>
                <w:webHidden/>
              </w:rPr>
              <w:tab/>
            </w:r>
            <w:r w:rsidR="00A71215">
              <w:rPr>
                <w:noProof/>
                <w:webHidden/>
              </w:rPr>
              <w:fldChar w:fldCharType="begin"/>
            </w:r>
            <w:r w:rsidR="00A71215">
              <w:rPr>
                <w:noProof/>
                <w:webHidden/>
              </w:rPr>
              <w:instrText xml:space="preserve"> PAGEREF _Toc41381904 \h </w:instrText>
            </w:r>
            <w:r w:rsidR="00A71215">
              <w:rPr>
                <w:noProof/>
                <w:webHidden/>
              </w:rPr>
            </w:r>
            <w:r w:rsidR="00A71215">
              <w:rPr>
                <w:noProof/>
                <w:webHidden/>
              </w:rPr>
              <w:fldChar w:fldCharType="separate"/>
            </w:r>
            <w:r w:rsidR="00857793">
              <w:rPr>
                <w:noProof/>
                <w:webHidden/>
              </w:rPr>
              <w:t>11</w:t>
            </w:r>
            <w:r w:rsidR="00A71215">
              <w:rPr>
                <w:noProof/>
                <w:webHidden/>
              </w:rPr>
              <w:fldChar w:fldCharType="end"/>
            </w:r>
          </w:hyperlink>
        </w:p>
        <w:p w14:paraId="157C6833" w14:textId="533933F4" w:rsidR="00A71215" w:rsidRDefault="001D46A4" w:rsidP="00A71215">
          <w:pPr>
            <w:pStyle w:val="TOC3"/>
            <w:spacing w:after="0"/>
            <w:rPr>
              <w:rFonts w:cstheme="minorBidi"/>
              <w:noProof/>
              <w:lang w:eastAsia="en-US"/>
            </w:rPr>
          </w:pPr>
          <w:hyperlink w:anchor="_Toc41381905" w:history="1">
            <w:r w:rsidR="00A71215" w:rsidRPr="00CE13E2">
              <w:rPr>
                <w:rStyle w:val="Hyperlink"/>
                <w:rFonts w:eastAsia="Candara"/>
                <w:noProof/>
              </w:rPr>
              <w:t>3.3.3.</w:t>
            </w:r>
            <w:r w:rsidR="00A71215">
              <w:rPr>
                <w:rFonts w:cstheme="minorBidi"/>
                <w:noProof/>
                <w:lang w:eastAsia="en-US"/>
              </w:rPr>
              <w:tab/>
            </w:r>
            <w:r w:rsidR="00A71215" w:rsidRPr="00CE13E2">
              <w:rPr>
                <w:rStyle w:val="Hyperlink"/>
                <w:rFonts w:eastAsia="Candara"/>
                <w:noProof/>
              </w:rPr>
              <w:t>Outer Islands Response</w:t>
            </w:r>
            <w:r w:rsidR="00A71215">
              <w:rPr>
                <w:noProof/>
                <w:webHidden/>
              </w:rPr>
              <w:tab/>
            </w:r>
            <w:r w:rsidR="00A71215">
              <w:rPr>
                <w:noProof/>
                <w:webHidden/>
              </w:rPr>
              <w:fldChar w:fldCharType="begin"/>
            </w:r>
            <w:r w:rsidR="00A71215">
              <w:rPr>
                <w:noProof/>
                <w:webHidden/>
              </w:rPr>
              <w:instrText xml:space="preserve"> PAGEREF _Toc41381905 \h </w:instrText>
            </w:r>
            <w:r w:rsidR="00A71215">
              <w:rPr>
                <w:noProof/>
                <w:webHidden/>
              </w:rPr>
            </w:r>
            <w:r w:rsidR="00A71215">
              <w:rPr>
                <w:noProof/>
                <w:webHidden/>
              </w:rPr>
              <w:fldChar w:fldCharType="separate"/>
            </w:r>
            <w:r w:rsidR="00857793">
              <w:rPr>
                <w:noProof/>
                <w:webHidden/>
              </w:rPr>
              <w:t>11</w:t>
            </w:r>
            <w:r w:rsidR="00A71215">
              <w:rPr>
                <w:noProof/>
                <w:webHidden/>
              </w:rPr>
              <w:fldChar w:fldCharType="end"/>
            </w:r>
          </w:hyperlink>
        </w:p>
        <w:p w14:paraId="60B6289E" w14:textId="58ECF31B" w:rsidR="00A71215" w:rsidRDefault="001D46A4" w:rsidP="00A71215">
          <w:pPr>
            <w:pStyle w:val="TOC2"/>
            <w:rPr>
              <w:rFonts w:cstheme="minorBidi"/>
              <w:noProof/>
              <w:lang w:eastAsia="en-US"/>
            </w:rPr>
          </w:pPr>
          <w:hyperlink w:anchor="_Toc41381906" w:history="1">
            <w:r w:rsidR="00A71215" w:rsidRPr="00CE13E2">
              <w:rPr>
                <w:rStyle w:val="Hyperlink"/>
                <w:noProof/>
              </w:rPr>
              <w:t>3.4.</w:t>
            </w:r>
            <w:r w:rsidR="00A71215">
              <w:rPr>
                <w:rFonts w:cstheme="minorBidi"/>
                <w:noProof/>
                <w:lang w:eastAsia="en-US"/>
              </w:rPr>
              <w:tab/>
            </w:r>
            <w:r w:rsidR="00A71215" w:rsidRPr="00CE13E2">
              <w:rPr>
                <w:rStyle w:val="Hyperlink"/>
                <w:noProof/>
              </w:rPr>
              <w:t>Applicable World Bank Environmental and Social Standards</w:t>
            </w:r>
            <w:r w:rsidR="00A71215">
              <w:rPr>
                <w:noProof/>
                <w:webHidden/>
              </w:rPr>
              <w:tab/>
            </w:r>
            <w:r w:rsidR="00A71215">
              <w:rPr>
                <w:noProof/>
                <w:webHidden/>
              </w:rPr>
              <w:fldChar w:fldCharType="begin"/>
            </w:r>
            <w:r w:rsidR="00A71215">
              <w:rPr>
                <w:noProof/>
                <w:webHidden/>
              </w:rPr>
              <w:instrText xml:space="preserve"> PAGEREF _Toc41381906 \h </w:instrText>
            </w:r>
            <w:r w:rsidR="00A71215">
              <w:rPr>
                <w:noProof/>
                <w:webHidden/>
              </w:rPr>
            </w:r>
            <w:r w:rsidR="00A71215">
              <w:rPr>
                <w:noProof/>
                <w:webHidden/>
              </w:rPr>
              <w:fldChar w:fldCharType="separate"/>
            </w:r>
            <w:r w:rsidR="00857793">
              <w:rPr>
                <w:noProof/>
                <w:webHidden/>
              </w:rPr>
              <w:t>12</w:t>
            </w:r>
            <w:r w:rsidR="00A71215">
              <w:rPr>
                <w:noProof/>
                <w:webHidden/>
              </w:rPr>
              <w:fldChar w:fldCharType="end"/>
            </w:r>
          </w:hyperlink>
        </w:p>
        <w:p w14:paraId="4741292A" w14:textId="5D5F6A57" w:rsidR="00A71215" w:rsidRDefault="001D46A4" w:rsidP="00A71215">
          <w:pPr>
            <w:pStyle w:val="TOC3"/>
            <w:spacing w:after="0"/>
            <w:rPr>
              <w:rFonts w:cstheme="minorBidi"/>
              <w:noProof/>
              <w:lang w:eastAsia="en-US"/>
            </w:rPr>
          </w:pPr>
          <w:hyperlink w:anchor="_Toc41381907" w:history="1">
            <w:r w:rsidR="00A71215" w:rsidRPr="00CE13E2">
              <w:rPr>
                <w:rStyle w:val="Hyperlink"/>
                <w:noProof/>
              </w:rPr>
              <w:t>3.4.1.</w:t>
            </w:r>
            <w:r w:rsidR="00A71215">
              <w:rPr>
                <w:rFonts w:cstheme="minorBidi"/>
                <w:noProof/>
                <w:lang w:eastAsia="en-US"/>
              </w:rPr>
              <w:tab/>
            </w:r>
            <w:r w:rsidR="00A71215" w:rsidRPr="00CE13E2">
              <w:rPr>
                <w:rStyle w:val="Hyperlink"/>
                <w:noProof/>
              </w:rPr>
              <w:t>Environmental and Social Standards</w:t>
            </w:r>
            <w:r w:rsidR="00A71215">
              <w:rPr>
                <w:noProof/>
                <w:webHidden/>
              </w:rPr>
              <w:tab/>
            </w:r>
            <w:r w:rsidR="00A71215">
              <w:rPr>
                <w:noProof/>
                <w:webHidden/>
              </w:rPr>
              <w:fldChar w:fldCharType="begin"/>
            </w:r>
            <w:r w:rsidR="00A71215">
              <w:rPr>
                <w:noProof/>
                <w:webHidden/>
              </w:rPr>
              <w:instrText xml:space="preserve"> PAGEREF _Toc41381907 \h </w:instrText>
            </w:r>
            <w:r w:rsidR="00A71215">
              <w:rPr>
                <w:noProof/>
                <w:webHidden/>
              </w:rPr>
            </w:r>
            <w:r w:rsidR="00A71215">
              <w:rPr>
                <w:noProof/>
                <w:webHidden/>
              </w:rPr>
              <w:fldChar w:fldCharType="separate"/>
            </w:r>
            <w:r w:rsidR="00857793">
              <w:rPr>
                <w:noProof/>
                <w:webHidden/>
              </w:rPr>
              <w:t>12</w:t>
            </w:r>
            <w:r w:rsidR="00A71215">
              <w:rPr>
                <w:noProof/>
                <w:webHidden/>
              </w:rPr>
              <w:fldChar w:fldCharType="end"/>
            </w:r>
          </w:hyperlink>
        </w:p>
        <w:p w14:paraId="29D4FC16" w14:textId="7ED43641" w:rsidR="00A71215" w:rsidRDefault="001D46A4" w:rsidP="00A71215">
          <w:pPr>
            <w:pStyle w:val="TOC3"/>
            <w:spacing w:after="0"/>
            <w:rPr>
              <w:rFonts w:cstheme="minorBidi"/>
              <w:noProof/>
              <w:lang w:eastAsia="en-US"/>
            </w:rPr>
          </w:pPr>
          <w:hyperlink w:anchor="_Toc41381908" w:history="1">
            <w:r w:rsidR="00A71215" w:rsidRPr="00CE13E2">
              <w:rPr>
                <w:rStyle w:val="Hyperlink"/>
                <w:noProof/>
                <w:lang w:val="en"/>
              </w:rPr>
              <w:t>3.4.2.</w:t>
            </w:r>
            <w:r w:rsidR="00A71215">
              <w:rPr>
                <w:rFonts w:cstheme="minorBidi"/>
                <w:noProof/>
                <w:lang w:eastAsia="en-US"/>
              </w:rPr>
              <w:tab/>
            </w:r>
            <w:r w:rsidR="00A71215" w:rsidRPr="00CE13E2">
              <w:rPr>
                <w:rStyle w:val="Hyperlink"/>
                <w:noProof/>
                <w:lang w:val="en"/>
              </w:rPr>
              <w:t>World Bank Group Environmental, Health and Safety (EHS) Guidelines</w:t>
            </w:r>
            <w:r w:rsidR="00A71215">
              <w:rPr>
                <w:noProof/>
                <w:webHidden/>
              </w:rPr>
              <w:tab/>
            </w:r>
            <w:r w:rsidR="00A71215">
              <w:rPr>
                <w:noProof/>
                <w:webHidden/>
              </w:rPr>
              <w:fldChar w:fldCharType="begin"/>
            </w:r>
            <w:r w:rsidR="00A71215">
              <w:rPr>
                <w:noProof/>
                <w:webHidden/>
              </w:rPr>
              <w:instrText xml:space="preserve"> PAGEREF _Toc41381908 \h </w:instrText>
            </w:r>
            <w:r w:rsidR="00A71215">
              <w:rPr>
                <w:noProof/>
                <w:webHidden/>
              </w:rPr>
            </w:r>
            <w:r w:rsidR="00A71215">
              <w:rPr>
                <w:noProof/>
                <w:webHidden/>
              </w:rPr>
              <w:fldChar w:fldCharType="separate"/>
            </w:r>
            <w:r w:rsidR="00857793">
              <w:rPr>
                <w:noProof/>
                <w:webHidden/>
              </w:rPr>
              <w:t>14</w:t>
            </w:r>
            <w:r w:rsidR="00A71215">
              <w:rPr>
                <w:noProof/>
                <w:webHidden/>
              </w:rPr>
              <w:fldChar w:fldCharType="end"/>
            </w:r>
          </w:hyperlink>
        </w:p>
        <w:p w14:paraId="6AD7AAEF" w14:textId="575C439C" w:rsidR="00A71215" w:rsidRDefault="001D46A4" w:rsidP="00A71215">
          <w:pPr>
            <w:pStyle w:val="TOC2"/>
            <w:rPr>
              <w:rFonts w:cstheme="minorBidi"/>
              <w:noProof/>
              <w:lang w:eastAsia="en-US"/>
            </w:rPr>
          </w:pPr>
          <w:hyperlink w:anchor="_Toc41381909" w:history="1">
            <w:r w:rsidR="00A71215" w:rsidRPr="00CE13E2">
              <w:rPr>
                <w:rStyle w:val="Hyperlink"/>
                <w:noProof/>
              </w:rPr>
              <w:t>3.5.</w:t>
            </w:r>
            <w:r w:rsidR="00A71215">
              <w:rPr>
                <w:rFonts w:cstheme="minorBidi"/>
                <w:noProof/>
                <w:lang w:eastAsia="en-US"/>
              </w:rPr>
              <w:tab/>
            </w:r>
            <w:r w:rsidR="00A71215" w:rsidRPr="00CE13E2">
              <w:rPr>
                <w:rStyle w:val="Hyperlink"/>
                <w:noProof/>
              </w:rPr>
              <w:t>WHO Guidelines</w:t>
            </w:r>
            <w:r w:rsidR="00A71215">
              <w:rPr>
                <w:noProof/>
                <w:webHidden/>
              </w:rPr>
              <w:tab/>
            </w:r>
            <w:r w:rsidR="00A71215">
              <w:rPr>
                <w:noProof/>
                <w:webHidden/>
              </w:rPr>
              <w:fldChar w:fldCharType="begin"/>
            </w:r>
            <w:r w:rsidR="00A71215">
              <w:rPr>
                <w:noProof/>
                <w:webHidden/>
              </w:rPr>
              <w:instrText xml:space="preserve"> PAGEREF _Toc41381909 \h </w:instrText>
            </w:r>
            <w:r w:rsidR="00A71215">
              <w:rPr>
                <w:noProof/>
                <w:webHidden/>
              </w:rPr>
            </w:r>
            <w:r w:rsidR="00A71215">
              <w:rPr>
                <w:noProof/>
                <w:webHidden/>
              </w:rPr>
              <w:fldChar w:fldCharType="separate"/>
            </w:r>
            <w:r w:rsidR="00857793">
              <w:rPr>
                <w:noProof/>
                <w:webHidden/>
              </w:rPr>
              <w:t>15</w:t>
            </w:r>
            <w:r w:rsidR="00A71215">
              <w:rPr>
                <w:noProof/>
                <w:webHidden/>
              </w:rPr>
              <w:fldChar w:fldCharType="end"/>
            </w:r>
          </w:hyperlink>
        </w:p>
        <w:p w14:paraId="6EC595F2" w14:textId="3EE7CBE2" w:rsidR="00A71215" w:rsidRDefault="001D46A4">
          <w:pPr>
            <w:pStyle w:val="TOC1"/>
            <w:rPr>
              <w:rFonts w:cstheme="minorBidi"/>
              <w:noProof/>
              <w:lang w:eastAsia="en-US"/>
            </w:rPr>
          </w:pPr>
          <w:hyperlink w:anchor="_Toc41381910" w:history="1">
            <w:r w:rsidR="00A71215" w:rsidRPr="00CE13E2">
              <w:rPr>
                <w:rStyle w:val="Hyperlink"/>
                <w:noProof/>
              </w:rPr>
              <w:t>4.</w:t>
            </w:r>
            <w:r w:rsidR="00A71215">
              <w:rPr>
                <w:rFonts w:cstheme="minorBidi"/>
                <w:noProof/>
                <w:lang w:eastAsia="en-US"/>
              </w:rPr>
              <w:tab/>
            </w:r>
            <w:r w:rsidR="00A71215" w:rsidRPr="00CE13E2">
              <w:rPr>
                <w:rStyle w:val="Hyperlink"/>
                <w:noProof/>
              </w:rPr>
              <w:t>GAP ANALYSIS</w:t>
            </w:r>
            <w:r w:rsidR="00A71215">
              <w:rPr>
                <w:noProof/>
                <w:webHidden/>
              </w:rPr>
              <w:tab/>
            </w:r>
            <w:r w:rsidR="00A71215">
              <w:rPr>
                <w:noProof/>
                <w:webHidden/>
              </w:rPr>
              <w:fldChar w:fldCharType="begin"/>
            </w:r>
            <w:r w:rsidR="00A71215">
              <w:rPr>
                <w:noProof/>
                <w:webHidden/>
              </w:rPr>
              <w:instrText xml:space="preserve"> PAGEREF _Toc41381910 \h </w:instrText>
            </w:r>
            <w:r w:rsidR="00A71215">
              <w:rPr>
                <w:noProof/>
                <w:webHidden/>
              </w:rPr>
            </w:r>
            <w:r w:rsidR="00A71215">
              <w:rPr>
                <w:noProof/>
                <w:webHidden/>
              </w:rPr>
              <w:fldChar w:fldCharType="separate"/>
            </w:r>
            <w:r w:rsidR="00857793">
              <w:rPr>
                <w:noProof/>
                <w:webHidden/>
              </w:rPr>
              <w:t>16</w:t>
            </w:r>
            <w:r w:rsidR="00A71215">
              <w:rPr>
                <w:noProof/>
                <w:webHidden/>
              </w:rPr>
              <w:fldChar w:fldCharType="end"/>
            </w:r>
          </w:hyperlink>
        </w:p>
        <w:p w14:paraId="2D166053" w14:textId="2F2CF0D7" w:rsidR="00A71215" w:rsidRDefault="001D46A4" w:rsidP="00A71215">
          <w:pPr>
            <w:pStyle w:val="TOC2"/>
            <w:rPr>
              <w:rFonts w:cstheme="minorBidi"/>
              <w:noProof/>
              <w:lang w:eastAsia="en-US"/>
            </w:rPr>
          </w:pPr>
          <w:hyperlink w:anchor="_Toc41381911" w:history="1">
            <w:r w:rsidR="00A71215" w:rsidRPr="00CE13E2">
              <w:rPr>
                <w:rStyle w:val="Hyperlink"/>
                <w:noProof/>
              </w:rPr>
              <w:t>4.1.</w:t>
            </w:r>
            <w:r w:rsidR="00A71215">
              <w:rPr>
                <w:rFonts w:cstheme="minorBidi"/>
                <w:noProof/>
                <w:lang w:eastAsia="en-US"/>
              </w:rPr>
              <w:tab/>
            </w:r>
            <w:r w:rsidR="00A71215" w:rsidRPr="00CE13E2">
              <w:rPr>
                <w:rStyle w:val="Hyperlink"/>
                <w:noProof/>
              </w:rPr>
              <w:t>Introduction</w:t>
            </w:r>
            <w:r w:rsidR="00A71215">
              <w:rPr>
                <w:noProof/>
                <w:webHidden/>
              </w:rPr>
              <w:tab/>
            </w:r>
            <w:r w:rsidR="00A71215">
              <w:rPr>
                <w:noProof/>
                <w:webHidden/>
              </w:rPr>
              <w:fldChar w:fldCharType="begin"/>
            </w:r>
            <w:r w:rsidR="00A71215">
              <w:rPr>
                <w:noProof/>
                <w:webHidden/>
              </w:rPr>
              <w:instrText xml:space="preserve"> PAGEREF _Toc41381911 \h </w:instrText>
            </w:r>
            <w:r w:rsidR="00A71215">
              <w:rPr>
                <w:noProof/>
                <w:webHidden/>
              </w:rPr>
            </w:r>
            <w:r w:rsidR="00A71215">
              <w:rPr>
                <w:noProof/>
                <w:webHidden/>
              </w:rPr>
              <w:fldChar w:fldCharType="separate"/>
            </w:r>
            <w:r w:rsidR="00857793">
              <w:rPr>
                <w:noProof/>
                <w:webHidden/>
              </w:rPr>
              <w:t>16</w:t>
            </w:r>
            <w:r w:rsidR="00A71215">
              <w:rPr>
                <w:noProof/>
                <w:webHidden/>
              </w:rPr>
              <w:fldChar w:fldCharType="end"/>
            </w:r>
          </w:hyperlink>
        </w:p>
        <w:p w14:paraId="4E7A09EC" w14:textId="38C7B37F" w:rsidR="00A71215" w:rsidRDefault="001D46A4">
          <w:pPr>
            <w:pStyle w:val="TOC1"/>
            <w:rPr>
              <w:rFonts w:cstheme="minorBidi"/>
              <w:noProof/>
              <w:lang w:eastAsia="en-US"/>
            </w:rPr>
          </w:pPr>
          <w:hyperlink w:anchor="_Toc41381912" w:history="1">
            <w:r w:rsidR="00A71215" w:rsidRPr="00CE13E2">
              <w:rPr>
                <w:rStyle w:val="Hyperlink"/>
                <w:noProof/>
              </w:rPr>
              <w:t>5.</w:t>
            </w:r>
            <w:r w:rsidR="00A71215">
              <w:rPr>
                <w:rFonts w:cstheme="minorBidi"/>
                <w:noProof/>
                <w:lang w:eastAsia="en-US"/>
              </w:rPr>
              <w:tab/>
            </w:r>
            <w:r w:rsidR="00A71215" w:rsidRPr="00CE13E2">
              <w:rPr>
                <w:rStyle w:val="Hyperlink"/>
                <w:noProof/>
              </w:rPr>
              <w:t>ENVIRONMENTAL AND SOCIAL BASELINES</w:t>
            </w:r>
            <w:r w:rsidR="00A71215">
              <w:rPr>
                <w:noProof/>
                <w:webHidden/>
              </w:rPr>
              <w:tab/>
            </w:r>
            <w:r w:rsidR="00A71215">
              <w:rPr>
                <w:noProof/>
                <w:webHidden/>
              </w:rPr>
              <w:fldChar w:fldCharType="begin"/>
            </w:r>
            <w:r w:rsidR="00A71215">
              <w:rPr>
                <w:noProof/>
                <w:webHidden/>
              </w:rPr>
              <w:instrText xml:space="preserve"> PAGEREF _Toc41381912 \h </w:instrText>
            </w:r>
            <w:r w:rsidR="00A71215">
              <w:rPr>
                <w:noProof/>
                <w:webHidden/>
              </w:rPr>
            </w:r>
            <w:r w:rsidR="00A71215">
              <w:rPr>
                <w:noProof/>
                <w:webHidden/>
              </w:rPr>
              <w:fldChar w:fldCharType="separate"/>
            </w:r>
            <w:r w:rsidR="00857793">
              <w:rPr>
                <w:noProof/>
                <w:webHidden/>
              </w:rPr>
              <w:t>19</w:t>
            </w:r>
            <w:r w:rsidR="00A71215">
              <w:rPr>
                <w:noProof/>
                <w:webHidden/>
              </w:rPr>
              <w:fldChar w:fldCharType="end"/>
            </w:r>
          </w:hyperlink>
        </w:p>
        <w:p w14:paraId="3ADB7E4C" w14:textId="36FF3C1F" w:rsidR="00A71215" w:rsidRDefault="001D46A4" w:rsidP="00A71215">
          <w:pPr>
            <w:pStyle w:val="TOC2"/>
            <w:rPr>
              <w:rFonts w:cstheme="minorBidi"/>
              <w:noProof/>
              <w:lang w:eastAsia="en-US"/>
            </w:rPr>
          </w:pPr>
          <w:hyperlink w:anchor="_Toc41381913" w:history="1">
            <w:r w:rsidR="00A71215" w:rsidRPr="00CE13E2">
              <w:rPr>
                <w:rStyle w:val="Hyperlink"/>
                <w:noProof/>
              </w:rPr>
              <w:t>5.1.</w:t>
            </w:r>
            <w:r w:rsidR="00A71215">
              <w:rPr>
                <w:rFonts w:cstheme="minorBidi"/>
                <w:noProof/>
                <w:lang w:eastAsia="en-US"/>
              </w:rPr>
              <w:tab/>
            </w:r>
            <w:r w:rsidR="00A71215" w:rsidRPr="00CE13E2">
              <w:rPr>
                <w:rStyle w:val="Hyperlink"/>
                <w:noProof/>
              </w:rPr>
              <w:t>Introduction</w:t>
            </w:r>
            <w:r w:rsidR="00A71215">
              <w:rPr>
                <w:noProof/>
                <w:webHidden/>
              </w:rPr>
              <w:tab/>
            </w:r>
            <w:r w:rsidR="00A71215">
              <w:rPr>
                <w:noProof/>
                <w:webHidden/>
              </w:rPr>
              <w:fldChar w:fldCharType="begin"/>
            </w:r>
            <w:r w:rsidR="00A71215">
              <w:rPr>
                <w:noProof/>
                <w:webHidden/>
              </w:rPr>
              <w:instrText xml:space="preserve"> PAGEREF _Toc41381913 \h </w:instrText>
            </w:r>
            <w:r w:rsidR="00A71215">
              <w:rPr>
                <w:noProof/>
                <w:webHidden/>
              </w:rPr>
            </w:r>
            <w:r w:rsidR="00A71215">
              <w:rPr>
                <w:noProof/>
                <w:webHidden/>
              </w:rPr>
              <w:fldChar w:fldCharType="separate"/>
            </w:r>
            <w:r w:rsidR="00857793">
              <w:rPr>
                <w:noProof/>
                <w:webHidden/>
              </w:rPr>
              <w:t>19</w:t>
            </w:r>
            <w:r w:rsidR="00A71215">
              <w:rPr>
                <w:noProof/>
                <w:webHidden/>
              </w:rPr>
              <w:fldChar w:fldCharType="end"/>
            </w:r>
          </w:hyperlink>
        </w:p>
        <w:p w14:paraId="1189021A" w14:textId="2AABE626" w:rsidR="00A71215" w:rsidRDefault="001D46A4" w:rsidP="00A71215">
          <w:pPr>
            <w:pStyle w:val="TOC2"/>
            <w:rPr>
              <w:rFonts w:cstheme="minorBidi"/>
              <w:noProof/>
              <w:lang w:eastAsia="en-US"/>
            </w:rPr>
          </w:pPr>
          <w:hyperlink w:anchor="_Toc41381914" w:history="1">
            <w:r w:rsidR="00A71215" w:rsidRPr="00CE13E2">
              <w:rPr>
                <w:rStyle w:val="Hyperlink"/>
                <w:noProof/>
              </w:rPr>
              <w:t>5.2.</w:t>
            </w:r>
            <w:r w:rsidR="00A71215">
              <w:rPr>
                <w:rFonts w:cstheme="minorBidi"/>
                <w:noProof/>
                <w:lang w:eastAsia="en-US"/>
              </w:rPr>
              <w:tab/>
            </w:r>
            <w:r w:rsidR="00A71215" w:rsidRPr="00CE13E2">
              <w:rPr>
                <w:rStyle w:val="Hyperlink"/>
                <w:noProof/>
              </w:rPr>
              <w:t>Location and scale of healthcare facilities</w:t>
            </w:r>
            <w:r w:rsidR="00A71215">
              <w:rPr>
                <w:noProof/>
                <w:webHidden/>
              </w:rPr>
              <w:tab/>
            </w:r>
            <w:r w:rsidR="00A71215">
              <w:rPr>
                <w:noProof/>
                <w:webHidden/>
              </w:rPr>
              <w:fldChar w:fldCharType="begin"/>
            </w:r>
            <w:r w:rsidR="00A71215">
              <w:rPr>
                <w:noProof/>
                <w:webHidden/>
              </w:rPr>
              <w:instrText xml:space="preserve"> PAGEREF _Toc41381914 \h </w:instrText>
            </w:r>
            <w:r w:rsidR="00A71215">
              <w:rPr>
                <w:noProof/>
                <w:webHidden/>
              </w:rPr>
            </w:r>
            <w:r w:rsidR="00A71215">
              <w:rPr>
                <w:noProof/>
                <w:webHidden/>
              </w:rPr>
              <w:fldChar w:fldCharType="separate"/>
            </w:r>
            <w:r w:rsidR="00857793">
              <w:rPr>
                <w:noProof/>
                <w:webHidden/>
              </w:rPr>
              <w:t>19</w:t>
            </w:r>
            <w:r w:rsidR="00A71215">
              <w:rPr>
                <w:noProof/>
                <w:webHidden/>
              </w:rPr>
              <w:fldChar w:fldCharType="end"/>
            </w:r>
          </w:hyperlink>
        </w:p>
        <w:p w14:paraId="502266C7" w14:textId="4F1C2230" w:rsidR="00A71215" w:rsidRDefault="001D46A4" w:rsidP="00A71215">
          <w:pPr>
            <w:pStyle w:val="TOC3"/>
            <w:spacing w:after="0"/>
            <w:rPr>
              <w:rFonts w:cstheme="minorBidi"/>
              <w:noProof/>
              <w:lang w:eastAsia="en-US"/>
            </w:rPr>
          </w:pPr>
          <w:hyperlink w:anchor="_Toc41381915" w:history="1">
            <w:r w:rsidR="00A71215" w:rsidRPr="00CE13E2">
              <w:rPr>
                <w:rStyle w:val="Hyperlink"/>
                <w:noProof/>
              </w:rPr>
              <w:t>5.2.1.</w:t>
            </w:r>
            <w:r w:rsidR="00A71215">
              <w:rPr>
                <w:rFonts w:cstheme="minorBidi"/>
                <w:noProof/>
                <w:lang w:eastAsia="en-US"/>
              </w:rPr>
              <w:tab/>
            </w:r>
            <w:r w:rsidR="00A71215" w:rsidRPr="00CE13E2">
              <w:rPr>
                <w:rStyle w:val="Hyperlink"/>
                <w:noProof/>
              </w:rPr>
              <w:t>Overview</w:t>
            </w:r>
            <w:r w:rsidR="00A71215">
              <w:rPr>
                <w:noProof/>
                <w:webHidden/>
              </w:rPr>
              <w:tab/>
            </w:r>
            <w:r w:rsidR="00A71215">
              <w:rPr>
                <w:noProof/>
                <w:webHidden/>
              </w:rPr>
              <w:fldChar w:fldCharType="begin"/>
            </w:r>
            <w:r w:rsidR="00A71215">
              <w:rPr>
                <w:noProof/>
                <w:webHidden/>
              </w:rPr>
              <w:instrText xml:space="preserve"> PAGEREF _Toc41381915 \h </w:instrText>
            </w:r>
            <w:r w:rsidR="00A71215">
              <w:rPr>
                <w:noProof/>
                <w:webHidden/>
              </w:rPr>
            </w:r>
            <w:r w:rsidR="00A71215">
              <w:rPr>
                <w:noProof/>
                <w:webHidden/>
              </w:rPr>
              <w:fldChar w:fldCharType="separate"/>
            </w:r>
            <w:r w:rsidR="00857793">
              <w:rPr>
                <w:noProof/>
                <w:webHidden/>
              </w:rPr>
              <w:t>19</w:t>
            </w:r>
            <w:r w:rsidR="00A71215">
              <w:rPr>
                <w:noProof/>
                <w:webHidden/>
              </w:rPr>
              <w:fldChar w:fldCharType="end"/>
            </w:r>
          </w:hyperlink>
        </w:p>
        <w:p w14:paraId="52CDB722" w14:textId="1A875067" w:rsidR="00A71215" w:rsidRDefault="001D46A4" w:rsidP="00A71215">
          <w:pPr>
            <w:pStyle w:val="TOC3"/>
            <w:spacing w:after="0"/>
            <w:rPr>
              <w:rFonts w:cstheme="minorBidi"/>
              <w:noProof/>
              <w:lang w:eastAsia="en-US"/>
            </w:rPr>
          </w:pPr>
          <w:hyperlink w:anchor="_Toc41381916" w:history="1">
            <w:r w:rsidR="00A71215" w:rsidRPr="00CE13E2">
              <w:rPr>
                <w:rStyle w:val="Hyperlink"/>
                <w:noProof/>
              </w:rPr>
              <w:t>5.2.2.</w:t>
            </w:r>
            <w:r w:rsidR="00A71215">
              <w:rPr>
                <w:rFonts w:cstheme="minorBidi"/>
                <w:noProof/>
                <w:lang w:eastAsia="en-US"/>
              </w:rPr>
              <w:tab/>
            </w:r>
            <w:r w:rsidR="00A71215" w:rsidRPr="00CE13E2">
              <w:rPr>
                <w:rStyle w:val="Hyperlink"/>
                <w:noProof/>
              </w:rPr>
              <w:t>Majuro</w:t>
            </w:r>
            <w:r w:rsidR="00A71215">
              <w:rPr>
                <w:noProof/>
                <w:webHidden/>
              </w:rPr>
              <w:tab/>
            </w:r>
            <w:r w:rsidR="00A71215">
              <w:rPr>
                <w:noProof/>
                <w:webHidden/>
              </w:rPr>
              <w:fldChar w:fldCharType="begin"/>
            </w:r>
            <w:r w:rsidR="00A71215">
              <w:rPr>
                <w:noProof/>
                <w:webHidden/>
              </w:rPr>
              <w:instrText xml:space="preserve"> PAGEREF _Toc41381916 \h </w:instrText>
            </w:r>
            <w:r w:rsidR="00A71215">
              <w:rPr>
                <w:noProof/>
                <w:webHidden/>
              </w:rPr>
            </w:r>
            <w:r w:rsidR="00A71215">
              <w:rPr>
                <w:noProof/>
                <w:webHidden/>
              </w:rPr>
              <w:fldChar w:fldCharType="separate"/>
            </w:r>
            <w:r w:rsidR="00857793">
              <w:rPr>
                <w:noProof/>
                <w:webHidden/>
              </w:rPr>
              <w:t>19</w:t>
            </w:r>
            <w:r w:rsidR="00A71215">
              <w:rPr>
                <w:noProof/>
                <w:webHidden/>
              </w:rPr>
              <w:fldChar w:fldCharType="end"/>
            </w:r>
          </w:hyperlink>
        </w:p>
        <w:p w14:paraId="38F78132" w14:textId="28A0618D" w:rsidR="00A71215" w:rsidRDefault="001D46A4" w:rsidP="00A71215">
          <w:pPr>
            <w:pStyle w:val="TOC3"/>
            <w:spacing w:after="0"/>
            <w:rPr>
              <w:rFonts w:cstheme="minorBidi"/>
              <w:noProof/>
              <w:lang w:eastAsia="en-US"/>
            </w:rPr>
          </w:pPr>
          <w:hyperlink w:anchor="_Toc41381917" w:history="1">
            <w:r w:rsidR="00A71215" w:rsidRPr="00CE13E2">
              <w:rPr>
                <w:rStyle w:val="Hyperlink"/>
                <w:noProof/>
              </w:rPr>
              <w:t>5.2.3.</w:t>
            </w:r>
            <w:r w:rsidR="00A71215">
              <w:rPr>
                <w:rFonts w:cstheme="minorBidi"/>
                <w:noProof/>
                <w:lang w:eastAsia="en-US"/>
              </w:rPr>
              <w:tab/>
            </w:r>
            <w:r w:rsidR="00A71215" w:rsidRPr="00CE13E2">
              <w:rPr>
                <w:rStyle w:val="Hyperlink"/>
                <w:noProof/>
              </w:rPr>
              <w:t>Ebeye</w:t>
            </w:r>
            <w:r w:rsidR="00A71215">
              <w:rPr>
                <w:noProof/>
                <w:webHidden/>
              </w:rPr>
              <w:tab/>
            </w:r>
            <w:r w:rsidR="00A71215">
              <w:rPr>
                <w:noProof/>
                <w:webHidden/>
              </w:rPr>
              <w:fldChar w:fldCharType="begin"/>
            </w:r>
            <w:r w:rsidR="00A71215">
              <w:rPr>
                <w:noProof/>
                <w:webHidden/>
              </w:rPr>
              <w:instrText xml:space="preserve"> PAGEREF _Toc41381917 \h </w:instrText>
            </w:r>
            <w:r w:rsidR="00A71215">
              <w:rPr>
                <w:noProof/>
                <w:webHidden/>
              </w:rPr>
            </w:r>
            <w:r w:rsidR="00A71215">
              <w:rPr>
                <w:noProof/>
                <w:webHidden/>
              </w:rPr>
              <w:fldChar w:fldCharType="separate"/>
            </w:r>
            <w:r w:rsidR="00857793">
              <w:rPr>
                <w:noProof/>
                <w:webHidden/>
              </w:rPr>
              <w:t>20</w:t>
            </w:r>
            <w:r w:rsidR="00A71215">
              <w:rPr>
                <w:noProof/>
                <w:webHidden/>
              </w:rPr>
              <w:fldChar w:fldCharType="end"/>
            </w:r>
          </w:hyperlink>
        </w:p>
        <w:p w14:paraId="0A243FF2" w14:textId="5F7F29AC" w:rsidR="00A71215" w:rsidRDefault="001D46A4" w:rsidP="00A71215">
          <w:pPr>
            <w:pStyle w:val="TOC3"/>
            <w:spacing w:after="0"/>
            <w:rPr>
              <w:rFonts w:cstheme="minorBidi"/>
              <w:noProof/>
              <w:lang w:eastAsia="en-US"/>
            </w:rPr>
          </w:pPr>
          <w:hyperlink w:anchor="_Toc41381918" w:history="1">
            <w:r w:rsidR="00A71215" w:rsidRPr="00CE13E2">
              <w:rPr>
                <w:rStyle w:val="Hyperlink"/>
                <w:rFonts w:eastAsia="Times New Roman"/>
                <w:noProof/>
              </w:rPr>
              <w:t>5.2.4.</w:t>
            </w:r>
            <w:r w:rsidR="00A71215">
              <w:rPr>
                <w:rFonts w:cstheme="minorBidi"/>
                <w:noProof/>
                <w:lang w:eastAsia="en-US"/>
              </w:rPr>
              <w:tab/>
            </w:r>
            <w:r w:rsidR="00A71215" w:rsidRPr="00CE13E2">
              <w:rPr>
                <w:rStyle w:val="Hyperlink"/>
                <w:rFonts w:eastAsia="Times New Roman"/>
                <w:noProof/>
              </w:rPr>
              <w:t>Health Clinics</w:t>
            </w:r>
            <w:r w:rsidR="00A71215">
              <w:rPr>
                <w:noProof/>
                <w:webHidden/>
              </w:rPr>
              <w:tab/>
            </w:r>
            <w:r w:rsidR="00A71215">
              <w:rPr>
                <w:noProof/>
                <w:webHidden/>
              </w:rPr>
              <w:fldChar w:fldCharType="begin"/>
            </w:r>
            <w:r w:rsidR="00A71215">
              <w:rPr>
                <w:noProof/>
                <w:webHidden/>
              </w:rPr>
              <w:instrText xml:space="preserve"> PAGEREF _Toc41381918 \h </w:instrText>
            </w:r>
            <w:r w:rsidR="00A71215">
              <w:rPr>
                <w:noProof/>
                <w:webHidden/>
              </w:rPr>
            </w:r>
            <w:r w:rsidR="00A71215">
              <w:rPr>
                <w:noProof/>
                <w:webHidden/>
              </w:rPr>
              <w:fldChar w:fldCharType="separate"/>
            </w:r>
            <w:r w:rsidR="00857793">
              <w:rPr>
                <w:noProof/>
                <w:webHidden/>
              </w:rPr>
              <w:t>20</w:t>
            </w:r>
            <w:r w:rsidR="00A71215">
              <w:rPr>
                <w:noProof/>
                <w:webHidden/>
              </w:rPr>
              <w:fldChar w:fldCharType="end"/>
            </w:r>
          </w:hyperlink>
        </w:p>
        <w:p w14:paraId="2BB5E628" w14:textId="3D8A6E3F" w:rsidR="00A71215" w:rsidRDefault="001D46A4" w:rsidP="00A71215">
          <w:pPr>
            <w:pStyle w:val="TOC3"/>
            <w:spacing w:after="0"/>
            <w:rPr>
              <w:rFonts w:cstheme="minorBidi"/>
              <w:noProof/>
              <w:lang w:eastAsia="en-US"/>
            </w:rPr>
          </w:pPr>
          <w:hyperlink w:anchor="_Toc41381919" w:history="1">
            <w:r w:rsidR="00A71215" w:rsidRPr="00CE13E2">
              <w:rPr>
                <w:rStyle w:val="Hyperlink"/>
                <w:noProof/>
              </w:rPr>
              <w:t>5.2.5.</w:t>
            </w:r>
            <w:r w:rsidR="00A71215">
              <w:rPr>
                <w:rFonts w:cstheme="minorBidi"/>
                <w:noProof/>
                <w:lang w:eastAsia="en-US"/>
              </w:rPr>
              <w:tab/>
            </w:r>
            <w:r w:rsidR="00A71215" w:rsidRPr="00CE13E2">
              <w:rPr>
                <w:rStyle w:val="Hyperlink"/>
                <w:noProof/>
              </w:rPr>
              <w:t>Laboratory Facilities</w:t>
            </w:r>
            <w:r w:rsidR="00A71215">
              <w:rPr>
                <w:noProof/>
                <w:webHidden/>
              </w:rPr>
              <w:tab/>
            </w:r>
            <w:r w:rsidR="00A71215">
              <w:rPr>
                <w:noProof/>
                <w:webHidden/>
              </w:rPr>
              <w:fldChar w:fldCharType="begin"/>
            </w:r>
            <w:r w:rsidR="00A71215">
              <w:rPr>
                <w:noProof/>
                <w:webHidden/>
              </w:rPr>
              <w:instrText xml:space="preserve"> PAGEREF _Toc41381919 \h </w:instrText>
            </w:r>
            <w:r w:rsidR="00A71215">
              <w:rPr>
                <w:noProof/>
                <w:webHidden/>
              </w:rPr>
            </w:r>
            <w:r w:rsidR="00A71215">
              <w:rPr>
                <w:noProof/>
                <w:webHidden/>
              </w:rPr>
              <w:fldChar w:fldCharType="separate"/>
            </w:r>
            <w:r w:rsidR="00857793">
              <w:rPr>
                <w:noProof/>
                <w:webHidden/>
              </w:rPr>
              <w:t>20</w:t>
            </w:r>
            <w:r w:rsidR="00A71215">
              <w:rPr>
                <w:noProof/>
                <w:webHidden/>
              </w:rPr>
              <w:fldChar w:fldCharType="end"/>
            </w:r>
          </w:hyperlink>
        </w:p>
        <w:p w14:paraId="7C4B4BB1" w14:textId="582C30E3" w:rsidR="00A71215" w:rsidRDefault="001D46A4" w:rsidP="00A71215">
          <w:pPr>
            <w:pStyle w:val="TOC3"/>
            <w:spacing w:after="0"/>
            <w:rPr>
              <w:rFonts w:cstheme="minorBidi"/>
              <w:noProof/>
              <w:lang w:eastAsia="en-US"/>
            </w:rPr>
          </w:pPr>
          <w:hyperlink w:anchor="_Toc41381920" w:history="1">
            <w:r w:rsidR="00A71215" w:rsidRPr="00CE13E2">
              <w:rPr>
                <w:rStyle w:val="Hyperlink"/>
                <w:noProof/>
              </w:rPr>
              <w:t>5.2.6.</w:t>
            </w:r>
            <w:r w:rsidR="00A71215">
              <w:rPr>
                <w:rFonts w:cstheme="minorBidi"/>
                <w:noProof/>
                <w:lang w:eastAsia="en-US"/>
              </w:rPr>
              <w:tab/>
            </w:r>
            <w:r w:rsidR="00A71215" w:rsidRPr="00CE13E2">
              <w:rPr>
                <w:rStyle w:val="Hyperlink"/>
                <w:noProof/>
              </w:rPr>
              <w:t>Immunization Programme</w:t>
            </w:r>
            <w:r w:rsidR="00A71215">
              <w:rPr>
                <w:noProof/>
                <w:webHidden/>
              </w:rPr>
              <w:tab/>
            </w:r>
            <w:r w:rsidR="00A71215">
              <w:rPr>
                <w:noProof/>
                <w:webHidden/>
              </w:rPr>
              <w:fldChar w:fldCharType="begin"/>
            </w:r>
            <w:r w:rsidR="00A71215">
              <w:rPr>
                <w:noProof/>
                <w:webHidden/>
              </w:rPr>
              <w:instrText xml:space="preserve"> PAGEREF _Toc41381920 \h </w:instrText>
            </w:r>
            <w:r w:rsidR="00A71215">
              <w:rPr>
                <w:noProof/>
                <w:webHidden/>
              </w:rPr>
            </w:r>
            <w:r w:rsidR="00A71215">
              <w:rPr>
                <w:noProof/>
                <w:webHidden/>
              </w:rPr>
              <w:fldChar w:fldCharType="separate"/>
            </w:r>
            <w:r w:rsidR="00857793">
              <w:rPr>
                <w:noProof/>
                <w:webHidden/>
              </w:rPr>
              <w:t>21</w:t>
            </w:r>
            <w:r w:rsidR="00A71215">
              <w:rPr>
                <w:noProof/>
                <w:webHidden/>
              </w:rPr>
              <w:fldChar w:fldCharType="end"/>
            </w:r>
          </w:hyperlink>
        </w:p>
        <w:p w14:paraId="6FA3CA39" w14:textId="50923557" w:rsidR="00A71215" w:rsidRDefault="001D46A4" w:rsidP="00A71215">
          <w:pPr>
            <w:pStyle w:val="TOC2"/>
            <w:rPr>
              <w:rFonts w:cstheme="minorBidi"/>
              <w:noProof/>
              <w:lang w:eastAsia="en-US"/>
            </w:rPr>
          </w:pPr>
          <w:hyperlink w:anchor="_Toc41381921" w:history="1">
            <w:r w:rsidR="00A71215" w:rsidRPr="00CE13E2">
              <w:rPr>
                <w:rStyle w:val="Hyperlink"/>
                <w:noProof/>
              </w:rPr>
              <w:t>5.3.</w:t>
            </w:r>
            <w:r w:rsidR="00A71215">
              <w:rPr>
                <w:rFonts w:cstheme="minorBidi"/>
                <w:noProof/>
                <w:lang w:eastAsia="en-US"/>
              </w:rPr>
              <w:tab/>
            </w:r>
            <w:r w:rsidR="00A71215" w:rsidRPr="00CE13E2">
              <w:rPr>
                <w:rStyle w:val="Hyperlink"/>
                <w:noProof/>
              </w:rPr>
              <w:t>Health Care Waste Management Procedures</w:t>
            </w:r>
            <w:r w:rsidR="00A71215">
              <w:rPr>
                <w:noProof/>
                <w:webHidden/>
              </w:rPr>
              <w:tab/>
            </w:r>
            <w:r w:rsidR="00A71215">
              <w:rPr>
                <w:noProof/>
                <w:webHidden/>
              </w:rPr>
              <w:fldChar w:fldCharType="begin"/>
            </w:r>
            <w:r w:rsidR="00A71215">
              <w:rPr>
                <w:noProof/>
                <w:webHidden/>
              </w:rPr>
              <w:instrText xml:space="preserve"> PAGEREF _Toc41381921 \h </w:instrText>
            </w:r>
            <w:r w:rsidR="00A71215">
              <w:rPr>
                <w:noProof/>
                <w:webHidden/>
              </w:rPr>
            </w:r>
            <w:r w:rsidR="00A71215">
              <w:rPr>
                <w:noProof/>
                <w:webHidden/>
              </w:rPr>
              <w:fldChar w:fldCharType="separate"/>
            </w:r>
            <w:r w:rsidR="00857793">
              <w:rPr>
                <w:noProof/>
                <w:webHidden/>
              </w:rPr>
              <w:t>21</w:t>
            </w:r>
            <w:r w:rsidR="00A71215">
              <w:rPr>
                <w:noProof/>
                <w:webHidden/>
              </w:rPr>
              <w:fldChar w:fldCharType="end"/>
            </w:r>
          </w:hyperlink>
        </w:p>
        <w:p w14:paraId="7991CF89" w14:textId="093B6371" w:rsidR="00A71215" w:rsidRDefault="001D46A4" w:rsidP="00A71215">
          <w:pPr>
            <w:pStyle w:val="TOC3"/>
            <w:spacing w:after="0"/>
            <w:rPr>
              <w:rFonts w:cstheme="minorBidi"/>
              <w:noProof/>
              <w:lang w:eastAsia="en-US"/>
            </w:rPr>
          </w:pPr>
          <w:hyperlink w:anchor="_Toc41381922" w:history="1">
            <w:r w:rsidR="00A71215" w:rsidRPr="00CE13E2">
              <w:rPr>
                <w:rStyle w:val="Hyperlink"/>
                <w:noProof/>
              </w:rPr>
              <w:t>5.3.1.</w:t>
            </w:r>
            <w:r w:rsidR="00A71215">
              <w:rPr>
                <w:rFonts w:cstheme="minorBidi"/>
                <w:noProof/>
                <w:lang w:eastAsia="en-US"/>
              </w:rPr>
              <w:tab/>
            </w:r>
            <w:r w:rsidR="00A71215" w:rsidRPr="00CE13E2">
              <w:rPr>
                <w:rStyle w:val="Hyperlink"/>
                <w:noProof/>
              </w:rPr>
              <w:t>General</w:t>
            </w:r>
            <w:r w:rsidR="00A71215">
              <w:rPr>
                <w:noProof/>
                <w:webHidden/>
              </w:rPr>
              <w:tab/>
            </w:r>
            <w:r w:rsidR="00A71215">
              <w:rPr>
                <w:noProof/>
                <w:webHidden/>
              </w:rPr>
              <w:fldChar w:fldCharType="begin"/>
            </w:r>
            <w:r w:rsidR="00A71215">
              <w:rPr>
                <w:noProof/>
                <w:webHidden/>
              </w:rPr>
              <w:instrText xml:space="preserve"> PAGEREF _Toc41381922 \h </w:instrText>
            </w:r>
            <w:r w:rsidR="00A71215">
              <w:rPr>
                <w:noProof/>
                <w:webHidden/>
              </w:rPr>
            </w:r>
            <w:r w:rsidR="00A71215">
              <w:rPr>
                <w:noProof/>
                <w:webHidden/>
              </w:rPr>
              <w:fldChar w:fldCharType="separate"/>
            </w:r>
            <w:r w:rsidR="00857793">
              <w:rPr>
                <w:noProof/>
                <w:webHidden/>
              </w:rPr>
              <w:t>21</w:t>
            </w:r>
            <w:r w:rsidR="00A71215">
              <w:rPr>
                <w:noProof/>
                <w:webHidden/>
              </w:rPr>
              <w:fldChar w:fldCharType="end"/>
            </w:r>
          </w:hyperlink>
        </w:p>
        <w:p w14:paraId="69D3AB16" w14:textId="3C3A6111" w:rsidR="00A71215" w:rsidRDefault="001D46A4" w:rsidP="00A71215">
          <w:pPr>
            <w:pStyle w:val="TOC3"/>
            <w:spacing w:after="0"/>
            <w:rPr>
              <w:rFonts w:cstheme="minorBidi"/>
              <w:noProof/>
              <w:lang w:eastAsia="en-US"/>
            </w:rPr>
          </w:pPr>
          <w:hyperlink w:anchor="_Toc41381923" w:history="1">
            <w:r w:rsidR="00A71215" w:rsidRPr="00CE13E2">
              <w:rPr>
                <w:rStyle w:val="Hyperlink"/>
                <w:rFonts w:eastAsia="Times New Roman"/>
                <w:noProof/>
              </w:rPr>
              <w:t>5.3.2.</w:t>
            </w:r>
            <w:r w:rsidR="00A71215">
              <w:rPr>
                <w:rFonts w:cstheme="minorBidi"/>
                <w:noProof/>
                <w:lang w:eastAsia="en-US"/>
              </w:rPr>
              <w:tab/>
            </w:r>
            <w:r w:rsidR="00A71215" w:rsidRPr="00CE13E2">
              <w:rPr>
                <w:rStyle w:val="Hyperlink"/>
                <w:rFonts w:eastAsia="Times New Roman"/>
                <w:noProof/>
              </w:rPr>
              <w:t>Definitions</w:t>
            </w:r>
            <w:r w:rsidR="00A71215">
              <w:rPr>
                <w:noProof/>
                <w:webHidden/>
              </w:rPr>
              <w:tab/>
            </w:r>
            <w:r w:rsidR="00A71215">
              <w:rPr>
                <w:noProof/>
                <w:webHidden/>
              </w:rPr>
              <w:fldChar w:fldCharType="begin"/>
            </w:r>
            <w:r w:rsidR="00A71215">
              <w:rPr>
                <w:noProof/>
                <w:webHidden/>
              </w:rPr>
              <w:instrText xml:space="preserve"> PAGEREF _Toc41381923 \h </w:instrText>
            </w:r>
            <w:r w:rsidR="00A71215">
              <w:rPr>
                <w:noProof/>
                <w:webHidden/>
              </w:rPr>
            </w:r>
            <w:r w:rsidR="00A71215">
              <w:rPr>
                <w:noProof/>
                <w:webHidden/>
              </w:rPr>
              <w:fldChar w:fldCharType="separate"/>
            </w:r>
            <w:r w:rsidR="00857793">
              <w:rPr>
                <w:noProof/>
                <w:webHidden/>
              </w:rPr>
              <w:t>21</w:t>
            </w:r>
            <w:r w:rsidR="00A71215">
              <w:rPr>
                <w:noProof/>
                <w:webHidden/>
              </w:rPr>
              <w:fldChar w:fldCharType="end"/>
            </w:r>
          </w:hyperlink>
        </w:p>
        <w:p w14:paraId="78574F9E" w14:textId="4E6AE8E8" w:rsidR="00A71215" w:rsidRDefault="001D46A4" w:rsidP="00A71215">
          <w:pPr>
            <w:pStyle w:val="TOC3"/>
            <w:spacing w:after="0"/>
            <w:rPr>
              <w:rFonts w:cstheme="minorBidi"/>
              <w:noProof/>
              <w:lang w:eastAsia="en-US"/>
            </w:rPr>
          </w:pPr>
          <w:hyperlink w:anchor="_Toc41381924" w:history="1">
            <w:r w:rsidR="00A71215" w:rsidRPr="00CE13E2">
              <w:rPr>
                <w:rStyle w:val="Hyperlink"/>
                <w:noProof/>
              </w:rPr>
              <w:t>5.3.3.</w:t>
            </w:r>
            <w:r w:rsidR="00A71215">
              <w:rPr>
                <w:rFonts w:cstheme="minorBidi"/>
                <w:noProof/>
                <w:lang w:eastAsia="en-US"/>
              </w:rPr>
              <w:tab/>
            </w:r>
            <w:r w:rsidR="00A71215" w:rsidRPr="00CE13E2">
              <w:rPr>
                <w:rStyle w:val="Hyperlink"/>
                <w:noProof/>
              </w:rPr>
              <w:t>Waste Management at Majuro Hospital</w:t>
            </w:r>
            <w:r w:rsidR="00A71215">
              <w:rPr>
                <w:noProof/>
                <w:webHidden/>
              </w:rPr>
              <w:tab/>
            </w:r>
            <w:r w:rsidR="00A71215">
              <w:rPr>
                <w:noProof/>
                <w:webHidden/>
              </w:rPr>
              <w:fldChar w:fldCharType="begin"/>
            </w:r>
            <w:r w:rsidR="00A71215">
              <w:rPr>
                <w:noProof/>
                <w:webHidden/>
              </w:rPr>
              <w:instrText xml:space="preserve"> PAGEREF _Toc41381924 \h </w:instrText>
            </w:r>
            <w:r w:rsidR="00A71215">
              <w:rPr>
                <w:noProof/>
                <w:webHidden/>
              </w:rPr>
            </w:r>
            <w:r w:rsidR="00A71215">
              <w:rPr>
                <w:noProof/>
                <w:webHidden/>
              </w:rPr>
              <w:fldChar w:fldCharType="separate"/>
            </w:r>
            <w:r w:rsidR="00857793">
              <w:rPr>
                <w:noProof/>
                <w:webHidden/>
              </w:rPr>
              <w:t>22</w:t>
            </w:r>
            <w:r w:rsidR="00A71215">
              <w:rPr>
                <w:noProof/>
                <w:webHidden/>
              </w:rPr>
              <w:fldChar w:fldCharType="end"/>
            </w:r>
          </w:hyperlink>
        </w:p>
        <w:p w14:paraId="48965E6D" w14:textId="6EB6E68B" w:rsidR="00A71215" w:rsidRDefault="001D46A4" w:rsidP="00A71215">
          <w:pPr>
            <w:pStyle w:val="TOC3"/>
            <w:spacing w:after="0"/>
            <w:rPr>
              <w:rFonts w:cstheme="minorBidi"/>
              <w:noProof/>
              <w:lang w:eastAsia="en-US"/>
            </w:rPr>
          </w:pPr>
          <w:hyperlink w:anchor="_Toc41381925" w:history="1">
            <w:r w:rsidR="00A71215" w:rsidRPr="00CE13E2">
              <w:rPr>
                <w:rStyle w:val="Hyperlink"/>
                <w:noProof/>
              </w:rPr>
              <w:t>5.3.4.</w:t>
            </w:r>
            <w:r w:rsidR="00A71215">
              <w:rPr>
                <w:rFonts w:cstheme="minorBidi"/>
                <w:noProof/>
                <w:lang w:eastAsia="en-US"/>
              </w:rPr>
              <w:tab/>
            </w:r>
            <w:r w:rsidR="00A71215" w:rsidRPr="00CE13E2">
              <w:rPr>
                <w:rStyle w:val="Hyperlink"/>
                <w:noProof/>
              </w:rPr>
              <w:t>Waste Management at Ebeye Hospital</w:t>
            </w:r>
            <w:r w:rsidR="00A71215">
              <w:rPr>
                <w:noProof/>
                <w:webHidden/>
              </w:rPr>
              <w:tab/>
            </w:r>
            <w:r w:rsidR="00A71215">
              <w:rPr>
                <w:noProof/>
                <w:webHidden/>
              </w:rPr>
              <w:fldChar w:fldCharType="begin"/>
            </w:r>
            <w:r w:rsidR="00A71215">
              <w:rPr>
                <w:noProof/>
                <w:webHidden/>
              </w:rPr>
              <w:instrText xml:space="preserve"> PAGEREF _Toc41381925 \h </w:instrText>
            </w:r>
            <w:r w:rsidR="00A71215">
              <w:rPr>
                <w:noProof/>
                <w:webHidden/>
              </w:rPr>
            </w:r>
            <w:r w:rsidR="00A71215">
              <w:rPr>
                <w:noProof/>
                <w:webHidden/>
              </w:rPr>
              <w:fldChar w:fldCharType="separate"/>
            </w:r>
            <w:r w:rsidR="00857793">
              <w:rPr>
                <w:noProof/>
                <w:webHidden/>
              </w:rPr>
              <w:t>24</w:t>
            </w:r>
            <w:r w:rsidR="00A71215">
              <w:rPr>
                <w:noProof/>
                <w:webHidden/>
              </w:rPr>
              <w:fldChar w:fldCharType="end"/>
            </w:r>
          </w:hyperlink>
        </w:p>
        <w:p w14:paraId="4BB16984" w14:textId="111275C7" w:rsidR="00A71215" w:rsidRDefault="001D46A4" w:rsidP="00A71215">
          <w:pPr>
            <w:pStyle w:val="TOC3"/>
            <w:spacing w:after="0"/>
            <w:rPr>
              <w:rFonts w:cstheme="minorBidi"/>
              <w:noProof/>
              <w:lang w:eastAsia="en-US"/>
            </w:rPr>
          </w:pPr>
          <w:hyperlink w:anchor="_Toc41381926" w:history="1">
            <w:r w:rsidR="00A71215" w:rsidRPr="00CE13E2">
              <w:rPr>
                <w:rStyle w:val="Hyperlink"/>
                <w:noProof/>
              </w:rPr>
              <w:t>5.3.5.</w:t>
            </w:r>
            <w:r w:rsidR="00A71215">
              <w:rPr>
                <w:rFonts w:cstheme="minorBidi"/>
                <w:noProof/>
                <w:lang w:eastAsia="en-US"/>
              </w:rPr>
              <w:tab/>
            </w:r>
            <w:r w:rsidR="00A71215" w:rsidRPr="00CE13E2">
              <w:rPr>
                <w:rStyle w:val="Hyperlink"/>
                <w:noProof/>
              </w:rPr>
              <w:t>Waste Management at Arrak Quarantine Site</w:t>
            </w:r>
            <w:r w:rsidR="00A71215">
              <w:rPr>
                <w:noProof/>
                <w:webHidden/>
              </w:rPr>
              <w:tab/>
            </w:r>
            <w:r w:rsidR="00A71215">
              <w:rPr>
                <w:noProof/>
                <w:webHidden/>
              </w:rPr>
              <w:fldChar w:fldCharType="begin"/>
            </w:r>
            <w:r w:rsidR="00A71215">
              <w:rPr>
                <w:noProof/>
                <w:webHidden/>
              </w:rPr>
              <w:instrText xml:space="preserve"> PAGEREF _Toc41381926 \h </w:instrText>
            </w:r>
            <w:r w:rsidR="00A71215">
              <w:rPr>
                <w:noProof/>
                <w:webHidden/>
              </w:rPr>
            </w:r>
            <w:r w:rsidR="00A71215">
              <w:rPr>
                <w:noProof/>
                <w:webHidden/>
              </w:rPr>
              <w:fldChar w:fldCharType="separate"/>
            </w:r>
            <w:r w:rsidR="00857793">
              <w:rPr>
                <w:noProof/>
                <w:webHidden/>
              </w:rPr>
              <w:t>25</w:t>
            </w:r>
            <w:r w:rsidR="00A71215">
              <w:rPr>
                <w:noProof/>
                <w:webHidden/>
              </w:rPr>
              <w:fldChar w:fldCharType="end"/>
            </w:r>
          </w:hyperlink>
        </w:p>
        <w:p w14:paraId="7029D8B3" w14:textId="1B244B18" w:rsidR="00A71215" w:rsidRDefault="001D46A4" w:rsidP="00A71215">
          <w:pPr>
            <w:pStyle w:val="TOC3"/>
            <w:spacing w:after="0"/>
            <w:rPr>
              <w:rFonts w:cstheme="minorBidi"/>
              <w:noProof/>
              <w:lang w:eastAsia="en-US"/>
            </w:rPr>
          </w:pPr>
          <w:hyperlink w:anchor="_Toc41381927" w:history="1">
            <w:r w:rsidR="00A71215" w:rsidRPr="00CE13E2">
              <w:rPr>
                <w:rStyle w:val="Hyperlink"/>
                <w:noProof/>
              </w:rPr>
              <w:t>5.3.6.</w:t>
            </w:r>
            <w:r w:rsidR="00A71215">
              <w:rPr>
                <w:rFonts w:cstheme="minorBidi"/>
                <w:noProof/>
                <w:lang w:eastAsia="en-US"/>
              </w:rPr>
              <w:tab/>
            </w:r>
            <w:r w:rsidR="00A71215" w:rsidRPr="00CE13E2">
              <w:rPr>
                <w:rStyle w:val="Hyperlink"/>
                <w:noProof/>
              </w:rPr>
              <w:t>Waste Management at Outer Island Health clinics</w:t>
            </w:r>
            <w:r w:rsidR="00A71215">
              <w:rPr>
                <w:noProof/>
                <w:webHidden/>
              </w:rPr>
              <w:tab/>
            </w:r>
            <w:r w:rsidR="00A71215">
              <w:rPr>
                <w:noProof/>
                <w:webHidden/>
              </w:rPr>
              <w:fldChar w:fldCharType="begin"/>
            </w:r>
            <w:r w:rsidR="00A71215">
              <w:rPr>
                <w:noProof/>
                <w:webHidden/>
              </w:rPr>
              <w:instrText xml:space="preserve"> PAGEREF _Toc41381927 \h </w:instrText>
            </w:r>
            <w:r w:rsidR="00A71215">
              <w:rPr>
                <w:noProof/>
                <w:webHidden/>
              </w:rPr>
            </w:r>
            <w:r w:rsidR="00A71215">
              <w:rPr>
                <w:noProof/>
                <w:webHidden/>
              </w:rPr>
              <w:fldChar w:fldCharType="separate"/>
            </w:r>
            <w:r w:rsidR="00857793">
              <w:rPr>
                <w:noProof/>
                <w:webHidden/>
              </w:rPr>
              <w:t>25</w:t>
            </w:r>
            <w:r w:rsidR="00A71215">
              <w:rPr>
                <w:noProof/>
                <w:webHidden/>
              </w:rPr>
              <w:fldChar w:fldCharType="end"/>
            </w:r>
          </w:hyperlink>
        </w:p>
        <w:p w14:paraId="106B2C83" w14:textId="049922D5" w:rsidR="00A71215" w:rsidRDefault="001D46A4" w:rsidP="00A71215">
          <w:pPr>
            <w:pStyle w:val="TOC2"/>
            <w:rPr>
              <w:rFonts w:cstheme="minorBidi"/>
              <w:noProof/>
              <w:lang w:eastAsia="en-US"/>
            </w:rPr>
          </w:pPr>
          <w:hyperlink w:anchor="_Toc41381928" w:history="1">
            <w:r w:rsidR="00A71215" w:rsidRPr="00CE13E2">
              <w:rPr>
                <w:rStyle w:val="Hyperlink"/>
                <w:noProof/>
              </w:rPr>
              <w:t>5.4.</w:t>
            </w:r>
            <w:r w:rsidR="00A71215">
              <w:rPr>
                <w:rFonts w:cstheme="minorBidi"/>
                <w:noProof/>
                <w:lang w:eastAsia="en-US"/>
              </w:rPr>
              <w:tab/>
            </w:r>
            <w:r w:rsidR="00A71215" w:rsidRPr="00CE13E2">
              <w:rPr>
                <w:rStyle w:val="Hyperlink"/>
                <w:noProof/>
              </w:rPr>
              <w:t>Health, Gender and Poverty-related Vulnerabilities</w:t>
            </w:r>
            <w:r w:rsidR="00A71215">
              <w:rPr>
                <w:noProof/>
                <w:webHidden/>
              </w:rPr>
              <w:tab/>
            </w:r>
            <w:r w:rsidR="00A71215">
              <w:rPr>
                <w:noProof/>
                <w:webHidden/>
              </w:rPr>
              <w:fldChar w:fldCharType="begin"/>
            </w:r>
            <w:r w:rsidR="00A71215">
              <w:rPr>
                <w:noProof/>
                <w:webHidden/>
              </w:rPr>
              <w:instrText xml:space="preserve"> PAGEREF _Toc41381928 \h </w:instrText>
            </w:r>
            <w:r w:rsidR="00A71215">
              <w:rPr>
                <w:noProof/>
                <w:webHidden/>
              </w:rPr>
            </w:r>
            <w:r w:rsidR="00A71215">
              <w:rPr>
                <w:noProof/>
                <w:webHidden/>
              </w:rPr>
              <w:fldChar w:fldCharType="separate"/>
            </w:r>
            <w:r w:rsidR="00857793">
              <w:rPr>
                <w:noProof/>
                <w:webHidden/>
              </w:rPr>
              <w:t>25</w:t>
            </w:r>
            <w:r w:rsidR="00A71215">
              <w:rPr>
                <w:noProof/>
                <w:webHidden/>
              </w:rPr>
              <w:fldChar w:fldCharType="end"/>
            </w:r>
          </w:hyperlink>
        </w:p>
        <w:p w14:paraId="7A975D33" w14:textId="19A2451A" w:rsidR="00A71215" w:rsidRDefault="001D46A4" w:rsidP="00A71215">
          <w:pPr>
            <w:pStyle w:val="TOC2"/>
            <w:rPr>
              <w:rFonts w:cstheme="minorBidi"/>
              <w:noProof/>
              <w:lang w:eastAsia="en-US"/>
            </w:rPr>
          </w:pPr>
          <w:hyperlink w:anchor="_Toc41381929" w:history="1">
            <w:r w:rsidR="00A71215" w:rsidRPr="00CE13E2">
              <w:rPr>
                <w:rStyle w:val="Hyperlink"/>
                <w:noProof/>
              </w:rPr>
              <w:t>5.5.</w:t>
            </w:r>
            <w:r w:rsidR="00A71215">
              <w:rPr>
                <w:rFonts w:cstheme="minorBidi"/>
                <w:noProof/>
                <w:lang w:eastAsia="en-US"/>
              </w:rPr>
              <w:tab/>
            </w:r>
            <w:r w:rsidR="00A71215" w:rsidRPr="00CE13E2">
              <w:rPr>
                <w:rStyle w:val="Hyperlink"/>
                <w:noProof/>
              </w:rPr>
              <w:t>Gender Based Violence and Sexual Exploitation and Abuse</w:t>
            </w:r>
            <w:r w:rsidR="00A71215">
              <w:rPr>
                <w:noProof/>
                <w:webHidden/>
              </w:rPr>
              <w:tab/>
            </w:r>
            <w:r w:rsidR="00A71215">
              <w:rPr>
                <w:noProof/>
                <w:webHidden/>
              </w:rPr>
              <w:fldChar w:fldCharType="begin"/>
            </w:r>
            <w:r w:rsidR="00A71215">
              <w:rPr>
                <w:noProof/>
                <w:webHidden/>
              </w:rPr>
              <w:instrText xml:space="preserve"> PAGEREF _Toc41381929 \h </w:instrText>
            </w:r>
            <w:r w:rsidR="00A71215">
              <w:rPr>
                <w:noProof/>
                <w:webHidden/>
              </w:rPr>
            </w:r>
            <w:r w:rsidR="00A71215">
              <w:rPr>
                <w:noProof/>
                <w:webHidden/>
              </w:rPr>
              <w:fldChar w:fldCharType="separate"/>
            </w:r>
            <w:r w:rsidR="00857793">
              <w:rPr>
                <w:noProof/>
                <w:webHidden/>
              </w:rPr>
              <w:t>26</w:t>
            </w:r>
            <w:r w:rsidR="00A71215">
              <w:rPr>
                <w:noProof/>
                <w:webHidden/>
              </w:rPr>
              <w:fldChar w:fldCharType="end"/>
            </w:r>
          </w:hyperlink>
        </w:p>
        <w:p w14:paraId="1BDF75E6" w14:textId="7615DCF7" w:rsidR="00A71215" w:rsidRDefault="001D46A4">
          <w:pPr>
            <w:pStyle w:val="TOC1"/>
            <w:rPr>
              <w:rFonts w:cstheme="minorBidi"/>
              <w:noProof/>
              <w:lang w:eastAsia="en-US"/>
            </w:rPr>
          </w:pPr>
          <w:hyperlink w:anchor="_Toc41381930" w:history="1">
            <w:r w:rsidR="00A71215" w:rsidRPr="00CE13E2">
              <w:rPr>
                <w:rStyle w:val="Hyperlink"/>
                <w:noProof/>
              </w:rPr>
              <w:t>6.</w:t>
            </w:r>
            <w:r w:rsidR="00A71215">
              <w:rPr>
                <w:rFonts w:cstheme="minorBidi"/>
                <w:noProof/>
                <w:lang w:eastAsia="en-US"/>
              </w:rPr>
              <w:tab/>
            </w:r>
            <w:r w:rsidR="00A71215" w:rsidRPr="00CE13E2">
              <w:rPr>
                <w:rStyle w:val="Hyperlink"/>
                <w:noProof/>
              </w:rPr>
              <w:t>PROJECT ACTIVITIES</w:t>
            </w:r>
            <w:r w:rsidR="00A71215">
              <w:rPr>
                <w:noProof/>
                <w:webHidden/>
              </w:rPr>
              <w:tab/>
            </w:r>
            <w:r w:rsidR="00A71215">
              <w:rPr>
                <w:noProof/>
                <w:webHidden/>
              </w:rPr>
              <w:fldChar w:fldCharType="begin"/>
            </w:r>
            <w:r w:rsidR="00A71215">
              <w:rPr>
                <w:noProof/>
                <w:webHidden/>
              </w:rPr>
              <w:instrText xml:space="preserve"> PAGEREF _Toc41381930 \h </w:instrText>
            </w:r>
            <w:r w:rsidR="00A71215">
              <w:rPr>
                <w:noProof/>
                <w:webHidden/>
              </w:rPr>
            </w:r>
            <w:r w:rsidR="00A71215">
              <w:rPr>
                <w:noProof/>
                <w:webHidden/>
              </w:rPr>
              <w:fldChar w:fldCharType="separate"/>
            </w:r>
            <w:r w:rsidR="00857793">
              <w:rPr>
                <w:noProof/>
                <w:webHidden/>
              </w:rPr>
              <w:t>29</w:t>
            </w:r>
            <w:r w:rsidR="00A71215">
              <w:rPr>
                <w:noProof/>
                <w:webHidden/>
              </w:rPr>
              <w:fldChar w:fldCharType="end"/>
            </w:r>
          </w:hyperlink>
        </w:p>
        <w:p w14:paraId="66BAC282" w14:textId="3CA09F85" w:rsidR="00A71215" w:rsidRDefault="001D46A4">
          <w:pPr>
            <w:pStyle w:val="TOC1"/>
            <w:rPr>
              <w:rFonts w:cstheme="minorBidi"/>
              <w:noProof/>
              <w:lang w:eastAsia="en-US"/>
            </w:rPr>
          </w:pPr>
          <w:hyperlink w:anchor="_Toc41381931" w:history="1">
            <w:r w:rsidR="00A71215" w:rsidRPr="00CE13E2">
              <w:rPr>
                <w:rStyle w:val="Hyperlink"/>
                <w:noProof/>
              </w:rPr>
              <w:t>7.</w:t>
            </w:r>
            <w:r w:rsidR="00A71215">
              <w:rPr>
                <w:rFonts w:cstheme="minorBidi"/>
                <w:noProof/>
                <w:lang w:eastAsia="en-US"/>
              </w:rPr>
              <w:tab/>
            </w:r>
            <w:r w:rsidR="00A71215" w:rsidRPr="00CE13E2">
              <w:rPr>
                <w:rStyle w:val="Hyperlink"/>
                <w:noProof/>
              </w:rPr>
              <w:t>POTENTIAL ENVIRONMENT AND SOCIAL RISKS AND MITIGATION</w:t>
            </w:r>
            <w:r w:rsidR="00A71215">
              <w:rPr>
                <w:noProof/>
                <w:webHidden/>
              </w:rPr>
              <w:tab/>
            </w:r>
            <w:r w:rsidR="00A71215">
              <w:rPr>
                <w:noProof/>
                <w:webHidden/>
              </w:rPr>
              <w:fldChar w:fldCharType="begin"/>
            </w:r>
            <w:r w:rsidR="00A71215">
              <w:rPr>
                <w:noProof/>
                <w:webHidden/>
              </w:rPr>
              <w:instrText xml:space="preserve"> PAGEREF _Toc41381931 \h </w:instrText>
            </w:r>
            <w:r w:rsidR="00A71215">
              <w:rPr>
                <w:noProof/>
                <w:webHidden/>
              </w:rPr>
            </w:r>
            <w:r w:rsidR="00A71215">
              <w:rPr>
                <w:noProof/>
                <w:webHidden/>
              </w:rPr>
              <w:fldChar w:fldCharType="separate"/>
            </w:r>
            <w:r w:rsidR="00857793">
              <w:rPr>
                <w:noProof/>
                <w:webHidden/>
              </w:rPr>
              <w:t>32</w:t>
            </w:r>
            <w:r w:rsidR="00A71215">
              <w:rPr>
                <w:noProof/>
                <w:webHidden/>
              </w:rPr>
              <w:fldChar w:fldCharType="end"/>
            </w:r>
          </w:hyperlink>
        </w:p>
        <w:p w14:paraId="25C4D9C8" w14:textId="4E9313DD" w:rsidR="00A71215" w:rsidRDefault="001D46A4" w:rsidP="00A71215">
          <w:pPr>
            <w:pStyle w:val="TOC2"/>
            <w:rPr>
              <w:rFonts w:cstheme="minorBidi"/>
              <w:noProof/>
              <w:lang w:eastAsia="en-US"/>
            </w:rPr>
          </w:pPr>
          <w:hyperlink w:anchor="_Toc41381932" w:history="1">
            <w:r w:rsidR="00A71215" w:rsidRPr="00CE13E2">
              <w:rPr>
                <w:rStyle w:val="Hyperlink"/>
                <w:noProof/>
              </w:rPr>
              <w:t>7.1.</w:t>
            </w:r>
            <w:r w:rsidR="00A71215">
              <w:rPr>
                <w:rFonts w:cstheme="minorBidi"/>
                <w:noProof/>
                <w:lang w:eastAsia="en-US"/>
              </w:rPr>
              <w:tab/>
            </w:r>
            <w:r w:rsidR="00A71215" w:rsidRPr="00CE13E2">
              <w:rPr>
                <w:rStyle w:val="Hyperlink"/>
                <w:noProof/>
              </w:rPr>
              <w:t>Summary</w:t>
            </w:r>
            <w:r w:rsidR="00A71215">
              <w:rPr>
                <w:noProof/>
                <w:webHidden/>
              </w:rPr>
              <w:tab/>
            </w:r>
            <w:r w:rsidR="00A71215">
              <w:rPr>
                <w:noProof/>
                <w:webHidden/>
              </w:rPr>
              <w:fldChar w:fldCharType="begin"/>
            </w:r>
            <w:r w:rsidR="00A71215">
              <w:rPr>
                <w:noProof/>
                <w:webHidden/>
              </w:rPr>
              <w:instrText xml:space="preserve"> PAGEREF _Toc41381932 \h </w:instrText>
            </w:r>
            <w:r w:rsidR="00A71215">
              <w:rPr>
                <w:noProof/>
                <w:webHidden/>
              </w:rPr>
            </w:r>
            <w:r w:rsidR="00A71215">
              <w:rPr>
                <w:noProof/>
                <w:webHidden/>
              </w:rPr>
              <w:fldChar w:fldCharType="separate"/>
            </w:r>
            <w:r w:rsidR="00857793">
              <w:rPr>
                <w:noProof/>
                <w:webHidden/>
              </w:rPr>
              <w:t>32</w:t>
            </w:r>
            <w:r w:rsidR="00A71215">
              <w:rPr>
                <w:noProof/>
                <w:webHidden/>
              </w:rPr>
              <w:fldChar w:fldCharType="end"/>
            </w:r>
          </w:hyperlink>
        </w:p>
        <w:p w14:paraId="0BE39E5C" w14:textId="01B846FF" w:rsidR="00A71215" w:rsidRDefault="001D46A4" w:rsidP="00A71215">
          <w:pPr>
            <w:pStyle w:val="TOC2"/>
            <w:rPr>
              <w:rFonts w:cstheme="minorBidi"/>
              <w:noProof/>
              <w:lang w:eastAsia="en-US"/>
            </w:rPr>
          </w:pPr>
          <w:hyperlink w:anchor="_Toc41381933" w:history="1">
            <w:r w:rsidR="00A71215" w:rsidRPr="00CE13E2">
              <w:rPr>
                <w:rStyle w:val="Hyperlink"/>
                <w:noProof/>
              </w:rPr>
              <w:t>7.2.</w:t>
            </w:r>
            <w:r w:rsidR="00A71215">
              <w:rPr>
                <w:rFonts w:cstheme="minorBidi"/>
                <w:noProof/>
                <w:lang w:eastAsia="en-US"/>
              </w:rPr>
              <w:tab/>
            </w:r>
            <w:r w:rsidR="00A71215" w:rsidRPr="00CE13E2">
              <w:rPr>
                <w:rStyle w:val="Hyperlink"/>
                <w:noProof/>
              </w:rPr>
              <w:t>Evaluation of Eligible Activities</w:t>
            </w:r>
            <w:r w:rsidR="00A71215">
              <w:rPr>
                <w:noProof/>
                <w:webHidden/>
              </w:rPr>
              <w:tab/>
            </w:r>
            <w:r w:rsidR="00A71215">
              <w:rPr>
                <w:noProof/>
                <w:webHidden/>
              </w:rPr>
              <w:fldChar w:fldCharType="begin"/>
            </w:r>
            <w:r w:rsidR="00A71215">
              <w:rPr>
                <w:noProof/>
                <w:webHidden/>
              </w:rPr>
              <w:instrText xml:space="preserve"> PAGEREF _Toc41381933 \h </w:instrText>
            </w:r>
            <w:r w:rsidR="00A71215">
              <w:rPr>
                <w:noProof/>
                <w:webHidden/>
              </w:rPr>
            </w:r>
            <w:r w:rsidR="00A71215">
              <w:rPr>
                <w:noProof/>
                <w:webHidden/>
              </w:rPr>
              <w:fldChar w:fldCharType="separate"/>
            </w:r>
            <w:r w:rsidR="00857793">
              <w:rPr>
                <w:noProof/>
                <w:webHidden/>
              </w:rPr>
              <w:t>33</w:t>
            </w:r>
            <w:r w:rsidR="00A71215">
              <w:rPr>
                <w:noProof/>
                <w:webHidden/>
              </w:rPr>
              <w:fldChar w:fldCharType="end"/>
            </w:r>
          </w:hyperlink>
        </w:p>
        <w:p w14:paraId="363ED496" w14:textId="4970F008" w:rsidR="00A71215" w:rsidRDefault="001D46A4">
          <w:pPr>
            <w:pStyle w:val="TOC1"/>
            <w:rPr>
              <w:rFonts w:cstheme="minorBidi"/>
              <w:noProof/>
              <w:lang w:eastAsia="en-US"/>
            </w:rPr>
          </w:pPr>
          <w:hyperlink w:anchor="_Toc41381934" w:history="1">
            <w:r w:rsidR="00A71215" w:rsidRPr="00CE13E2">
              <w:rPr>
                <w:rStyle w:val="Hyperlink"/>
                <w:noProof/>
              </w:rPr>
              <w:t>8.</w:t>
            </w:r>
            <w:r w:rsidR="00A71215">
              <w:rPr>
                <w:rFonts w:cstheme="minorBidi"/>
                <w:noProof/>
                <w:lang w:eastAsia="en-US"/>
              </w:rPr>
              <w:tab/>
            </w:r>
            <w:r w:rsidR="00A71215" w:rsidRPr="00CE13E2">
              <w:rPr>
                <w:rStyle w:val="Hyperlink"/>
                <w:noProof/>
              </w:rPr>
              <w:t>PROCEDURES FOR NEW ACTIVITIES</w:t>
            </w:r>
            <w:r w:rsidR="00A71215">
              <w:rPr>
                <w:noProof/>
                <w:webHidden/>
              </w:rPr>
              <w:tab/>
            </w:r>
            <w:r w:rsidR="00A71215">
              <w:rPr>
                <w:noProof/>
                <w:webHidden/>
              </w:rPr>
              <w:fldChar w:fldCharType="begin"/>
            </w:r>
            <w:r w:rsidR="00A71215">
              <w:rPr>
                <w:noProof/>
                <w:webHidden/>
              </w:rPr>
              <w:instrText xml:space="preserve"> PAGEREF _Toc41381934 \h </w:instrText>
            </w:r>
            <w:r w:rsidR="00A71215">
              <w:rPr>
                <w:noProof/>
                <w:webHidden/>
              </w:rPr>
            </w:r>
            <w:r w:rsidR="00A71215">
              <w:rPr>
                <w:noProof/>
                <w:webHidden/>
              </w:rPr>
              <w:fldChar w:fldCharType="separate"/>
            </w:r>
            <w:r w:rsidR="00857793">
              <w:rPr>
                <w:noProof/>
                <w:webHidden/>
              </w:rPr>
              <w:t>38</w:t>
            </w:r>
            <w:r w:rsidR="00A71215">
              <w:rPr>
                <w:noProof/>
                <w:webHidden/>
              </w:rPr>
              <w:fldChar w:fldCharType="end"/>
            </w:r>
          </w:hyperlink>
        </w:p>
        <w:p w14:paraId="236E5BEE" w14:textId="44922DFD" w:rsidR="00A71215" w:rsidRDefault="001D46A4">
          <w:pPr>
            <w:pStyle w:val="TOC1"/>
            <w:rPr>
              <w:rFonts w:cstheme="minorBidi"/>
              <w:noProof/>
              <w:lang w:eastAsia="en-US"/>
            </w:rPr>
          </w:pPr>
          <w:hyperlink w:anchor="_Toc41381935" w:history="1">
            <w:r w:rsidR="00A71215" w:rsidRPr="00CE13E2">
              <w:rPr>
                <w:rStyle w:val="Hyperlink"/>
                <w:noProof/>
              </w:rPr>
              <w:t>9.</w:t>
            </w:r>
            <w:r w:rsidR="00A71215">
              <w:rPr>
                <w:rFonts w:cstheme="minorBidi"/>
                <w:noProof/>
                <w:lang w:eastAsia="en-US"/>
              </w:rPr>
              <w:tab/>
            </w:r>
            <w:r w:rsidR="00A71215" w:rsidRPr="00CE13E2">
              <w:rPr>
                <w:rStyle w:val="Hyperlink"/>
                <w:noProof/>
              </w:rPr>
              <w:t>STAKEHOLDER ENGAGEMENT</w:t>
            </w:r>
            <w:r w:rsidR="00A71215">
              <w:rPr>
                <w:noProof/>
                <w:webHidden/>
              </w:rPr>
              <w:tab/>
            </w:r>
            <w:r w:rsidR="00A71215">
              <w:rPr>
                <w:noProof/>
                <w:webHidden/>
              </w:rPr>
              <w:fldChar w:fldCharType="begin"/>
            </w:r>
            <w:r w:rsidR="00A71215">
              <w:rPr>
                <w:noProof/>
                <w:webHidden/>
              </w:rPr>
              <w:instrText xml:space="preserve"> PAGEREF _Toc41381935 \h </w:instrText>
            </w:r>
            <w:r w:rsidR="00A71215">
              <w:rPr>
                <w:noProof/>
                <w:webHidden/>
              </w:rPr>
            </w:r>
            <w:r w:rsidR="00A71215">
              <w:rPr>
                <w:noProof/>
                <w:webHidden/>
              </w:rPr>
              <w:fldChar w:fldCharType="separate"/>
            </w:r>
            <w:r w:rsidR="00857793">
              <w:rPr>
                <w:noProof/>
                <w:webHidden/>
              </w:rPr>
              <w:t>38</w:t>
            </w:r>
            <w:r w:rsidR="00A71215">
              <w:rPr>
                <w:noProof/>
                <w:webHidden/>
              </w:rPr>
              <w:fldChar w:fldCharType="end"/>
            </w:r>
          </w:hyperlink>
        </w:p>
        <w:p w14:paraId="5BC98057" w14:textId="37A0CF4A" w:rsidR="00A71215" w:rsidRDefault="001D46A4" w:rsidP="00A71215">
          <w:pPr>
            <w:pStyle w:val="TOC2"/>
            <w:rPr>
              <w:rFonts w:cstheme="minorBidi"/>
              <w:noProof/>
              <w:lang w:eastAsia="en-US"/>
            </w:rPr>
          </w:pPr>
          <w:hyperlink w:anchor="_Toc41381936" w:history="1">
            <w:r w:rsidR="00A71215" w:rsidRPr="00CE13E2">
              <w:rPr>
                <w:rStyle w:val="Hyperlink"/>
                <w:noProof/>
                <w:lang w:val="en"/>
              </w:rPr>
              <w:t>9.1.</w:t>
            </w:r>
            <w:r w:rsidR="00A71215">
              <w:rPr>
                <w:rFonts w:cstheme="minorBidi"/>
                <w:noProof/>
                <w:lang w:eastAsia="en-US"/>
              </w:rPr>
              <w:tab/>
            </w:r>
            <w:r w:rsidR="00A71215" w:rsidRPr="00CE13E2">
              <w:rPr>
                <w:rStyle w:val="Hyperlink"/>
                <w:noProof/>
                <w:lang w:val="en"/>
              </w:rPr>
              <w:t>Stakeholder Engagement Plan</w:t>
            </w:r>
            <w:r w:rsidR="00A71215">
              <w:rPr>
                <w:noProof/>
                <w:webHidden/>
              </w:rPr>
              <w:tab/>
            </w:r>
            <w:r w:rsidR="00A71215">
              <w:rPr>
                <w:noProof/>
                <w:webHidden/>
              </w:rPr>
              <w:fldChar w:fldCharType="begin"/>
            </w:r>
            <w:r w:rsidR="00A71215">
              <w:rPr>
                <w:noProof/>
                <w:webHidden/>
              </w:rPr>
              <w:instrText xml:space="preserve"> PAGEREF _Toc41381936 \h </w:instrText>
            </w:r>
            <w:r w:rsidR="00A71215">
              <w:rPr>
                <w:noProof/>
                <w:webHidden/>
              </w:rPr>
            </w:r>
            <w:r w:rsidR="00A71215">
              <w:rPr>
                <w:noProof/>
                <w:webHidden/>
              </w:rPr>
              <w:fldChar w:fldCharType="separate"/>
            </w:r>
            <w:r w:rsidR="00857793">
              <w:rPr>
                <w:noProof/>
                <w:webHidden/>
              </w:rPr>
              <w:t>38</w:t>
            </w:r>
            <w:r w:rsidR="00A71215">
              <w:rPr>
                <w:noProof/>
                <w:webHidden/>
              </w:rPr>
              <w:fldChar w:fldCharType="end"/>
            </w:r>
          </w:hyperlink>
        </w:p>
        <w:p w14:paraId="5C4D835D" w14:textId="11BF2F5B" w:rsidR="00A71215" w:rsidRDefault="001D46A4" w:rsidP="00A71215">
          <w:pPr>
            <w:pStyle w:val="TOC2"/>
            <w:rPr>
              <w:rFonts w:cstheme="minorBidi"/>
              <w:noProof/>
              <w:lang w:eastAsia="en-US"/>
            </w:rPr>
          </w:pPr>
          <w:hyperlink w:anchor="_Toc41381937" w:history="1">
            <w:r w:rsidR="00A71215" w:rsidRPr="00CE13E2">
              <w:rPr>
                <w:rStyle w:val="Hyperlink"/>
                <w:noProof/>
              </w:rPr>
              <w:t>9.2.</w:t>
            </w:r>
            <w:r w:rsidR="00A71215">
              <w:rPr>
                <w:rFonts w:cstheme="minorBidi"/>
                <w:noProof/>
                <w:lang w:eastAsia="en-US"/>
              </w:rPr>
              <w:tab/>
            </w:r>
            <w:r w:rsidR="00A71215" w:rsidRPr="00CE13E2">
              <w:rPr>
                <w:rStyle w:val="Hyperlink"/>
                <w:noProof/>
              </w:rPr>
              <w:t>Consultations during Project Preparation</w:t>
            </w:r>
            <w:r w:rsidR="00A71215">
              <w:rPr>
                <w:noProof/>
                <w:webHidden/>
              </w:rPr>
              <w:tab/>
            </w:r>
            <w:r w:rsidR="00A71215">
              <w:rPr>
                <w:noProof/>
                <w:webHidden/>
              </w:rPr>
              <w:fldChar w:fldCharType="begin"/>
            </w:r>
            <w:r w:rsidR="00A71215">
              <w:rPr>
                <w:noProof/>
                <w:webHidden/>
              </w:rPr>
              <w:instrText xml:space="preserve"> PAGEREF _Toc41381937 \h </w:instrText>
            </w:r>
            <w:r w:rsidR="00A71215">
              <w:rPr>
                <w:noProof/>
                <w:webHidden/>
              </w:rPr>
            </w:r>
            <w:r w:rsidR="00A71215">
              <w:rPr>
                <w:noProof/>
                <w:webHidden/>
              </w:rPr>
              <w:fldChar w:fldCharType="separate"/>
            </w:r>
            <w:r w:rsidR="00857793">
              <w:rPr>
                <w:noProof/>
                <w:webHidden/>
              </w:rPr>
              <w:t>39</w:t>
            </w:r>
            <w:r w:rsidR="00A71215">
              <w:rPr>
                <w:noProof/>
                <w:webHidden/>
              </w:rPr>
              <w:fldChar w:fldCharType="end"/>
            </w:r>
          </w:hyperlink>
        </w:p>
        <w:p w14:paraId="24B566FF" w14:textId="5478CFB8" w:rsidR="00A71215" w:rsidRDefault="001D46A4" w:rsidP="00A71215">
          <w:pPr>
            <w:pStyle w:val="TOC2"/>
            <w:rPr>
              <w:rFonts w:cstheme="minorBidi"/>
              <w:noProof/>
              <w:lang w:eastAsia="en-US"/>
            </w:rPr>
          </w:pPr>
          <w:hyperlink w:anchor="_Toc41381938" w:history="1">
            <w:r w:rsidR="00A71215" w:rsidRPr="00CE13E2">
              <w:rPr>
                <w:rStyle w:val="Hyperlink"/>
                <w:noProof/>
              </w:rPr>
              <w:t>9.3.</w:t>
            </w:r>
            <w:r w:rsidR="00A71215">
              <w:rPr>
                <w:rFonts w:cstheme="minorBidi"/>
                <w:noProof/>
                <w:lang w:eastAsia="en-US"/>
              </w:rPr>
              <w:tab/>
            </w:r>
            <w:r w:rsidR="00A71215" w:rsidRPr="00CE13E2">
              <w:rPr>
                <w:rStyle w:val="Hyperlink"/>
                <w:noProof/>
              </w:rPr>
              <w:t>COVID-19 Communications</w:t>
            </w:r>
            <w:r w:rsidR="00A71215">
              <w:rPr>
                <w:noProof/>
                <w:webHidden/>
              </w:rPr>
              <w:tab/>
            </w:r>
            <w:r w:rsidR="00A71215">
              <w:rPr>
                <w:noProof/>
                <w:webHidden/>
              </w:rPr>
              <w:fldChar w:fldCharType="begin"/>
            </w:r>
            <w:r w:rsidR="00A71215">
              <w:rPr>
                <w:noProof/>
                <w:webHidden/>
              </w:rPr>
              <w:instrText xml:space="preserve"> PAGEREF _Toc41381938 \h </w:instrText>
            </w:r>
            <w:r w:rsidR="00A71215">
              <w:rPr>
                <w:noProof/>
                <w:webHidden/>
              </w:rPr>
            </w:r>
            <w:r w:rsidR="00A71215">
              <w:rPr>
                <w:noProof/>
                <w:webHidden/>
              </w:rPr>
              <w:fldChar w:fldCharType="separate"/>
            </w:r>
            <w:r w:rsidR="00857793">
              <w:rPr>
                <w:noProof/>
                <w:webHidden/>
              </w:rPr>
              <w:t>40</w:t>
            </w:r>
            <w:r w:rsidR="00A71215">
              <w:rPr>
                <w:noProof/>
                <w:webHidden/>
              </w:rPr>
              <w:fldChar w:fldCharType="end"/>
            </w:r>
          </w:hyperlink>
        </w:p>
        <w:p w14:paraId="5E3D00CD" w14:textId="60307084" w:rsidR="00A71215" w:rsidRDefault="001D46A4" w:rsidP="00A71215">
          <w:pPr>
            <w:pStyle w:val="TOC2"/>
            <w:rPr>
              <w:rFonts w:cstheme="minorBidi"/>
              <w:noProof/>
              <w:lang w:eastAsia="en-US"/>
            </w:rPr>
          </w:pPr>
          <w:hyperlink w:anchor="_Toc41381939" w:history="1">
            <w:r w:rsidR="00A71215" w:rsidRPr="00CE13E2">
              <w:rPr>
                <w:rStyle w:val="Hyperlink"/>
                <w:noProof/>
              </w:rPr>
              <w:t>9.4.</w:t>
            </w:r>
            <w:r w:rsidR="00A71215">
              <w:rPr>
                <w:rFonts w:cstheme="minorBidi"/>
                <w:noProof/>
                <w:lang w:eastAsia="en-US"/>
              </w:rPr>
              <w:tab/>
            </w:r>
            <w:r w:rsidR="00A71215" w:rsidRPr="00CE13E2">
              <w:rPr>
                <w:rStyle w:val="Hyperlink"/>
                <w:noProof/>
              </w:rPr>
              <w:t>Consultations During Project Implementation</w:t>
            </w:r>
            <w:r w:rsidR="00A71215">
              <w:rPr>
                <w:noProof/>
                <w:webHidden/>
              </w:rPr>
              <w:tab/>
            </w:r>
            <w:r w:rsidR="00A71215">
              <w:rPr>
                <w:noProof/>
                <w:webHidden/>
              </w:rPr>
              <w:fldChar w:fldCharType="begin"/>
            </w:r>
            <w:r w:rsidR="00A71215">
              <w:rPr>
                <w:noProof/>
                <w:webHidden/>
              </w:rPr>
              <w:instrText xml:space="preserve"> PAGEREF _Toc41381939 \h </w:instrText>
            </w:r>
            <w:r w:rsidR="00A71215">
              <w:rPr>
                <w:noProof/>
                <w:webHidden/>
              </w:rPr>
            </w:r>
            <w:r w:rsidR="00A71215">
              <w:rPr>
                <w:noProof/>
                <w:webHidden/>
              </w:rPr>
              <w:fldChar w:fldCharType="separate"/>
            </w:r>
            <w:r w:rsidR="00857793">
              <w:rPr>
                <w:noProof/>
                <w:webHidden/>
              </w:rPr>
              <w:t>40</w:t>
            </w:r>
            <w:r w:rsidR="00A71215">
              <w:rPr>
                <w:noProof/>
                <w:webHidden/>
              </w:rPr>
              <w:fldChar w:fldCharType="end"/>
            </w:r>
          </w:hyperlink>
        </w:p>
        <w:p w14:paraId="6554B334" w14:textId="3A055066" w:rsidR="00A71215" w:rsidRDefault="001D46A4">
          <w:pPr>
            <w:pStyle w:val="TOC1"/>
            <w:rPr>
              <w:rFonts w:cstheme="minorBidi"/>
              <w:noProof/>
              <w:lang w:eastAsia="en-US"/>
            </w:rPr>
          </w:pPr>
          <w:hyperlink w:anchor="_Toc41381940" w:history="1">
            <w:r w:rsidR="00A71215" w:rsidRPr="00CE13E2">
              <w:rPr>
                <w:rStyle w:val="Hyperlink"/>
                <w:noProof/>
              </w:rPr>
              <w:t>10.</w:t>
            </w:r>
            <w:r w:rsidR="00A71215">
              <w:rPr>
                <w:rFonts w:cstheme="minorBidi"/>
                <w:noProof/>
                <w:lang w:eastAsia="en-US"/>
              </w:rPr>
              <w:tab/>
            </w:r>
            <w:r w:rsidR="00A71215" w:rsidRPr="00CE13E2">
              <w:rPr>
                <w:rStyle w:val="Hyperlink"/>
                <w:noProof/>
              </w:rPr>
              <w:t>GRIEVANCE MECHANISM</w:t>
            </w:r>
            <w:r w:rsidR="00A71215">
              <w:rPr>
                <w:noProof/>
                <w:webHidden/>
              </w:rPr>
              <w:tab/>
            </w:r>
            <w:r w:rsidR="00A71215">
              <w:rPr>
                <w:noProof/>
                <w:webHidden/>
              </w:rPr>
              <w:fldChar w:fldCharType="begin"/>
            </w:r>
            <w:r w:rsidR="00A71215">
              <w:rPr>
                <w:noProof/>
                <w:webHidden/>
              </w:rPr>
              <w:instrText xml:space="preserve"> PAGEREF _Toc41381940 \h </w:instrText>
            </w:r>
            <w:r w:rsidR="00A71215">
              <w:rPr>
                <w:noProof/>
                <w:webHidden/>
              </w:rPr>
            </w:r>
            <w:r w:rsidR="00A71215">
              <w:rPr>
                <w:noProof/>
                <w:webHidden/>
              </w:rPr>
              <w:fldChar w:fldCharType="separate"/>
            </w:r>
            <w:r w:rsidR="00857793">
              <w:rPr>
                <w:noProof/>
                <w:webHidden/>
              </w:rPr>
              <w:t>40</w:t>
            </w:r>
            <w:r w:rsidR="00A71215">
              <w:rPr>
                <w:noProof/>
                <w:webHidden/>
              </w:rPr>
              <w:fldChar w:fldCharType="end"/>
            </w:r>
          </w:hyperlink>
        </w:p>
        <w:p w14:paraId="7D6BBFF5" w14:textId="271D7B54" w:rsidR="00A71215" w:rsidRDefault="001D46A4" w:rsidP="00A71215">
          <w:pPr>
            <w:pStyle w:val="TOC2"/>
            <w:rPr>
              <w:rFonts w:cstheme="minorBidi"/>
              <w:noProof/>
              <w:lang w:eastAsia="en-US"/>
            </w:rPr>
          </w:pPr>
          <w:hyperlink w:anchor="_Toc41381941" w:history="1">
            <w:r w:rsidR="00A71215" w:rsidRPr="00CE13E2">
              <w:rPr>
                <w:rStyle w:val="Hyperlink"/>
                <w:noProof/>
              </w:rPr>
              <w:t>10.1.</w:t>
            </w:r>
            <w:r w:rsidR="00A71215">
              <w:rPr>
                <w:rFonts w:cstheme="minorBidi"/>
                <w:noProof/>
                <w:lang w:eastAsia="en-US"/>
              </w:rPr>
              <w:tab/>
            </w:r>
            <w:r w:rsidR="00A71215" w:rsidRPr="00CE13E2">
              <w:rPr>
                <w:rStyle w:val="Hyperlink"/>
                <w:noProof/>
              </w:rPr>
              <w:t>Introduction</w:t>
            </w:r>
            <w:r w:rsidR="00A71215">
              <w:rPr>
                <w:noProof/>
                <w:webHidden/>
              </w:rPr>
              <w:tab/>
            </w:r>
            <w:r w:rsidR="00A71215">
              <w:rPr>
                <w:noProof/>
                <w:webHidden/>
              </w:rPr>
              <w:fldChar w:fldCharType="begin"/>
            </w:r>
            <w:r w:rsidR="00A71215">
              <w:rPr>
                <w:noProof/>
                <w:webHidden/>
              </w:rPr>
              <w:instrText xml:space="preserve"> PAGEREF _Toc41381941 \h </w:instrText>
            </w:r>
            <w:r w:rsidR="00A71215">
              <w:rPr>
                <w:noProof/>
                <w:webHidden/>
              </w:rPr>
            </w:r>
            <w:r w:rsidR="00A71215">
              <w:rPr>
                <w:noProof/>
                <w:webHidden/>
              </w:rPr>
              <w:fldChar w:fldCharType="separate"/>
            </w:r>
            <w:r w:rsidR="00857793">
              <w:rPr>
                <w:noProof/>
                <w:webHidden/>
              </w:rPr>
              <w:t>40</w:t>
            </w:r>
            <w:r w:rsidR="00A71215">
              <w:rPr>
                <w:noProof/>
                <w:webHidden/>
              </w:rPr>
              <w:fldChar w:fldCharType="end"/>
            </w:r>
          </w:hyperlink>
        </w:p>
        <w:p w14:paraId="29B013B0" w14:textId="1F203AFC" w:rsidR="00A71215" w:rsidRDefault="001D46A4" w:rsidP="00A71215">
          <w:pPr>
            <w:pStyle w:val="TOC2"/>
            <w:rPr>
              <w:rFonts w:cstheme="minorBidi"/>
              <w:noProof/>
              <w:lang w:eastAsia="en-US"/>
            </w:rPr>
          </w:pPr>
          <w:hyperlink w:anchor="_Toc41381942" w:history="1">
            <w:r w:rsidR="00A71215" w:rsidRPr="00CE13E2">
              <w:rPr>
                <w:rStyle w:val="Hyperlink"/>
                <w:noProof/>
                <w:lang w:val="en"/>
              </w:rPr>
              <w:t>10.2.</w:t>
            </w:r>
            <w:r w:rsidR="00A71215">
              <w:rPr>
                <w:rFonts w:cstheme="minorBidi"/>
                <w:noProof/>
                <w:lang w:eastAsia="en-US"/>
              </w:rPr>
              <w:tab/>
            </w:r>
            <w:r w:rsidR="00A71215" w:rsidRPr="00CE13E2">
              <w:rPr>
                <w:rStyle w:val="Hyperlink"/>
                <w:noProof/>
                <w:lang w:val="en"/>
              </w:rPr>
              <w:t>Procedure</w:t>
            </w:r>
            <w:r w:rsidR="00A71215">
              <w:rPr>
                <w:noProof/>
                <w:webHidden/>
              </w:rPr>
              <w:tab/>
            </w:r>
            <w:r w:rsidR="00A71215">
              <w:rPr>
                <w:noProof/>
                <w:webHidden/>
              </w:rPr>
              <w:fldChar w:fldCharType="begin"/>
            </w:r>
            <w:r w:rsidR="00A71215">
              <w:rPr>
                <w:noProof/>
                <w:webHidden/>
              </w:rPr>
              <w:instrText xml:space="preserve"> PAGEREF _Toc41381942 \h </w:instrText>
            </w:r>
            <w:r w:rsidR="00A71215">
              <w:rPr>
                <w:noProof/>
                <w:webHidden/>
              </w:rPr>
            </w:r>
            <w:r w:rsidR="00A71215">
              <w:rPr>
                <w:noProof/>
                <w:webHidden/>
              </w:rPr>
              <w:fldChar w:fldCharType="separate"/>
            </w:r>
            <w:r w:rsidR="00857793">
              <w:rPr>
                <w:noProof/>
                <w:webHidden/>
              </w:rPr>
              <w:t>41</w:t>
            </w:r>
            <w:r w:rsidR="00A71215">
              <w:rPr>
                <w:noProof/>
                <w:webHidden/>
              </w:rPr>
              <w:fldChar w:fldCharType="end"/>
            </w:r>
          </w:hyperlink>
        </w:p>
        <w:p w14:paraId="62F0202D" w14:textId="2175F6E9" w:rsidR="00A71215" w:rsidRDefault="001D46A4">
          <w:pPr>
            <w:pStyle w:val="TOC1"/>
            <w:rPr>
              <w:rFonts w:cstheme="minorBidi"/>
              <w:noProof/>
              <w:lang w:eastAsia="en-US"/>
            </w:rPr>
          </w:pPr>
          <w:hyperlink w:anchor="_Toc41381943" w:history="1">
            <w:r w:rsidR="00A71215" w:rsidRPr="00CE13E2">
              <w:rPr>
                <w:rStyle w:val="Hyperlink"/>
                <w:noProof/>
              </w:rPr>
              <w:t>11.</w:t>
            </w:r>
            <w:r w:rsidR="00A71215">
              <w:rPr>
                <w:rFonts w:cstheme="minorBidi"/>
                <w:noProof/>
                <w:lang w:eastAsia="en-US"/>
              </w:rPr>
              <w:tab/>
            </w:r>
            <w:r w:rsidR="00A71215" w:rsidRPr="00CE13E2">
              <w:rPr>
                <w:rStyle w:val="Hyperlink"/>
                <w:noProof/>
              </w:rPr>
              <w:t>INSTITUTIONAL ARRANGEMENTS, RESPONSIBILITIES AND CAPACITY BUILDING</w:t>
            </w:r>
            <w:r w:rsidR="00A71215">
              <w:rPr>
                <w:noProof/>
                <w:webHidden/>
              </w:rPr>
              <w:tab/>
            </w:r>
            <w:r w:rsidR="00A71215">
              <w:rPr>
                <w:noProof/>
                <w:webHidden/>
              </w:rPr>
              <w:fldChar w:fldCharType="begin"/>
            </w:r>
            <w:r w:rsidR="00A71215">
              <w:rPr>
                <w:noProof/>
                <w:webHidden/>
              </w:rPr>
              <w:instrText xml:space="preserve"> PAGEREF _Toc41381943 \h </w:instrText>
            </w:r>
            <w:r w:rsidR="00A71215">
              <w:rPr>
                <w:noProof/>
                <w:webHidden/>
              </w:rPr>
            </w:r>
            <w:r w:rsidR="00A71215">
              <w:rPr>
                <w:noProof/>
                <w:webHidden/>
              </w:rPr>
              <w:fldChar w:fldCharType="separate"/>
            </w:r>
            <w:r w:rsidR="00857793">
              <w:rPr>
                <w:noProof/>
                <w:webHidden/>
              </w:rPr>
              <w:t>44</w:t>
            </w:r>
            <w:r w:rsidR="00A71215">
              <w:rPr>
                <w:noProof/>
                <w:webHidden/>
              </w:rPr>
              <w:fldChar w:fldCharType="end"/>
            </w:r>
          </w:hyperlink>
        </w:p>
        <w:p w14:paraId="310F4500" w14:textId="6B2520A2" w:rsidR="00A71215" w:rsidRDefault="001D46A4" w:rsidP="00A71215">
          <w:pPr>
            <w:pStyle w:val="TOC2"/>
            <w:rPr>
              <w:rFonts w:cstheme="minorBidi"/>
              <w:noProof/>
              <w:lang w:eastAsia="en-US"/>
            </w:rPr>
          </w:pPr>
          <w:hyperlink w:anchor="_Toc41381944" w:history="1">
            <w:r w:rsidR="00A71215" w:rsidRPr="00CE13E2">
              <w:rPr>
                <w:rStyle w:val="Hyperlink"/>
                <w:noProof/>
              </w:rPr>
              <w:t>11.1.</w:t>
            </w:r>
            <w:r w:rsidR="00A71215">
              <w:rPr>
                <w:rFonts w:cstheme="minorBidi"/>
                <w:noProof/>
                <w:lang w:eastAsia="en-US"/>
              </w:rPr>
              <w:tab/>
            </w:r>
            <w:r w:rsidR="00A71215" w:rsidRPr="00CE13E2">
              <w:rPr>
                <w:rStyle w:val="Hyperlink"/>
                <w:noProof/>
              </w:rPr>
              <w:t>Institutional Arrangements</w:t>
            </w:r>
            <w:r w:rsidR="00A71215">
              <w:rPr>
                <w:noProof/>
                <w:webHidden/>
              </w:rPr>
              <w:tab/>
            </w:r>
            <w:r w:rsidR="00A71215">
              <w:rPr>
                <w:noProof/>
                <w:webHidden/>
              </w:rPr>
              <w:fldChar w:fldCharType="begin"/>
            </w:r>
            <w:r w:rsidR="00A71215">
              <w:rPr>
                <w:noProof/>
                <w:webHidden/>
              </w:rPr>
              <w:instrText xml:space="preserve"> PAGEREF _Toc41381944 \h </w:instrText>
            </w:r>
            <w:r w:rsidR="00A71215">
              <w:rPr>
                <w:noProof/>
                <w:webHidden/>
              </w:rPr>
            </w:r>
            <w:r w:rsidR="00A71215">
              <w:rPr>
                <w:noProof/>
                <w:webHidden/>
              </w:rPr>
              <w:fldChar w:fldCharType="separate"/>
            </w:r>
            <w:r w:rsidR="00857793">
              <w:rPr>
                <w:noProof/>
                <w:webHidden/>
              </w:rPr>
              <w:t>44</w:t>
            </w:r>
            <w:r w:rsidR="00A71215">
              <w:rPr>
                <w:noProof/>
                <w:webHidden/>
              </w:rPr>
              <w:fldChar w:fldCharType="end"/>
            </w:r>
          </w:hyperlink>
        </w:p>
        <w:p w14:paraId="31D6E4FF" w14:textId="11EB079A" w:rsidR="00A71215" w:rsidRDefault="001D46A4" w:rsidP="00A71215">
          <w:pPr>
            <w:pStyle w:val="TOC2"/>
            <w:rPr>
              <w:rFonts w:cstheme="minorBidi"/>
              <w:noProof/>
              <w:lang w:eastAsia="en-US"/>
            </w:rPr>
          </w:pPr>
          <w:hyperlink w:anchor="_Toc41381945" w:history="1">
            <w:r w:rsidR="00A71215" w:rsidRPr="00CE13E2">
              <w:rPr>
                <w:rStyle w:val="Hyperlink"/>
                <w:noProof/>
                <w:lang w:val="en-029"/>
              </w:rPr>
              <w:t>11.2.</w:t>
            </w:r>
            <w:r w:rsidR="00A71215">
              <w:rPr>
                <w:rFonts w:cstheme="minorBidi"/>
                <w:noProof/>
                <w:lang w:eastAsia="en-US"/>
              </w:rPr>
              <w:tab/>
            </w:r>
            <w:r w:rsidR="00A71215" w:rsidRPr="00CE13E2">
              <w:rPr>
                <w:rStyle w:val="Hyperlink"/>
                <w:noProof/>
                <w:lang w:val="en-029"/>
              </w:rPr>
              <w:t>E&amp;S Risk Management Responsibilities</w:t>
            </w:r>
            <w:r w:rsidR="00A71215">
              <w:rPr>
                <w:noProof/>
                <w:webHidden/>
              </w:rPr>
              <w:tab/>
            </w:r>
            <w:r w:rsidR="00A71215">
              <w:rPr>
                <w:noProof/>
                <w:webHidden/>
              </w:rPr>
              <w:fldChar w:fldCharType="begin"/>
            </w:r>
            <w:r w:rsidR="00A71215">
              <w:rPr>
                <w:noProof/>
                <w:webHidden/>
              </w:rPr>
              <w:instrText xml:space="preserve"> PAGEREF _Toc41381945 \h </w:instrText>
            </w:r>
            <w:r w:rsidR="00A71215">
              <w:rPr>
                <w:noProof/>
                <w:webHidden/>
              </w:rPr>
            </w:r>
            <w:r w:rsidR="00A71215">
              <w:rPr>
                <w:noProof/>
                <w:webHidden/>
              </w:rPr>
              <w:fldChar w:fldCharType="separate"/>
            </w:r>
            <w:r w:rsidR="00857793">
              <w:rPr>
                <w:noProof/>
                <w:webHidden/>
              </w:rPr>
              <w:t>44</w:t>
            </w:r>
            <w:r w:rsidR="00A71215">
              <w:rPr>
                <w:noProof/>
                <w:webHidden/>
              </w:rPr>
              <w:fldChar w:fldCharType="end"/>
            </w:r>
          </w:hyperlink>
        </w:p>
        <w:p w14:paraId="1C1BD5DE" w14:textId="233B8903" w:rsidR="00A71215" w:rsidRDefault="001D46A4" w:rsidP="00A71215">
          <w:pPr>
            <w:pStyle w:val="TOC2"/>
            <w:rPr>
              <w:rFonts w:cstheme="minorBidi"/>
              <w:noProof/>
              <w:lang w:eastAsia="en-US"/>
            </w:rPr>
          </w:pPr>
          <w:hyperlink w:anchor="_Toc41381946" w:history="1">
            <w:r w:rsidR="00A71215" w:rsidRPr="00CE13E2">
              <w:rPr>
                <w:rStyle w:val="Hyperlink"/>
                <w:noProof/>
              </w:rPr>
              <w:t>11.3.</w:t>
            </w:r>
            <w:r w:rsidR="00A71215">
              <w:rPr>
                <w:rFonts w:cstheme="minorBidi"/>
                <w:noProof/>
                <w:lang w:eastAsia="en-US"/>
              </w:rPr>
              <w:tab/>
            </w:r>
            <w:r w:rsidR="00A71215" w:rsidRPr="00CE13E2">
              <w:rPr>
                <w:rStyle w:val="Hyperlink"/>
                <w:noProof/>
              </w:rPr>
              <w:t>Awareness Raising and Capacity Building</w:t>
            </w:r>
            <w:r w:rsidR="00A71215">
              <w:rPr>
                <w:noProof/>
                <w:webHidden/>
              </w:rPr>
              <w:tab/>
            </w:r>
            <w:r w:rsidR="00A71215">
              <w:rPr>
                <w:noProof/>
                <w:webHidden/>
              </w:rPr>
              <w:fldChar w:fldCharType="begin"/>
            </w:r>
            <w:r w:rsidR="00A71215">
              <w:rPr>
                <w:noProof/>
                <w:webHidden/>
              </w:rPr>
              <w:instrText xml:space="preserve"> PAGEREF _Toc41381946 \h </w:instrText>
            </w:r>
            <w:r w:rsidR="00A71215">
              <w:rPr>
                <w:noProof/>
                <w:webHidden/>
              </w:rPr>
            </w:r>
            <w:r w:rsidR="00A71215">
              <w:rPr>
                <w:noProof/>
                <w:webHidden/>
              </w:rPr>
              <w:fldChar w:fldCharType="separate"/>
            </w:r>
            <w:r w:rsidR="00857793">
              <w:rPr>
                <w:noProof/>
                <w:webHidden/>
              </w:rPr>
              <w:t>45</w:t>
            </w:r>
            <w:r w:rsidR="00A71215">
              <w:rPr>
                <w:noProof/>
                <w:webHidden/>
              </w:rPr>
              <w:fldChar w:fldCharType="end"/>
            </w:r>
          </w:hyperlink>
        </w:p>
        <w:p w14:paraId="72E86735" w14:textId="32772EA9" w:rsidR="00A71215" w:rsidRDefault="001D46A4">
          <w:pPr>
            <w:pStyle w:val="TOC1"/>
            <w:rPr>
              <w:rFonts w:cstheme="minorBidi"/>
              <w:noProof/>
              <w:lang w:eastAsia="en-US"/>
            </w:rPr>
          </w:pPr>
          <w:hyperlink w:anchor="_Toc41381947" w:history="1">
            <w:r w:rsidR="00A71215" w:rsidRPr="00CE13E2">
              <w:rPr>
                <w:rStyle w:val="Hyperlink"/>
                <w:noProof/>
              </w:rPr>
              <w:t>12.</w:t>
            </w:r>
            <w:r w:rsidR="00A71215">
              <w:rPr>
                <w:rFonts w:cstheme="minorBidi"/>
                <w:noProof/>
                <w:lang w:eastAsia="en-US"/>
              </w:rPr>
              <w:tab/>
            </w:r>
            <w:r w:rsidR="00A71215" w:rsidRPr="00CE13E2">
              <w:rPr>
                <w:rStyle w:val="Hyperlink"/>
                <w:noProof/>
              </w:rPr>
              <w:t>AUDITING</w:t>
            </w:r>
            <w:r w:rsidR="00A71215">
              <w:rPr>
                <w:noProof/>
                <w:webHidden/>
              </w:rPr>
              <w:tab/>
            </w:r>
            <w:r w:rsidR="00A71215">
              <w:rPr>
                <w:noProof/>
                <w:webHidden/>
              </w:rPr>
              <w:fldChar w:fldCharType="begin"/>
            </w:r>
            <w:r w:rsidR="00A71215">
              <w:rPr>
                <w:noProof/>
                <w:webHidden/>
              </w:rPr>
              <w:instrText xml:space="preserve"> PAGEREF _Toc41381947 \h </w:instrText>
            </w:r>
            <w:r w:rsidR="00A71215">
              <w:rPr>
                <w:noProof/>
                <w:webHidden/>
              </w:rPr>
            </w:r>
            <w:r w:rsidR="00A71215">
              <w:rPr>
                <w:noProof/>
                <w:webHidden/>
              </w:rPr>
              <w:fldChar w:fldCharType="separate"/>
            </w:r>
            <w:r w:rsidR="00857793">
              <w:rPr>
                <w:noProof/>
                <w:webHidden/>
              </w:rPr>
              <w:t>45</w:t>
            </w:r>
            <w:r w:rsidR="00A71215">
              <w:rPr>
                <w:noProof/>
                <w:webHidden/>
              </w:rPr>
              <w:fldChar w:fldCharType="end"/>
            </w:r>
          </w:hyperlink>
        </w:p>
        <w:p w14:paraId="58CC59FB" w14:textId="7FF67D3F" w:rsidR="00A71215" w:rsidRDefault="001D46A4">
          <w:pPr>
            <w:pStyle w:val="TOC1"/>
            <w:rPr>
              <w:rFonts w:cstheme="minorBidi"/>
              <w:noProof/>
              <w:lang w:eastAsia="en-US"/>
            </w:rPr>
          </w:pPr>
          <w:hyperlink w:anchor="_Toc41381948" w:history="1">
            <w:r w:rsidR="00A71215" w:rsidRPr="00CE13E2">
              <w:rPr>
                <w:rStyle w:val="Hyperlink"/>
                <w:noProof/>
              </w:rPr>
              <w:t>13.</w:t>
            </w:r>
            <w:r w:rsidR="00A71215">
              <w:rPr>
                <w:rFonts w:cstheme="minorBidi"/>
                <w:noProof/>
                <w:lang w:eastAsia="en-US"/>
              </w:rPr>
              <w:tab/>
            </w:r>
            <w:r w:rsidR="00A71215" w:rsidRPr="00CE13E2">
              <w:rPr>
                <w:rStyle w:val="Hyperlink"/>
                <w:noProof/>
              </w:rPr>
              <w:t>ANNEXES</w:t>
            </w:r>
            <w:r w:rsidR="00A71215">
              <w:rPr>
                <w:noProof/>
                <w:webHidden/>
              </w:rPr>
              <w:tab/>
            </w:r>
            <w:r w:rsidR="00A71215">
              <w:rPr>
                <w:noProof/>
                <w:webHidden/>
              </w:rPr>
              <w:fldChar w:fldCharType="begin"/>
            </w:r>
            <w:r w:rsidR="00A71215">
              <w:rPr>
                <w:noProof/>
                <w:webHidden/>
              </w:rPr>
              <w:instrText xml:space="preserve"> PAGEREF _Toc41381948 \h </w:instrText>
            </w:r>
            <w:r w:rsidR="00A71215">
              <w:rPr>
                <w:noProof/>
                <w:webHidden/>
              </w:rPr>
            </w:r>
            <w:r w:rsidR="00A71215">
              <w:rPr>
                <w:noProof/>
                <w:webHidden/>
              </w:rPr>
              <w:fldChar w:fldCharType="separate"/>
            </w:r>
            <w:r w:rsidR="00857793">
              <w:rPr>
                <w:noProof/>
                <w:webHidden/>
              </w:rPr>
              <w:t>46</w:t>
            </w:r>
            <w:r w:rsidR="00A71215">
              <w:rPr>
                <w:noProof/>
                <w:webHidden/>
              </w:rPr>
              <w:fldChar w:fldCharType="end"/>
            </w:r>
          </w:hyperlink>
        </w:p>
        <w:p w14:paraId="32A4EA98" w14:textId="2E2FE4CE" w:rsidR="00A71215" w:rsidRDefault="001D46A4" w:rsidP="00A71215">
          <w:pPr>
            <w:pStyle w:val="TOC1"/>
            <w:spacing w:before="0"/>
            <w:rPr>
              <w:rFonts w:cstheme="minorBidi"/>
              <w:noProof/>
              <w:lang w:eastAsia="en-US"/>
            </w:rPr>
          </w:pPr>
          <w:hyperlink w:anchor="_Toc41381949" w:history="1">
            <w:r w:rsidR="00A71215" w:rsidRPr="00CE13E2">
              <w:rPr>
                <w:rStyle w:val="Hyperlink"/>
                <w:noProof/>
              </w:rPr>
              <w:t>Annex I: Abbreviations and Acronyms</w:t>
            </w:r>
            <w:r w:rsidR="00A71215">
              <w:rPr>
                <w:noProof/>
                <w:webHidden/>
              </w:rPr>
              <w:tab/>
            </w:r>
          </w:hyperlink>
        </w:p>
        <w:p w14:paraId="7BC89F15" w14:textId="7E6983AE" w:rsidR="00A71215" w:rsidRDefault="001D46A4" w:rsidP="00A71215">
          <w:pPr>
            <w:pStyle w:val="TOC1"/>
            <w:spacing w:before="0"/>
            <w:rPr>
              <w:rFonts w:cstheme="minorBidi"/>
              <w:noProof/>
              <w:lang w:eastAsia="en-US"/>
            </w:rPr>
          </w:pPr>
          <w:hyperlink w:anchor="_Toc41381950" w:history="1">
            <w:r w:rsidR="00A71215" w:rsidRPr="00CE13E2">
              <w:rPr>
                <w:rStyle w:val="Hyperlink"/>
                <w:noProof/>
              </w:rPr>
              <w:t>Annex II: References</w:t>
            </w:r>
            <w:r w:rsidR="00A71215">
              <w:rPr>
                <w:noProof/>
                <w:webHidden/>
              </w:rPr>
              <w:tab/>
            </w:r>
          </w:hyperlink>
        </w:p>
        <w:p w14:paraId="5A8BEEF9" w14:textId="30EDAA0A" w:rsidR="00A71215" w:rsidRDefault="001D46A4" w:rsidP="00A71215">
          <w:pPr>
            <w:pStyle w:val="TOC1"/>
            <w:spacing w:before="0"/>
            <w:rPr>
              <w:rFonts w:cstheme="minorBidi"/>
              <w:noProof/>
              <w:lang w:eastAsia="en-US"/>
            </w:rPr>
          </w:pPr>
          <w:hyperlink w:anchor="_Toc41381951" w:history="1">
            <w:r w:rsidR="00A71215" w:rsidRPr="00CE13E2">
              <w:rPr>
                <w:rStyle w:val="Hyperlink"/>
                <w:noProof/>
              </w:rPr>
              <w:t>Annex III Protocol regarding Use of Military Forces to Assist in RMI COVID-19 Response Project</w:t>
            </w:r>
            <w:r w:rsidR="00A71215">
              <w:rPr>
                <w:noProof/>
                <w:webHidden/>
              </w:rPr>
              <w:tab/>
            </w:r>
          </w:hyperlink>
        </w:p>
        <w:p w14:paraId="455BBA85" w14:textId="28A116FA" w:rsidR="00A71215" w:rsidRDefault="001D46A4" w:rsidP="00A71215">
          <w:pPr>
            <w:pStyle w:val="TOC1"/>
            <w:spacing w:before="0"/>
            <w:rPr>
              <w:rFonts w:cstheme="minorBidi"/>
              <w:noProof/>
              <w:lang w:eastAsia="en-US"/>
            </w:rPr>
          </w:pPr>
          <w:hyperlink w:anchor="_Toc41381952" w:history="1">
            <w:r w:rsidR="00A71215" w:rsidRPr="00CE13E2">
              <w:rPr>
                <w:rStyle w:val="Hyperlink"/>
                <w:noProof/>
              </w:rPr>
              <w:t>Annex IV: Screening of Potential Environment and Social Issues</w:t>
            </w:r>
            <w:r w:rsidR="00A71215">
              <w:rPr>
                <w:noProof/>
                <w:webHidden/>
              </w:rPr>
              <w:tab/>
            </w:r>
          </w:hyperlink>
        </w:p>
        <w:p w14:paraId="6B0F6804" w14:textId="46FB4A63" w:rsidR="00A71215" w:rsidRDefault="001D46A4" w:rsidP="00A71215">
          <w:pPr>
            <w:pStyle w:val="TOC1"/>
            <w:spacing w:before="0"/>
            <w:rPr>
              <w:rFonts w:cstheme="minorBidi"/>
              <w:noProof/>
              <w:lang w:eastAsia="en-US"/>
            </w:rPr>
          </w:pPr>
          <w:hyperlink w:anchor="_Toc41381953" w:history="1">
            <w:r w:rsidR="00A71215" w:rsidRPr="00CE13E2">
              <w:rPr>
                <w:rStyle w:val="Hyperlink"/>
                <w:noProof/>
              </w:rPr>
              <w:t>Annex V: Stakeholder Engagement Plan</w:t>
            </w:r>
            <w:r w:rsidR="00A71215">
              <w:rPr>
                <w:noProof/>
                <w:webHidden/>
              </w:rPr>
              <w:tab/>
            </w:r>
          </w:hyperlink>
        </w:p>
        <w:p w14:paraId="49164A47" w14:textId="3161A270" w:rsidR="00A71215" w:rsidRDefault="001D46A4" w:rsidP="00A71215">
          <w:pPr>
            <w:pStyle w:val="TOC1"/>
            <w:spacing w:before="0"/>
            <w:rPr>
              <w:rFonts w:cstheme="minorBidi"/>
              <w:noProof/>
              <w:lang w:eastAsia="en-US"/>
            </w:rPr>
          </w:pPr>
          <w:hyperlink w:anchor="_Toc41381954" w:history="1">
            <w:r w:rsidR="00A71215" w:rsidRPr="00CE13E2">
              <w:rPr>
                <w:rStyle w:val="Hyperlink"/>
                <w:noProof/>
              </w:rPr>
              <w:t>Annex VI: Environmental and Social Management Plan</w:t>
            </w:r>
            <w:r w:rsidR="00A71215">
              <w:rPr>
                <w:noProof/>
                <w:webHidden/>
              </w:rPr>
              <w:tab/>
            </w:r>
          </w:hyperlink>
        </w:p>
        <w:p w14:paraId="772C6420" w14:textId="09A180CD" w:rsidR="00A71215" w:rsidRDefault="001D46A4" w:rsidP="00A71215">
          <w:pPr>
            <w:pStyle w:val="TOC1"/>
            <w:spacing w:before="0"/>
            <w:rPr>
              <w:rFonts w:cstheme="minorBidi"/>
              <w:noProof/>
              <w:lang w:eastAsia="en-US"/>
            </w:rPr>
          </w:pPr>
          <w:hyperlink w:anchor="_Toc41381955" w:history="1">
            <w:r w:rsidR="00A71215" w:rsidRPr="00CE13E2">
              <w:rPr>
                <w:rStyle w:val="Hyperlink"/>
                <w:noProof/>
              </w:rPr>
              <w:t>Annex VII: Infection Prevention and Control Protocol on COVID-19, Update 2</w:t>
            </w:r>
            <w:r w:rsidR="00A71215">
              <w:rPr>
                <w:noProof/>
                <w:webHidden/>
              </w:rPr>
              <w:tab/>
            </w:r>
          </w:hyperlink>
        </w:p>
        <w:p w14:paraId="7D0A13C3" w14:textId="13D6F159" w:rsidR="00A71215" w:rsidRDefault="001D46A4" w:rsidP="00A71215">
          <w:pPr>
            <w:pStyle w:val="TOC1"/>
            <w:spacing w:before="0"/>
            <w:rPr>
              <w:rFonts w:cstheme="minorBidi"/>
              <w:noProof/>
              <w:lang w:eastAsia="en-US"/>
            </w:rPr>
          </w:pPr>
          <w:hyperlink w:anchor="_Toc41381956" w:history="1">
            <w:r w:rsidR="00A71215" w:rsidRPr="00CE13E2">
              <w:rPr>
                <w:rStyle w:val="Hyperlink"/>
                <w:noProof/>
              </w:rPr>
              <w:t>Annex VIII: RMI COVID-19 Risk Communication and Community Outreach Plan</w:t>
            </w:r>
            <w:r w:rsidR="00A71215">
              <w:rPr>
                <w:noProof/>
                <w:webHidden/>
              </w:rPr>
              <w:tab/>
            </w:r>
          </w:hyperlink>
        </w:p>
        <w:p w14:paraId="17BF3D4E" w14:textId="37F591A3" w:rsidR="00A71215" w:rsidRDefault="001D46A4" w:rsidP="00A71215">
          <w:pPr>
            <w:pStyle w:val="TOC1"/>
            <w:spacing w:before="0"/>
            <w:rPr>
              <w:rFonts w:cstheme="minorBidi"/>
              <w:noProof/>
              <w:lang w:eastAsia="en-US"/>
            </w:rPr>
          </w:pPr>
          <w:hyperlink w:anchor="_Toc41381964" w:history="1">
            <w:r w:rsidR="00A71215" w:rsidRPr="00CE13E2">
              <w:rPr>
                <w:rStyle w:val="Hyperlink"/>
                <w:noProof/>
              </w:rPr>
              <w:t xml:space="preserve">Annex IX: </w:t>
            </w:r>
            <w:r w:rsidR="00A71215" w:rsidRPr="00CE13E2">
              <w:rPr>
                <w:rStyle w:val="Hyperlink"/>
                <w:rFonts w:eastAsia="Times New Roman"/>
                <w:noProof/>
              </w:rPr>
              <w:t xml:space="preserve">HCWM </w:t>
            </w:r>
            <w:r w:rsidR="00A71215" w:rsidRPr="00A71215">
              <w:rPr>
                <w:rStyle w:val="Hyperlink"/>
                <w:noProof/>
              </w:rPr>
              <w:t>COVID19</w:t>
            </w:r>
            <w:r w:rsidR="00A71215" w:rsidRPr="00CE13E2">
              <w:rPr>
                <w:rStyle w:val="Hyperlink"/>
                <w:rFonts w:eastAsia="Times New Roman"/>
                <w:noProof/>
              </w:rPr>
              <w:t xml:space="preserve"> Quarantine Site and COVID Isolation Ward - Waste Management Policy draft</w:t>
            </w:r>
            <w:r w:rsidR="00A71215">
              <w:rPr>
                <w:noProof/>
                <w:webHidden/>
              </w:rPr>
              <w:tab/>
            </w:r>
          </w:hyperlink>
        </w:p>
        <w:p w14:paraId="6AD38CB3" w14:textId="1E9F9F2C" w:rsidR="00F50163" w:rsidRDefault="00F50163">
          <w:pPr>
            <w:spacing w:after="0"/>
          </w:pPr>
          <w:r w:rsidRPr="000F1538">
            <w:rPr>
              <w:b/>
              <w:bCs/>
              <w:noProof/>
              <w:sz w:val="20"/>
              <w:szCs w:val="20"/>
            </w:rPr>
            <w:fldChar w:fldCharType="end"/>
          </w:r>
        </w:p>
      </w:sdtContent>
    </w:sdt>
    <w:p w14:paraId="3C535CF7" w14:textId="77777777" w:rsidR="00E7071A" w:rsidRDefault="00E7071A" w:rsidP="00E7071A">
      <w:pPr>
        <w:rPr>
          <w:rFonts w:eastAsia="Calibri"/>
        </w:rPr>
      </w:pPr>
    </w:p>
    <w:p w14:paraId="3EBC7DA8" w14:textId="77777777" w:rsidR="002C6853" w:rsidRDefault="002C6853">
      <w:pPr>
        <w:tabs>
          <w:tab w:val="clear" w:pos="1134"/>
        </w:tabs>
        <w:spacing w:after="160" w:line="259" w:lineRule="auto"/>
        <w:jc w:val="left"/>
        <w:rPr>
          <w:rFonts w:eastAsia="Calibri"/>
        </w:rPr>
        <w:sectPr w:rsidR="002C6853" w:rsidSect="000F1538">
          <w:headerReference w:type="default" r:id="rId14"/>
          <w:footerReference w:type="default" r:id="rId15"/>
          <w:pgSz w:w="12240" w:h="15840"/>
          <w:pgMar w:top="1440" w:right="1440" w:bottom="1440" w:left="1440" w:header="720" w:footer="720" w:gutter="0"/>
          <w:pgNumType w:fmt="lowerRoman" w:start="1"/>
          <w:cols w:space="720"/>
          <w:docGrid w:linePitch="360"/>
        </w:sectPr>
      </w:pPr>
    </w:p>
    <w:p w14:paraId="2F89F9FE" w14:textId="77777777" w:rsidR="00E7071A" w:rsidRPr="00E7071A" w:rsidRDefault="00E7071A" w:rsidP="00A71215">
      <w:pPr>
        <w:pStyle w:val="Heading1"/>
        <w:numPr>
          <w:ilvl w:val="0"/>
          <w:numId w:val="0"/>
        </w:numPr>
      </w:pPr>
      <w:bookmarkStart w:id="1" w:name="_Toc41381886"/>
      <w:r w:rsidRPr="00E7071A">
        <w:t>PREAMBLE</w:t>
      </w:r>
      <w:bookmarkEnd w:id="1"/>
    </w:p>
    <w:p w14:paraId="653BCFDB" w14:textId="7276D453" w:rsidR="001802DD" w:rsidRDefault="00E7071A" w:rsidP="00E7071A">
      <w:bookmarkStart w:id="2" w:name="_Hlk38608044"/>
      <w:r w:rsidRPr="00E7071A">
        <w:t xml:space="preserve">This </w:t>
      </w:r>
      <w:bookmarkStart w:id="3" w:name="_Hlk40107191"/>
      <w:r w:rsidRPr="00E7071A">
        <w:t xml:space="preserve">Environmental and Social Management Framework (ESMF) is prepared to assist the Government of the Republic of the Marshall Islands (RMI) in developing environmental and social (E&amp;S) </w:t>
      </w:r>
      <w:bookmarkEnd w:id="3"/>
      <w:r w:rsidRPr="00E7071A">
        <w:t xml:space="preserve">instruments </w:t>
      </w:r>
      <w:r w:rsidR="001802DD">
        <w:t xml:space="preserve">for activities funded under the </w:t>
      </w:r>
      <w:r w:rsidR="001802DD" w:rsidRPr="002538B7">
        <w:t xml:space="preserve">RMI COVID-19 Emergency Response Project </w:t>
      </w:r>
      <w:r w:rsidR="00157C97">
        <w:t>(</w:t>
      </w:r>
      <w:r w:rsidR="001802DD" w:rsidRPr="00726A4B">
        <w:t>the Project</w:t>
      </w:r>
      <w:r w:rsidR="00157C97">
        <w:t>)</w:t>
      </w:r>
      <w:r w:rsidR="001802DD" w:rsidRPr="00726A4B">
        <w:t>,</w:t>
      </w:r>
      <w:r w:rsidR="001802DD">
        <w:t xml:space="preserve"> </w:t>
      </w:r>
      <w:r w:rsidR="005D605F">
        <w:t>pursuant to</w:t>
      </w:r>
      <w:r w:rsidR="005D605F" w:rsidRPr="00E7071A">
        <w:t xml:space="preserve"> </w:t>
      </w:r>
      <w:r w:rsidR="001802DD" w:rsidRPr="00E7071A">
        <w:t>national regulations and the World Bank’s Environmental and Social Framework (ESF).</w:t>
      </w:r>
    </w:p>
    <w:bookmarkEnd w:id="2"/>
    <w:p w14:paraId="5B484376" w14:textId="29895E72" w:rsidR="00E7071A" w:rsidRPr="00E7071A" w:rsidRDefault="00E7071A" w:rsidP="00E7071A">
      <w:r w:rsidRPr="001802DD">
        <w:t xml:space="preserve">This ESMF includes </w:t>
      </w:r>
      <w:r w:rsidR="005D605F">
        <w:t>an</w:t>
      </w:r>
      <w:r w:rsidRPr="001802DD">
        <w:t xml:space="preserve"> </w:t>
      </w:r>
      <w:bookmarkStart w:id="4" w:name="_Hlk40107210"/>
      <w:r w:rsidRPr="001802DD">
        <w:t xml:space="preserve">Environmental and Social Management Plan (ESMP) </w:t>
      </w:r>
      <w:r w:rsidR="006069E3">
        <w:t xml:space="preserve">(see </w:t>
      </w:r>
      <w:r w:rsidR="004F38FD">
        <w:t>Annex VI</w:t>
      </w:r>
      <w:r w:rsidR="006069E3">
        <w:t>I)</w:t>
      </w:r>
      <w:r w:rsidR="004F38FD">
        <w:t xml:space="preserve"> </w:t>
      </w:r>
      <w:r w:rsidRPr="001802DD">
        <w:t xml:space="preserve">and </w:t>
      </w:r>
      <w:r w:rsidR="003C4ABD">
        <w:t xml:space="preserve">identifies the RMI Ministry of Health and Human Services (MOHHS) </w:t>
      </w:r>
      <w:r w:rsidR="004F38FD">
        <w:t>protocol</w:t>
      </w:r>
      <w:r w:rsidR="003C4ABD">
        <w:t>s</w:t>
      </w:r>
      <w:r w:rsidR="004F38FD">
        <w:t xml:space="preserve"> for </w:t>
      </w:r>
      <w:r w:rsidRPr="001802DD">
        <w:t xml:space="preserve">Infection </w:t>
      </w:r>
      <w:r w:rsidR="004F38FD">
        <w:t xml:space="preserve">Prevention and Control </w:t>
      </w:r>
      <w:r w:rsidR="00857793">
        <w:t>[</w:t>
      </w:r>
      <w:r w:rsidR="004F38FD">
        <w:t>Annex VII</w:t>
      </w:r>
      <w:r w:rsidR="00857793">
        <w:t>]</w:t>
      </w:r>
      <w:r w:rsidRPr="001802DD">
        <w:t>. The former aims to provide an overarching action plan for the</w:t>
      </w:r>
      <w:r w:rsidRPr="00E7071A">
        <w:t xml:space="preserve"> management of environmental, social, health and safety (ESHS) </w:t>
      </w:r>
      <w:bookmarkEnd w:id="4"/>
      <w:r w:rsidRPr="00E7071A">
        <w:t xml:space="preserve">issues associated with minor renovations of healthcare facilities, the operation of healthcare facilities </w:t>
      </w:r>
      <w:r w:rsidR="005D605F">
        <w:t xml:space="preserve">by personnel </w:t>
      </w:r>
      <w:r w:rsidR="001802DD">
        <w:t>funded under the Project</w:t>
      </w:r>
      <w:r w:rsidR="005D605F">
        <w:t>, and the use of equipment purchased by the Project</w:t>
      </w:r>
      <w:r w:rsidRPr="00E7071A">
        <w:t xml:space="preserve">. </w:t>
      </w:r>
    </w:p>
    <w:p w14:paraId="7E50FCED" w14:textId="60FF669E" w:rsidR="00E7071A" w:rsidRPr="00E7071A" w:rsidRDefault="00E7071A" w:rsidP="00E7071A">
      <w:pPr>
        <w:rPr>
          <w:lang w:eastAsia="zh-CN"/>
        </w:rPr>
      </w:pPr>
      <w:r w:rsidRPr="00E7071A">
        <w:t xml:space="preserve">Other E&amp;S instruments as required by the ESF have been prepared: </w:t>
      </w:r>
      <w:r w:rsidR="00FC7685">
        <w:t xml:space="preserve">a standalone </w:t>
      </w:r>
      <w:bookmarkStart w:id="5" w:name="_Hlk40107221"/>
      <w:r w:rsidRPr="00E7071A">
        <w:t>Stakeholder Engagement Plan (SEP) and Labor Management Procedure (LMP</w:t>
      </w:r>
      <w:r w:rsidR="001802DD">
        <w:t>)</w:t>
      </w:r>
      <w:bookmarkEnd w:id="5"/>
      <w:r w:rsidR="005D605F">
        <w:t>; a</w:t>
      </w:r>
      <w:r w:rsidR="00977379">
        <w:t>l</w:t>
      </w:r>
      <w:r w:rsidR="005D605F">
        <w:t xml:space="preserve">l of which </w:t>
      </w:r>
      <w:r w:rsidR="004F38FD">
        <w:t xml:space="preserve">will be </w:t>
      </w:r>
      <w:r w:rsidRPr="00E7071A">
        <w:t xml:space="preserve">disclosed on the Ministry of Finance website </w:t>
      </w:r>
      <w:hyperlink r:id="rId16" w:history="1">
        <w:r w:rsidR="00AA1FFA" w:rsidRPr="00442775">
          <w:rPr>
            <w:rStyle w:val="Hyperlink"/>
          </w:rPr>
          <w:t>www.rmi-mof.com/division-of-international-development-assistance/news-and-updates/</w:t>
        </w:r>
      </w:hyperlink>
      <w:r w:rsidR="00AA1FFA">
        <w:rPr>
          <w:color w:val="0563C1" w:themeColor="hyperlink"/>
          <w:u w:val="single"/>
        </w:rPr>
        <w:t xml:space="preserve"> </w:t>
      </w:r>
      <w:hyperlink r:id="rId17" w:history="1"/>
      <w:r w:rsidRPr="00E7071A">
        <w:t xml:space="preserve">. </w:t>
      </w:r>
    </w:p>
    <w:p w14:paraId="47F8DF90" w14:textId="77777777" w:rsidR="00E7071A" w:rsidRDefault="00E7071A" w:rsidP="00E7071A"/>
    <w:p w14:paraId="31A58250" w14:textId="77777777" w:rsidR="00E7071A" w:rsidRDefault="00E7071A" w:rsidP="00355ADC">
      <w:pPr>
        <w:pStyle w:val="BodyText1"/>
        <w:sectPr w:rsidR="00E7071A" w:rsidSect="000F1538">
          <w:footerReference w:type="default" r:id="rId18"/>
          <w:pgSz w:w="12240" w:h="15840"/>
          <w:pgMar w:top="1440" w:right="1440" w:bottom="1440" w:left="1440" w:header="720" w:footer="720" w:gutter="0"/>
          <w:pgNumType w:start="1"/>
          <w:cols w:space="720"/>
          <w:docGrid w:linePitch="360"/>
        </w:sectPr>
      </w:pPr>
    </w:p>
    <w:p w14:paraId="4161A08C" w14:textId="4B78D7B7" w:rsidR="00E7071A" w:rsidRPr="00C74498" w:rsidRDefault="00DB2521" w:rsidP="002A58CC">
      <w:pPr>
        <w:pStyle w:val="Heading1"/>
      </w:pPr>
      <w:bookmarkStart w:id="6" w:name="_Toc41381887"/>
      <w:r w:rsidRPr="00C74498">
        <w:t>BACKGROUND</w:t>
      </w:r>
      <w:bookmarkEnd w:id="6"/>
    </w:p>
    <w:p w14:paraId="5958F239" w14:textId="7D20868E" w:rsidR="00E7071A" w:rsidRPr="000941C8" w:rsidRDefault="003C4ABD" w:rsidP="00E7071A">
      <w:pPr>
        <w:rPr>
          <w:noProof/>
        </w:rPr>
      </w:pPr>
      <w:r>
        <w:t>T</w:t>
      </w:r>
      <w:r w:rsidR="001802DD">
        <w:t xml:space="preserve">he </w:t>
      </w:r>
      <w:r w:rsidR="001802DD" w:rsidRPr="002538B7">
        <w:t>RMI COVID-19 Emergency Response Project (P173887)</w:t>
      </w:r>
      <w:r w:rsidR="001802DD">
        <w:t xml:space="preserve"> </w:t>
      </w:r>
      <w:r w:rsidR="00E7071A" w:rsidRPr="000941C8">
        <w:rPr>
          <w:noProof/>
        </w:rPr>
        <w:t>aims to address urgent preparedness and response needs</w:t>
      </w:r>
      <w:r w:rsidR="00E7071A">
        <w:rPr>
          <w:noProof/>
        </w:rPr>
        <w:t xml:space="preserve"> in </w:t>
      </w:r>
      <w:r w:rsidR="005D605F">
        <w:rPr>
          <w:noProof/>
        </w:rPr>
        <w:t xml:space="preserve">the </w:t>
      </w:r>
      <w:r w:rsidR="000F1538" w:rsidRPr="000941C8">
        <w:rPr>
          <w:noProof/>
        </w:rPr>
        <w:t xml:space="preserve">Republic of the Marshall Islands (RMI) </w:t>
      </w:r>
      <w:r w:rsidR="00E7071A" w:rsidRPr="000941C8">
        <w:rPr>
          <w:noProof/>
        </w:rPr>
        <w:t xml:space="preserve"> related to </w:t>
      </w:r>
      <w:r>
        <w:rPr>
          <w:noProof/>
        </w:rPr>
        <w:t xml:space="preserve">a potential </w:t>
      </w:r>
      <w:r w:rsidR="00E7071A" w:rsidRPr="000941C8">
        <w:rPr>
          <w:noProof/>
        </w:rPr>
        <w:t xml:space="preserve">COVID-19 outbreak </w:t>
      </w:r>
      <w:r w:rsidR="00E06FBE">
        <w:rPr>
          <w:noProof/>
        </w:rPr>
        <w:t>and</w:t>
      </w:r>
      <w:r w:rsidR="00E06FBE" w:rsidRPr="000941C8">
        <w:rPr>
          <w:noProof/>
        </w:rPr>
        <w:t xml:space="preserve"> </w:t>
      </w:r>
      <w:r w:rsidR="00E7071A" w:rsidRPr="000941C8">
        <w:rPr>
          <w:noProof/>
        </w:rPr>
        <w:t xml:space="preserve">simultaneously </w:t>
      </w:r>
      <w:r w:rsidR="00E06FBE" w:rsidRPr="000941C8">
        <w:rPr>
          <w:noProof/>
        </w:rPr>
        <w:t>prepar</w:t>
      </w:r>
      <w:r w:rsidR="00E06FBE">
        <w:rPr>
          <w:noProof/>
        </w:rPr>
        <w:t>e</w:t>
      </w:r>
      <w:r w:rsidR="00E06FBE" w:rsidRPr="000941C8">
        <w:rPr>
          <w:noProof/>
        </w:rPr>
        <w:t xml:space="preserve"> </w:t>
      </w:r>
      <w:r w:rsidR="00E7071A" w:rsidRPr="000941C8">
        <w:rPr>
          <w:noProof/>
        </w:rPr>
        <w:t xml:space="preserve">the health system for future public health emergencies. The project will </w:t>
      </w:r>
      <w:r w:rsidR="000F1538">
        <w:rPr>
          <w:noProof/>
        </w:rPr>
        <w:t>fund</w:t>
      </w:r>
      <w:r w:rsidR="0048138B">
        <w:rPr>
          <w:noProof/>
        </w:rPr>
        <w:t xml:space="preserve"> </w:t>
      </w:r>
      <w:r w:rsidR="00E7071A" w:rsidRPr="000941C8">
        <w:rPr>
          <w:noProof/>
        </w:rPr>
        <w:t xml:space="preserve">some of the immediate needs for responding to COVID-19 including: augmenting the number and readiness of human resources in health and other sectors; </w:t>
      </w:r>
      <w:r w:rsidR="007C7C3F">
        <w:rPr>
          <w:noProof/>
        </w:rPr>
        <w:t xml:space="preserve">facilitating </w:t>
      </w:r>
      <w:r w:rsidR="00E7071A" w:rsidRPr="000941C8">
        <w:rPr>
          <w:noProof/>
        </w:rPr>
        <w:t>develop</w:t>
      </w:r>
      <w:r w:rsidR="007C7C3F">
        <w:rPr>
          <w:noProof/>
        </w:rPr>
        <w:t xml:space="preserve">ment </w:t>
      </w:r>
      <w:r w:rsidR="00E7071A" w:rsidRPr="000941C8">
        <w:rPr>
          <w:noProof/>
        </w:rPr>
        <w:t>and delivering risk communication; providing essential medical supplies, equipment and drugs; enhancing infection prevention and control in public health facilities; and engaging the community in public health prevention and mitigation measures.</w:t>
      </w:r>
    </w:p>
    <w:p w14:paraId="44516CF8" w14:textId="5ABA8E7F" w:rsidR="00E7071A" w:rsidRPr="000941C8" w:rsidRDefault="00E7071A" w:rsidP="00E7071A">
      <w:r w:rsidRPr="000941C8">
        <w:rPr>
          <w:noProof/>
        </w:rPr>
        <w:t xml:space="preserve">The </w:t>
      </w:r>
      <w:r w:rsidR="000F1538">
        <w:rPr>
          <w:noProof/>
        </w:rPr>
        <w:t xml:space="preserve">RMI </w:t>
      </w:r>
      <w:r w:rsidRPr="000941C8">
        <w:rPr>
          <w:noProof/>
        </w:rPr>
        <w:t>is one of the world’s smallest, most isolated, and vulnerable nations. The country consists of 29 atolls and 5 isolated islands (24 of which are inhabited) and has a total land mass of just 181 km² set in an area of over 1.9 million km</w:t>
      </w:r>
      <w:r w:rsidRPr="000941C8">
        <w:rPr>
          <w:noProof/>
          <w:vertAlign w:val="superscript"/>
        </w:rPr>
        <w:t>2</w:t>
      </w:r>
      <w:r w:rsidRPr="000941C8">
        <w:rPr>
          <w:noProof/>
        </w:rPr>
        <w:t xml:space="preserve"> in the Pacific Ocean. The population of the RMI is estimated at 53,066 , of which the two largest urban centers, Majuro (the nation’s capital) and Ebeye, have populations of 28,000 and 9,614, respectively. The RMI was consolidated into the Trust Territory of the Pacific Islands governed by the United States during the Second World War. It became self-governing in 1979 and achieved formal independence in 1986.</w:t>
      </w:r>
    </w:p>
    <w:p w14:paraId="02CE2E07" w14:textId="4C77752D" w:rsidR="00E7071A" w:rsidRPr="000941C8" w:rsidRDefault="00E7071A" w:rsidP="00E7071A">
      <w:r w:rsidRPr="000941C8">
        <w:rPr>
          <w:noProof/>
        </w:rPr>
        <w:t>Geographically, the project will prioritize RMI’s two most densely populated atolls of Majuro and Ebeye. These urban centers are most at risk of a COVID-19 outbreak as they are home to 74 percent of the population</w:t>
      </w:r>
      <w:r w:rsidRPr="000941C8">
        <w:rPr>
          <w:rStyle w:val="FootnoteReference"/>
          <w:rFonts w:ascii="Times New Roman" w:hAnsi="Times New Roman" w:cs="Times New Roman"/>
          <w:bCs/>
        </w:rPr>
        <w:footnoteReference w:id="1"/>
      </w:r>
      <w:r w:rsidRPr="000941C8">
        <w:rPr>
          <w:noProof/>
        </w:rPr>
        <w:t xml:space="preserve">, with areas of high population density and household crowding. They are also the sites of the country’s two </w:t>
      </w:r>
      <w:r w:rsidRPr="000941C8">
        <w:rPr>
          <w:bCs/>
        </w:rPr>
        <w:t>hospitals and main international ports of entry</w:t>
      </w:r>
      <w:r w:rsidRPr="000941C8">
        <w:rPr>
          <w:noProof/>
        </w:rPr>
        <w:t xml:space="preserve">. </w:t>
      </w:r>
      <w:r w:rsidR="003C4ABD">
        <w:rPr>
          <w:noProof/>
        </w:rPr>
        <w:t>Project-related s</w:t>
      </w:r>
      <w:r w:rsidRPr="000941C8">
        <w:rPr>
          <w:noProof/>
        </w:rPr>
        <w:t>upport for the Outer Islands (OI) will primarily be limited to communications and containment measures to limit the impact of COVID-19 on OI populations.</w:t>
      </w:r>
      <w:r>
        <w:rPr>
          <w:noProof/>
        </w:rPr>
        <w:t xml:space="preserve">  The RMI currently has no cases of COVID-19 and has strict travel restrictions in place.</w:t>
      </w:r>
    </w:p>
    <w:p w14:paraId="3AC88468" w14:textId="21B69DCB" w:rsidR="00E7071A" w:rsidRPr="002758EE" w:rsidRDefault="00E7071A" w:rsidP="00E7071A">
      <w:r w:rsidRPr="002758EE">
        <w:t>The COVID-19 emergency follow</w:t>
      </w:r>
      <w:r w:rsidR="003C4ABD">
        <w:t>s</w:t>
      </w:r>
      <w:r w:rsidRPr="002758EE">
        <w:t xml:space="preserve"> a previous State of Emergency in the RMI for a dengue outbreak in mid-</w:t>
      </w:r>
      <w:r w:rsidR="003C4ABD">
        <w:t xml:space="preserve">late </w:t>
      </w:r>
      <w:r w:rsidRPr="002758EE">
        <w:t xml:space="preserve">2019.  This has given the health and disaster management sectors recent experience with restricting travel and responding to health emergencies.  The National Disaster Management Office (NDMO) in the Office of the Chief Secretary has activated the National Emergency Operations Center with the technical clusters (i.e. WASH, health, logistics, infrastructure and other relevant agencies) to provide coordination and implementation advice on COVID-19. The MOHHS recently conducted a preparedness self-assessment and scored at 57/100, largely due to the absence of human resources, personal protective equipment (PPE) and other infection prevention and control supplies, and laboratory capacity.  Even before </w:t>
      </w:r>
      <w:r w:rsidR="003C4ABD">
        <w:t xml:space="preserve">the threat of </w:t>
      </w:r>
      <w:r w:rsidRPr="002758EE">
        <w:t xml:space="preserve">COVID-19 emerged, RMI’s health sector had been at breaking point due to the ongoing dengue outbreak.   </w:t>
      </w:r>
    </w:p>
    <w:p w14:paraId="75743D73" w14:textId="698D6D45" w:rsidR="002C6853" w:rsidRDefault="00E7071A" w:rsidP="00E7071A">
      <w:pPr>
        <w:sectPr w:rsidR="002C6853">
          <w:headerReference w:type="default" r:id="rId19"/>
          <w:pgSz w:w="12240" w:h="15840"/>
          <w:pgMar w:top="1440" w:right="1440" w:bottom="1440" w:left="1440" w:header="720" w:footer="720" w:gutter="0"/>
          <w:cols w:space="720"/>
          <w:docGrid w:linePitch="360"/>
        </w:sectPr>
      </w:pPr>
      <w:r w:rsidRPr="002758EE">
        <w:t xml:space="preserve">The </w:t>
      </w:r>
      <w:r w:rsidR="003C4ABD">
        <w:t xml:space="preserve">RMI </w:t>
      </w:r>
      <w:r w:rsidRPr="002758EE">
        <w:t xml:space="preserve">regulatory regime for waste management and occupational health and safety is </w:t>
      </w:r>
      <w:r w:rsidR="00D43919">
        <w:t>not comprehensive</w:t>
      </w:r>
      <w:r w:rsidRPr="002758EE">
        <w:t xml:space="preserve">. There are no occupational health and safety laws or regulations.  The National Environmental Management Strategy 2017-2022 identifies hospital waste management as a priority.  Landfills on Majuro and Ebeye, the two main urban centers, are unsanitary, located on the foreshore and not engineered to manage leachates.  </w:t>
      </w:r>
      <w:r>
        <w:t>W</w:t>
      </w:r>
      <w:r w:rsidRPr="002758EE">
        <w:t xml:space="preserve">aste </w:t>
      </w:r>
      <w:r w:rsidR="0048138B">
        <w:t xml:space="preserve">is </w:t>
      </w:r>
      <w:r w:rsidRPr="002758EE">
        <w:t xml:space="preserve">piled above ground and uncovered in Majuro Landfill.  Hazardous hospital waste </w:t>
      </w:r>
      <w:r w:rsidR="0048138B">
        <w:t xml:space="preserve">from Majuro and reportedly from Ebeye </w:t>
      </w:r>
      <w:r w:rsidRPr="002758EE">
        <w:t>is incinerated on Majuro</w:t>
      </w:r>
      <w:r w:rsidR="0048138B">
        <w:t xml:space="preserve"> (although </w:t>
      </w:r>
      <w:r w:rsidR="00D43919">
        <w:t>the situation on Ebeye is somewhat unclear)</w:t>
      </w:r>
      <w:r w:rsidRPr="002758EE">
        <w:t>.</w:t>
      </w:r>
      <w:r w:rsidR="0048138B">
        <w:t xml:space="preserve"> </w:t>
      </w:r>
    </w:p>
    <w:p w14:paraId="398C56A9" w14:textId="20D0141E" w:rsidR="00E7071A" w:rsidRDefault="00D43919" w:rsidP="00E7071A">
      <w:r>
        <w:t xml:space="preserve">The </w:t>
      </w:r>
      <w:r w:rsidR="00E7071A">
        <w:t xml:space="preserve">rationale and purpose of using a framework instead of </w:t>
      </w:r>
      <w:r w:rsidR="00CA164B">
        <w:t xml:space="preserve">activity </w:t>
      </w:r>
      <w:r w:rsidR="00E7071A">
        <w:t xml:space="preserve">-specific plans is as follows: </w:t>
      </w:r>
    </w:p>
    <w:p w14:paraId="57E569CF" w14:textId="76C74164" w:rsidR="00E7071A" w:rsidRPr="009D5990" w:rsidRDefault="00E7071A" w:rsidP="00E7071A">
      <w:pPr>
        <w:pStyle w:val="ListParagraph"/>
        <w:numPr>
          <w:ilvl w:val="0"/>
          <w:numId w:val="5"/>
        </w:numPr>
      </w:pPr>
      <w:r w:rsidRPr="009D5990">
        <w:rPr>
          <w:i/>
        </w:rPr>
        <w:t xml:space="preserve">Rationale of </w:t>
      </w:r>
      <w:r>
        <w:rPr>
          <w:i/>
        </w:rPr>
        <w:t>the</w:t>
      </w:r>
      <w:r w:rsidRPr="009D5990">
        <w:rPr>
          <w:i/>
        </w:rPr>
        <w:t xml:space="preserve"> framework</w:t>
      </w:r>
      <w:r w:rsidRPr="009D5990">
        <w:t xml:space="preserve"> is that specific locations and detailed information about the </w:t>
      </w:r>
      <w:r w:rsidR="00CA164B">
        <w:t>activities</w:t>
      </w:r>
      <w:r w:rsidR="00CA164B" w:rsidRPr="009D5990">
        <w:t xml:space="preserve"> </w:t>
      </w:r>
      <w:r w:rsidRPr="009D5990">
        <w:t>will only be known during implementation.</w:t>
      </w:r>
    </w:p>
    <w:p w14:paraId="171910EE" w14:textId="2059E9D0" w:rsidR="00E7071A" w:rsidRPr="009D5990" w:rsidRDefault="00E7071A" w:rsidP="00E7071A">
      <w:pPr>
        <w:pStyle w:val="ListParagraph"/>
        <w:numPr>
          <w:ilvl w:val="0"/>
          <w:numId w:val="5"/>
        </w:numPr>
      </w:pPr>
      <w:r w:rsidRPr="009D5990">
        <w:rPr>
          <w:i/>
        </w:rPr>
        <w:t xml:space="preserve">Purpose of </w:t>
      </w:r>
      <w:r>
        <w:rPr>
          <w:i/>
        </w:rPr>
        <w:t>the</w:t>
      </w:r>
      <w:r w:rsidRPr="009D5990">
        <w:rPr>
          <w:i/>
        </w:rPr>
        <w:t xml:space="preserve"> framework</w:t>
      </w:r>
      <w:r w:rsidRPr="009D5990">
        <w:t xml:space="preserve"> is to guide the </w:t>
      </w:r>
      <w:r>
        <w:t>MOHHS</w:t>
      </w:r>
      <w:r w:rsidRPr="009D5990">
        <w:t xml:space="preserve"> on the environment and social screening and subsequent assessment of </w:t>
      </w:r>
      <w:r w:rsidR="00CA164B">
        <w:t>activities</w:t>
      </w:r>
      <w:r w:rsidR="00CA164B" w:rsidRPr="009D5990">
        <w:t xml:space="preserve"> </w:t>
      </w:r>
      <w:r w:rsidRPr="009D5990">
        <w:t xml:space="preserve">during implementation, including the relevant </w:t>
      </w:r>
      <w:r w:rsidR="00CA164B">
        <w:t>activity</w:t>
      </w:r>
      <w:r w:rsidRPr="009D5990">
        <w:t xml:space="preserve">-specific plans that have to be developed in compliance with the Bank policies. </w:t>
      </w:r>
    </w:p>
    <w:p w14:paraId="37AB2F10" w14:textId="31346C1D" w:rsidR="00E7071A" w:rsidRDefault="00E7071A" w:rsidP="00E7071A">
      <w:pPr>
        <w:pStyle w:val="ListParagraph"/>
        <w:numPr>
          <w:ilvl w:val="0"/>
          <w:numId w:val="5"/>
        </w:numPr>
      </w:pPr>
      <w:r w:rsidRPr="009D5990">
        <w:rPr>
          <w:i/>
        </w:rPr>
        <w:t xml:space="preserve">Scope of </w:t>
      </w:r>
      <w:r>
        <w:rPr>
          <w:i/>
        </w:rPr>
        <w:t>the</w:t>
      </w:r>
      <w:r w:rsidRPr="009D5990">
        <w:rPr>
          <w:i/>
        </w:rPr>
        <w:t xml:space="preserve"> framework</w:t>
      </w:r>
      <w:r w:rsidRPr="009D5990">
        <w:t xml:space="preserve"> includes environmental and social screening to determine </w:t>
      </w:r>
      <w:r w:rsidR="00CA164B">
        <w:t>activity</w:t>
      </w:r>
      <w:r w:rsidR="00CA164B" w:rsidRPr="009D5990">
        <w:t xml:space="preserve"> </w:t>
      </w:r>
      <w:r w:rsidR="0062743C">
        <w:t>environmental and social (</w:t>
      </w:r>
      <w:r>
        <w:rPr>
          <w:rFonts w:hint="eastAsia"/>
          <w:lang w:eastAsia="zh-CN"/>
        </w:rPr>
        <w:t>E</w:t>
      </w:r>
      <w:r>
        <w:rPr>
          <w:lang w:eastAsia="zh-CN"/>
        </w:rPr>
        <w:t>&amp;S</w:t>
      </w:r>
      <w:r w:rsidR="0062743C">
        <w:rPr>
          <w:lang w:eastAsia="zh-CN"/>
        </w:rPr>
        <w:t>)</w:t>
      </w:r>
      <w:r>
        <w:rPr>
          <w:lang w:eastAsia="zh-CN"/>
        </w:rPr>
        <w:t xml:space="preserve"> risks</w:t>
      </w:r>
      <w:r w:rsidRPr="009D5990">
        <w:t xml:space="preserve">, potential environment and social issues and </w:t>
      </w:r>
      <w:r w:rsidR="00CA164B">
        <w:t>activity</w:t>
      </w:r>
      <w:r w:rsidRPr="009D5990">
        <w:t>-specific instrument</w:t>
      </w:r>
      <w:r>
        <w:t>s</w:t>
      </w:r>
      <w:r w:rsidRPr="009D5990">
        <w:t xml:space="preserve"> (</w:t>
      </w:r>
      <w:r w:rsidR="0062743C">
        <w:t xml:space="preserve">such as management </w:t>
      </w:r>
      <w:r w:rsidRPr="009D5990">
        <w:t xml:space="preserve">plans). </w:t>
      </w:r>
    </w:p>
    <w:p w14:paraId="585602AC" w14:textId="15F1D77A" w:rsidR="00E7071A" w:rsidRPr="00B55824" w:rsidRDefault="00C74498" w:rsidP="002A58CC">
      <w:pPr>
        <w:pStyle w:val="Heading1"/>
      </w:pPr>
      <w:bookmarkStart w:id="7" w:name="_Toc41381888"/>
      <w:r w:rsidRPr="00B55824">
        <w:t>PROJECT DESCRIPTION</w:t>
      </w:r>
      <w:bookmarkEnd w:id="7"/>
      <w:r w:rsidRPr="00B55824">
        <w:t xml:space="preserve"> </w:t>
      </w:r>
    </w:p>
    <w:p w14:paraId="76B15453" w14:textId="36A0AEBE" w:rsidR="00E7071A" w:rsidRPr="00E56FF4" w:rsidRDefault="00E7071A" w:rsidP="00E7071A">
      <w:r w:rsidRPr="00E56FF4">
        <w:t xml:space="preserve">The Project Development Objective is to prevent and respond to the threat posed by COVID-19 and strengthen national systems for public health preparedness in </w:t>
      </w:r>
      <w:r w:rsidR="00A62410">
        <w:t>RMI</w:t>
      </w:r>
      <w:r w:rsidRPr="00E56FF4">
        <w:t>.  The</w:t>
      </w:r>
      <w:r w:rsidR="0062743C">
        <w:t xml:space="preserve"> objective</w:t>
      </w:r>
      <w:r w:rsidRPr="00E56FF4">
        <w:t xml:space="preserve"> will be achieved through two components: (</w:t>
      </w:r>
      <w:proofErr w:type="spellStart"/>
      <w:r w:rsidRPr="00E56FF4">
        <w:t>i</w:t>
      </w:r>
      <w:proofErr w:type="spellEnd"/>
      <w:r w:rsidRPr="00E56FF4">
        <w:t>) Emergency COVID-19 Response; and (ii) Implementation Management and Monitoring and Evaluation</w:t>
      </w:r>
      <w:r w:rsidR="003158B2">
        <w:t>.</w:t>
      </w:r>
      <w:r w:rsidRPr="00E56FF4">
        <w:t xml:space="preserve"> </w:t>
      </w:r>
    </w:p>
    <w:p w14:paraId="22DC438B" w14:textId="77777777" w:rsidR="00D43919" w:rsidRPr="00D43919" w:rsidRDefault="00D43919" w:rsidP="00B12957">
      <w:pPr>
        <w:pStyle w:val="Heading2"/>
      </w:pPr>
      <w:bookmarkStart w:id="8" w:name="_Toc41381889"/>
      <w:r w:rsidRPr="00D43919">
        <w:t>Summary of Project Components and Costs</w:t>
      </w:r>
      <w:bookmarkEnd w:id="8"/>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8" w:type="dxa"/>
          <w:right w:w="58" w:type="dxa"/>
        </w:tblCellMar>
        <w:tblLook w:val="04A0" w:firstRow="1" w:lastRow="0" w:firstColumn="1" w:lastColumn="0" w:noHBand="0" w:noVBand="1"/>
      </w:tblPr>
      <w:tblGrid>
        <w:gridCol w:w="6930"/>
        <w:gridCol w:w="2420"/>
      </w:tblGrid>
      <w:tr w:rsidR="00D43919" w:rsidRPr="003A13E9" w14:paraId="19985109" w14:textId="77777777" w:rsidTr="0041567A">
        <w:trPr>
          <w:cantSplit/>
          <w:trHeight w:val="288"/>
          <w:tblHeader/>
          <w:jc w:val="center"/>
        </w:trPr>
        <w:tc>
          <w:tcPr>
            <w:tcW w:w="6930" w:type="dxa"/>
            <w:shd w:val="clear" w:color="auto" w:fill="B4C6E7" w:themeFill="accent1" w:themeFillTint="66"/>
            <w:tcMar>
              <w:top w:w="0" w:type="dxa"/>
              <w:left w:w="108" w:type="dxa"/>
              <w:bottom w:w="0" w:type="dxa"/>
              <w:right w:w="108" w:type="dxa"/>
            </w:tcMar>
            <w:vAlign w:val="center"/>
          </w:tcPr>
          <w:p w14:paraId="7717E7BD" w14:textId="77777777" w:rsidR="00D43919" w:rsidRPr="00160A3E" w:rsidRDefault="00D43919" w:rsidP="0041567A">
            <w:pPr>
              <w:rPr>
                <w:rFonts w:eastAsia="Calibri"/>
              </w:rPr>
            </w:pPr>
            <w:r w:rsidRPr="00160A3E">
              <w:rPr>
                <w:rFonts w:eastAsia="Calibri"/>
              </w:rPr>
              <w:t>Component</w:t>
            </w:r>
          </w:p>
        </w:tc>
        <w:tc>
          <w:tcPr>
            <w:tcW w:w="2420" w:type="dxa"/>
            <w:shd w:val="clear" w:color="auto" w:fill="B4C6E7" w:themeFill="accent1" w:themeFillTint="66"/>
            <w:tcMar>
              <w:top w:w="0" w:type="dxa"/>
              <w:left w:w="108" w:type="dxa"/>
              <w:bottom w:w="0" w:type="dxa"/>
              <w:right w:w="108" w:type="dxa"/>
            </w:tcMar>
            <w:vAlign w:val="center"/>
          </w:tcPr>
          <w:p w14:paraId="6B223000" w14:textId="77777777" w:rsidR="00D43919" w:rsidRPr="00160A3E" w:rsidRDefault="00D43919" w:rsidP="0041567A">
            <w:pPr>
              <w:rPr>
                <w:rFonts w:eastAsia="Calibri"/>
              </w:rPr>
            </w:pPr>
            <w:r w:rsidRPr="00160A3E">
              <w:rPr>
                <w:rFonts w:eastAsia="Calibri"/>
              </w:rPr>
              <w:t>Value (US$)</w:t>
            </w:r>
          </w:p>
        </w:tc>
      </w:tr>
      <w:tr w:rsidR="00D43919" w:rsidRPr="003A13E9" w14:paraId="6AF02227" w14:textId="77777777" w:rsidTr="0041567A">
        <w:trPr>
          <w:cantSplit/>
          <w:trHeight w:val="288"/>
          <w:jc w:val="center"/>
        </w:trPr>
        <w:tc>
          <w:tcPr>
            <w:tcW w:w="6930" w:type="dxa"/>
            <w:shd w:val="clear" w:color="auto" w:fill="auto"/>
            <w:tcMar>
              <w:top w:w="0" w:type="dxa"/>
              <w:left w:w="108" w:type="dxa"/>
              <w:bottom w:w="0" w:type="dxa"/>
              <w:right w:w="108" w:type="dxa"/>
            </w:tcMar>
            <w:hideMark/>
          </w:tcPr>
          <w:p w14:paraId="03698271" w14:textId="77777777" w:rsidR="00D43919" w:rsidRPr="00160A3E" w:rsidRDefault="00D43919" w:rsidP="0041567A">
            <w:pPr>
              <w:rPr>
                <w:rFonts w:eastAsia="Calibri"/>
              </w:rPr>
            </w:pPr>
            <w:r w:rsidRPr="00160A3E">
              <w:rPr>
                <w:rFonts w:eastAsia="Calibri"/>
              </w:rPr>
              <w:t>Component 1. Emergency COVID-19 Response</w:t>
            </w:r>
          </w:p>
        </w:tc>
        <w:tc>
          <w:tcPr>
            <w:tcW w:w="2420" w:type="dxa"/>
            <w:shd w:val="clear" w:color="auto" w:fill="auto"/>
            <w:tcMar>
              <w:top w:w="0" w:type="dxa"/>
              <w:left w:w="108" w:type="dxa"/>
              <w:bottom w:w="0" w:type="dxa"/>
              <w:right w:w="108" w:type="dxa"/>
            </w:tcMar>
            <w:hideMark/>
          </w:tcPr>
          <w:p w14:paraId="01BDD710" w14:textId="77777777" w:rsidR="00D43919" w:rsidRPr="00160A3E" w:rsidRDefault="00D43919" w:rsidP="000F1538">
            <w:pPr>
              <w:jc w:val="right"/>
              <w:rPr>
                <w:rFonts w:eastAsia="Calibri"/>
              </w:rPr>
            </w:pPr>
            <w:r w:rsidRPr="00160A3E">
              <w:rPr>
                <w:rFonts w:eastAsia="Calibri"/>
              </w:rPr>
              <w:t>2,100,000.00</w:t>
            </w:r>
          </w:p>
        </w:tc>
      </w:tr>
      <w:tr w:rsidR="00D43919" w:rsidRPr="003A13E9" w14:paraId="0C079826" w14:textId="77777777" w:rsidTr="0041567A">
        <w:trPr>
          <w:cantSplit/>
          <w:trHeight w:val="288"/>
          <w:jc w:val="center"/>
        </w:trPr>
        <w:tc>
          <w:tcPr>
            <w:tcW w:w="6930" w:type="dxa"/>
            <w:shd w:val="clear" w:color="auto" w:fill="auto"/>
            <w:tcMar>
              <w:top w:w="0" w:type="dxa"/>
              <w:left w:w="108" w:type="dxa"/>
              <w:bottom w:w="0" w:type="dxa"/>
              <w:right w:w="108" w:type="dxa"/>
            </w:tcMar>
            <w:hideMark/>
          </w:tcPr>
          <w:p w14:paraId="195B2BDB" w14:textId="77777777" w:rsidR="00D43919" w:rsidRPr="00160A3E" w:rsidRDefault="00D43919" w:rsidP="0041567A">
            <w:pPr>
              <w:rPr>
                <w:rFonts w:eastAsia="Calibri"/>
              </w:rPr>
            </w:pPr>
            <w:r w:rsidRPr="00160A3E">
              <w:rPr>
                <w:rFonts w:eastAsia="Calibri"/>
              </w:rPr>
              <w:t xml:space="preserve">Subcomponent 1.1. Prevention and Surveillance: Communication, Physical Distancing, Case Detection, Confirmation, and Contact Tracing </w:t>
            </w:r>
          </w:p>
        </w:tc>
        <w:tc>
          <w:tcPr>
            <w:tcW w:w="2420" w:type="dxa"/>
            <w:shd w:val="clear" w:color="auto" w:fill="auto"/>
            <w:tcMar>
              <w:top w:w="0" w:type="dxa"/>
              <w:left w:w="108" w:type="dxa"/>
              <w:bottom w:w="0" w:type="dxa"/>
              <w:right w:w="108" w:type="dxa"/>
            </w:tcMar>
            <w:hideMark/>
          </w:tcPr>
          <w:p w14:paraId="59AE3A83" w14:textId="77777777" w:rsidR="00D43919" w:rsidRPr="00160A3E" w:rsidRDefault="00D43919" w:rsidP="000F1538">
            <w:pPr>
              <w:jc w:val="right"/>
              <w:rPr>
                <w:rFonts w:eastAsia="Calibri"/>
              </w:rPr>
            </w:pPr>
            <w:r w:rsidRPr="00160A3E">
              <w:rPr>
                <w:rFonts w:eastAsia="Calibri"/>
              </w:rPr>
              <w:t>465,000.00</w:t>
            </w:r>
          </w:p>
        </w:tc>
      </w:tr>
      <w:tr w:rsidR="00D43919" w:rsidRPr="003A13E9" w14:paraId="0A1BBBBF" w14:textId="77777777" w:rsidTr="0041567A">
        <w:trPr>
          <w:cantSplit/>
          <w:trHeight w:val="288"/>
          <w:jc w:val="center"/>
        </w:trPr>
        <w:tc>
          <w:tcPr>
            <w:tcW w:w="6930" w:type="dxa"/>
            <w:shd w:val="clear" w:color="auto" w:fill="auto"/>
            <w:tcMar>
              <w:top w:w="0" w:type="dxa"/>
              <w:left w:w="108" w:type="dxa"/>
              <w:bottom w:w="0" w:type="dxa"/>
              <w:right w:w="108" w:type="dxa"/>
            </w:tcMar>
            <w:hideMark/>
          </w:tcPr>
          <w:p w14:paraId="1A649424" w14:textId="77777777" w:rsidR="00D43919" w:rsidRPr="00160A3E" w:rsidRDefault="00D43919" w:rsidP="0041567A">
            <w:pPr>
              <w:rPr>
                <w:rFonts w:eastAsia="Calibri"/>
              </w:rPr>
            </w:pPr>
            <w:r w:rsidRPr="00160A3E">
              <w:rPr>
                <w:rFonts w:eastAsia="Calibri"/>
              </w:rPr>
              <w:t>Subcomponent 1.2. Strengthening health service delivery to respond to COVID-19</w:t>
            </w:r>
          </w:p>
        </w:tc>
        <w:tc>
          <w:tcPr>
            <w:tcW w:w="2420" w:type="dxa"/>
            <w:shd w:val="clear" w:color="auto" w:fill="auto"/>
            <w:tcMar>
              <w:top w:w="0" w:type="dxa"/>
              <w:left w:w="108" w:type="dxa"/>
              <w:bottom w:w="0" w:type="dxa"/>
              <w:right w:w="108" w:type="dxa"/>
            </w:tcMar>
            <w:hideMark/>
          </w:tcPr>
          <w:p w14:paraId="1F93F49C" w14:textId="77777777" w:rsidR="00D43919" w:rsidRPr="00160A3E" w:rsidRDefault="00D43919" w:rsidP="000F1538">
            <w:pPr>
              <w:jc w:val="right"/>
              <w:rPr>
                <w:rFonts w:eastAsia="Calibri"/>
              </w:rPr>
            </w:pPr>
            <w:r w:rsidRPr="00160A3E">
              <w:rPr>
                <w:rFonts w:eastAsia="Calibri"/>
              </w:rPr>
              <w:t>1,635,000.00</w:t>
            </w:r>
          </w:p>
        </w:tc>
      </w:tr>
      <w:tr w:rsidR="00D43919" w:rsidRPr="003A13E9" w14:paraId="5E368E13" w14:textId="77777777" w:rsidTr="0041567A">
        <w:trPr>
          <w:cantSplit/>
          <w:trHeight w:val="288"/>
          <w:jc w:val="center"/>
        </w:trPr>
        <w:tc>
          <w:tcPr>
            <w:tcW w:w="6930" w:type="dxa"/>
            <w:shd w:val="clear" w:color="auto" w:fill="auto"/>
            <w:tcMar>
              <w:top w:w="0" w:type="dxa"/>
              <w:left w:w="108" w:type="dxa"/>
              <w:bottom w:w="0" w:type="dxa"/>
              <w:right w:w="108" w:type="dxa"/>
            </w:tcMar>
            <w:hideMark/>
          </w:tcPr>
          <w:p w14:paraId="64FE5544" w14:textId="77777777" w:rsidR="00D43919" w:rsidRPr="00160A3E" w:rsidRDefault="00D43919" w:rsidP="0041567A">
            <w:pPr>
              <w:rPr>
                <w:rFonts w:eastAsia="Calibri"/>
              </w:rPr>
            </w:pPr>
            <w:r w:rsidRPr="00160A3E">
              <w:rPr>
                <w:rFonts w:eastAsia="Calibri"/>
              </w:rPr>
              <w:t>Component 2. Implementation Management and Monitoring and Evaluation</w:t>
            </w:r>
          </w:p>
        </w:tc>
        <w:tc>
          <w:tcPr>
            <w:tcW w:w="2420" w:type="dxa"/>
            <w:shd w:val="clear" w:color="auto" w:fill="auto"/>
            <w:tcMar>
              <w:top w:w="0" w:type="dxa"/>
              <w:left w:w="108" w:type="dxa"/>
              <w:bottom w:w="0" w:type="dxa"/>
              <w:right w:w="108" w:type="dxa"/>
            </w:tcMar>
            <w:hideMark/>
          </w:tcPr>
          <w:p w14:paraId="0C1A0B77" w14:textId="77777777" w:rsidR="00D43919" w:rsidRPr="00160A3E" w:rsidRDefault="00D43919" w:rsidP="000F1538">
            <w:pPr>
              <w:jc w:val="right"/>
              <w:rPr>
                <w:rFonts w:eastAsia="Calibri"/>
              </w:rPr>
            </w:pPr>
            <w:r w:rsidRPr="00160A3E">
              <w:rPr>
                <w:rFonts w:eastAsia="Calibri"/>
              </w:rPr>
              <w:t>400,000.00</w:t>
            </w:r>
          </w:p>
        </w:tc>
      </w:tr>
      <w:tr w:rsidR="00D43919" w:rsidRPr="003A13E9" w14:paraId="35C8EB85" w14:textId="77777777" w:rsidTr="0041567A">
        <w:trPr>
          <w:cantSplit/>
          <w:trHeight w:val="288"/>
          <w:jc w:val="center"/>
        </w:trPr>
        <w:tc>
          <w:tcPr>
            <w:tcW w:w="6930" w:type="dxa"/>
            <w:shd w:val="clear" w:color="auto" w:fill="auto"/>
            <w:tcMar>
              <w:top w:w="0" w:type="dxa"/>
              <w:left w:w="108" w:type="dxa"/>
              <w:bottom w:w="0" w:type="dxa"/>
              <w:right w:w="108" w:type="dxa"/>
            </w:tcMar>
            <w:hideMark/>
          </w:tcPr>
          <w:p w14:paraId="6DF5516E" w14:textId="77777777" w:rsidR="00D43919" w:rsidRPr="00160A3E" w:rsidRDefault="00D43919" w:rsidP="0041567A">
            <w:pPr>
              <w:rPr>
                <w:rFonts w:eastAsia="Calibri"/>
              </w:rPr>
            </w:pPr>
            <w:r w:rsidRPr="00160A3E">
              <w:rPr>
                <w:rFonts w:eastAsia="Calibri"/>
              </w:rPr>
              <w:t>Total</w:t>
            </w:r>
          </w:p>
        </w:tc>
        <w:tc>
          <w:tcPr>
            <w:tcW w:w="2420" w:type="dxa"/>
            <w:shd w:val="clear" w:color="auto" w:fill="auto"/>
            <w:tcMar>
              <w:top w:w="0" w:type="dxa"/>
              <w:left w:w="108" w:type="dxa"/>
              <w:bottom w:w="0" w:type="dxa"/>
              <w:right w:w="108" w:type="dxa"/>
            </w:tcMar>
            <w:hideMark/>
          </w:tcPr>
          <w:p w14:paraId="7741E3B1" w14:textId="77777777" w:rsidR="00D43919" w:rsidRPr="00160A3E" w:rsidRDefault="00D43919" w:rsidP="000F1538">
            <w:pPr>
              <w:jc w:val="right"/>
              <w:rPr>
                <w:rFonts w:eastAsia="Calibri"/>
              </w:rPr>
            </w:pPr>
            <w:r w:rsidRPr="00160A3E">
              <w:rPr>
                <w:rFonts w:eastAsia="Calibri"/>
              </w:rPr>
              <w:t>2,500,000.00</w:t>
            </w:r>
          </w:p>
        </w:tc>
      </w:tr>
    </w:tbl>
    <w:p w14:paraId="78002EA5" w14:textId="0E67F392" w:rsidR="00D43919" w:rsidRDefault="00D43919" w:rsidP="00D43919">
      <w:pPr>
        <w:rPr>
          <w:rFonts w:eastAsia="Times New Roman"/>
        </w:rPr>
      </w:pPr>
      <w:bookmarkStart w:id="9" w:name="_Toc256000029"/>
      <w:bookmarkStart w:id="10" w:name="_Toc35259667"/>
      <w:bookmarkStart w:id="11" w:name="_Toc35529356"/>
      <w:bookmarkStart w:id="12" w:name="_Toc35606087"/>
    </w:p>
    <w:p w14:paraId="44F7EA5A" w14:textId="5A531F38" w:rsidR="000D36AB" w:rsidRDefault="000D36AB" w:rsidP="00D43919">
      <w:pPr>
        <w:rPr>
          <w:rFonts w:eastAsia="Times New Roman"/>
        </w:rPr>
      </w:pPr>
      <w:r>
        <w:rPr>
          <w:rFonts w:eastAsia="Times New Roman"/>
        </w:rPr>
        <w:t xml:space="preserve">Section </w:t>
      </w:r>
      <w:r>
        <w:rPr>
          <w:rFonts w:eastAsia="Calibri"/>
        </w:rPr>
        <w:fldChar w:fldCharType="begin"/>
      </w:r>
      <w:r>
        <w:rPr>
          <w:rFonts w:eastAsia="Calibri"/>
        </w:rPr>
        <w:instrText xml:space="preserve"> REF _Ref40184457 \r \h </w:instrText>
      </w:r>
      <w:r>
        <w:rPr>
          <w:rFonts w:eastAsia="Calibri"/>
        </w:rPr>
      </w:r>
      <w:r>
        <w:rPr>
          <w:rFonts w:eastAsia="Calibri"/>
        </w:rPr>
        <w:fldChar w:fldCharType="separate"/>
      </w:r>
      <w:r w:rsidR="00857793">
        <w:rPr>
          <w:rFonts w:eastAsia="Calibri"/>
        </w:rPr>
        <w:t>7.2</w:t>
      </w:r>
      <w:r>
        <w:rPr>
          <w:rFonts w:eastAsia="Calibri"/>
        </w:rPr>
        <w:fldChar w:fldCharType="end"/>
      </w:r>
      <w:r>
        <w:rPr>
          <w:rFonts w:eastAsia="Calibri"/>
        </w:rPr>
        <w:t xml:space="preserve"> </w:t>
      </w:r>
      <w:r w:rsidR="009A3EEF">
        <w:rPr>
          <w:rFonts w:eastAsia="Calibri"/>
        </w:rPr>
        <w:t>describes activities associated with each Component and Subcomponent.</w:t>
      </w:r>
    </w:p>
    <w:p w14:paraId="2533B1FB" w14:textId="0513F26E" w:rsidR="00367EEE" w:rsidRDefault="00367EEE" w:rsidP="00B12957">
      <w:pPr>
        <w:pStyle w:val="Heading2"/>
      </w:pPr>
      <w:bookmarkStart w:id="13" w:name="_Toc40280303"/>
      <w:bookmarkStart w:id="14" w:name="_Toc40280636"/>
      <w:bookmarkStart w:id="15" w:name="_Toc41381890"/>
      <w:r>
        <w:t>Project Beneficiaries</w:t>
      </w:r>
      <w:bookmarkEnd w:id="13"/>
      <w:bookmarkEnd w:id="14"/>
      <w:bookmarkEnd w:id="15"/>
    </w:p>
    <w:bookmarkEnd w:id="9"/>
    <w:bookmarkEnd w:id="10"/>
    <w:bookmarkEnd w:id="11"/>
    <w:bookmarkEnd w:id="12"/>
    <w:p w14:paraId="5298ADD1" w14:textId="77777777" w:rsidR="00AE19F1" w:rsidRDefault="00E7071A" w:rsidP="00E7071A">
      <w:r w:rsidRPr="009A3EEF">
        <w:rPr>
          <w:b/>
        </w:rPr>
        <w:t>The expected project beneficiaries will be:</w:t>
      </w:r>
      <w:r w:rsidRPr="009A3EEF">
        <w:t xml:space="preserve"> </w:t>
      </w:r>
    </w:p>
    <w:p w14:paraId="662163D7" w14:textId="2A129608" w:rsidR="00AE19F1" w:rsidRDefault="00AE19F1" w:rsidP="00587CE3">
      <w:pPr>
        <w:pStyle w:val="ListParagraph"/>
        <w:numPr>
          <w:ilvl w:val="0"/>
          <w:numId w:val="192"/>
        </w:numPr>
      </w:pPr>
      <w:r>
        <w:t>T</w:t>
      </w:r>
      <w:r w:rsidR="00E7071A" w:rsidRPr="009A3EEF">
        <w:t xml:space="preserve">he general population of the RMI, including at-risk populations, particularly the elderly and people with pre-existing conditions; medical, emergency and testing facility personnel; and immigration, public safety, quarantine enforcement/management personnel and the staff of all other agencies engaged in the response. </w:t>
      </w:r>
    </w:p>
    <w:p w14:paraId="1915CE37" w14:textId="5A28ED4B" w:rsidR="00367EEE" w:rsidRDefault="00AE19F1" w:rsidP="00587CE3">
      <w:pPr>
        <w:pStyle w:val="ListParagraph"/>
        <w:numPr>
          <w:ilvl w:val="0"/>
          <w:numId w:val="192"/>
        </w:numPr>
      </w:pPr>
      <w:r>
        <w:t>P</w:t>
      </w:r>
      <w:r w:rsidR="00E7071A" w:rsidRPr="009A3EEF">
        <w:t xml:space="preserve">otential infected populations should </w:t>
      </w:r>
      <w:r w:rsidR="00367EEE">
        <w:t>COVID-19 arrive</w:t>
      </w:r>
      <w:r w:rsidR="00E7071A" w:rsidRPr="009A3EEF">
        <w:t>.</w:t>
      </w:r>
      <w:r w:rsidR="004C4CDA" w:rsidRPr="009A3EEF">
        <w:t xml:space="preserve"> </w:t>
      </w:r>
    </w:p>
    <w:p w14:paraId="3B0850E6" w14:textId="7D00B288" w:rsidR="00E7071A" w:rsidRPr="000941C8" w:rsidRDefault="00367EEE" w:rsidP="00587CE3">
      <w:pPr>
        <w:pStyle w:val="ListParagraph"/>
        <w:numPr>
          <w:ilvl w:val="0"/>
          <w:numId w:val="192"/>
        </w:numPr>
      </w:pPr>
      <w:r>
        <w:t>H</w:t>
      </w:r>
      <w:r w:rsidR="009A3EEF" w:rsidRPr="009A3EEF">
        <w:t xml:space="preserve">ealth care workers working in facilities that benefit from project activities (such as training, equipment </w:t>
      </w:r>
      <w:r w:rsidR="00B0586F" w:rsidRPr="009A3EEF">
        <w:t>etc.</w:t>
      </w:r>
      <w:r w:rsidR="009A3EEF" w:rsidRPr="009A3EEF">
        <w:t>)</w:t>
      </w:r>
      <w:r w:rsidR="009A3EEF">
        <w:t>.</w:t>
      </w:r>
    </w:p>
    <w:p w14:paraId="583BA2DD" w14:textId="7AA49469" w:rsidR="00367EEE" w:rsidRPr="00B12957" w:rsidRDefault="00367EEE" w:rsidP="00B12957">
      <w:pPr>
        <w:pStyle w:val="Heading2"/>
      </w:pPr>
      <w:bookmarkStart w:id="16" w:name="_Toc41381891"/>
      <w:r w:rsidRPr="00B12957">
        <w:t>Project Activities</w:t>
      </w:r>
      <w:bookmarkEnd w:id="16"/>
    </w:p>
    <w:p w14:paraId="2BA1AB9E" w14:textId="6DFF609F" w:rsidR="00E7071A" w:rsidRDefault="003C4ABD" w:rsidP="00E7071A">
      <w:r>
        <w:t xml:space="preserve">The purpose of the </w:t>
      </w:r>
      <w:r w:rsidR="0062743C">
        <w:t>Environmental and Social Management Framework (</w:t>
      </w:r>
      <w:r>
        <w:t>ESMF</w:t>
      </w:r>
      <w:r w:rsidR="0062743C">
        <w:t>)</w:t>
      </w:r>
      <w:r>
        <w:t xml:space="preserve"> is to address Project</w:t>
      </w:r>
      <w:r w:rsidR="00E7071A">
        <w:t xml:space="preserve"> activities </w:t>
      </w:r>
      <w:r>
        <w:t xml:space="preserve">which </w:t>
      </w:r>
      <w:r w:rsidR="00E7071A">
        <w:t>may have environmental and social risks and impacts that require mitigation</w:t>
      </w:r>
      <w:r>
        <w:t xml:space="preserve">.  </w:t>
      </w:r>
      <w:r w:rsidR="00DD205F">
        <w:t>Such activities will include</w:t>
      </w:r>
      <w:r w:rsidR="000F1538">
        <w:t>:</w:t>
      </w:r>
    </w:p>
    <w:p w14:paraId="74419E5E" w14:textId="0C05863D" w:rsidR="00E7071A" w:rsidRDefault="00DD205F" w:rsidP="00E7071A">
      <w:pPr>
        <w:pStyle w:val="ListParagraph"/>
        <w:numPr>
          <w:ilvl w:val="0"/>
          <w:numId w:val="8"/>
        </w:numPr>
      </w:pPr>
      <w:r>
        <w:t xml:space="preserve">Only minor renovations and upgrades to existing laboratories, health care facilities such as plumbing, interior fit-outs, information technology (IT) hardware.  </w:t>
      </w:r>
      <w:r w:rsidR="00E7071A">
        <w:t>No major civil works are required.  There is no requirement for the use of additional land;</w:t>
      </w:r>
    </w:p>
    <w:p w14:paraId="1465716A" w14:textId="148C9102" w:rsidR="00E7071A" w:rsidRDefault="00E7071A" w:rsidP="00E7071A">
      <w:pPr>
        <w:pStyle w:val="ListParagraph"/>
        <w:numPr>
          <w:ilvl w:val="0"/>
          <w:numId w:val="8"/>
        </w:numPr>
      </w:pPr>
      <w:r>
        <w:t>Management of hospital waste that may also be infectious and/or hazardous</w:t>
      </w:r>
      <w:r w:rsidR="00DD205F">
        <w:t xml:space="preserve"> including disposal via </w:t>
      </w:r>
      <w:r>
        <w:t xml:space="preserve">landfilling and/or incineration; </w:t>
      </w:r>
      <w:r w:rsidR="00DD205F">
        <w:t>w</w:t>
      </w:r>
      <w:r w:rsidR="00DD205F" w:rsidRPr="002758EE">
        <w:t xml:space="preserve">aste management </w:t>
      </w:r>
      <w:r w:rsidR="00DD205F">
        <w:t>considerations</w:t>
      </w:r>
      <w:r w:rsidR="00DD205F" w:rsidRPr="002758EE">
        <w:t xml:space="preserve"> may include improving waste handling and storage procedures at the source of waste, waste transportation procedures and ensuring the incinerators </w:t>
      </w:r>
      <w:r w:rsidR="00DD205F">
        <w:t xml:space="preserve">maintain current </w:t>
      </w:r>
      <w:r w:rsidR="00DD205F" w:rsidRPr="002758EE">
        <w:t>operational</w:t>
      </w:r>
      <w:r w:rsidR="00DD205F">
        <w:t>ity</w:t>
      </w:r>
      <w:r w:rsidR="00DD205F" w:rsidRPr="002758EE">
        <w:t xml:space="preserve"> through </w:t>
      </w:r>
      <w:r w:rsidR="00DD205F">
        <w:t>the duration of the project</w:t>
      </w:r>
      <w:r w:rsidR="00CB2FF9">
        <w:t xml:space="preserve"> and beyond</w:t>
      </w:r>
      <w:r w:rsidR="000F1538">
        <w:t>;</w:t>
      </w:r>
    </w:p>
    <w:p w14:paraId="6B521D5F" w14:textId="781721B9" w:rsidR="00E7071A" w:rsidRDefault="00E7071A" w:rsidP="00E7071A">
      <w:pPr>
        <w:pStyle w:val="ListParagraph"/>
        <w:numPr>
          <w:ilvl w:val="0"/>
          <w:numId w:val="8"/>
        </w:numPr>
      </w:pPr>
      <w:r>
        <w:t xml:space="preserve">The purchase of medical equipment, personal protective equipment, pharmaceuticals, chemical and / or biological reagents and other supplies, that </w:t>
      </w:r>
      <w:r w:rsidR="00DD205F">
        <w:t xml:space="preserve">when used, </w:t>
      </w:r>
      <w:r>
        <w:t>may require specific management, training, use and disposal;</w:t>
      </w:r>
      <w:r w:rsidR="000F1538">
        <w:t xml:space="preserve"> and</w:t>
      </w:r>
    </w:p>
    <w:p w14:paraId="483DA5A5" w14:textId="34D13868" w:rsidR="00E7071A" w:rsidRPr="003A13E9" w:rsidRDefault="00E7071A" w:rsidP="00E7071A">
      <w:pPr>
        <w:pStyle w:val="ListParagraph"/>
        <w:numPr>
          <w:ilvl w:val="0"/>
          <w:numId w:val="8"/>
        </w:numPr>
      </w:pPr>
      <w:r>
        <w:t xml:space="preserve">The </w:t>
      </w:r>
      <w:r w:rsidR="00DD205F">
        <w:t xml:space="preserve">potential </w:t>
      </w:r>
      <w:r>
        <w:t>use of direct workers</w:t>
      </w:r>
      <w:r w:rsidR="00CD578E">
        <w:t xml:space="preserve"> and </w:t>
      </w:r>
      <w:r>
        <w:t>contract workers</w:t>
      </w:r>
      <w:r w:rsidR="000F1538">
        <w:t>.</w:t>
      </w:r>
      <w:r>
        <w:t xml:space="preserve"> </w:t>
      </w:r>
    </w:p>
    <w:p w14:paraId="72AF2AD4" w14:textId="79092CFC" w:rsidR="00367EEE" w:rsidRPr="00B12957" w:rsidRDefault="00367EEE" w:rsidP="00B12957">
      <w:pPr>
        <w:pStyle w:val="Heading2"/>
      </w:pPr>
      <w:bookmarkStart w:id="17" w:name="_Toc41381892"/>
      <w:r>
        <w:t>Environmental and Social Risk Classification</w:t>
      </w:r>
      <w:bookmarkEnd w:id="17"/>
    </w:p>
    <w:p w14:paraId="258A5344" w14:textId="6466B02E" w:rsidR="0091690D" w:rsidRDefault="00E7071A" w:rsidP="0091690D">
      <w:r w:rsidRPr="002758EE">
        <w:t xml:space="preserve">The project will have long term positive environmental and social impacts, insofar as it should improve COVID-19 prevention, mitigation, monitoring and control and develop systems for future public health emergencies.  Nevertheless, in the short-term the environmental </w:t>
      </w:r>
      <w:r w:rsidR="00DD205F">
        <w:t xml:space="preserve">and social </w:t>
      </w:r>
      <w:r w:rsidRPr="002758EE">
        <w:t xml:space="preserve">risks </w:t>
      </w:r>
      <w:r w:rsidR="00DD205F">
        <w:t xml:space="preserve">associated with </w:t>
      </w:r>
      <w:r w:rsidR="0091690D">
        <w:rPr>
          <w:rFonts w:ascii="Calibri" w:hAnsi="Calibri" w:cs="Calibri"/>
        </w:rPr>
        <w:t>Medical Waste Management and Disposal, Worker Health and Safety, Community Health and Safety, Vulnerable Groups Access to Project Services and Facilities; and Gender-based Violence, Sexual Assault and Harassment</w:t>
      </w:r>
      <w:r w:rsidR="00DD205F">
        <w:t xml:space="preserve"> must be </w:t>
      </w:r>
      <w:r w:rsidR="000F1538">
        <w:t xml:space="preserve">taken </w:t>
      </w:r>
      <w:r w:rsidR="00DD205F">
        <w:t xml:space="preserve">into consideration.  In view of these matters, the overall environmental and social risk classification is ‘Substantial’.  </w:t>
      </w:r>
      <w:r w:rsidRPr="002758EE">
        <w:t xml:space="preserve"> </w:t>
      </w:r>
      <w:r>
        <w:t xml:space="preserve"> </w:t>
      </w:r>
    </w:p>
    <w:p w14:paraId="0E3103E8" w14:textId="77777777" w:rsidR="0091690D" w:rsidRDefault="0091690D" w:rsidP="00E7071A"/>
    <w:p w14:paraId="765E6348" w14:textId="71A6B6A0" w:rsidR="00E7071A" w:rsidRPr="00B55824" w:rsidRDefault="00916013" w:rsidP="002A58CC">
      <w:pPr>
        <w:pStyle w:val="Heading1"/>
      </w:pPr>
      <w:bookmarkStart w:id="18" w:name="_Toc39676334"/>
      <w:bookmarkStart w:id="19" w:name="_Toc41381893"/>
      <w:bookmarkEnd w:id="18"/>
      <w:r>
        <w:t>POLICY, LEGAL AND REGULATORY</w:t>
      </w:r>
      <w:r w:rsidRPr="00B55824">
        <w:t xml:space="preserve"> FRAMEWOR</w:t>
      </w:r>
      <w:r>
        <w:t>K</w:t>
      </w:r>
      <w:bookmarkEnd w:id="19"/>
    </w:p>
    <w:p w14:paraId="1E13A603" w14:textId="77777777" w:rsidR="00E7071A" w:rsidRDefault="00E7071A" w:rsidP="002A58CC">
      <w:pPr>
        <w:pStyle w:val="Heading2"/>
      </w:pPr>
      <w:bookmarkStart w:id="20" w:name="_Toc41381894"/>
      <w:r>
        <w:t>Introduction</w:t>
      </w:r>
      <w:bookmarkEnd w:id="20"/>
    </w:p>
    <w:p w14:paraId="72D48772" w14:textId="77777777" w:rsidR="00E7071A" w:rsidRDefault="00E7071A" w:rsidP="00E7071A">
      <w:r w:rsidRPr="00BB41A7">
        <w:t xml:space="preserve">This section </w:t>
      </w:r>
      <w:r>
        <w:t>describes the following:</w:t>
      </w:r>
    </w:p>
    <w:p w14:paraId="5E5D0FC2" w14:textId="77777777" w:rsidR="00E7071A" w:rsidRDefault="00E7071A" w:rsidP="00E7071A">
      <w:pPr>
        <w:pStyle w:val="ListParagraph"/>
        <w:numPr>
          <w:ilvl w:val="0"/>
          <w:numId w:val="6"/>
        </w:numPr>
      </w:pPr>
      <w:r>
        <w:t>C</w:t>
      </w:r>
      <w:r w:rsidRPr="00241520">
        <w:t xml:space="preserve">ountry specific policy, legal and administrative frameworks </w:t>
      </w:r>
      <w:r>
        <w:t>r</w:t>
      </w:r>
      <w:r w:rsidRPr="00241520">
        <w:t>elevant to the project</w:t>
      </w:r>
      <w:r>
        <w:t>;</w:t>
      </w:r>
    </w:p>
    <w:p w14:paraId="33325C52" w14:textId="77777777" w:rsidR="00E7071A" w:rsidRDefault="00E7071A" w:rsidP="00E7071A">
      <w:pPr>
        <w:pStyle w:val="ListParagraph"/>
        <w:numPr>
          <w:ilvl w:val="0"/>
          <w:numId w:val="6"/>
        </w:numPr>
      </w:pPr>
      <w:r>
        <w:t>World Bank environmental and social standards (ESS) relevant to the project;</w:t>
      </w:r>
    </w:p>
    <w:p w14:paraId="2E0C7D46" w14:textId="77777777" w:rsidR="00E7071A" w:rsidRDefault="00E7071A" w:rsidP="00E7071A">
      <w:pPr>
        <w:pStyle w:val="ListParagraph"/>
        <w:numPr>
          <w:ilvl w:val="0"/>
          <w:numId w:val="6"/>
        </w:numPr>
      </w:pPr>
      <w:r>
        <w:t>World Bank Group Environmental, Health and Safety Guidelines (EHS Guidelines) relevant to the project;</w:t>
      </w:r>
    </w:p>
    <w:p w14:paraId="302EA4D9" w14:textId="77777777" w:rsidR="00E7071A" w:rsidRDefault="00E7071A" w:rsidP="00E7071A">
      <w:pPr>
        <w:pStyle w:val="ListParagraph"/>
        <w:numPr>
          <w:ilvl w:val="0"/>
          <w:numId w:val="6"/>
        </w:numPr>
      </w:pPr>
      <w:r>
        <w:t>Other relevant international and regional conventions that are adopted by the Borrower, such as Stockholm Convention for Persistent Organic Pollutants, Basel Convention for hazardous wastes and disposal; and</w:t>
      </w:r>
    </w:p>
    <w:p w14:paraId="0876D813" w14:textId="77777777" w:rsidR="00E7071A" w:rsidRPr="00241520" w:rsidRDefault="00E7071A" w:rsidP="00E7071A">
      <w:pPr>
        <w:pStyle w:val="ListParagraph"/>
        <w:numPr>
          <w:ilvl w:val="0"/>
          <w:numId w:val="6"/>
        </w:numPr>
      </w:pPr>
      <w:r>
        <w:t xml:space="preserve">Relevant international good practices technical references such as WHO guidelines. </w:t>
      </w:r>
    </w:p>
    <w:p w14:paraId="524C1011" w14:textId="278F381D" w:rsidR="00E7071A" w:rsidRDefault="00E7071A" w:rsidP="002A58CC">
      <w:pPr>
        <w:pStyle w:val="Heading2"/>
      </w:pPr>
      <w:bookmarkStart w:id="21" w:name="_Toc41381895"/>
      <w:r>
        <w:t>C</w:t>
      </w:r>
      <w:r w:rsidRPr="00241520">
        <w:t xml:space="preserve">ountry specific policy, legal and administrative frameworks </w:t>
      </w:r>
      <w:r>
        <w:t>r</w:t>
      </w:r>
      <w:r w:rsidRPr="00241520">
        <w:t>elevant to the project</w:t>
      </w:r>
      <w:bookmarkEnd w:id="21"/>
    </w:p>
    <w:p w14:paraId="42087383" w14:textId="1C12E4EF" w:rsidR="00C74498" w:rsidRDefault="00C74498" w:rsidP="002A58CC">
      <w:pPr>
        <w:pStyle w:val="Heading3"/>
      </w:pPr>
      <w:bookmarkStart w:id="22" w:name="_Toc41381896"/>
      <w:r>
        <w:t>Introduction</w:t>
      </w:r>
      <w:bookmarkEnd w:id="22"/>
    </w:p>
    <w:p w14:paraId="4B113ABC" w14:textId="2FCC9309" w:rsidR="00E7071A" w:rsidRPr="0024177B" w:rsidRDefault="00E7071A" w:rsidP="00B746B1">
      <w:r w:rsidRPr="0024177B">
        <w:t xml:space="preserve">The </w:t>
      </w:r>
      <w:r w:rsidR="00517C5A">
        <w:t>G</w:t>
      </w:r>
      <w:r w:rsidRPr="0024177B">
        <w:t>overnment of the</w:t>
      </w:r>
      <w:r w:rsidR="00517C5A">
        <w:t xml:space="preserve"> Republic of</w:t>
      </w:r>
      <w:r w:rsidRPr="0024177B">
        <w:t xml:space="preserve"> Marshall Islands</w:t>
      </w:r>
      <w:r w:rsidR="00517C5A">
        <w:t xml:space="preserve"> (GoRMI)</w:t>
      </w:r>
      <w:r w:rsidRPr="0024177B">
        <w:t xml:space="preserve"> operates under a mixed parliamentary-presidential system as set forth in its Constitution. Elections are held every four years, with each of the twenty-four constituencies electing one or more representatives (senators) to the lower house of RMI's uni-cameral legislature, the Nitijela. The President, who is head of state as well as head of government, is elected by the 33 senators of the Nitijela. </w:t>
      </w:r>
    </w:p>
    <w:p w14:paraId="6F0720FA" w14:textId="77777777" w:rsidR="00E7071A" w:rsidRPr="0024177B" w:rsidRDefault="00E7071A" w:rsidP="00B746B1">
      <w:r w:rsidRPr="0024177B">
        <w:t>Legislative power lies with the Nitijela. The upper house of Parliament, called the Council of Iroij, is an advisory body comprising twelve tribal chiefs. The executive branch consists of the President and the Presidential Cabinet, which consists of ten ministers appointed by the President with the approval of the Nitijela. The twenty-four electoral districts into which the country is divided correspond to the inhabited islands and atolls</w:t>
      </w:r>
    </w:p>
    <w:p w14:paraId="7F88F91F" w14:textId="4CBE211E" w:rsidR="00E7071A" w:rsidRDefault="00E7071A" w:rsidP="00B746B1">
      <w:r w:rsidRPr="0024177B">
        <w:t xml:space="preserve">The following GoRMI legislation </w:t>
      </w:r>
      <w:r w:rsidR="00DD205F">
        <w:t xml:space="preserve">and regulations are </w:t>
      </w:r>
      <w:r w:rsidRPr="0024177B">
        <w:t xml:space="preserve">relevant to the </w:t>
      </w:r>
      <w:r>
        <w:t>Project</w:t>
      </w:r>
      <w:r w:rsidRPr="0024177B">
        <w:t>:</w:t>
      </w:r>
    </w:p>
    <w:p w14:paraId="44CA2674" w14:textId="766C43E9" w:rsidR="00E7071A" w:rsidRPr="0068691B" w:rsidRDefault="00E7071A" w:rsidP="002A58CC">
      <w:pPr>
        <w:pStyle w:val="Heading3"/>
      </w:pPr>
      <w:bookmarkStart w:id="23" w:name="_Toc41381897"/>
      <w:r w:rsidRPr="0068691B">
        <w:t>General</w:t>
      </w:r>
      <w:bookmarkEnd w:id="23"/>
    </w:p>
    <w:p w14:paraId="40145D63" w14:textId="77777777" w:rsidR="00DD205F" w:rsidRDefault="00E7071A" w:rsidP="0068691B">
      <w:r w:rsidRPr="0024177B">
        <w:rPr>
          <w:b/>
        </w:rPr>
        <w:t xml:space="preserve">RMI </w:t>
      </w:r>
      <w:r>
        <w:rPr>
          <w:b/>
        </w:rPr>
        <w:t>C</w:t>
      </w:r>
      <w:r w:rsidRPr="0024177B">
        <w:rPr>
          <w:b/>
        </w:rPr>
        <w:t xml:space="preserve">onstitution - </w:t>
      </w:r>
      <w:r w:rsidRPr="0024177B">
        <w:t xml:space="preserve">The Preamble to the Constitution of the Republic of the Marshall Islands states: </w:t>
      </w:r>
    </w:p>
    <w:p w14:paraId="4BAC4A94" w14:textId="77777777" w:rsidR="00DD205F" w:rsidRPr="00DD205F" w:rsidRDefault="00E7071A" w:rsidP="00DD205F">
      <w:pPr>
        <w:ind w:left="720"/>
        <w:rPr>
          <w:i/>
          <w:iCs/>
        </w:rPr>
      </w:pPr>
      <w:r w:rsidRPr="00DD205F">
        <w:rPr>
          <w:i/>
          <w:iCs/>
        </w:rPr>
        <w:t xml:space="preserve">“All we have and are today as a people, we have received as a sacred heritage which we pledge ourselves to safeguard and maintain, valuing nothing more dearly than our rightful home on the islands within the traditional boundaries of this archipelago.” </w:t>
      </w:r>
    </w:p>
    <w:p w14:paraId="1A32044A" w14:textId="684F779A" w:rsidR="00E7071A" w:rsidRPr="0024177B" w:rsidRDefault="00E7071A" w:rsidP="0068691B">
      <w:pPr>
        <w:rPr>
          <w:b/>
        </w:rPr>
      </w:pPr>
      <w:r w:rsidRPr="0024177B">
        <w:t>This means that the government of the RMI has a responsibility to safeguard and maintain heritage and ensure that the islands can continue to provide a home to the people of the Marshall Islands for generations to come.</w:t>
      </w:r>
    </w:p>
    <w:p w14:paraId="0BDB3DB0" w14:textId="185CF0A1" w:rsidR="00E7071A" w:rsidRPr="0024177B" w:rsidRDefault="00E7071A" w:rsidP="0068691B">
      <w:r w:rsidRPr="0024177B">
        <w:rPr>
          <w:b/>
          <w:i/>
        </w:rPr>
        <w:t>Disaster Assistance Act</w:t>
      </w:r>
      <w:r w:rsidRPr="0024177B">
        <w:t xml:space="preserve"> </w:t>
      </w:r>
      <w:r w:rsidR="0091690D">
        <w:t xml:space="preserve">1987 </w:t>
      </w:r>
      <w:r w:rsidRPr="0024177B">
        <w:t>- An Act to reduce vulnerability of people and communities of the Republic to damage, injury, and loss of life and property resulting from natural or manmade catastrophes; to clarify the role of the Cabinet and local governments in the prevention of, preparation for, response to, and recovery from disaster; to authorize and provide for coordination of activities relating to disaster prevention, preparedness, response, and recovery between agencies. Every person shall conduct himself and keep and manage his affairs and property in ways that will reasonably assist and will not unreasonably detract from the ability of the Government of the Marshall Islands and the public to successfully meet disasters.</w:t>
      </w:r>
    </w:p>
    <w:p w14:paraId="74DA4241" w14:textId="77777777" w:rsidR="00E7071A" w:rsidRPr="0024177B" w:rsidRDefault="00E7071A" w:rsidP="0068691B">
      <w:r w:rsidRPr="0024177B">
        <w:rPr>
          <w:b/>
          <w:i/>
        </w:rPr>
        <w:t>Local Government Act 1980</w:t>
      </w:r>
      <w:r w:rsidRPr="0024177B">
        <w:t xml:space="preserve"> – an Act providing for the manner of operation of the system of local government. Each atoll has its own local Council.</w:t>
      </w:r>
    </w:p>
    <w:p w14:paraId="742CB617" w14:textId="6E941EB3" w:rsidR="00E7071A" w:rsidRDefault="00E7071A" w:rsidP="0068691B">
      <w:r w:rsidRPr="0024177B">
        <w:rPr>
          <w:b/>
          <w:i/>
        </w:rPr>
        <w:t>National Environmental Protection Act 1984</w:t>
      </w:r>
      <w:r w:rsidRPr="0024177B">
        <w:t xml:space="preserve"> </w:t>
      </w:r>
      <w:r w:rsidRPr="0068691B">
        <w:rPr>
          <w:b/>
          <w:bCs/>
        </w:rPr>
        <w:t xml:space="preserve">(NEPA) </w:t>
      </w:r>
      <w:r w:rsidRPr="0024177B">
        <w:t xml:space="preserve">- An Act to provide for the establishment of a National Environmental Protection Authority </w:t>
      </w:r>
      <w:r w:rsidR="0062743C">
        <w:t xml:space="preserve">(EPA) </w:t>
      </w:r>
      <w:r w:rsidRPr="0024177B">
        <w:t xml:space="preserve">for the protection and management of the environment. Marshall Islands </w:t>
      </w:r>
      <w:r w:rsidR="0062743C">
        <w:t>environmental impact assessment</w:t>
      </w:r>
      <w:r w:rsidR="0062743C" w:rsidRPr="0024177B">
        <w:t xml:space="preserve"> </w:t>
      </w:r>
      <w:r w:rsidRPr="0024177B">
        <w:t xml:space="preserve">legislation is found largely in Part IV of the </w:t>
      </w:r>
      <w:r w:rsidRPr="0024177B">
        <w:rPr>
          <w:i/>
        </w:rPr>
        <w:t>National Environmental Protection Act 1984</w:t>
      </w:r>
      <w:r w:rsidRPr="0024177B">
        <w:t xml:space="preserve"> (NEPA). The NEPA Act 1984 is supported and further elaborated in a set of 8 regulations for protection of surface and marine waters, and air quality, and managing of potential impacts from earth works, sanitation systems, waste and new infrastructure development. The Act, and these regulations along with the Coast Conservation Act 2008, provides the framework for the protection of resources and environmentally sustainable development in RMI. The 1994 Environmental Impact Assessment Regulations (Regulations) promulgated by the Republic of the Marshall Islands </w:t>
      </w:r>
      <w:r w:rsidR="0062743C">
        <w:t>EPA</w:t>
      </w:r>
      <w:r w:rsidRPr="0024177B">
        <w:t xml:space="preserve"> provide </w:t>
      </w:r>
      <w:r w:rsidR="0062743C">
        <w:t>project</w:t>
      </w:r>
      <w:r w:rsidR="0062743C" w:rsidRPr="0024177B">
        <w:t xml:space="preserve"> </w:t>
      </w:r>
      <w:r w:rsidRPr="0024177B">
        <w:t xml:space="preserve">proponents specific details for the </w:t>
      </w:r>
      <w:r w:rsidR="0062743C">
        <w:t>environmental impact assessment</w:t>
      </w:r>
      <w:r w:rsidRPr="0024177B">
        <w:t xml:space="preserve"> </w:t>
      </w:r>
      <w:r w:rsidR="0062743C" w:rsidRPr="0024177B">
        <w:t>proces</w:t>
      </w:r>
      <w:r w:rsidR="0062743C">
        <w:t>se</w:t>
      </w:r>
      <w:r w:rsidR="0062743C" w:rsidRPr="0024177B">
        <w:t>s</w:t>
      </w:r>
      <w:r w:rsidRPr="0024177B">
        <w:t xml:space="preserve">. </w:t>
      </w:r>
    </w:p>
    <w:p w14:paraId="37CB466F" w14:textId="3412CA40" w:rsidR="0032782F" w:rsidRDefault="0032782F" w:rsidP="0032782F">
      <w:bookmarkStart w:id="24" w:name="_Hlk41395224"/>
      <w:r w:rsidRPr="007C2F5B">
        <w:t>The</w:t>
      </w:r>
      <w:r w:rsidRPr="007C2F5B">
        <w:rPr>
          <w:spacing w:val="-7"/>
        </w:rPr>
        <w:t xml:space="preserve"> </w:t>
      </w:r>
      <w:r w:rsidRPr="0032782F">
        <w:rPr>
          <w:b/>
          <w:bCs/>
        </w:rPr>
        <w:t>National</w:t>
      </w:r>
      <w:r w:rsidRPr="0032782F">
        <w:rPr>
          <w:b/>
          <w:bCs/>
          <w:spacing w:val="-7"/>
        </w:rPr>
        <w:t xml:space="preserve"> </w:t>
      </w:r>
      <w:r w:rsidRPr="0032782F">
        <w:rPr>
          <w:b/>
          <w:bCs/>
        </w:rPr>
        <w:t>Environmental</w:t>
      </w:r>
      <w:r w:rsidRPr="0032782F">
        <w:rPr>
          <w:b/>
          <w:bCs/>
          <w:spacing w:val="-6"/>
        </w:rPr>
        <w:t xml:space="preserve"> </w:t>
      </w:r>
      <w:r w:rsidRPr="0032782F">
        <w:rPr>
          <w:b/>
          <w:bCs/>
        </w:rPr>
        <w:t>Management</w:t>
      </w:r>
      <w:r w:rsidRPr="0032782F">
        <w:rPr>
          <w:b/>
          <w:bCs/>
          <w:spacing w:val="-8"/>
        </w:rPr>
        <w:t xml:space="preserve"> </w:t>
      </w:r>
      <w:r w:rsidRPr="0032782F">
        <w:rPr>
          <w:b/>
          <w:bCs/>
        </w:rPr>
        <w:t>Strategy</w:t>
      </w:r>
      <w:r w:rsidRPr="0032782F">
        <w:rPr>
          <w:b/>
          <w:bCs/>
          <w:spacing w:val="-6"/>
        </w:rPr>
        <w:t xml:space="preserve"> </w:t>
      </w:r>
      <w:r w:rsidRPr="0032782F">
        <w:rPr>
          <w:b/>
          <w:bCs/>
        </w:rPr>
        <w:t>2017-2022</w:t>
      </w:r>
      <w:r>
        <w:t xml:space="preserve"> </w:t>
      </w:r>
      <w:r w:rsidRPr="007C2F5B">
        <w:rPr>
          <w:color w:val="000000"/>
          <w:shd w:val="clear" w:color="auto" w:fill="FFFFFF"/>
        </w:rPr>
        <w:t>states that poor waste management and</w:t>
      </w:r>
      <w:r>
        <w:rPr>
          <w:color w:val="000000"/>
          <w:shd w:val="clear" w:color="auto" w:fill="FFFFFF"/>
        </w:rPr>
        <w:t xml:space="preserve"> </w:t>
      </w:r>
      <w:r w:rsidRPr="007C2F5B">
        <w:rPr>
          <w:color w:val="000000"/>
          <w:shd w:val="clear" w:color="auto" w:fill="FFFFFF"/>
        </w:rPr>
        <w:t>pollution control are key national environmental risks</w:t>
      </w:r>
      <w:r>
        <w:rPr>
          <w:color w:val="000000"/>
          <w:shd w:val="clear" w:color="auto" w:fill="FFFFFF"/>
        </w:rPr>
        <w:t xml:space="preserve">, and </w:t>
      </w:r>
      <w:r w:rsidRPr="007C2F5B">
        <w:t>identifies</w:t>
      </w:r>
      <w:r w:rsidRPr="007C2F5B">
        <w:rPr>
          <w:spacing w:val="-4"/>
        </w:rPr>
        <w:t xml:space="preserve"> </w:t>
      </w:r>
      <w:r w:rsidRPr="007C2F5B">
        <w:t>hospital</w:t>
      </w:r>
      <w:r w:rsidRPr="007C2F5B">
        <w:rPr>
          <w:spacing w:val="-2"/>
        </w:rPr>
        <w:t xml:space="preserve"> </w:t>
      </w:r>
      <w:r w:rsidRPr="007C2F5B">
        <w:t>waste</w:t>
      </w:r>
      <w:r w:rsidRPr="007C2F5B">
        <w:rPr>
          <w:spacing w:val="-4"/>
        </w:rPr>
        <w:t xml:space="preserve"> </w:t>
      </w:r>
      <w:r w:rsidRPr="007C2F5B">
        <w:t>management</w:t>
      </w:r>
      <w:r w:rsidRPr="007C2F5B">
        <w:rPr>
          <w:spacing w:val="-2"/>
        </w:rPr>
        <w:t xml:space="preserve"> </w:t>
      </w:r>
      <w:r w:rsidRPr="007C2F5B">
        <w:t>as</w:t>
      </w:r>
      <w:r w:rsidRPr="007C2F5B">
        <w:rPr>
          <w:spacing w:val="-4"/>
        </w:rPr>
        <w:t xml:space="preserve"> </w:t>
      </w:r>
      <w:r w:rsidRPr="007C2F5B">
        <w:t>a</w:t>
      </w:r>
      <w:r w:rsidRPr="007C2F5B">
        <w:rPr>
          <w:spacing w:val="-2"/>
        </w:rPr>
        <w:t xml:space="preserve"> </w:t>
      </w:r>
      <w:r w:rsidRPr="007C2F5B">
        <w:t>priority</w:t>
      </w:r>
      <w:r w:rsidRPr="007C2F5B">
        <w:rPr>
          <w:spacing w:val="-2"/>
        </w:rPr>
        <w:t xml:space="preserve"> </w:t>
      </w:r>
      <w:r w:rsidRPr="007C2F5B">
        <w:t>but</w:t>
      </w:r>
      <w:r w:rsidRPr="007C2F5B">
        <w:rPr>
          <w:spacing w:val="-3"/>
        </w:rPr>
        <w:t xml:space="preserve"> </w:t>
      </w:r>
      <w:r w:rsidRPr="007C2F5B">
        <w:t>there</w:t>
      </w:r>
      <w:r w:rsidRPr="007C2F5B">
        <w:rPr>
          <w:spacing w:val="-2"/>
        </w:rPr>
        <w:t xml:space="preserve"> </w:t>
      </w:r>
      <w:r w:rsidR="004B1AC0" w:rsidRPr="007C2F5B">
        <w:t>are</w:t>
      </w:r>
      <w:r w:rsidRPr="007C2F5B">
        <w:rPr>
          <w:spacing w:val="-3"/>
        </w:rPr>
        <w:t xml:space="preserve"> </w:t>
      </w:r>
      <w:r w:rsidRPr="007C2F5B">
        <w:t>currently</w:t>
      </w:r>
      <w:r w:rsidRPr="007C2F5B">
        <w:rPr>
          <w:spacing w:val="-3"/>
        </w:rPr>
        <w:t xml:space="preserve"> </w:t>
      </w:r>
      <w:r w:rsidRPr="007C2F5B">
        <w:t>no</w:t>
      </w:r>
      <w:r w:rsidRPr="007C2F5B">
        <w:rPr>
          <w:spacing w:val="-3"/>
        </w:rPr>
        <w:t xml:space="preserve"> </w:t>
      </w:r>
      <w:r w:rsidRPr="007C2F5B">
        <w:t>legislation,</w:t>
      </w:r>
      <w:r w:rsidRPr="007C2F5B">
        <w:rPr>
          <w:spacing w:val="-2"/>
        </w:rPr>
        <w:t xml:space="preserve"> </w:t>
      </w:r>
      <w:r w:rsidRPr="007C2F5B">
        <w:t>policies</w:t>
      </w:r>
      <w:r w:rsidRPr="007C2F5B">
        <w:rPr>
          <w:spacing w:val="-3"/>
        </w:rPr>
        <w:t xml:space="preserve"> </w:t>
      </w:r>
      <w:r w:rsidRPr="007C2F5B">
        <w:t>or</w:t>
      </w:r>
      <w:r w:rsidRPr="007C2F5B">
        <w:rPr>
          <w:spacing w:val="-4"/>
        </w:rPr>
        <w:t xml:space="preserve"> </w:t>
      </w:r>
      <w:r w:rsidRPr="007C2F5B">
        <w:t>management</w:t>
      </w:r>
      <w:r w:rsidRPr="007C2F5B">
        <w:rPr>
          <w:spacing w:val="-2"/>
        </w:rPr>
        <w:t xml:space="preserve"> </w:t>
      </w:r>
      <w:r w:rsidRPr="007C2F5B">
        <w:t>plans</w:t>
      </w:r>
      <w:r>
        <w:t xml:space="preserve"> </w:t>
      </w:r>
      <w:r w:rsidRPr="007C2F5B">
        <w:t>to</w:t>
      </w:r>
      <w:r w:rsidRPr="007C2F5B">
        <w:rPr>
          <w:spacing w:val="-4"/>
        </w:rPr>
        <w:t xml:space="preserve"> </w:t>
      </w:r>
      <w:r w:rsidRPr="007C2F5B">
        <w:t>cover</w:t>
      </w:r>
      <w:r w:rsidRPr="007C2F5B">
        <w:rPr>
          <w:spacing w:val="-3"/>
        </w:rPr>
        <w:t xml:space="preserve"> </w:t>
      </w:r>
      <w:r w:rsidRPr="007C2F5B">
        <w:t>such</w:t>
      </w:r>
      <w:r w:rsidRPr="007C2F5B">
        <w:rPr>
          <w:spacing w:val="-3"/>
        </w:rPr>
        <w:t xml:space="preserve"> </w:t>
      </w:r>
      <w:r w:rsidRPr="007C2F5B">
        <w:t>waste.</w:t>
      </w:r>
      <w:r>
        <w:t xml:space="preserve">  The strategy proposed a Hospital</w:t>
      </w:r>
      <w:r>
        <w:rPr>
          <w:spacing w:val="-2"/>
        </w:rPr>
        <w:t xml:space="preserve"> </w:t>
      </w:r>
      <w:r>
        <w:t>Waste</w:t>
      </w:r>
      <w:r>
        <w:rPr>
          <w:spacing w:val="-3"/>
        </w:rPr>
        <w:t xml:space="preserve"> </w:t>
      </w:r>
      <w:r>
        <w:t>Management</w:t>
      </w:r>
      <w:r>
        <w:rPr>
          <w:spacing w:val="-2"/>
        </w:rPr>
        <w:t xml:space="preserve"> </w:t>
      </w:r>
      <w:r>
        <w:t>Plan</w:t>
      </w:r>
      <w:r w:rsidR="00173626">
        <w:t xml:space="preserve">.  The </w:t>
      </w:r>
      <w:r w:rsidR="00173626">
        <w:rPr>
          <w:rFonts w:eastAsia="Times New Roman"/>
        </w:rPr>
        <w:t xml:space="preserve">MOHHS </w:t>
      </w:r>
      <w:r w:rsidR="00173626" w:rsidRPr="006020A6">
        <w:rPr>
          <w:rFonts w:eastAsia="Times New Roman"/>
        </w:rPr>
        <w:t xml:space="preserve">Hospital Waste Management Status Report </w:t>
      </w:r>
      <w:r w:rsidR="00173626">
        <w:rPr>
          <w:rFonts w:eastAsia="Times New Roman"/>
        </w:rPr>
        <w:t xml:space="preserve">[Annex II] addresses relevant matters but no explicit Hospital Waste Management Plan </w:t>
      </w:r>
      <w:r w:rsidR="00173626">
        <w:t>has</w:t>
      </w:r>
      <w:r w:rsidR="00173626">
        <w:rPr>
          <w:spacing w:val="-4"/>
        </w:rPr>
        <w:t xml:space="preserve"> </w:t>
      </w:r>
      <w:r w:rsidR="00173626">
        <w:t>yet</w:t>
      </w:r>
      <w:r w:rsidR="00173626">
        <w:rPr>
          <w:spacing w:val="-3"/>
        </w:rPr>
        <w:t xml:space="preserve"> </w:t>
      </w:r>
      <w:r w:rsidR="00173626">
        <w:t>been</w:t>
      </w:r>
      <w:r w:rsidR="00173626">
        <w:rPr>
          <w:spacing w:val="-4"/>
        </w:rPr>
        <w:t xml:space="preserve"> </w:t>
      </w:r>
      <w:r w:rsidR="00173626">
        <w:t>prepared.</w:t>
      </w:r>
    </w:p>
    <w:p w14:paraId="1A7E92E7" w14:textId="72734245" w:rsidR="0068691B" w:rsidRPr="0024177B" w:rsidRDefault="0068691B" w:rsidP="002A58CC">
      <w:pPr>
        <w:pStyle w:val="Heading3"/>
      </w:pPr>
      <w:bookmarkStart w:id="25" w:name="_Toc41381898"/>
      <w:bookmarkEnd w:id="24"/>
      <w:r>
        <w:t>Public Health</w:t>
      </w:r>
      <w:r w:rsidR="00C35EE9">
        <w:t xml:space="preserve"> Legislation</w:t>
      </w:r>
      <w:bookmarkEnd w:id="25"/>
    </w:p>
    <w:p w14:paraId="4E383BDF" w14:textId="77777777" w:rsidR="00E7071A" w:rsidRPr="00E7071A" w:rsidRDefault="00E7071A" w:rsidP="0068691B">
      <w:pPr>
        <w:rPr>
          <w:b/>
        </w:rPr>
      </w:pPr>
      <w:r w:rsidRPr="00BA0E19">
        <w:rPr>
          <w:b/>
        </w:rPr>
        <w:t>Public Health, Safety and Welfare Act 1966</w:t>
      </w:r>
      <w:r w:rsidRPr="00E7071A">
        <w:rPr>
          <w:b/>
        </w:rPr>
        <w:t xml:space="preserve"> – </w:t>
      </w:r>
      <w:r w:rsidRPr="00E7071A">
        <w:t xml:space="preserve">An Act which authorizes the Secretary of Health to (among other things) maintain and improve health and sanitary conditions, minimize and control communicable disease, establish standards of medical and dental care and practice, encourage scientific investigation in the field of health, supervise and administer all government-owned hospitals, sanitariums, clinics, dispensaries and such other medical and dental facilities as are or may be established throughout the Republic.  </w:t>
      </w:r>
    </w:p>
    <w:p w14:paraId="5E5DA624" w14:textId="51F06853" w:rsidR="00E7071A" w:rsidRDefault="00E7071A" w:rsidP="0068691B">
      <w:r w:rsidRPr="00160A3E">
        <w:t xml:space="preserve">The Secretary, subject to the approval of the Cabinet, has powers to make such regulations as he deems necessary for the public health and safety </w:t>
      </w:r>
      <w:r>
        <w:t>across</w:t>
      </w:r>
      <w:r w:rsidRPr="00160A3E">
        <w:t xml:space="preserve"> a range of matters including the following which relate to the Project:</w:t>
      </w:r>
    </w:p>
    <w:p w14:paraId="49BB9289" w14:textId="77777777" w:rsidR="00E7071A" w:rsidRPr="00270D24" w:rsidRDefault="00E7071A" w:rsidP="00B12957">
      <w:pPr>
        <w:tabs>
          <w:tab w:val="clear" w:pos="1134"/>
          <w:tab w:val="left" w:pos="709"/>
        </w:tabs>
        <w:spacing w:after="0"/>
        <w:ind w:left="709" w:hanging="709"/>
      </w:pPr>
      <w:r w:rsidRPr="00676BDD">
        <w:rPr>
          <w:sz w:val="20"/>
          <w:szCs w:val="20"/>
        </w:rPr>
        <w:t xml:space="preserve">(a) </w:t>
      </w:r>
      <w:r w:rsidRPr="00676BDD">
        <w:rPr>
          <w:sz w:val="20"/>
          <w:szCs w:val="20"/>
        </w:rPr>
        <w:tab/>
      </w:r>
      <w:r w:rsidRPr="00270D24">
        <w:t xml:space="preserve">nuisances, foul and noxious odors, gases or vapors, water in which mosquitoes breed, sources of filth, and causes of sickness or disease, within the Republic, and on board any vessel within the Republic; </w:t>
      </w:r>
    </w:p>
    <w:p w14:paraId="3BF17B58" w14:textId="77777777" w:rsidR="00E7071A" w:rsidRPr="00270D24" w:rsidRDefault="00E7071A" w:rsidP="00B12957">
      <w:pPr>
        <w:tabs>
          <w:tab w:val="clear" w:pos="1134"/>
          <w:tab w:val="left" w:pos="709"/>
        </w:tabs>
        <w:spacing w:after="0"/>
        <w:ind w:left="709" w:hanging="709"/>
      </w:pPr>
      <w:r w:rsidRPr="00270D24">
        <w:t xml:space="preserve">(f) </w:t>
      </w:r>
      <w:r w:rsidRPr="00270D24">
        <w:tab/>
        <w:t>interments and dead bodies;</w:t>
      </w:r>
    </w:p>
    <w:p w14:paraId="3A15B630" w14:textId="5281B811" w:rsidR="00E7071A" w:rsidRPr="00270D24" w:rsidRDefault="00E7071A" w:rsidP="00B12957">
      <w:pPr>
        <w:tabs>
          <w:tab w:val="clear" w:pos="1134"/>
          <w:tab w:val="left" w:pos="709"/>
        </w:tabs>
        <w:spacing w:after="0"/>
        <w:ind w:left="709" w:hanging="709"/>
      </w:pPr>
      <w:r w:rsidRPr="00270D24">
        <w:t xml:space="preserve">(g) </w:t>
      </w:r>
      <w:r w:rsidRPr="00270D24">
        <w:tab/>
      </w:r>
      <w:proofErr w:type="spellStart"/>
      <w:r w:rsidRPr="00270D24">
        <w:t>disinterments</w:t>
      </w:r>
      <w:proofErr w:type="spellEnd"/>
      <w:r w:rsidRPr="00270D24">
        <w:t xml:space="preserve"> of dead human bodies:</w:t>
      </w:r>
    </w:p>
    <w:p w14:paraId="6DFB1365" w14:textId="77777777" w:rsidR="00E7071A" w:rsidRPr="00270D24" w:rsidRDefault="00E7071A" w:rsidP="00B12957">
      <w:pPr>
        <w:tabs>
          <w:tab w:val="clear" w:pos="1134"/>
          <w:tab w:val="left" w:pos="709"/>
        </w:tabs>
        <w:spacing w:after="0"/>
        <w:ind w:left="709" w:hanging="709"/>
      </w:pPr>
      <w:r w:rsidRPr="00270D24">
        <w:t xml:space="preserve">(h) </w:t>
      </w:r>
      <w:r w:rsidRPr="00270D24">
        <w:tab/>
        <w:t>cemeteries and burying grounds;</w:t>
      </w:r>
    </w:p>
    <w:p w14:paraId="5424003A" w14:textId="77777777" w:rsidR="00E7071A" w:rsidRPr="00270D24" w:rsidRDefault="00E7071A" w:rsidP="00B12957">
      <w:pPr>
        <w:tabs>
          <w:tab w:val="clear" w:pos="1134"/>
          <w:tab w:val="left" w:pos="709"/>
        </w:tabs>
        <w:spacing w:after="0"/>
        <w:ind w:left="709" w:hanging="709"/>
      </w:pPr>
      <w:r w:rsidRPr="00270D24">
        <w:t>(</w:t>
      </w:r>
      <w:proofErr w:type="spellStart"/>
      <w:r w:rsidRPr="00270D24">
        <w:t>i</w:t>
      </w:r>
      <w:proofErr w:type="spellEnd"/>
      <w:r w:rsidRPr="00270D24">
        <w:t xml:space="preserve">) </w:t>
      </w:r>
      <w:r w:rsidRPr="00270D24">
        <w:tab/>
        <w:t>laundries, and the laundering and sterilization of all articles of linen and uniforms used by a range of businesses and professions;</w:t>
      </w:r>
    </w:p>
    <w:p w14:paraId="042998B3" w14:textId="77777777" w:rsidR="00E7071A" w:rsidRPr="00270D24" w:rsidRDefault="00E7071A" w:rsidP="00B12957">
      <w:pPr>
        <w:tabs>
          <w:tab w:val="clear" w:pos="1134"/>
          <w:tab w:val="left" w:pos="709"/>
        </w:tabs>
        <w:spacing w:after="0"/>
        <w:ind w:left="709" w:hanging="709"/>
      </w:pPr>
      <w:r w:rsidRPr="00270D24">
        <w:t xml:space="preserve">(j) </w:t>
      </w:r>
      <w:r w:rsidRPr="00270D24">
        <w:tab/>
        <w:t xml:space="preserve">hospitals, maternity homes, convalescent homes, children’s boarding homes and old folk’s homes; </w:t>
      </w:r>
    </w:p>
    <w:p w14:paraId="4AD3C685" w14:textId="77777777" w:rsidR="00E7071A" w:rsidRPr="00270D24" w:rsidRDefault="00E7071A" w:rsidP="00B12957">
      <w:pPr>
        <w:tabs>
          <w:tab w:val="clear" w:pos="1134"/>
          <w:tab w:val="left" w:pos="709"/>
        </w:tabs>
        <w:spacing w:after="0"/>
        <w:ind w:left="709" w:hanging="709"/>
      </w:pPr>
      <w:r w:rsidRPr="00270D24">
        <w:t xml:space="preserve">(k) </w:t>
      </w:r>
      <w:r w:rsidRPr="00270D24">
        <w:tab/>
        <w:t>hotels, rooming houses, lodging houses, apartment houses and tenements;</w:t>
      </w:r>
    </w:p>
    <w:p w14:paraId="3973BEB3" w14:textId="77777777" w:rsidR="00E7071A" w:rsidRPr="00270D24" w:rsidRDefault="00E7071A" w:rsidP="00B12957">
      <w:pPr>
        <w:tabs>
          <w:tab w:val="clear" w:pos="1134"/>
          <w:tab w:val="left" w:pos="709"/>
        </w:tabs>
        <w:spacing w:after="0"/>
        <w:ind w:left="709" w:hanging="709"/>
      </w:pPr>
      <w:r w:rsidRPr="00270D24">
        <w:t xml:space="preserve">(l) </w:t>
      </w:r>
      <w:r w:rsidRPr="00270D24">
        <w:tab/>
        <w:t>laboratories;</w:t>
      </w:r>
    </w:p>
    <w:p w14:paraId="28679F76" w14:textId="77777777" w:rsidR="00E7071A" w:rsidRPr="00270D24" w:rsidRDefault="00E7071A" w:rsidP="00B12957">
      <w:pPr>
        <w:tabs>
          <w:tab w:val="clear" w:pos="1134"/>
          <w:tab w:val="left" w:pos="709"/>
        </w:tabs>
        <w:spacing w:after="0"/>
        <w:ind w:left="709" w:hanging="709"/>
      </w:pPr>
      <w:r w:rsidRPr="00270D24">
        <w:t xml:space="preserve">(m) </w:t>
      </w:r>
      <w:r w:rsidRPr="00270D24">
        <w:tab/>
        <w:t>quarantine of communicable diseases and inspection;</w:t>
      </w:r>
    </w:p>
    <w:p w14:paraId="2A5D41D1" w14:textId="77777777" w:rsidR="00E7071A" w:rsidRPr="00270D24" w:rsidRDefault="00E7071A" w:rsidP="00B12957">
      <w:pPr>
        <w:tabs>
          <w:tab w:val="clear" w:pos="1134"/>
          <w:tab w:val="left" w:pos="709"/>
        </w:tabs>
        <w:spacing w:after="0"/>
        <w:ind w:left="709" w:hanging="709"/>
      </w:pPr>
      <w:r w:rsidRPr="00270D24">
        <w:t xml:space="preserve">(o) </w:t>
      </w:r>
      <w:r w:rsidRPr="00270D24">
        <w:tab/>
        <w:t xml:space="preserve">places of business, industry, employment, commerce, and processes, materials, tools, machinery, and methods of work done therein, and places of public gathering, recreation or entertainment; </w:t>
      </w:r>
    </w:p>
    <w:p w14:paraId="56B2C17F" w14:textId="77777777" w:rsidR="00E7071A" w:rsidRPr="00270D24" w:rsidRDefault="00E7071A" w:rsidP="00B12957">
      <w:pPr>
        <w:tabs>
          <w:tab w:val="clear" w:pos="1134"/>
          <w:tab w:val="left" w:pos="709"/>
        </w:tabs>
        <w:spacing w:after="0"/>
        <w:ind w:left="709" w:hanging="709"/>
      </w:pPr>
      <w:r w:rsidRPr="00270D24">
        <w:t xml:space="preserve">(r) </w:t>
      </w:r>
      <w:r w:rsidRPr="00270D24">
        <w:tab/>
        <w:t xml:space="preserve">devices, including their components, parts and accessories, intended for use in the diagnosis, cure, mitigation, treatment or prevention of disease in man, or to affect the structure or any function of the body of man; </w:t>
      </w:r>
    </w:p>
    <w:p w14:paraId="22B6056C" w14:textId="77777777" w:rsidR="00E7071A" w:rsidRPr="00270D24" w:rsidRDefault="00E7071A" w:rsidP="00B12957">
      <w:pPr>
        <w:tabs>
          <w:tab w:val="clear" w:pos="1134"/>
          <w:tab w:val="left" w:pos="709"/>
        </w:tabs>
        <w:spacing w:after="0"/>
        <w:ind w:left="709" w:hanging="709"/>
      </w:pPr>
      <w:r w:rsidRPr="00270D24">
        <w:t xml:space="preserve">(s) </w:t>
      </w:r>
      <w:r w:rsidRPr="00270D24">
        <w:tab/>
        <w:t xml:space="preserve">sources of ionizing radiation, radiation protection; </w:t>
      </w:r>
    </w:p>
    <w:p w14:paraId="3BFAC35F" w14:textId="77777777" w:rsidR="00E7071A" w:rsidRPr="00270D24" w:rsidRDefault="00E7071A" w:rsidP="00B12957">
      <w:pPr>
        <w:tabs>
          <w:tab w:val="clear" w:pos="1134"/>
          <w:tab w:val="left" w:pos="709"/>
        </w:tabs>
        <w:spacing w:after="0"/>
        <w:ind w:left="709" w:hanging="709"/>
      </w:pPr>
      <w:r w:rsidRPr="00270D24">
        <w:t xml:space="preserve">(t) </w:t>
      </w:r>
      <w:r w:rsidRPr="00270D24">
        <w:tab/>
        <w:t>medical examination, vaccination, re-vaccination, and immunization of school children.</w:t>
      </w:r>
    </w:p>
    <w:p w14:paraId="402DC757" w14:textId="4B055B64" w:rsidR="00E7071A" w:rsidRDefault="008E64B8" w:rsidP="00676BDD">
      <w:pPr>
        <w:tabs>
          <w:tab w:val="clear" w:pos="1134"/>
          <w:tab w:val="left" w:pos="709"/>
        </w:tabs>
        <w:spacing w:before="120"/>
      </w:pPr>
      <w:r>
        <w:t xml:space="preserve">In particular, the Secretary </w:t>
      </w:r>
      <w:r w:rsidRPr="00DD2B98">
        <w:t xml:space="preserve">has the authority to isolate and quarantine individuals or groups of individuals who are known to have, suspected of being ill with, or exposed to </w:t>
      </w:r>
      <w:r>
        <w:t xml:space="preserve">a wide range of </w:t>
      </w:r>
      <w:r w:rsidRPr="00DD2B98">
        <w:t>diseases</w:t>
      </w:r>
      <w:r>
        <w:t xml:space="preserve"> including COVID</w:t>
      </w:r>
      <w:r w:rsidR="00884A81">
        <w:t>19.</w:t>
      </w:r>
      <w:r w:rsidR="00884A81">
        <w:rPr>
          <w:rStyle w:val="FootnoteReference"/>
        </w:rPr>
        <w:footnoteReference w:id="2"/>
      </w:r>
    </w:p>
    <w:p w14:paraId="2E9F77EC" w14:textId="51683C9C" w:rsidR="00E7071A" w:rsidRDefault="00E7071A" w:rsidP="0068691B">
      <w:r>
        <w:t xml:space="preserve">The Act </w:t>
      </w:r>
      <w:r w:rsidR="00884A81">
        <w:t xml:space="preserve">also </w:t>
      </w:r>
      <w:r>
        <w:t>provides for the Ministry of Health to be responsible for activities including the prompt collection of vital statistical information concerning all births and deaths occurring in the Republic.</w:t>
      </w:r>
    </w:p>
    <w:p w14:paraId="26E9FD85" w14:textId="1D1F2097" w:rsidR="005167AC" w:rsidRPr="000F1538" w:rsidRDefault="005167AC" w:rsidP="0068691B">
      <w:pPr>
        <w:rPr>
          <w:b/>
          <w:bCs/>
        </w:rPr>
      </w:pPr>
      <w:r w:rsidRPr="00BA0E19">
        <w:rPr>
          <w:b/>
          <w:bCs/>
        </w:rPr>
        <w:t>School Immunization Act 1981</w:t>
      </w:r>
      <w:r w:rsidRPr="00B12957">
        <w:t xml:space="preserve"> - establishes rules and regulations for the administration of immunization throughout RMI, the manner and frequency of their administration in conformance with recognized standard medical practices</w:t>
      </w:r>
      <w:r>
        <w:rPr>
          <w:sz w:val="23"/>
          <w:szCs w:val="23"/>
        </w:rPr>
        <w:t>.</w:t>
      </w:r>
    </w:p>
    <w:p w14:paraId="36C86889" w14:textId="0645A68E" w:rsidR="00E7071A" w:rsidRPr="00F37BEF" w:rsidRDefault="0068691B" w:rsidP="002A58CC">
      <w:pPr>
        <w:pStyle w:val="Heading3"/>
      </w:pPr>
      <w:bookmarkStart w:id="26" w:name="_Toc41381899"/>
      <w:r w:rsidRPr="00F37BEF">
        <w:t>Hazardous Substances</w:t>
      </w:r>
      <w:bookmarkEnd w:id="26"/>
    </w:p>
    <w:p w14:paraId="37CF0798" w14:textId="77777777" w:rsidR="00676BDD" w:rsidRDefault="00E7071A" w:rsidP="0068691B">
      <w:r w:rsidRPr="00E7071A">
        <w:rPr>
          <w:b/>
        </w:rPr>
        <w:t>The RMI Solid Waste Regulations 1989</w:t>
      </w:r>
      <w:r w:rsidRPr="00E7071A">
        <w:t xml:space="preserve"> define Hazardous waste as</w:t>
      </w:r>
      <w:r w:rsidR="00676BDD">
        <w:t>:</w:t>
      </w:r>
    </w:p>
    <w:p w14:paraId="3B5B90A1" w14:textId="77D4BFCD" w:rsidR="00E7071A" w:rsidRPr="00270D24" w:rsidRDefault="00E7071A" w:rsidP="008F52CE">
      <w:pPr>
        <w:ind w:left="851"/>
        <w:rPr>
          <w:b/>
        </w:rPr>
      </w:pPr>
      <w:r w:rsidRPr="00270D24">
        <w:t xml:space="preserve"> “</w:t>
      </w:r>
      <w:r w:rsidRPr="00270D24">
        <w:rPr>
          <w:i/>
          <w:iCs/>
        </w:rPr>
        <w:t>any waste or combination of wastes which pose a substantial present or potential hazard to human health or living organisms because such wastes are nondegradable or persistent in nature, or because they can be lethal, or because they may otherwise cause or tend to cause detrimental cumulative effects</w:t>
      </w:r>
      <w:r w:rsidRPr="00270D24">
        <w:t>”.</w:t>
      </w:r>
    </w:p>
    <w:p w14:paraId="326D0D3D" w14:textId="78FB13DE" w:rsidR="0068691B" w:rsidRDefault="00E7071A" w:rsidP="0068691B">
      <w:pPr>
        <w:rPr>
          <w:i/>
          <w:iCs/>
        </w:rPr>
      </w:pPr>
      <w:r w:rsidRPr="00E7071A">
        <w:t>The</w:t>
      </w:r>
      <w:r>
        <w:t xml:space="preserve"> Regulations </w:t>
      </w:r>
      <w:r w:rsidR="00F37BEF">
        <w:t>deem</w:t>
      </w:r>
      <w:r>
        <w:t xml:space="preserve"> hazardous wastes </w:t>
      </w:r>
      <w:r w:rsidR="00F37BEF">
        <w:t xml:space="preserve">to be included </w:t>
      </w:r>
      <w:r>
        <w:t>with solid waste</w:t>
      </w:r>
      <w:r w:rsidR="00F37BEF">
        <w:t xml:space="preserve"> in respect of controls, and the Regulations stipulate the e</w:t>
      </w:r>
      <w:r w:rsidR="0068691B" w:rsidRPr="00D813CE">
        <w:t>stablishment of minimum standards governing the design, construction, installation, operation and maintenance of solid waste storage, collection and disposal systems to</w:t>
      </w:r>
      <w:r w:rsidR="00F37BEF">
        <w:t xml:space="preserve"> among other things “</w:t>
      </w:r>
      <w:r w:rsidR="00F37BEF" w:rsidRPr="00DD205F">
        <w:rPr>
          <w:i/>
          <w:iCs/>
          <w:u w:val="single"/>
        </w:rPr>
        <w:t>p</w:t>
      </w:r>
      <w:r w:rsidR="0068691B" w:rsidRPr="00DD205F">
        <w:rPr>
          <w:i/>
          <w:iCs/>
          <w:u w:val="single"/>
        </w:rPr>
        <w:t>revent the spread of disease and the creation of nuisances</w:t>
      </w:r>
      <w:r w:rsidR="00F37BEF">
        <w:rPr>
          <w:i/>
          <w:iCs/>
        </w:rPr>
        <w:t>”</w:t>
      </w:r>
      <w:r w:rsidR="00F37BEF">
        <w:t xml:space="preserve"> and “</w:t>
      </w:r>
      <w:r w:rsidR="00F37BEF" w:rsidRPr="00DD205F">
        <w:rPr>
          <w:i/>
          <w:iCs/>
          <w:u w:val="single"/>
        </w:rPr>
        <w:t>p</w:t>
      </w:r>
      <w:r w:rsidR="0068691B" w:rsidRPr="00DD205F">
        <w:rPr>
          <w:i/>
          <w:iCs/>
          <w:u w:val="single"/>
        </w:rPr>
        <w:t>rotect the public health and safety</w:t>
      </w:r>
      <w:r w:rsidR="00F37BEF">
        <w:rPr>
          <w:i/>
          <w:iCs/>
        </w:rPr>
        <w:t>”.</w:t>
      </w:r>
    </w:p>
    <w:p w14:paraId="7EC1E042" w14:textId="3160D516" w:rsidR="00F37BEF" w:rsidRDefault="00F123C3" w:rsidP="00243889">
      <w:r>
        <w:t>Requirements in the Regulations relevant to the Project include</w:t>
      </w:r>
      <w:r w:rsidR="00270D24">
        <w:t>:</w:t>
      </w:r>
    </w:p>
    <w:p w14:paraId="42C21520" w14:textId="4245AB88" w:rsidR="00F123C3" w:rsidRPr="00355ADC" w:rsidRDefault="00F123C3" w:rsidP="00DD205F">
      <w:pPr>
        <w:tabs>
          <w:tab w:val="clear" w:pos="1134"/>
        </w:tabs>
        <w:ind w:left="851"/>
        <w:rPr>
          <w:rFonts w:eastAsiaTheme="minorHAnsi"/>
          <w:b/>
          <w:bCs/>
          <w:i/>
          <w:iCs/>
          <w:lang w:eastAsia="en-US"/>
        </w:rPr>
      </w:pPr>
      <w:r w:rsidRPr="00355ADC">
        <w:rPr>
          <w:rFonts w:eastAsiaTheme="minorHAnsi"/>
          <w:b/>
          <w:bCs/>
          <w:i/>
          <w:iCs/>
          <w:lang w:eastAsia="en-US"/>
        </w:rPr>
        <w:t>Solid Waste Storage</w:t>
      </w:r>
    </w:p>
    <w:p w14:paraId="26A161AD" w14:textId="7F75C5CE" w:rsidR="00F123C3" w:rsidRPr="00270D24" w:rsidRDefault="00F123C3" w:rsidP="00DD205F">
      <w:pPr>
        <w:tabs>
          <w:tab w:val="clear" w:pos="1134"/>
        </w:tabs>
        <w:ind w:left="851"/>
        <w:rPr>
          <w:i/>
          <w:iCs/>
        </w:rPr>
      </w:pPr>
      <w:r w:rsidRPr="00355ADC">
        <w:rPr>
          <w:rFonts w:eastAsiaTheme="minorHAnsi"/>
          <w:i/>
          <w:iCs/>
          <w:lang w:eastAsia="en-US"/>
        </w:rPr>
        <w:t>a) All solid waste shall be stored in such a manner that it does not constitute a fire, health, or</w:t>
      </w:r>
      <w:r w:rsidR="00243889" w:rsidRPr="00355ADC">
        <w:rPr>
          <w:rFonts w:eastAsiaTheme="minorHAnsi"/>
          <w:i/>
          <w:iCs/>
          <w:lang w:eastAsia="en-US"/>
        </w:rPr>
        <w:t xml:space="preserve"> </w:t>
      </w:r>
      <w:r w:rsidRPr="00355ADC">
        <w:rPr>
          <w:rFonts w:eastAsiaTheme="minorHAnsi"/>
          <w:i/>
          <w:iCs/>
          <w:lang w:eastAsia="en-US"/>
        </w:rPr>
        <w:t>safety hazard</w:t>
      </w:r>
      <w:r w:rsidR="00243889" w:rsidRPr="00355ADC">
        <w:rPr>
          <w:rFonts w:eastAsiaTheme="minorHAnsi"/>
          <w:i/>
          <w:iCs/>
          <w:lang w:eastAsia="en-US"/>
        </w:rPr>
        <w:t>…</w:t>
      </w:r>
    </w:p>
    <w:p w14:paraId="36D7F75D" w14:textId="6CB8C764" w:rsidR="00E7071A" w:rsidRPr="0030342F" w:rsidRDefault="00F123C3" w:rsidP="00DD205F">
      <w:pPr>
        <w:tabs>
          <w:tab w:val="clear" w:pos="1134"/>
        </w:tabs>
        <w:ind w:left="851"/>
        <w:rPr>
          <w:b/>
          <w:bCs/>
          <w:i/>
          <w:iCs/>
        </w:rPr>
      </w:pPr>
      <w:r w:rsidRPr="0030342F">
        <w:rPr>
          <w:b/>
          <w:bCs/>
          <w:i/>
          <w:iCs/>
        </w:rPr>
        <w:t>Solid Waste Collection</w:t>
      </w:r>
    </w:p>
    <w:p w14:paraId="3DCF2774" w14:textId="5CB0DD2D" w:rsidR="00962446" w:rsidRPr="00270D24" w:rsidRDefault="00CD578E" w:rsidP="00DD205F">
      <w:pPr>
        <w:tabs>
          <w:tab w:val="clear" w:pos="1134"/>
        </w:tabs>
        <w:ind w:left="851"/>
        <w:rPr>
          <w:rFonts w:eastAsiaTheme="minorHAnsi"/>
          <w:b/>
          <w:bCs/>
          <w:i/>
          <w:iCs/>
          <w:lang w:eastAsia="en-US"/>
        </w:rPr>
      </w:pPr>
      <w:r>
        <w:rPr>
          <w:rFonts w:eastAsiaTheme="minorHAnsi"/>
          <w:b/>
          <w:bCs/>
          <w:i/>
          <w:iCs/>
          <w:lang w:eastAsia="en-US"/>
        </w:rPr>
        <w:t xml:space="preserve">8. </w:t>
      </w:r>
      <w:r w:rsidR="00962446" w:rsidRPr="00270D24">
        <w:rPr>
          <w:rFonts w:eastAsiaTheme="minorHAnsi"/>
          <w:b/>
          <w:bCs/>
          <w:i/>
          <w:iCs/>
          <w:lang w:eastAsia="en-US"/>
        </w:rPr>
        <w:t>Safety</w:t>
      </w:r>
    </w:p>
    <w:p w14:paraId="047724CE" w14:textId="7FF24AED" w:rsidR="00962446" w:rsidRPr="00270D24" w:rsidRDefault="00962446" w:rsidP="00DD205F">
      <w:pPr>
        <w:tabs>
          <w:tab w:val="clear" w:pos="1134"/>
        </w:tabs>
        <w:ind w:left="851"/>
        <w:rPr>
          <w:rFonts w:eastAsiaTheme="minorHAnsi"/>
          <w:i/>
          <w:iCs/>
          <w:lang w:eastAsia="en-US"/>
        </w:rPr>
      </w:pPr>
      <w:r w:rsidRPr="00270D24">
        <w:rPr>
          <w:rFonts w:eastAsiaTheme="minorHAnsi"/>
          <w:i/>
          <w:iCs/>
          <w:lang w:eastAsia="en-US"/>
        </w:rPr>
        <w:t>a) Collection systems shall operate in such a manner as to protect the health and safety of</w:t>
      </w:r>
      <w:r w:rsidR="00243889" w:rsidRPr="00270D24">
        <w:rPr>
          <w:rFonts w:eastAsiaTheme="minorHAnsi"/>
          <w:i/>
          <w:iCs/>
          <w:lang w:eastAsia="en-US"/>
        </w:rPr>
        <w:t xml:space="preserve"> </w:t>
      </w:r>
      <w:r w:rsidRPr="00270D24">
        <w:rPr>
          <w:rFonts w:eastAsiaTheme="minorHAnsi"/>
          <w:i/>
          <w:iCs/>
          <w:lang w:eastAsia="en-US"/>
        </w:rPr>
        <w:t>personnel associated with the operation.</w:t>
      </w:r>
    </w:p>
    <w:p w14:paraId="44C39C38" w14:textId="3D816F06" w:rsidR="00962446" w:rsidRPr="00270D24" w:rsidRDefault="00962446" w:rsidP="00DD205F">
      <w:pPr>
        <w:tabs>
          <w:tab w:val="clear" w:pos="1134"/>
        </w:tabs>
        <w:ind w:left="851"/>
        <w:rPr>
          <w:rFonts w:eastAsiaTheme="minorHAnsi"/>
          <w:i/>
          <w:iCs/>
          <w:lang w:eastAsia="en-US"/>
        </w:rPr>
      </w:pPr>
      <w:r w:rsidRPr="00270D24">
        <w:rPr>
          <w:rFonts w:eastAsiaTheme="minorHAnsi"/>
          <w:i/>
          <w:iCs/>
          <w:lang w:eastAsia="en-US"/>
        </w:rPr>
        <w:t>b) All solid waste personnel shall receive instructions and training in safe container and waste</w:t>
      </w:r>
      <w:r w:rsidR="00243889" w:rsidRPr="00270D24">
        <w:rPr>
          <w:rFonts w:eastAsiaTheme="minorHAnsi"/>
          <w:i/>
          <w:iCs/>
          <w:lang w:eastAsia="en-US"/>
        </w:rPr>
        <w:t xml:space="preserve"> </w:t>
      </w:r>
      <w:r w:rsidRPr="00270D24">
        <w:rPr>
          <w:rFonts w:eastAsiaTheme="minorHAnsi"/>
          <w:i/>
          <w:iCs/>
          <w:lang w:eastAsia="en-US"/>
        </w:rPr>
        <w:t>handling techniques, and in the proper operation of collection equipment.</w:t>
      </w:r>
    </w:p>
    <w:p w14:paraId="337FEF64" w14:textId="0821E3BD" w:rsidR="00E7071A" w:rsidRDefault="00962446" w:rsidP="00DD205F">
      <w:pPr>
        <w:tabs>
          <w:tab w:val="clear" w:pos="1134"/>
        </w:tabs>
        <w:ind w:left="851"/>
        <w:rPr>
          <w:rFonts w:eastAsiaTheme="minorHAnsi"/>
          <w:i/>
          <w:iCs/>
          <w:lang w:eastAsia="en-US"/>
        </w:rPr>
      </w:pPr>
      <w:r w:rsidRPr="00270D24">
        <w:rPr>
          <w:rFonts w:eastAsiaTheme="minorHAnsi"/>
          <w:i/>
          <w:iCs/>
          <w:lang w:eastAsia="en-US"/>
        </w:rPr>
        <w:t>c) Personal protective equipment such as gloves, safety glasses, respirators, coveralls, and</w:t>
      </w:r>
      <w:r w:rsidR="00243889" w:rsidRPr="00270D24">
        <w:rPr>
          <w:rFonts w:eastAsiaTheme="minorHAnsi"/>
          <w:i/>
          <w:iCs/>
          <w:lang w:eastAsia="en-US"/>
        </w:rPr>
        <w:t xml:space="preserve"> </w:t>
      </w:r>
      <w:r w:rsidRPr="00270D24">
        <w:rPr>
          <w:rFonts w:eastAsiaTheme="minorHAnsi"/>
          <w:i/>
          <w:iCs/>
          <w:lang w:eastAsia="en-US"/>
        </w:rPr>
        <w:t>footwear shall be used by collection employees, as appropriate.</w:t>
      </w:r>
    </w:p>
    <w:p w14:paraId="172A7BB7" w14:textId="59E51287" w:rsidR="00CD578E" w:rsidRPr="00270D24" w:rsidRDefault="00CD578E" w:rsidP="00DD205F">
      <w:pPr>
        <w:tabs>
          <w:tab w:val="clear" w:pos="1134"/>
        </w:tabs>
        <w:ind w:left="851"/>
        <w:rPr>
          <w:rFonts w:eastAsiaTheme="minorHAnsi"/>
          <w:i/>
          <w:iCs/>
          <w:lang w:eastAsia="en-US"/>
        </w:rPr>
      </w:pPr>
      <w:r>
        <w:rPr>
          <w:rFonts w:eastAsiaTheme="minorHAnsi"/>
          <w:i/>
          <w:iCs/>
          <w:lang w:eastAsia="en-US"/>
        </w:rPr>
        <w:t>9. Collection</w:t>
      </w:r>
    </w:p>
    <w:p w14:paraId="043BF568" w14:textId="65B5CC63" w:rsidR="00962446" w:rsidRPr="00270D24" w:rsidRDefault="00CD578E" w:rsidP="00DD205F">
      <w:pPr>
        <w:tabs>
          <w:tab w:val="clear" w:pos="1134"/>
        </w:tabs>
        <w:ind w:left="851"/>
        <w:rPr>
          <w:rFonts w:eastAsiaTheme="minorHAnsi"/>
          <w:i/>
          <w:iCs/>
          <w:lang w:eastAsia="en-US"/>
        </w:rPr>
      </w:pPr>
      <w:r>
        <w:rPr>
          <w:rFonts w:eastAsiaTheme="minorHAnsi"/>
          <w:i/>
          <w:iCs/>
          <w:lang w:eastAsia="en-US"/>
        </w:rPr>
        <w:t>a</w:t>
      </w:r>
      <w:r w:rsidR="00962446" w:rsidRPr="00270D24">
        <w:rPr>
          <w:rFonts w:eastAsiaTheme="minorHAnsi"/>
          <w:i/>
          <w:iCs/>
          <w:lang w:eastAsia="en-US"/>
        </w:rPr>
        <w:t>) The equipment used in the collection and transportation of solid waste shall be constructed,</w:t>
      </w:r>
      <w:r w:rsidR="00243889" w:rsidRPr="00270D24">
        <w:rPr>
          <w:rFonts w:eastAsiaTheme="minorHAnsi"/>
          <w:i/>
          <w:iCs/>
          <w:lang w:eastAsia="en-US"/>
        </w:rPr>
        <w:t xml:space="preserve"> </w:t>
      </w:r>
      <w:r w:rsidR="00962446" w:rsidRPr="00270D24">
        <w:rPr>
          <w:rFonts w:eastAsiaTheme="minorHAnsi"/>
          <w:i/>
          <w:iCs/>
          <w:lang w:eastAsia="en-US"/>
        </w:rPr>
        <w:t>operated, and maintained in such a manner as to minimize health and safety hazards to solid waste</w:t>
      </w:r>
      <w:r w:rsidR="00243889" w:rsidRPr="00270D24">
        <w:rPr>
          <w:rFonts w:eastAsiaTheme="minorHAnsi"/>
          <w:i/>
          <w:iCs/>
          <w:lang w:eastAsia="en-US"/>
        </w:rPr>
        <w:t xml:space="preserve"> </w:t>
      </w:r>
      <w:r w:rsidR="00962446" w:rsidRPr="00270D24">
        <w:rPr>
          <w:rFonts w:eastAsiaTheme="minorHAnsi"/>
          <w:i/>
          <w:iCs/>
          <w:lang w:eastAsia="en-US"/>
        </w:rPr>
        <w:t>management personnel and the public. This equipment shall be maintained in good condition and kept clean</w:t>
      </w:r>
      <w:r w:rsidR="00243889" w:rsidRPr="00270D24">
        <w:rPr>
          <w:rFonts w:eastAsiaTheme="minorHAnsi"/>
          <w:i/>
          <w:iCs/>
          <w:lang w:eastAsia="en-US"/>
        </w:rPr>
        <w:t xml:space="preserve"> </w:t>
      </w:r>
      <w:r w:rsidR="00962446" w:rsidRPr="00270D24">
        <w:rPr>
          <w:rFonts w:eastAsiaTheme="minorHAnsi"/>
          <w:i/>
          <w:iCs/>
          <w:lang w:eastAsia="en-US"/>
        </w:rPr>
        <w:t>to prevent the propagation or attraction of vectors and the creation of nuisances.</w:t>
      </w:r>
    </w:p>
    <w:p w14:paraId="5ED34FA0" w14:textId="77777777" w:rsidR="00962446" w:rsidRPr="00270D24" w:rsidRDefault="00962446" w:rsidP="00DD205F">
      <w:pPr>
        <w:tabs>
          <w:tab w:val="clear" w:pos="1134"/>
        </w:tabs>
        <w:ind w:left="851"/>
        <w:rPr>
          <w:rFonts w:eastAsiaTheme="minorHAnsi"/>
          <w:b/>
          <w:bCs/>
          <w:i/>
          <w:iCs/>
          <w:lang w:eastAsia="en-US"/>
        </w:rPr>
      </w:pPr>
      <w:r w:rsidRPr="00270D24">
        <w:rPr>
          <w:rFonts w:eastAsiaTheme="minorHAnsi"/>
          <w:b/>
          <w:bCs/>
          <w:i/>
          <w:iCs/>
          <w:lang w:eastAsia="en-US"/>
        </w:rPr>
        <w:t>PART IV - SOLID WASTE MANAGEMENT RESPONSIBILITY</w:t>
      </w:r>
    </w:p>
    <w:p w14:paraId="6BA2998B" w14:textId="77777777" w:rsidR="00962446" w:rsidRPr="00270D24" w:rsidRDefault="00962446" w:rsidP="00DD205F">
      <w:pPr>
        <w:tabs>
          <w:tab w:val="clear" w:pos="1134"/>
        </w:tabs>
        <w:ind w:left="851"/>
        <w:rPr>
          <w:rFonts w:eastAsiaTheme="minorHAnsi"/>
          <w:b/>
          <w:bCs/>
          <w:i/>
          <w:iCs/>
          <w:lang w:eastAsia="en-US"/>
        </w:rPr>
      </w:pPr>
      <w:r w:rsidRPr="00270D24">
        <w:rPr>
          <w:rFonts w:eastAsiaTheme="minorHAnsi"/>
          <w:b/>
          <w:bCs/>
          <w:i/>
          <w:iCs/>
          <w:lang w:eastAsia="en-US"/>
        </w:rPr>
        <w:t>12. Storage Responsibility</w:t>
      </w:r>
    </w:p>
    <w:p w14:paraId="74441265" w14:textId="2F6531F3" w:rsidR="00962446" w:rsidRPr="00270D24" w:rsidRDefault="00962446" w:rsidP="00DD205F">
      <w:pPr>
        <w:tabs>
          <w:tab w:val="clear" w:pos="1134"/>
        </w:tabs>
        <w:ind w:left="851"/>
        <w:rPr>
          <w:rFonts w:eastAsiaTheme="minorHAnsi"/>
          <w:i/>
          <w:iCs/>
          <w:lang w:eastAsia="en-US"/>
        </w:rPr>
      </w:pPr>
      <w:r w:rsidRPr="00270D24">
        <w:rPr>
          <w:rFonts w:eastAsiaTheme="minorHAnsi"/>
          <w:i/>
          <w:iCs/>
          <w:lang w:eastAsia="en-US"/>
        </w:rPr>
        <w:t>The aesthetic, non-hazardous and sanitary storage of solid waste is the responsibility of the person</w:t>
      </w:r>
      <w:r w:rsidR="00243889" w:rsidRPr="00270D24">
        <w:rPr>
          <w:rFonts w:eastAsiaTheme="minorHAnsi"/>
          <w:i/>
          <w:iCs/>
          <w:lang w:eastAsia="en-US"/>
        </w:rPr>
        <w:t xml:space="preserve"> </w:t>
      </w:r>
      <w:r w:rsidRPr="00270D24">
        <w:rPr>
          <w:rFonts w:eastAsiaTheme="minorHAnsi"/>
          <w:i/>
          <w:iCs/>
          <w:lang w:eastAsia="en-US"/>
        </w:rPr>
        <w:t>owning, operating or managing the property, premise, business establishment or industry where the solid</w:t>
      </w:r>
      <w:r w:rsidR="00243889" w:rsidRPr="00270D24">
        <w:rPr>
          <w:rFonts w:eastAsiaTheme="minorHAnsi"/>
          <w:i/>
          <w:iCs/>
          <w:lang w:eastAsia="en-US"/>
        </w:rPr>
        <w:t xml:space="preserve"> </w:t>
      </w:r>
      <w:r w:rsidRPr="00270D24">
        <w:rPr>
          <w:rFonts w:eastAsiaTheme="minorHAnsi"/>
          <w:i/>
          <w:iCs/>
          <w:lang w:eastAsia="en-US"/>
        </w:rPr>
        <w:t>waste is accumulated.</w:t>
      </w:r>
    </w:p>
    <w:p w14:paraId="32154CD3" w14:textId="5839F17F" w:rsidR="00962446" w:rsidRPr="00270D24" w:rsidRDefault="00962446" w:rsidP="00DD205F">
      <w:pPr>
        <w:tabs>
          <w:tab w:val="clear" w:pos="1134"/>
        </w:tabs>
        <w:ind w:left="851"/>
        <w:rPr>
          <w:b/>
          <w:bCs/>
          <w:i/>
          <w:iCs/>
        </w:rPr>
      </w:pPr>
      <w:r w:rsidRPr="00270D24">
        <w:rPr>
          <w:b/>
          <w:bCs/>
          <w:i/>
          <w:iCs/>
        </w:rPr>
        <w:t>PART VII - STANDARDS FOR HAZARDOUS WASTE DISPOSAL</w:t>
      </w:r>
    </w:p>
    <w:p w14:paraId="7630FFBC" w14:textId="77777777" w:rsidR="00962446" w:rsidRPr="00270D24" w:rsidRDefault="00962446" w:rsidP="00DD205F">
      <w:pPr>
        <w:tabs>
          <w:tab w:val="clear" w:pos="1134"/>
        </w:tabs>
        <w:ind w:left="851"/>
        <w:rPr>
          <w:b/>
          <w:bCs/>
          <w:i/>
          <w:iCs/>
        </w:rPr>
      </w:pPr>
      <w:r w:rsidRPr="00270D24">
        <w:rPr>
          <w:b/>
          <w:bCs/>
          <w:i/>
          <w:iCs/>
        </w:rPr>
        <w:t>33. Personal disposal</w:t>
      </w:r>
    </w:p>
    <w:p w14:paraId="4C50162A" w14:textId="009CCB9F" w:rsidR="00962446" w:rsidRPr="00270D24" w:rsidRDefault="00962446" w:rsidP="00DD205F">
      <w:pPr>
        <w:tabs>
          <w:tab w:val="clear" w:pos="1134"/>
        </w:tabs>
        <w:ind w:left="851"/>
        <w:rPr>
          <w:rFonts w:eastAsiaTheme="minorHAnsi"/>
          <w:i/>
          <w:iCs/>
          <w:lang w:eastAsia="en-US"/>
        </w:rPr>
      </w:pPr>
      <w:r w:rsidRPr="00270D24">
        <w:rPr>
          <w:rFonts w:eastAsiaTheme="minorHAnsi"/>
          <w:i/>
          <w:iCs/>
          <w:lang w:eastAsia="en-US"/>
        </w:rPr>
        <w:t>Any person desiring to dispose of hazardous waste materials shall notify the Authority in writing of</w:t>
      </w:r>
      <w:r w:rsidR="00243889" w:rsidRPr="00270D24">
        <w:rPr>
          <w:rFonts w:eastAsiaTheme="minorHAnsi"/>
          <w:i/>
          <w:iCs/>
          <w:lang w:eastAsia="en-US"/>
        </w:rPr>
        <w:t xml:space="preserve"> </w:t>
      </w:r>
      <w:r w:rsidRPr="00270D24">
        <w:rPr>
          <w:rFonts w:eastAsiaTheme="minorHAnsi"/>
          <w:i/>
          <w:iCs/>
          <w:lang w:eastAsia="en-US"/>
        </w:rPr>
        <w:t>the intention to do so. Such disposal shall be completed only upon the written approval of the Authority.</w:t>
      </w:r>
    </w:p>
    <w:p w14:paraId="376F29C4" w14:textId="77777777" w:rsidR="00962446" w:rsidRPr="00270D24" w:rsidRDefault="00962446" w:rsidP="00DD205F">
      <w:pPr>
        <w:tabs>
          <w:tab w:val="clear" w:pos="1134"/>
        </w:tabs>
        <w:ind w:left="851"/>
        <w:rPr>
          <w:b/>
          <w:bCs/>
          <w:i/>
          <w:iCs/>
        </w:rPr>
      </w:pPr>
      <w:r w:rsidRPr="00270D24">
        <w:rPr>
          <w:b/>
          <w:bCs/>
          <w:i/>
          <w:iCs/>
        </w:rPr>
        <w:t>34. Solid waste facility disposal</w:t>
      </w:r>
    </w:p>
    <w:p w14:paraId="7DE75522" w14:textId="6A2CFFD1" w:rsidR="00962446" w:rsidRPr="00270D24" w:rsidRDefault="00962446" w:rsidP="00DD205F">
      <w:pPr>
        <w:tabs>
          <w:tab w:val="clear" w:pos="1134"/>
        </w:tabs>
        <w:ind w:left="851"/>
        <w:rPr>
          <w:rFonts w:eastAsiaTheme="minorHAnsi"/>
          <w:i/>
          <w:iCs/>
          <w:lang w:eastAsia="en-US"/>
        </w:rPr>
      </w:pPr>
      <w:r w:rsidRPr="00270D24">
        <w:rPr>
          <w:rFonts w:eastAsiaTheme="minorHAnsi"/>
          <w:i/>
          <w:iCs/>
          <w:lang w:eastAsia="en-US"/>
        </w:rPr>
        <w:t>Any solid waste facility that accepts hazardous waste materials for disposal shall dispose of such</w:t>
      </w:r>
      <w:r w:rsidR="00243889" w:rsidRPr="00270D24">
        <w:rPr>
          <w:rFonts w:eastAsiaTheme="minorHAnsi"/>
          <w:i/>
          <w:iCs/>
          <w:lang w:eastAsia="en-US"/>
        </w:rPr>
        <w:t xml:space="preserve"> </w:t>
      </w:r>
      <w:r w:rsidRPr="00270D24">
        <w:rPr>
          <w:rFonts w:eastAsiaTheme="minorHAnsi"/>
          <w:i/>
          <w:iCs/>
          <w:lang w:eastAsia="en-US"/>
        </w:rPr>
        <w:t>wastes in accordance with the standards delineated in this regulation, so as to prevent damage to human</w:t>
      </w:r>
      <w:r w:rsidR="00243889" w:rsidRPr="00270D24">
        <w:rPr>
          <w:rFonts w:eastAsiaTheme="minorHAnsi"/>
          <w:i/>
          <w:iCs/>
          <w:lang w:eastAsia="en-US"/>
        </w:rPr>
        <w:t xml:space="preserve"> </w:t>
      </w:r>
      <w:r w:rsidRPr="00270D24">
        <w:rPr>
          <w:rFonts w:eastAsiaTheme="minorHAnsi"/>
          <w:i/>
          <w:iCs/>
          <w:lang w:eastAsia="en-US"/>
        </w:rPr>
        <w:t>health or the environment.</w:t>
      </w:r>
    </w:p>
    <w:p w14:paraId="4CC0F93C" w14:textId="27487CB5" w:rsidR="00243889" w:rsidRPr="00DD205F" w:rsidRDefault="00243889" w:rsidP="008F52CE">
      <w:r w:rsidRPr="00DD205F">
        <w:t>In broad terms Regulation 34 (a) is the most relevant to the Project:</w:t>
      </w:r>
    </w:p>
    <w:p w14:paraId="2C93F1C5" w14:textId="1B5A16E5" w:rsidR="00962446" w:rsidRPr="00270D24" w:rsidRDefault="00962446" w:rsidP="008F52CE">
      <w:pPr>
        <w:tabs>
          <w:tab w:val="clear" w:pos="1134"/>
        </w:tabs>
        <w:ind w:left="851"/>
        <w:rPr>
          <w:rFonts w:eastAsiaTheme="minorHAnsi"/>
          <w:i/>
          <w:iCs/>
          <w:lang w:eastAsia="en-US"/>
        </w:rPr>
      </w:pPr>
      <w:r w:rsidRPr="00270D24">
        <w:rPr>
          <w:rFonts w:eastAsiaTheme="minorHAnsi"/>
          <w:i/>
          <w:iCs/>
          <w:lang w:eastAsia="en-US"/>
        </w:rPr>
        <w:t>a) Infectious and pathological wastes generated at medical, veterinary and other facilities shall</w:t>
      </w:r>
      <w:r w:rsidR="00243889" w:rsidRPr="00270D24">
        <w:rPr>
          <w:rFonts w:eastAsiaTheme="minorHAnsi"/>
          <w:i/>
          <w:iCs/>
          <w:lang w:eastAsia="en-US"/>
        </w:rPr>
        <w:t xml:space="preserve"> </w:t>
      </w:r>
      <w:r w:rsidRPr="00270D24">
        <w:rPr>
          <w:rFonts w:eastAsiaTheme="minorHAnsi"/>
          <w:i/>
          <w:iCs/>
          <w:lang w:eastAsia="en-US"/>
        </w:rPr>
        <w:t>be incinerated, sterilized or otherwise rendered safe before removal from these facilities for final disposal.</w:t>
      </w:r>
    </w:p>
    <w:p w14:paraId="6BC24269" w14:textId="77777777" w:rsidR="00E7071A" w:rsidRPr="00243889" w:rsidRDefault="00E7071A" w:rsidP="002A58CC">
      <w:pPr>
        <w:pStyle w:val="Heading3"/>
      </w:pPr>
      <w:bookmarkStart w:id="27" w:name="_Toc41381900"/>
      <w:r w:rsidRPr="00243889">
        <w:t>Labor Legislation</w:t>
      </w:r>
      <w:bookmarkEnd w:id="27"/>
      <w:r w:rsidRPr="00243889">
        <w:t xml:space="preserve"> </w:t>
      </w:r>
    </w:p>
    <w:p w14:paraId="167AB560" w14:textId="33F3D531" w:rsidR="00E7071A" w:rsidRDefault="00E7071A" w:rsidP="0068691B">
      <w:r w:rsidRPr="00160A3E">
        <w:rPr>
          <w:b/>
          <w:bCs/>
        </w:rPr>
        <w:t>The Labor (Non-Resident Workers) Act 2006</w:t>
      </w:r>
      <w:r w:rsidR="008927D7">
        <w:rPr>
          <w:b/>
          <w:bCs/>
        </w:rPr>
        <w:t xml:space="preserve"> -</w:t>
      </w:r>
      <w:r w:rsidRPr="00160A3E">
        <w:rPr>
          <w:b/>
          <w:bCs/>
        </w:rPr>
        <w:t xml:space="preserve"> </w:t>
      </w:r>
      <w:r>
        <w:t xml:space="preserve">sets out various requirements of workers including the need to hold work visas by foreign (other than USA) contractors and workers including fly-in fly-out consultants who are restricted by the </w:t>
      </w:r>
      <w:r w:rsidR="008927D7">
        <w:t>30-day</w:t>
      </w:r>
      <w:r>
        <w:t xml:space="preserve"> entry visa limit.  No other Labor Legislation constraints apply to workers potentially engaged on </w:t>
      </w:r>
      <w:r w:rsidR="00676BDD">
        <w:t>Project</w:t>
      </w:r>
      <w:r>
        <w:t xml:space="preserve"> activities. </w:t>
      </w:r>
    </w:p>
    <w:p w14:paraId="6D84FEAD" w14:textId="23669DEC" w:rsidR="00CD578E" w:rsidRDefault="00CD578E" w:rsidP="002A58CC">
      <w:r>
        <w:t xml:space="preserve">The </w:t>
      </w:r>
      <w:r w:rsidR="00892ADF" w:rsidRPr="00B12957">
        <w:rPr>
          <w:color w:val="000000" w:themeColor="text1"/>
        </w:rPr>
        <w:t xml:space="preserve">“Public Service Commission Act 1979" </w:t>
      </w:r>
      <w:r>
        <w:t>established the Public Service Commission (PSC) which is the employing authority of the government charged with the responsibility for developing, coordinating, regulating and administering all personnel matters relating to and affecting the Public Service.  Some statutory agencies</w:t>
      </w:r>
      <w:bookmarkStart w:id="28" w:name="_Hlk40025354"/>
      <w:r w:rsidR="00E84511">
        <w:t xml:space="preserve"> </w:t>
      </w:r>
      <w:bookmarkEnd w:id="28"/>
      <w:r>
        <w:t xml:space="preserve">whose personnel administrations are governed by their respective Board of Directors </w:t>
      </w:r>
      <w:r w:rsidR="00E84511">
        <w:t xml:space="preserve">do not fall under PSC, </w:t>
      </w:r>
      <w:r>
        <w:t>including NTA, MIMRA, Public Safety, RMI-EPA, RMI Scholarship, Loan, and Grant Board, RMI Shipping Authority, Marshall Energy Company, RMI Seaport and Airport Authority.</w:t>
      </w:r>
    </w:p>
    <w:p w14:paraId="43BE5FBA" w14:textId="0A708161" w:rsidR="00E84511" w:rsidRDefault="00CD578E" w:rsidP="00CD578E">
      <w:r>
        <w:t xml:space="preserve">The </w:t>
      </w:r>
      <w:r w:rsidR="00892ADF" w:rsidRPr="00B12957">
        <w:t>“Public Service Regulations of the Republic of the Marshall Islands March, 2008”</w:t>
      </w:r>
      <w:r w:rsidR="00E84511">
        <w:t xml:space="preserve"> cover the full range of employment related matters controlled by the PSC.</w:t>
      </w:r>
    </w:p>
    <w:p w14:paraId="7C8CE7D5" w14:textId="47B9146F" w:rsidR="00E7071A" w:rsidRDefault="00CD578E" w:rsidP="0068691B">
      <w:r>
        <w:t xml:space="preserve">The PSC issues </w:t>
      </w:r>
      <w:r w:rsidRPr="00355ADC">
        <w:rPr>
          <w:b/>
          <w:bCs/>
        </w:rPr>
        <w:t>Public Service Instructions</w:t>
      </w:r>
      <w:r>
        <w:t xml:space="preserve"> covering employment related matters.  One such PSI relevant to the Project is </w:t>
      </w:r>
      <w:r w:rsidR="00E7071A" w:rsidRPr="00160A3E">
        <w:rPr>
          <w:b/>
          <w:bCs/>
        </w:rPr>
        <w:t>Public Service Instruction 2020/02</w:t>
      </w:r>
      <w:r w:rsidR="00E7071A">
        <w:t xml:space="preserve"> issued by the RMI Public Service Commission on 23</w:t>
      </w:r>
      <w:r w:rsidR="00E7071A" w:rsidRPr="00160A3E">
        <w:rPr>
          <w:vertAlign w:val="superscript"/>
        </w:rPr>
        <w:t>rd</w:t>
      </w:r>
      <w:r w:rsidR="00E7071A">
        <w:t xml:space="preserve"> March 2020 </w:t>
      </w:r>
      <w:r w:rsidR="00E84511">
        <w:t xml:space="preserve">which </w:t>
      </w:r>
      <w:r w:rsidR="00E7071A">
        <w:t>sets out a Hazardous Pay Differential as follows:</w:t>
      </w:r>
    </w:p>
    <w:p w14:paraId="44A6CCEA" w14:textId="77777777" w:rsidR="00E7071A" w:rsidRPr="00243889" w:rsidRDefault="00E7071A" w:rsidP="00243889">
      <w:pPr>
        <w:ind w:left="720"/>
        <w:rPr>
          <w:i/>
          <w:iCs/>
        </w:rPr>
      </w:pPr>
      <w:r w:rsidRPr="00243889">
        <w:rPr>
          <w:i/>
          <w:iCs/>
        </w:rPr>
        <w:t xml:space="preserve">Hazardous pay is a form of extra compensation given to employees for performing dangerous duties. It will only be given to workers whose jobs involve exposure to extreme distressful conditions, (COVID-19 and other similar pandemics)- especially if protective devices will not entirely mitigate the danger or hardship involved. </w:t>
      </w:r>
    </w:p>
    <w:p w14:paraId="4E1014A2" w14:textId="77777777" w:rsidR="00E7071A" w:rsidRPr="00243889" w:rsidRDefault="00E7071A" w:rsidP="00243889">
      <w:pPr>
        <w:ind w:left="720"/>
        <w:rPr>
          <w:i/>
          <w:iCs/>
        </w:rPr>
      </w:pPr>
      <w:r w:rsidRPr="00243889">
        <w:rPr>
          <w:i/>
          <w:iCs/>
        </w:rPr>
        <w:t>The 25% Hazardous Pay Differentials is hereby authorized and applied to those front-line employees (nurses, doctors, allied health fields, ambulance drivers, security/police officers, housekeeping, disinfectant officers) that are required to work under extreme conditions and circumstances in which exposure to infectious disease/agent could further result in, and causing an employee to becomes infected and/or death.</w:t>
      </w:r>
    </w:p>
    <w:p w14:paraId="59F46CB5" w14:textId="77777777" w:rsidR="00E7071A" w:rsidRPr="00243889" w:rsidRDefault="00E7071A" w:rsidP="00243889">
      <w:pPr>
        <w:ind w:left="720"/>
        <w:rPr>
          <w:i/>
          <w:iCs/>
        </w:rPr>
      </w:pPr>
      <w:r w:rsidRPr="00243889">
        <w:rPr>
          <w:i/>
          <w:iCs/>
        </w:rPr>
        <w:t>HPD shall be applied only to those employees that are listed on a frontline Worker Roster for a particular day or week. A roster of such shall be prepared and endorsed by the controlling officer and the head of a ministry. It shall be attached to the Timesheet submitted to the Payroll Division, Ministry of Finance. Any employee that is not listed on a hazardous pay rooster shall not receive 25% hazardous pay differentials.</w:t>
      </w:r>
    </w:p>
    <w:p w14:paraId="10FB3E23" w14:textId="77777777" w:rsidR="00E7071A" w:rsidRPr="00243889" w:rsidRDefault="00E7071A" w:rsidP="00243889">
      <w:pPr>
        <w:ind w:left="720"/>
        <w:rPr>
          <w:i/>
          <w:iCs/>
        </w:rPr>
      </w:pPr>
      <w:r w:rsidRPr="00243889">
        <w:rPr>
          <w:i/>
          <w:iCs/>
        </w:rPr>
        <w:t>Notwithstanding to the HPD provisions, any incident directly caused by excessive exposure which may be resulted in infection and/or death such shall be compensated at a flat rate of $5,000.00 dollars. Any claim to be processed thereunder such shall require medical documentation for confirmation.</w:t>
      </w:r>
    </w:p>
    <w:p w14:paraId="118B8B27" w14:textId="77777777" w:rsidR="00E7071A" w:rsidRPr="00243889" w:rsidRDefault="00E7071A" w:rsidP="00243889">
      <w:pPr>
        <w:ind w:left="720"/>
        <w:rPr>
          <w:i/>
          <w:iCs/>
        </w:rPr>
      </w:pPr>
      <w:r w:rsidRPr="00243889">
        <w:rPr>
          <w:i/>
          <w:iCs/>
        </w:rPr>
        <w:t>The Hazardous Pay Differential shall be applied to deadly pandemics declared by the World Health Organization (WHO) and further endorsed by the RMI Government.</w:t>
      </w:r>
    </w:p>
    <w:p w14:paraId="316600C1" w14:textId="2251BEF7" w:rsidR="00E7071A" w:rsidRDefault="00E7071A" w:rsidP="00243889">
      <w:pPr>
        <w:ind w:left="720"/>
        <w:rPr>
          <w:i/>
          <w:iCs/>
        </w:rPr>
      </w:pPr>
      <w:r w:rsidRPr="00243889">
        <w:rPr>
          <w:i/>
          <w:iCs/>
        </w:rPr>
        <w:t>Termination of HPD shall be in effect at the cession of the RMI declared state of emergency of the pandemic outbreak.</w:t>
      </w:r>
    </w:p>
    <w:p w14:paraId="3517DF00" w14:textId="21BD1B00" w:rsidR="00E84511" w:rsidRPr="00243889" w:rsidRDefault="00E84511" w:rsidP="00355ADC">
      <w:pPr>
        <w:rPr>
          <w:i/>
          <w:iCs/>
        </w:rPr>
      </w:pPr>
      <w:r>
        <w:rPr>
          <w:lang w:val="en-GB"/>
        </w:rPr>
        <w:t xml:space="preserve">It is important to note that during emergency situations such as the COVID-19 emergency, national laws, including labour laws, can be temporarily amended by Governments. </w:t>
      </w:r>
      <w:bookmarkStart w:id="29" w:name="_Hlk40106556"/>
      <w:r>
        <w:rPr>
          <w:lang w:val="en-GB"/>
        </w:rPr>
        <w:t xml:space="preserve">MOHHS and </w:t>
      </w:r>
      <w:r w:rsidR="001D3F81">
        <w:rPr>
          <w:lang w:val="en-GB"/>
        </w:rPr>
        <w:t>the Division of International Development Assistance (DIDA) Centralised Implementation Unit (</w:t>
      </w:r>
      <w:r>
        <w:rPr>
          <w:lang w:val="en-GB"/>
        </w:rPr>
        <w:t>CIU</w:t>
      </w:r>
      <w:r w:rsidR="001D3F81">
        <w:rPr>
          <w:lang w:val="en-GB"/>
        </w:rPr>
        <w:t>)</w:t>
      </w:r>
      <w:r>
        <w:rPr>
          <w:lang w:val="en-GB"/>
        </w:rPr>
        <w:t xml:space="preserve"> are responsible for keeping up-to-date with the legislative situation and any need to adapt workplace practices accordingly. </w:t>
      </w:r>
      <w:bookmarkEnd w:id="29"/>
    </w:p>
    <w:p w14:paraId="3137BEAF" w14:textId="557F3878" w:rsidR="00E7071A" w:rsidRDefault="00E7071A" w:rsidP="0068691B">
      <w:r>
        <w:t>There is no Occupational Health and Safety (</w:t>
      </w:r>
      <w:r w:rsidR="001D3F81">
        <w:t>OHS</w:t>
      </w:r>
      <w:r>
        <w:t>) legislation in RMI.</w:t>
      </w:r>
      <w:r w:rsidR="0091690D">
        <w:t xml:space="preserve"> (refer to </w:t>
      </w:r>
      <w:r w:rsidR="00BC3043">
        <w:t xml:space="preserve">Section 4 </w:t>
      </w:r>
      <w:r w:rsidR="0091690D">
        <w:t>Gap Analysis</w:t>
      </w:r>
      <w:r w:rsidR="00BC3043">
        <w:t>)</w:t>
      </w:r>
      <w:r w:rsidR="0091690D">
        <w:t xml:space="preserve"> </w:t>
      </w:r>
    </w:p>
    <w:p w14:paraId="5AF3EA97" w14:textId="77777777" w:rsidR="00CB2FF9" w:rsidRDefault="00CB2FF9" w:rsidP="0068691B"/>
    <w:p w14:paraId="64B3BDFE" w14:textId="54C4C78B" w:rsidR="004C4CDA" w:rsidRDefault="00B13A06" w:rsidP="00B12957">
      <w:pPr>
        <w:pStyle w:val="Heading3"/>
      </w:pPr>
      <w:bookmarkStart w:id="30" w:name="_Toc41381901"/>
      <w:r>
        <w:t xml:space="preserve">Relevant </w:t>
      </w:r>
      <w:r w:rsidR="004C4CDA">
        <w:t>International Conventions</w:t>
      </w:r>
      <w:bookmarkEnd w:id="30"/>
    </w:p>
    <w:tbl>
      <w:tblPr>
        <w:tblStyle w:val="TableGrid"/>
        <w:tblW w:w="0" w:type="auto"/>
        <w:tblLook w:val="04A0" w:firstRow="1" w:lastRow="0" w:firstColumn="1" w:lastColumn="0" w:noHBand="0" w:noVBand="1"/>
      </w:tblPr>
      <w:tblGrid>
        <w:gridCol w:w="3114"/>
        <w:gridCol w:w="6232"/>
      </w:tblGrid>
      <w:tr w:rsidR="002C6CEB" w:rsidRPr="00F2670B" w14:paraId="490516B6" w14:textId="23870A92" w:rsidTr="00B12957">
        <w:tc>
          <w:tcPr>
            <w:tcW w:w="3114" w:type="dxa"/>
          </w:tcPr>
          <w:p w14:paraId="516C7659" w14:textId="77777777" w:rsidR="002C6CEB" w:rsidRPr="00B12957" w:rsidRDefault="002C6CEB" w:rsidP="00133ABF">
            <w:pPr>
              <w:rPr>
                <w:sz w:val="20"/>
                <w:szCs w:val="20"/>
                <w:lang w:val="en-GB"/>
              </w:rPr>
            </w:pPr>
            <w:r w:rsidRPr="00B12957">
              <w:rPr>
                <w:sz w:val="20"/>
                <w:szCs w:val="20"/>
                <w:lang w:val="en-GB"/>
              </w:rPr>
              <w:t>Stockholm Convention for Persistent Organic Pollutants</w:t>
            </w:r>
          </w:p>
        </w:tc>
        <w:tc>
          <w:tcPr>
            <w:tcW w:w="6232" w:type="dxa"/>
          </w:tcPr>
          <w:p w14:paraId="2EE1407E" w14:textId="77777777" w:rsidR="003C340A" w:rsidRPr="00B12957" w:rsidRDefault="002C6CEB" w:rsidP="00133ABF">
            <w:pPr>
              <w:rPr>
                <w:sz w:val="20"/>
                <w:szCs w:val="20"/>
                <w:lang w:val="en-GB"/>
              </w:rPr>
            </w:pPr>
            <w:r w:rsidRPr="00B12957">
              <w:rPr>
                <w:sz w:val="20"/>
                <w:szCs w:val="20"/>
                <w:lang w:val="en-GB"/>
              </w:rPr>
              <w:t xml:space="preserve">Purpose of the Stockholm Convention is to protect human health and the environment from Persistent Organic Pollutants (POPs)  </w:t>
            </w:r>
          </w:p>
          <w:p w14:paraId="0EAD498D" w14:textId="6D42987F" w:rsidR="002C6CEB" w:rsidRPr="00B12957" w:rsidRDefault="002C6CEB" w:rsidP="00133ABF">
            <w:pPr>
              <w:rPr>
                <w:sz w:val="20"/>
                <w:szCs w:val="20"/>
                <w:lang w:val="en-GB"/>
              </w:rPr>
            </w:pPr>
            <w:r w:rsidRPr="00B12957">
              <w:rPr>
                <w:sz w:val="20"/>
                <w:szCs w:val="20"/>
                <w:lang w:val="en-GB"/>
              </w:rPr>
              <w:t>RMI became a Party to the Convention on 27 January 2003 and the Convention entered into force globally on 17 May, 2004.</w:t>
            </w:r>
          </w:p>
        </w:tc>
      </w:tr>
      <w:tr w:rsidR="002C6CEB" w:rsidRPr="00F2670B" w14:paraId="35487CD6" w14:textId="56A9FFAE" w:rsidTr="00B12957">
        <w:tc>
          <w:tcPr>
            <w:tcW w:w="3114" w:type="dxa"/>
          </w:tcPr>
          <w:p w14:paraId="6C989993" w14:textId="77777777" w:rsidR="002C6CEB" w:rsidRPr="00B12957" w:rsidRDefault="002C6CEB" w:rsidP="00133ABF">
            <w:pPr>
              <w:rPr>
                <w:sz w:val="20"/>
                <w:szCs w:val="20"/>
                <w:lang w:val="en-GB"/>
              </w:rPr>
            </w:pPr>
            <w:r w:rsidRPr="00B12957">
              <w:rPr>
                <w:sz w:val="20"/>
                <w:szCs w:val="20"/>
                <w:lang w:val="en-GB"/>
              </w:rPr>
              <w:t>Basel Convention for hazardous wastes and disposal; and</w:t>
            </w:r>
          </w:p>
        </w:tc>
        <w:tc>
          <w:tcPr>
            <w:tcW w:w="6232" w:type="dxa"/>
          </w:tcPr>
          <w:p w14:paraId="4B6B7F98" w14:textId="2726CFB5" w:rsidR="002C6CEB" w:rsidRPr="00B12957" w:rsidRDefault="002C6CEB" w:rsidP="003C340A">
            <w:pPr>
              <w:rPr>
                <w:sz w:val="20"/>
                <w:szCs w:val="20"/>
                <w:lang w:val="en-GB"/>
              </w:rPr>
            </w:pPr>
            <w:r w:rsidRPr="00B12957">
              <w:rPr>
                <w:sz w:val="20"/>
                <w:szCs w:val="20"/>
                <w:lang w:val="en-GB"/>
              </w:rPr>
              <w:t>Basel Convention</w:t>
            </w:r>
            <w:r w:rsidR="003C340A" w:rsidRPr="00B12957">
              <w:rPr>
                <w:sz w:val="20"/>
                <w:szCs w:val="20"/>
                <w:lang w:val="en-GB"/>
              </w:rPr>
              <w:t xml:space="preserve"> i</w:t>
            </w:r>
            <w:r w:rsidRPr="00B12957">
              <w:rPr>
                <w:sz w:val="20"/>
                <w:szCs w:val="20"/>
                <w:lang w:val="en-GB"/>
              </w:rPr>
              <w:t xml:space="preserve">s an international treaty that is designed to ensure the safety of the environment by reduction of transport of hazardous waste between nations; such as </w:t>
            </w:r>
            <w:r w:rsidR="00CF0FB3">
              <w:rPr>
                <w:sz w:val="20"/>
                <w:szCs w:val="20"/>
                <w:lang w:val="en-GB"/>
              </w:rPr>
              <w:t xml:space="preserve">from more to </w:t>
            </w:r>
            <w:r w:rsidRPr="00B12957">
              <w:rPr>
                <w:sz w:val="20"/>
                <w:szCs w:val="20"/>
                <w:lang w:val="en-GB"/>
              </w:rPr>
              <w:t xml:space="preserve">less developed countries. </w:t>
            </w:r>
          </w:p>
          <w:p w14:paraId="52C29C30" w14:textId="326767E8" w:rsidR="003C340A" w:rsidRPr="00B12957" w:rsidRDefault="003C340A">
            <w:pPr>
              <w:rPr>
                <w:sz w:val="20"/>
                <w:szCs w:val="20"/>
                <w:lang w:val="en-GB"/>
              </w:rPr>
            </w:pPr>
            <w:r w:rsidRPr="00B12957">
              <w:rPr>
                <w:sz w:val="20"/>
                <w:szCs w:val="20"/>
                <w:lang w:val="en-GB"/>
              </w:rPr>
              <w:t>RMI became a Party to the Convention on 27 January 2003 and the Convention entered into force on 27 April 2003</w:t>
            </w:r>
            <w:r w:rsidR="009551E4">
              <w:rPr>
                <w:sz w:val="20"/>
                <w:szCs w:val="20"/>
                <w:lang w:val="en-GB"/>
              </w:rPr>
              <w:t>.</w:t>
            </w:r>
          </w:p>
        </w:tc>
      </w:tr>
      <w:tr w:rsidR="003C340A" w:rsidRPr="00F2670B" w14:paraId="6B3D421B" w14:textId="77777777" w:rsidTr="00B12957">
        <w:tc>
          <w:tcPr>
            <w:tcW w:w="3114" w:type="dxa"/>
          </w:tcPr>
          <w:p w14:paraId="56539AE6" w14:textId="757F3A07" w:rsidR="003C340A" w:rsidRPr="00B12957" w:rsidRDefault="003C340A" w:rsidP="00133ABF">
            <w:pPr>
              <w:rPr>
                <w:sz w:val="20"/>
                <w:szCs w:val="20"/>
                <w:lang w:val="en-GB"/>
              </w:rPr>
            </w:pPr>
            <w:r w:rsidRPr="007A1FE7">
              <w:rPr>
                <w:sz w:val="20"/>
                <w:szCs w:val="20"/>
                <w:lang w:val="en-GB"/>
              </w:rPr>
              <w:t>Convention on the Elimination of All Forms of Discrimination Against Women (CEDAW)</w:t>
            </w:r>
          </w:p>
        </w:tc>
        <w:tc>
          <w:tcPr>
            <w:tcW w:w="6232" w:type="dxa"/>
          </w:tcPr>
          <w:p w14:paraId="606A5B4B" w14:textId="0F32FED8" w:rsidR="003C340A" w:rsidRPr="00B12957" w:rsidRDefault="003C340A" w:rsidP="003C340A">
            <w:pPr>
              <w:rPr>
                <w:sz w:val="20"/>
                <w:szCs w:val="20"/>
                <w:lang w:val="en-GB"/>
              </w:rPr>
            </w:pPr>
            <w:r w:rsidRPr="007A1FE7">
              <w:rPr>
                <w:sz w:val="20"/>
                <w:szCs w:val="20"/>
                <w:lang w:val="en-GB"/>
              </w:rPr>
              <w:t xml:space="preserve">RMI ratified the Convention on the Elimination of All Forms of Discrimination Against Women (CEDAW) </w:t>
            </w:r>
            <w:r>
              <w:rPr>
                <w:sz w:val="20"/>
                <w:szCs w:val="20"/>
                <w:lang w:val="en-GB"/>
              </w:rPr>
              <w:t>on 2</w:t>
            </w:r>
            <w:r w:rsidRPr="00B13A06">
              <w:rPr>
                <w:sz w:val="20"/>
                <w:szCs w:val="20"/>
                <w:lang w:val="en-GB"/>
              </w:rPr>
              <w:t>nd</w:t>
            </w:r>
            <w:r>
              <w:rPr>
                <w:sz w:val="20"/>
                <w:szCs w:val="20"/>
                <w:lang w:val="en-GB"/>
              </w:rPr>
              <w:t xml:space="preserve"> March 20</w:t>
            </w:r>
            <w:r w:rsidR="00B13A06">
              <w:rPr>
                <w:sz w:val="20"/>
                <w:szCs w:val="20"/>
                <w:lang w:val="en-GB"/>
              </w:rPr>
              <w:t>06,</w:t>
            </w:r>
            <w:r>
              <w:rPr>
                <w:sz w:val="20"/>
                <w:szCs w:val="20"/>
                <w:lang w:val="en-GB"/>
              </w:rPr>
              <w:t xml:space="preserve"> </w:t>
            </w:r>
            <w:r w:rsidRPr="007A1FE7">
              <w:rPr>
                <w:sz w:val="20"/>
                <w:szCs w:val="20"/>
                <w:lang w:val="en-GB"/>
              </w:rPr>
              <w:t>wherein RMI made a commitment to ensure that the principles for equality are adhered to and that discriminatory practices including sexual exploitation and abuse and sexual harassment are abolished</w:t>
            </w:r>
            <w:r w:rsidR="009551E4">
              <w:rPr>
                <w:sz w:val="20"/>
                <w:szCs w:val="20"/>
                <w:lang w:val="en-GB"/>
              </w:rPr>
              <w:t>.</w:t>
            </w:r>
          </w:p>
        </w:tc>
      </w:tr>
    </w:tbl>
    <w:p w14:paraId="56A61B26" w14:textId="77777777" w:rsidR="004C4CDA" w:rsidRDefault="004C4CDA" w:rsidP="0068691B"/>
    <w:p w14:paraId="31BAC161" w14:textId="083D2EF3" w:rsidR="00C35EE9" w:rsidRDefault="00684CCD" w:rsidP="002A58CC">
      <w:pPr>
        <w:pStyle w:val="Heading2"/>
      </w:pPr>
      <w:bookmarkStart w:id="31" w:name="_Toc41381902"/>
      <w:r>
        <w:t xml:space="preserve">RMI </w:t>
      </w:r>
      <w:r w:rsidR="00F95C1C">
        <w:t xml:space="preserve">Government Policy </w:t>
      </w:r>
      <w:r w:rsidR="00735DD9">
        <w:t>–</w:t>
      </w:r>
      <w:r w:rsidR="00F95C1C">
        <w:t xml:space="preserve"> </w:t>
      </w:r>
      <w:r w:rsidR="00C35EE9">
        <w:t>COVID</w:t>
      </w:r>
      <w:r w:rsidR="00735DD9">
        <w:t>-</w:t>
      </w:r>
      <w:r w:rsidR="00C35EE9">
        <w:t>19 Response</w:t>
      </w:r>
      <w:bookmarkEnd w:id="31"/>
      <w:r w:rsidR="00C35EE9">
        <w:t xml:space="preserve"> </w:t>
      </w:r>
    </w:p>
    <w:p w14:paraId="4998C6B6" w14:textId="4B7C10CC" w:rsidR="00C74498" w:rsidRDefault="00C74498" w:rsidP="002A58CC">
      <w:pPr>
        <w:pStyle w:val="Heading3"/>
      </w:pPr>
      <w:bookmarkStart w:id="32" w:name="_Toc41381903"/>
      <w:r>
        <w:t>National Pandemic Preparedness and Response Plan</w:t>
      </w:r>
      <w:bookmarkEnd w:id="32"/>
    </w:p>
    <w:p w14:paraId="314C5D95" w14:textId="16FB20FB" w:rsidR="00927D76" w:rsidRDefault="00927D76" w:rsidP="00927D76">
      <w:pPr>
        <w:rPr>
          <w:rFonts w:eastAsiaTheme="minorHAnsi"/>
          <w:lang w:eastAsia="en-US"/>
        </w:rPr>
      </w:pPr>
      <w:r>
        <w:t>On March 25</w:t>
      </w:r>
      <w:r w:rsidR="00F95C1C" w:rsidRPr="00F95C1C">
        <w:rPr>
          <w:vertAlign w:val="superscript"/>
        </w:rPr>
        <w:t>th</w:t>
      </w:r>
      <w:r w:rsidR="00F95C1C">
        <w:t xml:space="preserve"> </w:t>
      </w:r>
      <w:r>
        <w:t>2020</w:t>
      </w:r>
      <w:r w:rsidR="00F95C1C">
        <w:t>,</w:t>
      </w:r>
      <w:r>
        <w:t xml:space="preserve"> the RMI Cabinet approved the </w:t>
      </w:r>
      <w:r w:rsidR="00F95C1C">
        <w:t>“</w:t>
      </w:r>
      <w:r>
        <w:rPr>
          <w:rFonts w:eastAsiaTheme="minorHAnsi"/>
          <w:lang w:eastAsia="en-US"/>
        </w:rPr>
        <w:t>RMI Coronavirus (COVID-19) Pandemic Preparedness and Response Plan, and associated Budget</w:t>
      </w:r>
      <w:r w:rsidR="00F95C1C">
        <w:rPr>
          <w:rFonts w:eastAsiaTheme="minorHAnsi"/>
          <w:lang w:eastAsia="en-US"/>
        </w:rPr>
        <w:t>”.  T</w:t>
      </w:r>
      <w:r>
        <w:rPr>
          <w:rFonts w:eastAsiaTheme="minorHAnsi"/>
          <w:lang w:eastAsia="en-US"/>
        </w:rPr>
        <w:t xml:space="preserve">he </w:t>
      </w:r>
      <w:r w:rsidR="00F95C1C">
        <w:rPr>
          <w:rFonts w:eastAsiaTheme="minorHAnsi"/>
          <w:lang w:eastAsia="en-US"/>
        </w:rPr>
        <w:t xml:space="preserve">Plan </w:t>
      </w:r>
      <w:r>
        <w:rPr>
          <w:rFonts w:eastAsiaTheme="minorHAnsi"/>
          <w:lang w:eastAsia="en-US"/>
        </w:rPr>
        <w:t>stems</w:t>
      </w:r>
      <w:r w:rsidR="00F95C1C">
        <w:rPr>
          <w:rFonts w:eastAsiaTheme="minorHAnsi"/>
          <w:lang w:eastAsia="en-US"/>
        </w:rPr>
        <w:t xml:space="preserve"> </w:t>
      </w:r>
      <w:r>
        <w:rPr>
          <w:rFonts w:eastAsiaTheme="minorHAnsi"/>
          <w:lang w:eastAsia="en-US"/>
        </w:rPr>
        <w:t xml:space="preserve">from the RMI Communicable Disease Response Plan </w:t>
      </w:r>
      <w:r w:rsidR="00F95C1C">
        <w:rPr>
          <w:rFonts w:eastAsiaTheme="minorHAnsi"/>
          <w:lang w:eastAsia="en-US"/>
        </w:rPr>
        <w:t>and</w:t>
      </w:r>
      <w:r>
        <w:rPr>
          <w:rFonts w:eastAsiaTheme="minorHAnsi"/>
          <w:lang w:eastAsia="en-US"/>
        </w:rPr>
        <w:t xml:space="preserve"> has been designed</w:t>
      </w:r>
      <w:r w:rsidR="00F95C1C">
        <w:rPr>
          <w:rFonts w:eastAsiaTheme="minorHAnsi"/>
          <w:lang w:eastAsia="en-US"/>
        </w:rPr>
        <w:t xml:space="preserve"> </w:t>
      </w:r>
      <w:r>
        <w:rPr>
          <w:rFonts w:eastAsiaTheme="minorHAnsi"/>
          <w:lang w:eastAsia="en-US"/>
        </w:rPr>
        <w:t>to provide an overview of the activities and responses to be undertaken in RMI in</w:t>
      </w:r>
      <w:r w:rsidR="00F95C1C">
        <w:rPr>
          <w:rFonts w:eastAsiaTheme="minorHAnsi"/>
          <w:lang w:eastAsia="en-US"/>
        </w:rPr>
        <w:t xml:space="preserve"> </w:t>
      </w:r>
      <w:r>
        <w:rPr>
          <w:rFonts w:eastAsiaTheme="minorHAnsi"/>
          <w:lang w:eastAsia="en-US"/>
        </w:rPr>
        <w:t>order to prepare for, and respond to a case or cases of Coronavirus (COVID-19).</w:t>
      </w:r>
    </w:p>
    <w:p w14:paraId="265CAFC1" w14:textId="286BD3C2" w:rsidR="00927D76" w:rsidRDefault="00927D76" w:rsidP="00927D76">
      <w:pPr>
        <w:rPr>
          <w:rFonts w:eastAsiaTheme="minorHAnsi"/>
          <w:lang w:eastAsia="en-US"/>
        </w:rPr>
      </w:pPr>
      <w:r>
        <w:rPr>
          <w:rFonts w:eastAsiaTheme="minorHAnsi"/>
          <w:lang w:eastAsia="en-US"/>
        </w:rPr>
        <w:t>The purpose of the Plan is to strengthen preparedness in RMI to rapidly detect and</w:t>
      </w:r>
      <w:r w:rsidR="00F95C1C">
        <w:rPr>
          <w:rFonts w:eastAsiaTheme="minorHAnsi"/>
          <w:lang w:eastAsia="en-US"/>
        </w:rPr>
        <w:t xml:space="preserve"> </w:t>
      </w:r>
      <w:r>
        <w:rPr>
          <w:rFonts w:eastAsiaTheme="minorHAnsi"/>
          <w:lang w:eastAsia="en-US"/>
        </w:rPr>
        <w:t>respond to the potential introduction of COVID-19.</w:t>
      </w:r>
    </w:p>
    <w:p w14:paraId="4CCF3C2E" w14:textId="77777777" w:rsidR="00927D76" w:rsidRDefault="00927D76" w:rsidP="00927D76">
      <w:pPr>
        <w:rPr>
          <w:rFonts w:eastAsiaTheme="minorHAnsi"/>
          <w:lang w:eastAsia="en-US"/>
        </w:rPr>
      </w:pPr>
      <w:r>
        <w:rPr>
          <w:rFonts w:eastAsiaTheme="minorHAnsi"/>
          <w:lang w:eastAsia="en-US"/>
        </w:rPr>
        <w:t>The objectives of the Plan are to:</w:t>
      </w:r>
    </w:p>
    <w:p w14:paraId="71BAB26F" w14:textId="7ABE377C" w:rsidR="00927D76" w:rsidRPr="006F7402" w:rsidRDefault="00927D76" w:rsidP="006F7402">
      <w:pPr>
        <w:pStyle w:val="ListParagraph"/>
        <w:numPr>
          <w:ilvl w:val="0"/>
          <w:numId w:val="15"/>
        </w:numPr>
        <w:ind w:left="426"/>
        <w:rPr>
          <w:rFonts w:eastAsiaTheme="minorHAnsi"/>
          <w:lang w:eastAsia="en-US"/>
        </w:rPr>
      </w:pPr>
      <w:r w:rsidRPr="006F7402">
        <w:rPr>
          <w:rFonts w:eastAsiaTheme="minorHAnsi"/>
          <w:lang w:eastAsia="en-US"/>
        </w:rPr>
        <w:t>Facilitate preparedness of health services and other relevant agencies for a</w:t>
      </w:r>
      <w:r w:rsidR="00F95C1C" w:rsidRPr="006F7402">
        <w:rPr>
          <w:rFonts w:eastAsiaTheme="minorHAnsi"/>
          <w:lang w:eastAsia="en-US"/>
        </w:rPr>
        <w:t xml:space="preserve"> </w:t>
      </w:r>
      <w:r w:rsidRPr="006F7402">
        <w:rPr>
          <w:rFonts w:eastAsiaTheme="minorHAnsi"/>
          <w:lang w:eastAsia="en-US"/>
        </w:rPr>
        <w:t>potential case of COVID-19</w:t>
      </w:r>
    </w:p>
    <w:p w14:paraId="0B244B45" w14:textId="7A6B728C" w:rsidR="00F95C1C" w:rsidRPr="006F7402" w:rsidRDefault="00927D76" w:rsidP="006F7402">
      <w:pPr>
        <w:pStyle w:val="ListParagraph"/>
        <w:numPr>
          <w:ilvl w:val="0"/>
          <w:numId w:val="15"/>
        </w:numPr>
        <w:ind w:left="426"/>
        <w:rPr>
          <w:rFonts w:eastAsiaTheme="minorHAnsi"/>
          <w:lang w:eastAsia="en-US"/>
        </w:rPr>
      </w:pPr>
      <w:r w:rsidRPr="006F7402">
        <w:rPr>
          <w:rFonts w:eastAsiaTheme="minorHAnsi"/>
          <w:lang w:eastAsia="en-US"/>
        </w:rPr>
        <w:t>Support a coordinated system-wide response to a potential case of COVID-19</w:t>
      </w:r>
      <w:r w:rsidR="00F95C1C" w:rsidRPr="006F7402">
        <w:rPr>
          <w:rFonts w:eastAsiaTheme="minorHAnsi"/>
          <w:lang w:eastAsia="en-US"/>
        </w:rPr>
        <w:t xml:space="preserve"> </w:t>
      </w:r>
    </w:p>
    <w:p w14:paraId="0F1822D3" w14:textId="7E6708A1" w:rsidR="00927D76" w:rsidRPr="006F7402" w:rsidRDefault="00927D76" w:rsidP="006F7402">
      <w:pPr>
        <w:pStyle w:val="ListParagraph"/>
        <w:numPr>
          <w:ilvl w:val="0"/>
          <w:numId w:val="15"/>
        </w:numPr>
        <w:ind w:left="426"/>
        <w:rPr>
          <w:rFonts w:eastAsiaTheme="minorHAnsi"/>
          <w:lang w:eastAsia="en-US"/>
        </w:rPr>
      </w:pPr>
      <w:r w:rsidRPr="006F7402">
        <w:rPr>
          <w:rFonts w:eastAsiaTheme="minorHAnsi"/>
          <w:lang w:eastAsia="en-US"/>
        </w:rPr>
        <w:t>Provide guidance to health services and related agencies for the management</w:t>
      </w:r>
      <w:r w:rsidR="00F95C1C" w:rsidRPr="006F7402">
        <w:rPr>
          <w:rFonts w:eastAsiaTheme="minorHAnsi"/>
          <w:lang w:eastAsia="en-US"/>
        </w:rPr>
        <w:t xml:space="preserve"> </w:t>
      </w:r>
      <w:r w:rsidRPr="006F7402">
        <w:rPr>
          <w:rFonts w:eastAsiaTheme="minorHAnsi"/>
          <w:lang w:eastAsia="en-US"/>
        </w:rPr>
        <w:t>of potential case of COVID-19</w:t>
      </w:r>
    </w:p>
    <w:p w14:paraId="08450D07" w14:textId="411A6CAB" w:rsidR="00927D76" w:rsidRPr="006F7402" w:rsidRDefault="00927D76" w:rsidP="006F7402">
      <w:pPr>
        <w:pStyle w:val="ListParagraph"/>
        <w:numPr>
          <w:ilvl w:val="0"/>
          <w:numId w:val="15"/>
        </w:numPr>
        <w:ind w:left="426"/>
        <w:rPr>
          <w:rFonts w:eastAsiaTheme="minorHAnsi"/>
          <w:lang w:eastAsia="en-US"/>
        </w:rPr>
      </w:pPr>
      <w:r w:rsidRPr="006F7402">
        <w:rPr>
          <w:rFonts w:eastAsiaTheme="minorHAnsi"/>
          <w:lang w:eastAsia="en-US"/>
        </w:rPr>
        <w:t>Outline key activities and responsible units and individuals</w:t>
      </w:r>
    </w:p>
    <w:p w14:paraId="1EF8E08F" w14:textId="105BE970" w:rsidR="00927D76" w:rsidRDefault="00927D76" w:rsidP="00F95C1C">
      <w:pPr>
        <w:rPr>
          <w:rFonts w:eastAsiaTheme="minorHAnsi"/>
          <w:lang w:eastAsia="en-US"/>
        </w:rPr>
      </w:pPr>
      <w:r>
        <w:rPr>
          <w:rFonts w:eastAsiaTheme="minorHAnsi"/>
          <w:lang w:eastAsia="en-US"/>
        </w:rPr>
        <w:t>The National Disaster Committee (NDC), which is chaired by Chief Secretary, has</w:t>
      </w:r>
      <w:r w:rsidR="00F95C1C">
        <w:rPr>
          <w:rFonts w:eastAsiaTheme="minorHAnsi"/>
          <w:lang w:eastAsia="en-US"/>
        </w:rPr>
        <w:t xml:space="preserve"> </w:t>
      </w:r>
      <w:r>
        <w:rPr>
          <w:rFonts w:eastAsiaTheme="minorHAnsi"/>
          <w:lang w:eastAsia="en-US"/>
        </w:rPr>
        <w:t>primary responsibility for the development of the Plan and will lead the response to</w:t>
      </w:r>
      <w:r w:rsidR="00F95C1C">
        <w:rPr>
          <w:rFonts w:eastAsiaTheme="minorHAnsi"/>
          <w:lang w:eastAsia="en-US"/>
        </w:rPr>
        <w:t xml:space="preserve"> </w:t>
      </w:r>
      <w:r>
        <w:rPr>
          <w:rFonts w:eastAsiaTheme="minorHAnsi"/>
          <w:lang w:eastAsia="en-US"/>
        </w:rPr>
        <w:t>potential COVID-19 in RMI. The National Disaster Management Office along with its</w:t>
      </w:r>
      <w:r w:rsidR="00F95C1C">
        <w:rPr>
          <w:rFonts w:eastAsiaTheme="minorHAnsi"/>
          <w:lang w:eastAsia="en-US"/>
        </w:rPr>
        <w:t xml:space="preserve"> </w:t>
      </w:r>
      <w:r>
        <w:rPr>
          <w:rFonts w:eastAsiaTheme="minorHAnsi"/>
          <w:lang w:eastAsia="en-US"/>
        </w:rPr>
        <w:t xml:space="preserve">Cluster groups (i.e. WASH, </w:t>
      </w:r>
      <w:r w:rsidR="00796625">
        <w:rPr>
          <w:rFonts w:eastAsiaTheme="minorHAnsi"/>
          <w:lang w:eastAsia="en-US"/>
        </w:rPr>
        <w:t xml:space="preserve">Health, Logistics, Infrastructure </w:t>
      </w:r>
      <w:r>
        <w:rPr>
          <w:rFonts w:eastAsiaTheme="minorHAnsi"/>
          <w:lang w:eastAsia="en-US"/>
        </w:rPr>
        <w:t>and other</w:t>
      </w:r>
      <w:r w:rsidR="00796625">
        <w:rPr>
          <w:rFonts w:eastAsiaTheme="minorHAnsi"/>
          <w:lang w:eastAsia="en-US"/>
        </w:rPr>
        <w:t>s</w:t>
      </w:r>
      <w:r>
        <w:rPr>
          <w:rFonts w:eastAsiaTheme="minorHAnsi"/>
          <w:lang w:eastAsia="en-US"/>
        </w:rPr>
        <w:t>) will be the lead technical team to advise the NDC the</w:t>
      </w:r>
      <w:r w:rsidR="00F95C1C">
        <w:rPr>
          <w:rFonts w:eastAsiaTheme="minorHAnsi"/>
          <w:lang w:eastAsia="en-US"/>
        </w:rPr>
        <w:t xml:space="preserve"> </w:t>
      </w:r>
      <w:r>
        <w:rPr>
          <w:rFonts w:eastAsiaTheme="minorHAnsi"/>
          <w:lang w:eastAsia="en-US"/>
        </w:rPr>
        <w:t xml:space="preserve">implementation of the activities within the </w:t>
      </w:r>
      <w:r>
        <w:rPr>
          <w:rFonts w:eastAsiaTheme="minorHAnsi"/>
          <w:i/>
          <w:iCs/>
          <w:lang w:eastAsia="en-US"/>
        </w:rPr>
        <w:t>COVID-19 Preparedness and Response</w:t>
      </w:r>
      <w:r w:rsidR="00F95C1C">
        <w:rPr>
          <w:rFonts w:eastAsiaTheme="minorHAnsi"/>
          <w:i/>
          <w:iCs/>
          <w:lang w:eastAsia="en-US"/>
        </w:rPr>
        <w:t xml:space="preserve"> </w:t>
      </w:r>
      <w:r>
        <w:rPr>
          <w:rFonts w:eastAsiaTheme="minorHAnsi"/>
          <w:i/>
          <w:iCs/>
          <w:lang w:eastAsia="en-US"/>
        </w:rPr>
        <w:t>Plan</w:t>
      </w:r>
      <w:r>
        <w:rPr>
          <w:rFonts w:eastAsiaTheme="minorHAnsi"/>
          <w:lang w:eastAsia="en-US"/>
        </w:rPr>
        <w:t>.</w:t>
      </w:r>
    </w:p>
    <w:p w14:paraId="0943109B" w14:textId="49BE411C" w:rsidR="009A23DF" w:rsidRDefault="00F95C1C" w:rsidP="009A23DF">
      <w:r>
        <w:rPr>
          <w:rFonts w:eastAsiaTheme="minorHAnsi"/>
          <w:lang w:eastAsia="en-US"/>
        </w:rPr>
        <w:t>The Plan addresses a range of actions defined as follows:</w:t>
      </w:r>
      <w:r w:rsidR="009A23DF" w:rsidDel="009A23DF">
        <w:rPr>
          <w:rFonts w:eastAsiaTheme="minorHAnsi"/>
          <w:lang w:eastAsia="en-US"/>
        </w:rPr>
        <w:t xml:space="preserve"> </w:t>
      </w:r>
      <w:r w:rsidR="009A23DF">
        <w:t xml:space="preserve"> </w:t>
      </w:r>
    </w:p>
    <w:tbl>
      <w:tblPr>
        <w:tblStyle w:val="TableGrid"/>
        <w:tblW w:w="0" w:type="auto"/>
        <w:tblLook w:val="04A0" w:firstRow="1" w:lastRow="0" w:firstColumn="1" w:lastColumn="0" w:noHBand="0" w:noVBand="1"/>
      </w:tblPr>
      <w:tblGrid>
        <w:gridCol w:w="1696"/>
        <w:gridCol w:w="2268"/>
        <w:gridCol w:w="2410"/>
        <w:gridCol w:w="2976"/>
      </w:tblGrid>
      <w:tr w:rsidR="009A23DF" w:rsidRPr="009B34B0" w14:paraId="04705E9C" w14:textId="77777777" w:rsidTr="001A31B5">
        <w:tc>
          <w:tcPr>
            <w:tcW w:w="9350" w:type="dxa"/>
            <w:gridSpan w:val="4"/>
            <w:shd w:val="clear" w:color="auto" w:fill="BDD6EE" w:themeFill="accent5" w:themeFillTint="66"/>
          </w:tcPr>
          <w:p w14:paraId="6CE0BAEF" w14:textId="77777777" w:rsidR="009A23DF" w:rsidRPr="009B34B0" w:rsidRDefault="009A23DF" w:rsidP="001A31B5">
            <w:pPr>
              <w:jc w:val="center"/>
              <w:rPr>
                <w:rFonts w:ascii="Arial" w:hAnsi="Arial" w:cs="Arial"/>
                <w:sz w:val="20"/>
                <w:szCs w:val="20"/>
              </w:rPr>
            </w:pPr>
            <w:r w:rsidRPr="009B34B0">
              <w:rPr>
                <w:rFonts w:ascii="Arial" w:eastAsia="Times New Roman" w:hAnsi="Arial" w:cs="Arial"/>
                <w:color w:val="000000"/>
                <w:sz w:val="20"/>
                <w:szCs w:val="20"/>
              </w:rPr>
              <w:t>RMI COVID 19 Condition Levels:</w:t>
            </w:r>
          </w:p>
        </w:tc>
      </w:tr>
      <w:tr w:rsidR="009A23DF" w:rsidRPr="009B34B0" w14:paraId="68515B01" w14:textId="77777777" w:rsidTr="001A31B5">
        <w:tc>
          <w:tcPr>
            <w:tcW w:w="1696" w:type="dxa"/>
          </w:tcPr>
          <w:p w14:paraId="65EA3CD8" w14:textId="77777777" w:rsidR="009A23DF" w:rsidRPr="009B34B0" w:rsidRDefault="009A23DF" w:rsidP="001A31B5">
            <w:pPr>
              <w:jc w:val="center"/>
              <w:rPr>
                <w:rFonts w:ascii="Arial Narrow" w:hAnsi="Arial Narrow" w:cs="Arial"/>
                <w:sz w:val="20"/>
                <w:szCs w:val="20"/>
              </w:rPr>
            </w:pPr>
          </w:p>
        </w:tc>
        <w:tc>
          <w:tcPr>
            <w:tcW w:w="2268" w:type="dxa"/>
            <w:shd w:val="clear" w:color="auto" w:fill="FFFF00"/>
          </w:tcPr>
          <w:p w14:paraId="662D10D2" w14:textId="77777777" w:rsidR="009A23DF" w:rsidRPr="009B34B0" w:rsidRDefault="009A23DF" w:rsidP="001A31B5">
            <w:pPr>
              <w:jc w:val="center"/>
              <w:rPr>
                <w:rFonts w:ascii="Arial Narrow" w:hAnsi="Arial Narrow" w:cs="Arial"/>
                <w:sz w:val="20"/>
                <w:szCs w:val="20"/>
              </w:rPr>
            </w:pPr>
            <w:r w:rsidRPr="009B34B0">
              <w:rPr>
                <w:rFonts w:ascii="Arial Narrow" w:hAnsi="Arial Narrow" w:cs="Arial"/>
                <w:sz w:val="20"/>
                <w:szCs w:val="20"/>
              </w:rPr>
              <w:t>Yellow</w:t>
            </w:r>
          </w:p>
        </w:tc>
        <w:tc>
          <w:tcPr>
            <w:tcW w:w="2410" w:type="dxa"/>
            <w:tcBorders>
              <w:right w:val="single" w:sz="4" w:space="0" w:color="FFFFFF" w:themeColor="background1"/>
            </w:tcBorders>
            <w:shd w:val="clear" w:color="auto" w:fill="FFC000"/>
          </w:tcPr>
          <w:p w14:paraId="69EB26C5" w14:textId="77777777" w:rsidR="009A23DF" w:rsidRPr="009B34B0" w:rsidRDefault="009A23DF" w:rsidP="001A31B5">
            <w:pPr>
              <w:jc w:val="center"/>
              <w:rPr>
                <w:rFonts w:ascii="Arial Narrow" w:hAnsi="Arial Narrow" w:cs="Arial"/>
                <w:sz w:val="20"/>
                <w:szCs w:val="20"/>
              </w:rPr>
            </w:pPr>
            <w:r w:rsidRPr="009B34B0">
              <w:rPr>
                <w:rFonts w:ascii="Arial Narrow" w:hAnsi="Arial Narrow" w:cs="Arial"/>
                <w:sz w:val="20"/>
                <w:szCs w:val="20"/>
              </w:rPr>
              <w:t>Orange/Amber</w:t>
            </w:r>
          </w:p>
        </w:tc>
        <w:tc>
          <w:tcPr>
            <w:tcW w:w="2976" w:type="dxa"/>
            <w:tcBorders>
              <w:top w:val="single" w:sz="4" w:space="0" w:color="FFFFFF" w:themeColor="background1"/>
              <w:left w:val="single" w:sz="4" w:space="0" w:color="FFFFFF" w:themeColor="background1"/>
              <w:bottom w:val="single" w:sz="4" w:space="0" w:color="FFFFFF" w:themeColor="background1"/>
            </w:tcBorders>
            <w:shd w:val="clear" w:color="auto" w:fill="FF0000"/>
          </w:tcPr>
          <w:p w14:paraId="7D3B55A3" w14:textId="77777777" w:rsidR="009A23DF" w:rsidRPr="009B34B0" w:rsidRDefault="009A23DF" w:rsidP="001A31B5">
            <w:pPr>
              <w:jc w:val="center"/>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Red</w:t>
            </w:r>
          </w:p>
        </w:tc>
      </w:tr>
      <w:tr w:rsidR="009A23DF" w:rsidRPr="009B34B0" w14:paraId="3D7400F6" w14:textId="77777777" w:rsidTr="001A31B5">
        <w:tc>
          <w:tcPr>
            <w:tcW w:w="1696" w:type="dxa"/>
          </w:tcPr>
          <w:p w14:paraId="141D1AE5" w14:textId="77777777" w:rsidR="009A23DF" w:rsidRPr="009B34B0" w:rsidRDefault="009A23DF" w:rsidP="001A31B5">
            <w:pPr>
              <w:rPr>
                <w:rFonts w:ascii="Arial Narrow" w:hAnsi="Arial Narrow" w:cs="Arial"/>
                <w:sz w:val="20"/>
                <w:szCs w:val="20"/>
              </w:rPr>
            </w:pPr>
            <w:r w:rsidRPr="009B34B0">
              <w:rPr>
                <w:rFonts w:ascii="Arial Narrow" w:hAnsi="Arial Narrow" w:cs="Arial"/>
                <w:sz w:val="20"/>
                <w:szCs w:val="20"/>
              </w:rPr>
              <w:t>Description of Condition</w:t>
            </w:r>
          </w:p>
        </w:tc>
        <w:tc>
          <w:tcPr>
            <w:tcW w:w="2268" w:type="dxa"/>
            <w:shd w:val="clear" w:color="auto" w:fill="FFFF00"/>
          </w:tcPr>
          <w:p w14:paraId="3B9D7B63"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Threat Detected</w:t>
            </w:r>
          </w:p>
          <w:p w14:paraId="239367A6" w14:textId="77777777" w:rsidR="009A23DF" w:rsidRPr="009B34B0" w:rsidRDefault="009A23DF" w:rsidP="001A31B5">
            <w:pPr>
              <w:jc w:val="left"/>
              <w:rPr>
                <w:rFonts w:ascii="Arial Narrow" w:hAnsi="Arial Narrow" w:cs="Arial"/>
                <w:sz w:val="20"/>
                <w:szCs w:val="20"/>
              </w:rPr>
            </w:pPr>
          </w:p>
          <w:p w14:paraId="68FC073F"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No potential or confirmed case in the RMI</w:t>
            </w:r>
          </w:p>
        </w:tc>
        <w:tc>
          <w:tcPr>
            <w:tcW w:w="2410" w:type="dxa"/>
            <w:tcBorders>
              <w:right w:val="single" w:sz="4" w:space="0" w:color="FFFFFF" w:themeColor="background1"/>
            </w:tcBorders>
            <w:shd w:val="clear" w:color="auto" w:fill="FFC000"/>
          </w:tcPr>
          <w:p w14:paraId="27AEE1B7"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Threat Identified</w:t>
            </w:r>
          </w:p>
          <w:p w14:paraId="7B15FD8C" w14:textId="77777777" w:rsidR="009A23DF" w:rsidRPr="009B34B0" w:rsidRDefault="009A23DF" w:rsidP="001A31B5">
            <w:pPr>
              <w:jc w:val="left"/>
              <w:rPr>
                <w:rFonts w:ascii="Arial Narrow" w:hAnsi="Arial Narrow" w:cs="Arial"/>
                <w:sz w:val="20"/>
                <w:szCs w:val="20"/>
              </w:rPr>
            </w:pPr>
          </w:p>
          <w:p w14:paraId="15ACDC6C"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Potentially present in RMI</w:t>
            </w:r>
          </w:p>
        </w:tc>
        <w:tc>
          <w:tcPr>
            <w:tcW w:w="2976" w:type="dxa"/>
            <w:tcBorders>
              <w:top w:val="single" w:sz="4" w:space="0" w:color="FFFFFF" w:themeColor="background1"/>
              <w:left w:val="single" w:sz="4" w:space="0" w:color="FFFFFF" w:themeColor="background1"/>
              <w:bottom w:val="single" w:sz="4" w:space="0" w:color="FFFFFF" w:themeColor="background1"/>
            </w:tcBorders>
            <w:shd w:val="clear" w:color="auto" w:fill="FF0000"/>
          </w:tcPr>
          <w:p w14:paraId="2390D8C1"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Threat confirmed</w:t>
            </w:r>
          </w:p>
          <w:p w14:paraId="06D81C77" w14:textId="77777777" w:rsidR="009A23DF" w:rsidRPr="009B34B0" w:rsidRDefault="009A23DF" w:rsidP="001A31B5">
            <w:pPr>
              <w:jc w:val="left"/>
              <w:rPr>
                <w:rFonts w:ascii="Arial Narrow" w:hAnsi="Arial Narrow" w:cs="Arial"/>
                <w:color w:val="FFFFFF" w:themeColor="background1"/>
                <w:sz w:val="20"/>
                <w:szCs w:val="20"/>
              </w:rPr>
            </w:pPr>
          </w:p>
          <w:p w14:paraId="2BC8A51F"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a Confirmed initial cases identified in Majuro and/or Ebeye</w:t>
            </w:r>
          </w:p>
          <w:p w14:paraId="4B737053" w14:textId="77777777" w:rsidR="009A23DF" w:rsidRPr="009B34B0" w:rsidRDefault="009A23DF" w:rsidP="001A31B5">
            <w:pPr>
              <w:jc w:val="left"/>
              <w:rPr>
                <w:rFonts w:ascii="Arial Narrow" w:hAnsi="Arial Narrow" w:cs="Arial"/>
                <w:color w:val="FFFFFF" w:themeColor="background1"/>
                <w:sz w:val="20"/>
                <w:szCs w:val="20"/>
              </w:rPr>
            </w:pPr>
          </w:p>
          <w:p w14:paraId="26A906BB"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b Cases spreading widely (to neighboring islands)</w:t>
            </w:r>
          </w:p>
        </w:tc>
      </w:tr>
      <w:tr w:rsidR="009A23DF" w:rsidRPr="009B34B0" w14:paraId="43EF43BF" w14:textId="77777777" w:rsidTr="001A31B5">
        <w:tc>
          <w:tcPr>
            <w:tcW w:w="1696" w:type="dxa"/>
          </w:tcPr>
          <w:p w14:paraId="2655ACB8" w14:textId="77777777" w:rsidR="009A23DF" w:rsidRPr="009B34B0" w:rsidRDefault="009A23DF" w:rsidP="001A31B5">
            <w:pPr>
              <w:rPr>
                <w:rFonts w:ascii="Arial Narrow" w:hAnsi="Arial Narrow" w:cs="Arial"/>
                <w:sz w:val="20"/>
                <w:szCs w:val="20"/>
              </w:rPr>
            </w:pPr>
            <w:r w:rsidRPr="009B34B0">
              <w:rPr>
                <w:rFonts w:ascii="Arial Narrow" w:hAnsi="Arial Narrow" w:cs="Arial"/>
                <w:sz w:val="20"/>
                <w:szCs w:val="20"/>
              </w:rPr>
              <w:t>Impact on Daily Life</w:t>
            </w:r>
          </w:p>
        </w:tc>
        <w:tc>
          <w:tcPr>
            <w:tcW w:w="2268" w:type="dxa"/>
            <w:shd w:val="clear" w:color="auto" w:fill="FFFF00"/>
          </w:tcPr>
          <w:p w14:paraId="3FCFD008"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Minor disruptions</w:t>
            </w:r>
          </w:p>
          <w:p w14:paraId="226C9DCC" w14:textId="77777777" w:rsidR="009A23DF" w:rsidRPr="009B34B0" w:rsidRDefault="009A23DF" w:rsidP="001A31B5">
            <w:pPr>
              <w:jc w:val="left"/>
              <w:rPr>
                <w:rFonts w:ascii="Arial Narrow" w:hAnsi="Arial Narrow" w:cs="Arial"/>
                <w:sz w:val="20"/>
                <w:szCs w:val="20"/>
              </w:rPr>
            </w:pPr>
          </w:p>
          <w:p w14:paraId="3BEE5B40"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Business as usual</w:t>
            </w:r>
          </w:p>
        </w:tc>
        <w:tc>
          <w:tcPr>
            <w:tcW w:w="2410" w:type="dxa"/>
            <w:tcBorders>
              <w:right w:val="single" w:sz="4" w:space="0" w:color="FFFFFF" w:themeColor="background1"/>
            </w:tcBorders>
            <w:shd w:val="clear" w:color="auto" w:fill="FFC000"/>
          </w:tcPr>
          <w:p w14:paraId="422F6C4F"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Moderate disruption</w:t>
            </w:r>
          </w:p>
          <w:p w14:paraId="305AE62C" w14:textId="77777777" w:rsidR="009A23DF" w:rsidRPr="009B34B0" w:rsidRDefault="009A23DF" w:rsidP="001A31B5">
            <w:pPr>
              <w:jc w:val="left"/>
              <w:rPr>
                <w:rFonts w:ascii="Arial Narrow" w:hAnsi="Arial Narrow" w:cs="Arial"/>
                <w:sz w:val="20"/>
                <w:szCs w:val="20"/>
              </w:rPr>
            </w:pPr>
          </w:p>
          <w:p w14:paraId="2A3CE6CD"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School closure</w:t>
            </w:r>
          </w:p>
          <w:p w14:paraId="7D6EFE84" w14:textId="77777777" w:rsidR="009A23DF" w:rsidRPr="009B34B0" w:rsidRDefault="009A23DF" w:rsidP="001A31B5">
            <w:pPr>
              <w:jc w:val="left"/>
              <w:rPr>
                <w:rFonts w:ascii="Arial Narrow" w:hAnsi="Arial Narrow" w:cs="Arial"/>
                <w:sz w:val="20"/>
                <w:szCs w:val="20"/>
              </w:rPr>
            </w:pPr>
          </w:p>
          <w:p w14:paraId="26270910"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Hospital and Public Health on High Alert</w:t>
            </w:r>
          </w:p>
          <w:p w14:paraId="42936F13"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Work and Businesses ongoing</w:t>
            </w:r>
          </w:p>
        </w:tc>
        <w:tc>
          <w:tcPr>
            <w:tcW w:w="2976" w:type="dxa"/>
            <w:tcBorders>
              <w:top w:val="single" w:sz="4" w:space="0" w:color="FFFFFF" w:themeColor="background1"/>
              <w:left w:val="single" w:sz="4" w:space="0" w:color="FFFFFF" w:themeColor="background1"/>
              <w:bottom w:val="single" w:sz="4" w:space="0" w:color="FFFFFF" w:themeColor="background1"/>
            </w:tcBorders>
            <w:shd w:val="clear" w:color="auto" w:fill="FF0000"/>
          </w:tcPr>
          <w:p w14:paraId="2D18F196"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Major disruption</w:t>
            </w:r>
          </w:p>
          <w:p w14:paraId="30F8DE7C"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School closure</w:t>
            </w:r>
          </w:p>
          <w:p w14:paraId="567C1077" w14:textId="77777777" w:rsidR="009A23DF" w:rsidRPr="009B34B0" w:rsidRDefault="009A23DF" w:rsidP="001A31B5">
            <w:pPr>
              <w:jc w:val="left"/>
              <w:rPr>
                <w:rFonts w:ascii="Arial Narrow" w:hAnsi="Arial Narrow" w:cs="Arial"/>
                <w:color w:val="FFFFFF" w:themeColor="background1"/>
                <w:sz w:val="20"/>
                <w:szCs w:val="20"/>
              </w:rPr>
            </w:pPr>
          </w:p>
          <w:p w14:paraId="709081C4"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Hospital and Public Health Closure</w:t>
            </w:r>
          </w:p>
          <w:p w14:paraId="72CF228D" w14:textId="77777777" w:rsidR="009A23DF" w:rsidRPr="009B34B0" w:rsidRDefault="009A23DF" w:rsidP="001A31B5">
            <w:pPr>
              <w:jc w:val="left"/>
              <w:rPr>
                <w:rFonts w:ascii="Arial Narrow" w:hAnsi="Arial Narrow" w:cs="Arial"/>
                <w:color w:val="FFFFFF" w:themeColor="background1"/>
                <w:sz w:val="20"/>
                <w:szCs w:val="20"/>
              </w:rPr>
            </w:pPr>
          </w:p>
          <w:p w14:paraId="0F6D8039"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Emergency Room only</w:t>
            </w:r>
          </w:p>
          <w:p w14:paraId="76DCCE11" w14:textId="77777777" w:rsidR="009A23DF" w:rsidRPr="009B34B0" w:rsidRDefault="009A23DF" w:rsidP="001A31B5">
            <w:pPr>
              <w:jc w:val="left"/>
              <w:rPr>
                <w:rFonts w:ascii="Arial Narrow" w:hAnsi="Arial Narrow" w:cs="Arial"/>
                <w:color w:val="FFFFFF" w:themeColor="background1"/>
                <w:sz w:val="20"/>
                <w:szCs w:val="20"/>
              </w:rPr>
            </w:pPr>
          </w:p>
          <w:p w14:paraId="0FDA4755"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Work from Home Orders</w:t>
            </w:r>
          </w:p>
        </w:tc>
      </w:tr>
      <w:tr w:rsidR="009A23DF" w:rsidRPr="009B34B0" w14:paraId="201F6C48" w14:textId="77777777" w:rsidTr="001A31B5">
        <w:tc>
          <w:tcPr>
            <w:tcW w:w="1696" w:type="dxa"/>
          </w:tcPr>
          <w:p w14:paraId="4D06D53F" w14:textId="77777777" w:rsidR="009A23DF" w:rsidRPr="009B34B0" w:rsidRDefault="009A23DF" w:rsidP="001A31B5">
            <w:pPr>
              <w:rPr>
                <w:rFonts w:ascii="Arial Narrow" w:hAnsi="Arial Narrow" w:cs="Arial"/>
                <w:sz w:val="20"/>
                <w:szCs w:val="20"/>
              </w:rPr>
            </w:pPr>
            <w:r w:rsidRPr="009B34B0">
              <w:rPr>
                <w:rFonts w:ascii="Arial Narrow" w:hAnsi="Arial Narrow" w:cs="Arial"/>
                <w:sz w:val="20"/>
                <w:szCs w:val="20"/>
              </w:rPr>
              <w:t>Advice to Public</w:t>
            </w:r>
          </w:p>
        </w:tc>
        <w:tc>
          <w:tcPr>
            <w:tcW w:w="2268" w:type="dxa"/>
            <w:shd w:val="clear" w:color="auto" w:fill="FFFF00"/>
          </w:tcPr>
          <w:p w14:paraId="1A2FAA14"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Be socially responsible</w:t>
            </w:r>
          </w:p>
          <w:p w14:paraId="319C9317" w14:textId="77777777" w:rsidR="009A23DF" w:rsidRPr="009B34B0" w:rsidRDefault="009A23DF" w:rsidP="001A31B5">
            <w:pPr>
              <w:jc w:val="left"/>
              <w:rPr>
                <w:rFonts w:ascii="Arial Narrow" w:hAnsi="Arial Narrow" w:cs="Arial"/>
                <w:sz w:val="20"/>
                <w:szCs w:val="20"/>
              </w:rPr>
            </w:pPr>
          </w:p>
          <w:p w14:paraId="5EC39A51"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Maintain Good Personal Hygiene</w:t>
            </w:r>
          </w:p>
          <w:p w14:paraId="110401C6" w14:textId="77777777" w:rsidR="009A23DF" w:rsidRPr="009B34B0" w:rsidRDefault="009A23DF" w:rsidP="001A31B5">
            <w:pPr>
              <w:jc w:val="left"/>
              <w:rPr>
                <w:rFonts w:ascii="Arial Narrow" w:hAnsi="Arial Narrow" w:cs="Arial"/>
                <w:sz w:val="20"/>
                <w:szCs w:val="20"/>
              </w:rPr>
            </w:pPr>
          </w:p>
          <w:p w14:paraId="61C4D56E"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Lookout for Health Advisories and Government Directives</w:t>
            </w:r>
          </w:p>
          <w:p w14:paraId="573CC842" w14:textId="77777777" w:rsidR="009A23DF" w:rsidRPr="009B34B0" w:rsidRDefault="009A23DF" w:rsidP="001A31B5">
            <w:pPr>
              <w:jc w:val="left"/>
              <w:rPr>
                <w:rFonts w:ascii="Arial Narrow" w:hAnsi="Arial Narrow" w:cs="Arial"/>
                <w:sz w:val="20"/>
                <w:szCs w:val="20"/>
              </w:rPr>
            </w:pPr>
          </w:p>
          <w:p w14:paraId="51DB6A03"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Ensure all health needs are catered for</w:t>
            </w:r>
          </w:p>
          <w:p w14:paraId="697ECD5A" w14:textId="77777777" w:rsidR="009A23DF" w:rsidRPr="009B34B0" w:rsidRDefault="009A23DF" w:rsidP="001A31B5">
            <w:pPr>
              <w:jc w:val="left"/>
              <w:rPr>
                <w:rFonts w:ascii="Arial Narrow" w:hAnsi="Arial Narrow" w:cs="Arial"/>
                <w:sz w:val="20"/>
                <w:szCs w:val="20"/>
              </w:rPr>
            </w:pPr>
          </w:p>
          <w:p w14:paraId="4098F4D9"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Recommend limited number of people during public gathering</w:t>
            </w:r>
          </w:p>
        </w:tc>
        <w:tc>
          <w:tcPr>
            <w:tcW w:w="2410" w:type="dxa"/>
            <w:tcBorders>
              <w:right w:val="single" w:sz="4" w:space="0" w:color="FFFFFF" w:themeColor="background1"/>
            </w:tcBorders>
            <w:shd w:val="clear" w:color="auto" w:fill="FFC000"/>
          </w:tcPr>
          <w:p w14:paraId="46F60C09"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Be socially responsible</w:t>
            </w:r>
          </w:p>
          <w:p w14:paraId="6838A1FD" w14:textId="77777777" w:rsidR="009A23DF" w:rsidRPr="009B34B0" w:rsidRDefault="009A23DF" w:rsidP="001A31B5">
            <w:pPr>
              <w:jc w:val="left"/>
              <w:rPr>
                <w:rFonts w:ascii="Arial Narrow" w:hAnsi="Arial Narrow" w:cs="Arial"/>
                <w:sz w:val="20"/>
                <w:szCs w:val="20"/>
              </w:rPr>
            </w:pPr>
          </w:p>
          <w:p w14:paraId="5FAB5641"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Maintain Good Personal Hygiene</w:t>
            </w:r>
          </w:p>
          <w:p w14:paraId="4B18D24E" w14:textId="77777777" w:rsidR="009A23DF" w:rsidRPr="009B34B0" w:rsidRDefault="009A23DF" w:rsidP="001A31B5">
            <w:pPr>
              <w:jc w:val="left"/>
              <w:rPr>
                <w:rFonts w:ascii="Arial Narrow" w:hAnsi="Arial Narrow" w:cs="Arial"/>
                <w:sz w:val="20"/>
                <w:szCs w:val="20"/>
              </w:rPr>
            </w:pPr>
          </w:p>
          <w:p w14:paraId="1248DA3F"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Lookout for Health Advisories and Government Directives</w:t>
            </w:r>
          </w:p>
          <w:p w14:paraId="0FE9698C" w14:textId="77777777" w:rsidR="009A23DF" w:rsidRPr="009B34B0" w:rsidRDefault="009A23DF" w:rsidP="001A31B5">
            <w:pPr>
              <w:jc w:val="left"/>
              <w:rPr>
                <w:rFonts w:ascii="Arial Narrow" w:hAnsi="Arial Narrow" w:cs="Arial"/>
                <w:sz w:val="20"/>
                <w:szCs w:val="20"/>
              </w:rPr>
            </w:pPr>
          </w:p>
          <w:p w14:paraId="0882DE5A"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Comply with control measures</w:t>
            </w:r>
          </w:p>
          <w:p w14:paraId="1F98E8E8" w14:textId="77777777" w:rsidR="009A23DF" w:rsidRPr="009B34B0" w:rsidRDefault="009A23DF" w:rsidP="001A31B5">
            <w:pPr>
              <w:jc w:val="left"/>
              <w:rPr>
                <w:rFonts w:ascii="Arial Narrow" w:hAnsi="Arial Narrow" w:cs="Arial"/>
                <w:sz w:val="20"/>
                <w:szCs w:val="20"/>
              </w:rPr>
            </w:pPr>
          </w:p>
          <w:p w14:paraId="482BC753" w14:textId="77777777" w:rsidR="009A23DF" w:rsidRPr="009B34B0" w:rsidRDefault="009A23DF" w:rsidP="001A31B5">
            <w:pPr>
              <w:jc w:val="left"/>
              <w:rPr>
                <w:rFonts w:ascii="Arial Narrow" w:hAnsi="Arial Narrow" w:cs="Arial"/>
                <w:sz w:val="20"/>
                <w:szCs w:val="20"/>
              </w:rPr>
            </w:pPr>
            <w:r w:rsidRPr="009B34B0">
              <w:rPr>
                <w:rFonts w:ascii="Arial Narrow" w:hAnsi="Arial Narrow" w:cs="Arial"/>
                <w:sz w:val="20"/>
                <w:szCs w:val="20"/>
              </w:rPr>
              <w:t>Gatherings limited to 10 or less people</w:t>
            </w:r>
          </w:p>
          <w:p w14:paraId="528A9A16" w14:textId="77777777" w:rsidR="009A23DF" w:rsidRPr="009B34B0" w:rsidRDefault="009A23DF" w:rsidP="001A31B5">
            <w:pPr>
              <w:jc w:val="left"/>
              <w:rPr>
                <w:rFonts w:ascii="Arial Narrow" w:hAnsi="Arial Narrow" w:cs="Arial"/>
                <w:sz w:val="20"/>
                <w:szCs w:val="20"/>
              </w:rPr>
            </w:pPr>
          </w:p>
        </w:tc>
        <w:tc>
          <w:tcPr>
            <w:tcW w:w="2976" w:type="dxa"/>
            <w:tcBorders>
              <w:top w:val="single" w:sz="4" w:space="0" w:color="FFFFFF" w:themeColor="background1"/>
              <w:left w:val="single" w:sz="4" w:space="0" w:color="FFFFFF" w:themeColor="background1"/>
              <w:bottom w:val="single" w:sz="4" w:space="0" w:color="auto"/>
            </w:tcBorders>
            <w:shd w:val="clear" w:color="auto" w:fill="FF0000"/>
          </w:tcPr>
          <w:p w14:paraId="2A461D27"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Be socially responsible</w:t>
            </w:r>
          </w:p>
          <w:p w14:paraId="5ED92EDE" w14:textId="77777777" w:rsidR="009A23DF" w:rsidRPr="009B34B0" w:rsidRDefault="009A23DF" w:rsidP="001A31B5">
            <w:pPr>
              <w:jc w:val="left"/>
              <w:rPr>
                <w:rFonts w:ascii="Arial Narrow" w:hAnsi="Arial Narrow" w:cs="Arial"/>
                <w:color w:val="FFFFFF" w:themeColor="background1"/>
                <w:sz w:val="20"/>
                <w:szCs w:val="20"/>
              </w:rPr>
            </w:pPr>
          </w:p>
          <w:p w14:paraId="4CE7E259"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Stay at Home</w:t>
            </w:r>
          </w:p>
          <w:p w14:paraId="76E35927" w14:textId="77777777" w:rsidR="009A23DF" w:rsidRPr="009B34B0" w:rsidRDefault="009A23DF" w:rsidP="001A31B5">
            <w:pPr>
              <w:jc w:val="left"/>
              <w:rPr>
                <w:rFonts w:ascii="Arial Narrow" w:hAnsi="Arial Narrow" w:cs="Arial"/>
                <w:color w:val="FFFFFF" w:themeColor="background1"/>
                <w:sz w:val="20"/>
                <w:szCs w:val="20"/>
              </w:rPr>
            </w:pPr>
          </w:p>
          <w:p w14:paraId="0AE031CB"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Maintain Good Personal Hygiene</w:t>
            </w:r>
          </w:p>
          <w:p w14:paraId="55E2FFB4" w14:textId="77777777" w:rsidR="009A23DF" w:rsidRPr="009B34B0" w:rsidRDefault="009A23DF" w:rsidP="001A31B5">
            <w:pPr>
              <w:jc w:val="left"/>
              <w:rPr>
                <w:rFonts w:ascii="Arial Narrow" w:hAnsi="Arial Narrow" w:cs="Arial"/>
                <w:color w:val="FFFFFF" w:themeColor="background1"/>
                <w:sz w:val="20"/>
                <w:szCs w:val="20"/>
              </w:rPr>
            </w:pPr>
          </w:p>
          <w:p w14:paraId="007876C2"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Lookout for Health Advisories and Government Directives</w:t>
            </w:r>
          </w:p>
          <w:p w14:paraId="2870A634" w14:textId="77777777" w:rsidR="009A23DF" w:rsidRPr="009B34B0" w:rsidRDefault="009A23DF" w:rsidP="001A31B5">
            <w:pPr>
              <w:jc w:val="left"/>
              <w:rPr>
                <w:rFonts w:ascii="Arial Narrow" w:hAnsi="Arial Narrow" w:cs="Arial"/>
                <w:color w:val="FFFFFF" w:themeColor="background1"/>
                <w:sz w:val="20"/>
                <w:szCs w:val="20"/>
              </w:rPr>
            </w:pPr>
          </w:p>
          <w:p w14:paraId="04A4D570"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Comply with control measures</w:t>
            </w:r>
          </w:p>
          <w:p w14:paraId="429CDFAC" w14:textId="77777777" w:rsidR="009A23DF" w:rsidRPr="009B34B0" w:rsidRDefault="009A23DF" w:rsidP="001A31B5">
            <w:pPr>
              <w:jc w:val="left"/>
              <w:rPr>
                <w:rFonts w:ascii="Arial Narrow" w:hAnsi="Arial Narrow" w:cs="Arial"/>
                <w:color w:val="FFFFFF" w:themeColor="background1"/>
                <w:sz w:val="20"/>
                <w:szCs w:val="20"/>
              </w:rPr>
            </w:pPr>
          </w:p>
          <w:p w14:paraId="173DB19A" w14:textId="77777777" w:rsidR="009A23DF" w:rsidRPr="009B34B0" w:rsidRDefault="009A23DF" w:rsidP="001A31B5">
            <w:pPr>
              <w:jc w:val="left"/>
              <w:rPr>
                <w:rFonts w:ascii="Arial Narrow" w:hAnsi="Arial Narrow" w:cs="Arial"/>
                <w:color w:val="FFFFFF" w:themeColor="background1"/>
                <w:sz w:val="20"/>
                <w:szCs w:val="20"/>
              </w:rPr>
            </w:pPr>
            <w:r w:rsidRPr="009B34B0">
              <w:rPr>
                <w:rFonts w:ascii="Arial Narrow" w:hAnsi="Arial Narrow" w:cs="Arial"/>
                <w:color w:val="FFFFFF" w:themeColor="background1"/>
                <w:sz w:val="20"/>
                <w:szCs w:val="20"/>
              </w:rPr>
              <w:t>No public gatherings</w:t>
            </w:r>
          </w:p>
          <w:p w14:paraId="34D31027" w14:textId="77777777" w:rsidR="009A23DF" w:rsidRPr="009B34B0" w:rsidRDefault="009A23DF" w:rsidP="001A31B5">
            <w:pPr>
              <w:jc w:val="left"/>
              <w:rPr>
                <w:rFonts w:ascii="Arial Narrow" w:hAnsi="Arial Narrow" w:cs="Arial"/>
                <w:color w:val="FFFFFF" w:themeColor="background1"/>
                <w:sz w:val="20"/>
                <w:szCs w:val="20"/>
              </w:rPr>
            </w:pPr>
          </w:p>
        </w:tc>
      </w:tr>
    </w:tbl>
    <w:p w14:paraId="538157D1" w14:textId="622D91E6" w:rsidR="00927D76" w:rsidRDefault="00927D76" w:rsidP="009A23DF"/>
    <w:p w14:paraId="58949B36" w14:textId="7B5DC41A" w:rsidR="00F95C1C" w:rsidRDefault="00F95C1C" w:rsidP="00927D76">
      <w:r>
        <w:t>Th</w:t>
      </w:r>
      <w:r w:rsidR="006F7402">
        <w:t xml:space="preserve">e </w:t>
      </w:r>
      <w:r w:rsidR="006F7402">
        <w:rPr>
          <w:rFonts w:eastAsiaTheme="minorHAnsi"/>
          <w:lang w:eastAsia="en-US"/>
        </w:rPr>
        <w:t xml:space="preserve">RMI Coronavirus (COVID-19) Pandemic Preparedness and Response Plan </w:t>
      </w:r>
      <w:r>
        <w:t xml:space="preserve">is subject to ongoing review </w:t>
      </w:r>
      <w:r w:rsidR="00E24942">
        <w:t>throughout</w:t>
      </w:r>
      <w:r>
        <w:t xml:space="preserve"> the COVID19 state of emergency.</w:t>
      </w:r>
    </w:p>
    <w:p w14:paraId="22072B03" w14:textId="1DC3F07D" w:rsidR="00796625" w:rsidRDefault="00796625" w:rsidP="002A58CC">
      <w:pPr>
        <w:pStyle w:val="Heading3"/>
      </w:pPr>
      <w:bookmarkStart w:id="33" w:name="_Toc41381904"/>
      <w:r>
        <w:rPr>
          <w:rFonts w:eastAsia="Candara"/>
        </w:rPr>
        <w:t>RMI Public Health Emergency Operations Plan (PHEOP)</w:t>
      </w:r>
      <w:bookmarkEnd w:id="33"/>
    </w:p>
    <w:p w14:paraId="097FCDF3" w14:textId="031B14D5" w:rsidR="00E61C2F" w:rsidRDefault="00796625" w:rsidP="00E61C2F">
      <w:pPr>
        <w:rPr>
          <w:rFonts w:eastAsia="Candara"/>
          <w:lang w:eastAsia="en-US"/>
        </w:rPr>
      </w:pPr>
      <w:r>
        <w:t>T</w:t>
      </w:r>
      <w:r w:rsidR="00E61C2F">
        <w:rPr>
          <w:rFonts w:eastAsia="Candara"/>
        </w:rPr>
        <w:t>he RMI Public Health Emergency Operations Plan (PHEOP)</w:t>
      </w:r>
      <w:r w:rsidR="0085262E">
        <w:rPr>
          <w:rFonts w:eastAsia="Candara"/>
        </w:rPr>
        <w:t xml:space="preserve">, dated 12 February </w:t>
      </w:r>
      <w:r w:rsidR="0090527F">
        <w:rPr>
          <w:rFonts w:eastAsia="Candara"/>
        </w:rPr>
        <w:t>2019, provides</w:t>
      </w:r>
      <w:r w:rsidR="00E61C2F">
        <w:rPr>
          <w:rFonts w:eastAsia="Candara"/>
        </w:rPr>
        <w:t xml:space="preserve"> the basic framework for prevention of, mitigation of, preparedness for, responding to and recovering from all-hazards, natural and manmade emergencies with adverse public health consequences.  </w:t>
      </w:r>
    </w:p>
    <w:p w14:paraId="070C9A34" w14:textId="77777777" w:rsidR="00E61C2F" w:rsidRDefault="00E61C2F" w:rsidP="00E61C2F">
      <w:pPr>
        <w:rPr>
          <w:rFonts w:eastAsia="Candara"/>
        </w:rPr>
      </w:pPr>
      <w:r>
        <w:rPr>
          <w:rFonts w:eastAsia="Candara"/>
        </w:rPr>
        <w:t>The PHEOP describes the organization of emergency management of the Ministry of Health and Human Services (MOHHS) and the roles of public health programs and their functions in an integrated emergency management system.  The PHEOP also describes:</w:t>
      </w:r>
    </w:p>
    <w:p w14:paraId="098475D7" w14:textId="77777777" w:rsidR="00E61C2F" w:rsidRDefault="00E61C2F" w:rsidP="00E61C2F">
      <w:pPr>
        <w:rPr>
          <w:rFonts w:eastAsia="Candara"/>
        </w:rPr>
      </w:pPr>
      <w:r>
        <w:rPr>
          <w:rFonts w:eastAsia="Candara"/>
        </w:rPr>
        <w:t>1) MOHHS’s roles and responsibilities in, and resulting from, an incident or event.</w:t>
      </w:r>
    </w:p>
    <w:p w14:paraId="39A96E61" w14:textId="77777777" w:rsidR="00E61C2F" w:rsidRDefault="00E61C2F" w:rsidP="00E61C2F">
      <w:pPr>
        <w:rPr>
          <w:rFonts w:eastAsia="Candara"/>
        </w:rPr>
      </w:pPr>
      <w:r>
        <w:rPr>
          <w:rFonts w:eastAsia="Candara"/>
        </w:rPr>
        <w:t>2)  The decision-making process to activate the Plan.</w:t>
      </w:r>
    </w:p>
    <w:p w14:paraId="573911A1" w14:textId="6ABDEBF9" w:rsidR="00E61C2F" w:rsidRDefault="00E61C2F" w:rsidP="00927D76">
      <w:pPr>
        <w:rPr>
          <w:rFonts w:eastAsia="Candara"/>
        </w:rPr>
      </w:pPr>
      <w:r>
        <w:rPr>
          <w:rFonts w:eastAsia="Candara"/>
        </w:rPr>
        <w:t xml:space="preserve">3)  The notification process to activate the functions and activities. </w:t>
      </w:r>
    </w:p>
    <w:p w14:paraId="5E687810" w14:textId="77777777" w:rsidR="009E38E0" w:rsidRPr="00BF0197" w:rsidRDefault="009E38E0" w:rsidP="00B12957">
      <w:pPr>
        <w:pStyle w:val="Heading3"/>
        <w:rPr>
          <w:rFonts w:eastAsia="Candara"/>
        </w:rPr>
      </w:pPr>
      <w:bookmarkStart w:id="34" w:name="_Toc41381905"/>
      <w:r>
        <w:rPr>
          <w:rFonts w:eastAsia="Candara"/>
        </w:rPr>
        <w:t>Outer Islands Response</w:t>
      </w:r>
      <w:bookmarkEnd w:id="34"/>
    </w:p>
    <w:p w14:paraId="68D2DB8C" w14:textId="77777777" w:rsidR="009E38E0" w:rsidRPr="00BF0197" w:rsidRDefault="009E38E0" w:rsidP="009E38E0">
      <w:r>
        <w:rPr>
          <w:rFonts w:eastAsia="Candara"/>
          <w:color w:val="000000" w:themeColor="text1"/>
        </w:rPr>
        <w:t>On 29</w:t>
      </w:r>
      <w:r w:rsidRPr="00BF0197">
        <w:rPr>
          <w:rFonts w:eastAsia="Candara"/>
          <w:color w:val="000000" w:themeColor="text1"/>
          <w:vertAlign w:val="superscript"/>
        </w:rPr>
        <w:t>th</w:t>
      </w:r>
      <w:r>
        <w:rPr>
          <w:rFonts w:eastAsia="Candara"/>
          <w:color w:val="000000" w:themeColor="text1"/>
        </w:rPr>
        <w:t xml:space="preserve"> April 2020, the </w:t>
      </w:r>
      <w:r w:rsidRPr="00BF0197">
        <w:t>National Disaster Management Office collaborated with the Ministry of Finance, Banking, and Postal Services to conduct a 2-day workshop to introduce the concept of creating a COVID-19 Preparedness and Response Plan tailored to the specific needs of each atoll and island.</w:t>
      </w:r>
    </w:p>
    <w:p w14:paraId="7C3D6C9D" w14:textId="3369C61C" w:rsidR="009E38E0" w:rsidRPr="00DB40CC" w:rsidRDefault="009E38E0" w:rsidP="009E38E0">
      <w:pPr>
        <w:rPr>
          <w:rFonts w:eastAsia="Candara"/>
          <w:color w:val="000000" w:themeColor="text1"/>
        </w:rPr>
      </w:pPr>
      <w:r>
        <w:rPr>
          <w:rFonts w:ascii="Helvetica" w:hAnsi="Helvetica" w:cs="Helvetica"/>
          <w:color w:val="1C1E21"/>
          <w:sz w:val="21"/>
          <w:szCs w:val="21"/>
          <w:shd w:val="clear" w:color="auto" w:fill="FFFFFF"/>
        </w:rPr>
        <w:t>T</w:t>
      </w:r>
      <w:r w:rsidRPr="00DB40CC">
        <w:rPr>
          <w:rFonts w:eastAsia="Candara"/>
          <w:color w:val="000000" w:themeColor="text1"/>
        </w:rPr>
        <w:t>he NDMO in its capacity as focal point for coordination, met with the Marshall Islands Mayors Association</w:t>
      </w:r>
      <w:r>
        <w:rPr>
          <w:rFonts w:eastAsia="Candara"/>
          <w:color w:val="000000" w:themeColor="text1"/>
        </w:rPr>
        <w:t xml:space="preserve"> </w:t>
      </w:r>
      <w:r w:rsidRPr="00DB40CC">
        <w:rPr>
          <w:rFonts w:eastAsia="Candara"/>
          <w:color w:val="000000" w:themeColor="text1"/>
        </w:rPr>
        <w:t>for</w:t>
      </w:r>
      <w:r w:rsidR="001D3F81">
        <w:rPr>
          <w:rFonts w:eastAsia="Candara"/>
          <w:color w:val="000000" w:themeColor="text1"/>
        </w:rPr>
        <w:t xml:space="preserve"> the</w:t>
      </w:r>
      <w:r w:rsidRPr="00DB40CC">
        <w:rPr>
          <w:rFonts w:eastAsia="Candara"/>
          <w:color w:val="000000" w:themeColor="text1"/>
        </w:rPr>
        <w:t xml:space="preserve"> </w:t>
      </w:r>
      <w:r>
        <w:rPr>
          <w:rFonts w:ascii="Helvetica" w:hAnsi="Helvetica" w:cs="Helvetica"/>
          <w:color w:val="1C1E21"/>
          <w:sz w:val="21"/>
          <w:szCs w:val="21"/>
          <w:shd w:val="clear" w:color="auto" w:fill="FFFFFF"/>
        </w:rPr>
        <w:t>“</w:t>
      </w:r>
      <w:r w:rsidRPr="00DB40CC">
        <w:rPr>
          <w:rFonts w:eastAsia="Candara"/>
          <w:color w:val="000000" w:themeColor="text1"/>
        </w:rPr>
        <w:t>Neighboring Islands COVID19 Response and Preparedness Workshop</w:t>
      </w:r>
      <w:r>
        <w:rPr>
          <w:rFonts w:eastAsia="Candara"/>
          <w:color w:val="000000" w:themeColor="text1"/>
        </w:rPr>
        <w:t>”</w:t>
      </w:r>
      <w:r w:rsidRPr="00DB40CC">
        <w:rPr>
          <w:rFonts w:eastAsia="Candara"/>
          <w:color w:val="000000" w:themeColor="text1"/>
        </w:rPr>
        <w:t xml:space="preserve"> to introduce the concept of creating a COVID-19</w:t>
      </w:r>
      <w:r>
        <w:rPr>
          <w:rFonts w:eastAsia="Candara"/>
          <w:color w:val="000000" w:themeColor="text1"/>
        </w:rPr>
        <w:t xml:space="preserve"> </w:t>
      </w:r>
      <w:r w:rsidRPr="00DB40CC">
        <w:rPr>
          <w:rFonts w:eastAsia="Candara"/>
          <w:color w:val="000000" w:themeColor="text1"/>
        </w:rPr>
        <w:t>Preparedness and Response Plan tailored to the specific needs of each atoll and island.</w:t>
      </w:r>
    </w:p>
    <w:p w14:paraId="5B7CAC4F" w14:textId="77777777" w:rsidR="009E38E0" w:rsidRPr="00DB40CC" w:rsidRDefault="009E38E0" w:rsidP="009E38E0">
      <w:pPr>
        <w:rPr>
          <w:rFonts w:eastAsia="Candara"/>
          <w:color w:val="000000" w:themeColor="text1"/>
        </w:rPr>
      </w:pPr>
      <w:r w:rsidRPr="00DB40CC">
        <w:rPr>
          <w:rFonts w:eastAsia="Candara"/>
          <w:color w:val="000000" w:themeColor="text1"/>
        </w:rPr>
        <w:t>The workshop provide</w:t>
      </w:r>
      <w:r>
        <w:rPr>
          <w:rFonts w:eastAsia="Candara"/>
          <w:color w:val="000000" w:themeColor="text1"/>
        </w:rPr>
        <w:t>d</w:t>
      </w:r>
      <w:r w:rsidRPr="00DB40CC">
        <w:rPr>
          <w:rFonts w:eastAsia="Candara"/>
          <w:color w:val="000000" w:themeColor="text1"/>
        </w:rPr>
        <w:t xml:space="preserve"> an overview of actions for the Government of the RMI to address</w:t>
      </w:r>
      <w:r>
        <w:rPr>
          <w:rFonts w:eastAsia="Candara"/>
          <w:color w:val="000000" w:themeColor="text1"/>
        </w:rPr>
        <w:t xml:space="preserve"> </w:t>
      </w:r>
      <w:r w:rsidRPr="00DB40CC">
        <w:rPr>
          <w:rFonts w:eastAsia="Candara"/>
          <w:color w:val="000000" w:themeColor="text1"/>
        </w:rPr>
        <w:t>the potential threat of COVID19; provide and update on the COVID19 budget; and ensure that</w:t>
      </w:r>
      <w:r>
        <w:rPr>
          <w:rFonts w:eastAsia="Candara"/>
          <w:color w:val="000000" w:themeColor="text1"/>
        </w:rPr>
        <w:t xml:space="preserve"> </w:t>
      </w:r>
      <w:r w:rsidRPr="00DB40CC">
        <w:rPr>
          <w:rFonts w:eastAsia="Candara"/>
          <w:color w:val="000000" w:themeColor="text1"/>
        </w:rPr>
        <w:t>local governments are aware of the Government’s National Response and Preparedness Plan to</w:t>
      </w:r>
      <w:r>
        <w:rPr>
          <w:rFonts w:eastAsia="Candara"/>
          <w:color w:val="000000" w:themeColor="text1"/>
        </w:rPr>
        <w:t xml:space="preserve"> </w:t>
      </w:r>
      <w:r w:rsidRPr="00DB40CC">
        <w:rPr>
          <w:rFonts w:eastAsia="Candara"/>
          <w:color w:val="000000" w:themeColor="text1"/>
        </w:rPr>
        <w:t xml:space="preserve">COVID19; and to ensure that their unique needs are aligned with the </w:t>
      </w:r>
      <w:r>
        <w:rPr>
          <w:rFonts w:eastAsia="Candara"/>
          <w:color w:val="000000" w:themeColor="text1"/>
        </w:rPr>
        <w:t xml:space="preserve">RMI </w:t>
      </w:r>
      <w:r w:rsidRPr="00DB40CC">
        <w:rPr>
          <w:rFonts w:eastAsia="Candara"/>
          <w:color w:val="000000" w:themeColor="text1"/>
        </w:rPr>
        <w:t>National Response and</w:t>
      </w:r>
      <w:r>
        <w:rPr>
          <w:rFonts w:eastAsia="Candara"/>
          <w:color w:val="000000" w:themeColor="text1"/>
        </w:rPr>
        <w:t xml:space="preserve"> </w:t>
      </w:r>
      <w:r w:rsidRPr="00DB40CC">
        <w:rPr>
          <w:rFonts w:eastAsia="Candara"/>
          <w:color w:val="000000" w:themeColor="text1"/>
        </w:rPr>
        <w:t>Preparedness Plan.</w:t>
      </w:r>
    </w:p>
    <w:p w14:paraId="58EB347B" w14:textId="77777777" w:rsidR="009E38E0" w:rsidRDefault="009E38E0" w:rsidP="009E38E0">
      <w:pPr>
        <w:rPr>
          <w:rFonts w:eastAsia="Candara"/>
          <w:color w:val="000000" w:themeColor="text1"/>
        </w:rPr>
      </w:pPr>
      <w:r w:rsidRPr="00DB40CC">
        <w:rPr>
          <w:rFonts w:eastAsia="Candara"/>
          <w:color w:val="000000" w:themeColor="text1"/>
        </w:rPr>
        <w:t>Following the completion of local atoll government plans, the</w:t>
      </w:r>
      <w:r>
        <w:rPr>
          <w:rFonts w:eastAsia="Candara"/>
          <w:color w:val="000000" w:themeColor="text1"/>
        </w:rPr>
        <w:t xml:space="preserve">y will be incorporated </w:t>
      </w:r>
      <w:r w:rsidRPr="00DB40CC">
        <w:rPr>
          <w:rFonts w:eastAsia="Candara"/>
          <w:color w:val="000000" w:themeColor="text1"/>
        </w:rPr>
        <w:t>into the National Plan</w:t>
      </w:r>
      <w:r>
        <w:rPr>
          <w:rFonts w:eastAsia="Candara"/>
          <w:color w:val="000000" w:themeColor="text1"/>
        </w:rPr>
        <w:t xml:space="preserve"> by the National disaster Committee.</w:t>
      </w:r>
    </w:p>
    <w:p w14:paraId="429B1FDB" w14:textId="2C9FD03D" w:rsidR="00E7071A" w:rsidRPr="00160A3E" w:rsidRDefault="00E7071A" w:rsidP="002A58CC">
      <w:pPr>
        <w:pStyle w:val="Heading2"/>
      </w:pPr>
      <w:bookmarkStart w:id="35" w:name="_Toc39676347"/>
      <w:bookmarkStart w:id="36" w:name="_Toc41381906"/>
      <w:bookmarkEnd w:id="35"/>
      <w:r w:rsidRPr="00160A3E">
        <w:t>Applicable World Bank Environmental and Social Standards</w:t>
      </w:r>
      <w:bookmarkEnd w:id="36"/>
    </w:p>
    <w:p w14:paraId="57080D5A" w14:textId="57A3BDF5" w:rsidR="00F87646" w:rsidRDefault="00F87646" w:rsidP="002A58CC">
      <w:pPr>
        <w:pStyle w:val="Heading3"/>
      </w:pPr>
      <w:bookmarkStart w:id="37" w:name="_Toc41381907"/>
      <w:r>
        <w:t>Environmental and Social Standards</w:t>
      </w:r>
      <w:bookmarkEnd w:id="37"/>
    </w:p>
    <w:p w14:paraId="5F880CDD" w14:textId="4FB32155" w:rsidR="00CA0763" w:rsidRDefault="00E7071A" w:rsidP="00E7071A">
      <w:r w:rsidRPr="00160A3E">
        <w:t>The Environmental and Social risk is classified as ‘Substantial’ for the Project</w:t>
      </w:r>
      <w:r w:rsidR="009B175C">
        <w:rPr>
          <w:rStyle w:val="FootnoteReference"/>
        </w:rPr>
        <w:footnoteReference w:id="3"/>
      </w:r>
      <w:r w:rsidRPr="00160A3E">
        <w:t xml:space="preserve">.  </w:t>
      </w:r>
      <w:r w:rsidR="00CA0763">
        <w:t xml:space="preserve">Five </w:t>
      </w:r>
      <w:r w:rsidRPr="00160A3E">
        <w:t xml:space="preserve">of the ten Environmental and Social Standards (ESSs) of the </w:t>
      </w:r>
      <w:r w:rsidR="001D3F81">
        <w:t>World Banks (</w:t>
      </w:r>
      <w:r w:rsidRPr="00160A3E">
        <w:t>WB</w:t>
      </w:r>
      <w:r w:rsidR="001D3F81">
        <w:t>)</w:t>
      </w:r>
      <w:r w:rsidRPr="00160A3E">
        <w:t xml:space="preserve"> Environmental and Social Framework (ESF) have been screened as relevant. </w:t>
      </w:r>
    </w:p>
    <w:p w14:paraId="5421FE0F" w14:textId="13CACDBD" w:rsidR="00E7071A" w:rsidRDefault="00E7071A" w:rsidP="00E7071A">
      <w:r w:rsidRPr="00160A3E">
        <w:t xml:space="preserve">The screening of social risks and impacts </w:t>
      </w:r>
      <w:r w:rsidR="00CA0763">
        <w:t xml:space="preserve">in this ESMF </w:t>
      </w:r>
      <w:r w:rsidRPr="00160A3E">
        <w:t xml:space="preserve">is based on discussion with </w:t>
      </w:r>
      <w:r w:rsidR="00CA0763">
        <w:t>MOHHS and review of relevant documentation</w:t>
      </w:r>
      <w:r w:rsidRPr="00160A3E">
        <w:t xml:space="preserve">.  The ESMF has also taken into account the national requirements as well as the application of protocols for infectious disease control and medical waste management.  The Project </w:t>
      </w:r>
      <w:r w:rsidR="0073003F">
        <w:t>will</w:t>
      </w:r>
      <w:r w:rsidRPr="00160A3E">
        <w:t xml:space="preserve"> not impact natural habitats or cultural sites.  </w:t>
      </w:r>
    </w:p>
    <w:p w14:paraId="6643977C" w14:textId="5623111B" w:rsidR="00CA0763" w:rsidRDefault="00CA0763">
      <w:pPr>
        <w:tabs>
          <w:tab w:val="clear" w:pos="1134"/>
        </w:tabs>
        <w:spacing w:after="160" w:line="259" w:lineRule="auto"/>
        <w:jc w:val="left"/>
      </w:pPr>
      <w:bookmarkStart w:id="38" w:name="_Hlk40026979"/>
    </w:p>
    <w:tbl>
      <w:tblPr>
        <w:tblW w:w="9953" w:type="dxa"/>
        <w:jc w:val="center"/>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Layout w:type="fixed"/>
        <w:tblCellMar>
          <w:left w:w="0" w:type="dxa"/>
          <w:right w:w="0" w:type="dxa"/>
        </w:tblCellMar>
        <w:tblLook w:val="01E0" w:firstRow="1" w:lastRow="1" w:firstColumn="1" w:lastColumn="1" w:noHBand="0" w:noVBand="0"/>
      </w:tblPr>
      <w:tblGrid>
        <w:gridCol w:w="4106"/>
        <w:gridCol w:w="5847"/>
      </w:tblGrid>
      <w:tr w:rsidR="0040176C" w14:paraId="76A52789" w14:textId="77777777" w:rsidTr="0041567A">
        <w:trPr>
          <w:trHeight w:val="502"/>
          <w:jc w:val="center"/>
        </w:trPr>
        <w:tc>
          <w:tcPr>
            <w:tcW w:w="9953" w:type="dxa"/>
            <w:gridSpan w:val="2"/>
            <w:tcBorders>
              <w:top w:val="single" w:sz="12" w:space="0" w:color="D9D9D9"/>
              <w:bottom w:val="single" w:sz="12" w:space="0" w:color="D9D9D9"/>
            </w:tcBorders>
            <w:shd w:val="clear" w:color="auto" w:fill="F7F7F7"/>
          </w:tcPr>
          <w:p w14:paraId="667020BF" w14:textId="77777777" w:rsidR="0040176C" w:rsidRPr="005F6128" w:rsidRDefault="0040176C" w:rsidP="0041567A">
            <w:pPr>
              <w:pStyle w:val="TableParagraph"/>
              <w:spacing w:before="70"/>
              <w:ind w:left="114"/>
              <w:rPr>
                <w:b/>
                <w:bCs/>
                <w:sz w:val="18"/>
                <w:szCs w:val="18"/>
              </w:rPr>
            </w:pPr>
            <w:r>
              <w:rPr>
                <w:b/>
                <w:bCs/>
                <w:sz w:val="18"/>
                <w:szCs w:val="18"/>
              </w:rPr>
              <w:t xml:space="preserve">Table 3.1 Required Project Environmental and Social Standard Actions  </w:t>
            </w:r>
          </w:p>
        </w:tc>
      </w:tr>
      <w:tr w:rsidR="0040176C" w14:paraId="7ECB566A" w14:textId="77777777" w:rsidTr="0073003F">
        <w:trPr>
          <w:trHeight w:val="502"/>
          <w:jc w:val="center"/>
        </w:trPr>
        <w:tc>
          <w:tcPr>
            <w:tcW w:w="4106" w:type="dxa"/>
            <w:tcBorders>
              <w:top w:val="single" w:sz="12" w:space="0" w:color="D9D9D9"/>
              <w:bottom w:val="single" w:sz="12" w:space="0" w:color="D9D9D9"/>
            </w:tcBorders>
            <w:shd w:val="clear" w:color="auto" w:fill="F7F7F7"/>
          </w:tcPr>
          <w:p w14:paraId="38EA9F0B" w14:textId="77777777" w:rsidR="0040176C" w:rsidRPr="005F6128" w:rsidRDefault="0040176C" w:rsidP="0041567A">
            <w:pPr>
              <w:pStyle w:val="TableParagraph"/>
              <w:spacing w:before="70"/>
              <w:ind w:left="114"/>
              <w:rPr>
                <w:b/>
                <w:bCs/>
                <w:sz w:val="18"/>
                <w:szCs w:val="18"/>
              </w:rPr>
            </w:pPr>
            <w:r w:rsidRPr="005F6128">
              <w:rPr>
                <w:b/>
                <w:bCs/>
                <w:sz w:val="18"/>
                <w:szCs w:val="18"/>
              </w:rPr>
              <w:t xml:space="preserve">Environmental </w:t>
            </w:r>
            <w:r>
              <w:rPr>
                <w:b/>
                <w:bCs/>
                <w:sz w:val="18"/>
                <w:szCs w:val="18"/>
              </w:rPr>
              <w:t xml:space="preserve">&amp; </w:t>
            </w:r>
            <w:r w:rsidRPr="005F6128">
              <w:rPr>
                <w:b/>
                <w:bCs/>
                <w:sz w:val="18"/>
                <w:szCs w:val="18"/>
              </w:rPr>
              <w:t>Social Standard</w:t>
            </w:r>
          </w:p>
        </w:tc>
        <w:tc>
          <w:tcPr>
            <w:tcW w:w="5847" w:type="dxa"/>
            <w:tcBorders>
              <w:top w:val="single" w:sz="12" w:space="0" w:color="D9D9D9"/>
              <w:bottom w:val="single" w:sz="12" w:space="0" w:color="D9D9D9"/>
            </w:tcBorders>
            <w:shd w:val="clear" w:color="auto" w:fill="F7F7F7"/>
          </w:tcPr>
          <w:p w14:paraId="1BDCC056" w14:textId="5D668B16" w:rsidR="0040176C" w:rsidRPr="005F6128" w:rsidRDefault="00270D24" w:rsidP="00270D24">
            <w:pPr>
              <w:pStyle w:val="TableParagraph"/>
              <w:spacing w:before="70"/>
              <w:ind w:left="114"/>
              <w:rPr>
                <w:b/>
                <w:bCs/>
                <w:sz w:val="18"/>
                <w:szCs w:val="18"/>
              </w:rPr>
            </w:pPr>
            <w:r>
              <w:rPr>
                <w:b/>
                <w:bCs/>
                <w:sz w:val="18"/>
                <w:szCs w:val="18"/>
              </w:rPr>
              <w:t>Required Measures and Actions</w:t>
            </w:r>
          </w:p>
        </w:tc>
      </w:tr>
      <w:tr w:rsidR="0040176C" w14:paraId="12AAAE56" w14:textId="77777777" w:rsidTr="0073003F">
        <w:trPr>
          <w:trHeight w:val="502"/>
          <w:jc w:val="center"/>
        </w:trPr>
        <w:tc>
          <w:tcPr>
            <w:tcW w:w="4106" w:type="dxa"/>
            <w:tcBorders>
              <w:top w:val="single" w:sz="12" w:space="0" w:color="D9D9D9"/>
              <w:bottom w:val="single" w:sz="12" w:space="0" w:color="D9D9D9"/>
            </w:tcBorders>
            <w:shd w:val="clear" w:color="auto" w:fill="F7F7F7"/>
          </w:tcPr>
          <w:p w14:paraId="59BF2308" w14:textId="77777777" w:rsidR="0040176C" w:rsidRPr="005D184B" w:rsidRDefault="0040176C" w:rsidP="0041567A">
            <w:pPr>
              <w:pStyle w:val="TableParagraph"/>
              <w:spacing w:before="70"/>
              <w:ind w:left="114"/>
              <w:rPr>
                <w:b/>
                <w:bCs/>
                <w:sz w:val="18"/>
                <w:szCs w:val="18"/>
              </w:rPr>
            </w:pPr>
            <w:r w:rsidRPr="005D184B">
              <w:rPr>
                <w:b/>
                <w:bCs/>
                <w:sz w:val="18"/>
                <w:szCs w:val="18"/>
              </w:rPr>
              <w:t>ESS1 Assessment and Management of Environmental and Social Risks and Impacts</w:t>
            </w:r>
          </w:p>
        </w:tc>
        <w:tc>
          <w:tcPr>
            <w:tcW w:w="5847" w:type="dxa"/>
            <w:tcBorders>
              <w:top w:val="single" w:sz="12" w:space="0" w:color="D9D9D9"/>
              <w:bottom w:val="single" w:sz="12" w:space="0" w:color="D9D9D9"/>
            </w:tcBorders>
            <w:shd w:val="clear" w:color="auto" w:fill="F7F7F7"/>
          </w:tcPr>
          <w:p w14:paraId="14AFD3EF" w14:textId="3BCBEF48" w:rsidR="0040176C" w:rsidRPr="0025010B" w:rsidRDefault="0040176C" w:rsidP="0041567A">
            <w:pPr>
              <w:pStyle w:val="TableParagraph"/>
              <w:spacing w:before="70"/>
              <w:ind w:left="114"/>
              <w:rPr>
                <w:sz w:val="18"/>
                <w:szCs w:val="18"/>
              </w:rPr>
            </w:pPr>
            <w:r>
              <w:rPr>
                <w:sz w:val="18"/>
                <w:szCs w:val="18"/>
              </w:rPr>
              <w:t>CIU will</w:t>
            </w:r>
            <w:r w:rsidRPr="0025010B">
              <w:rPr>
                <w:sz w:val="18"/>
                <w:szCs w:val="18"/>
              </w:rPr>
              <w:t xml:space="preserve"> support the management of ESHS risks and impacts of the Project including </w:t>
            </w:r>
            <w:r w:rsidR="00BD47CC">
              <w:rPr>
                <w:sz w:val="18"/>
                <w:szCs w:val="18"/>
              </w:rPr>
              <w:t xml:space="preserve">mobilization of </w:t>
            </w:r>
            <w:r w:rsidRPr="0025010B">
              <w:rPr>
                <w:sz w:val="18"/>
                <w:szCs w:val="18"/>
              </w:rPr>
              <w:t>environmental and social risk management specialists</w:t>
            </w:r>
            <w:r w:rsidR="00BD47CC">
              <w:rPr>
                <w:sz w:val="18"/>
                <w:szCs w:val="18"/>
              </w:rPr>
              <w:t xml:space="preserve"> if necessary</w:t>
            </w:r>
            <w:r w:rsidRPr="0025010B">
              <w:rPr>
                <w:sz w:val="18"/>
                <w:szCs w:val="18"/>
              </w:rPr>
              <w:t xml:space="preserve">. </w:t>
            </w:r>
          </w:p>
          <w:p w14:paraId="2159F221" w14:textId="41F2C654" w:rsidR="0040176C" w:rsidRPr="0025010B" w:rsidRDefault="0040176C" w:rsidP="00270D24">
            <w:pPr>
              <w:pStyle w:val="TableParagraph"/>
              <w:spacing w:before="70"/>
              <w:ind w:left="114"/>
              <w:rPr>
                <w:sz w:val="18"/>
                <w:szCs w:val="18"/>
              </w:rPr>
            </w:pPr>
            <w:r w:rsidRPr="0025010B">
              <w:rPr>
                <w:sz w:val="18"/>
                <w:szCs w:val="18"/>
              </w:rPr>
              <w:t>Th</w:t>
            </w:r>
            <w:r>
              <w:rPr>
                <w:sz w:val="18"/>
                <w:szCs w:val="18"/>
              </w:rPr>
              <w:t>is</w:t>
            </w:r>
            <w:r w:rsidRPr="0025010B">
              <w:rPr>
                <w:sz w:val="18"/>
                <w:szCs w:val="18"/>
              </w:rPr>
              <w:t xml:space="preserve"> </w:t>
            </w:r>
            <w:r w:rsidRPr="00270D24">
              <w:rPr>
                <w:b/>
                <w:sz w:val="18"/>
                <w:szCs w:val="18"/>
              </w:rPr>
              <w:t>Environmental and Social Management Framework (ESMF)</w:t>
            </w:r>
            <w:r w:rsidRPr="0025010B">
              <w:rPr>
                <w:sz w:val="18"/>
                <w:szCs w:val="18"/>
              </w:rPr>
              <w:t xml:space="preserve"> </w:t>
            </w:r>
            <w:r>
              <w:rPr>
                <w:sz w:val="18"/>
                <w:szCs w:val="18"/>
              </w:rPr>
              <w:t xml:space="preserve">provides guidance in respect of ESS1. Particular reference to be made to screening procedures set out in Annex IV. </w:t>
            </w:r>
          </w:p>
        </w:tc>
      </w:tr>
      <w:tr w:rsidR="0040176C" w14:paraId="2513D7A1" w14:textId="77777777" w:rsidTr="0073003F">
        <w:trPr>
          <w:trHeight w:val="503"/>
          <w:jc w:val="center"/>
        </w:trPr>
        <w:tc>
          <w:tcPr>
            <w:tcW w:w="4106" w:type="dxa"/>
            <w:tcBorders>
              <w:top w:val="single" w:sz="12" w:space="0" w:color="D9D9D9"/>
              <w:bottom w:val="single" w:sz="12" w:space="0" w:color="D9D9D9"/>
            </w:tcBorders>
            <w:shd w:val="clear" w:color="auto" w:fill="F7F7F7"/>
          </w:tcPr>
          <w:p w14:paraId="38EEE49F" w14:textId="77777777" w:rsidR="0040176C" w:rsidRPr="005D184B" w:rsidRDefault="0040176C" w:rsidP="0041567A">
            <w:pPr>
              <w:pStyle w:val="TableParagraph"/>
              <w:spacing w:before="70"/>
              <w:ind w:left="114"/>
              <w:rPr>
                <w:b/>
                <w:bCs/>
                <w:sz w:val="18"/>
                <w:szCs w:val="18"/>
              </w:rPr>
            </w:pPr>
            <w:r w:rsidRPr="005D184B">
              <w:rPr>
                <w:b/>
                <w:bCs/>
                <w:sz w:val="18"/>
                <w:szCs w:val="18"/>
              </w:rPr>
              <w:t>ESS2 Labor and Working Conditions</w:t>
            </w:r>
          </w:p>
        </w:tc>
        <w:tc>
          <w:tcPr>
            <w:tcW w:w="5847" w:type="dxa"/>
            <w:tcBorders>
              <w:top w:val="single" w:sz="12" w:space="0" w:color="D9D9D9"/>
              <w:bottom w:val="single" w:sz="12" w:space="0" w:color="D9D9D9"/>
            </w:tcBorders>
            <w:shd w:val="clear" w:color="auto" w:fill="F7F7F7"/>
          </w:tcPr>
          <w:p w14:paraId="3FC57743" w14:textId="21CF7973" w:rsidR="0040176C" w:rsidRPr="0025010B" w:rsidRDefault="00FB677A" w:rsidP="0041567A">
            <w:pPr>
              <w:pStyle w:val="TableParagraph"/>
              <w:spacing w:before="70"/>
              <w:ind w:left="114"/>
              <w:rPr>
                <w:sz w:val="18"/>
                <w:szCs w:val="18"/>
              </w:rPr>
            </w:pPr>
            <w:r>
              <w:rPr>
                <w:b/>
                <w:bCs/>
                <w:sz w:val="18"/>
                <w:szCs w:val="18"/>
              </w:rPr>
              <w:t xml:space="preserve">An </w:t>
            </w:r>
            <w:r w:rsidR="00BD47CC">
              <w:rPr>
                <w:b/>
                <w:bCs/>
                <w:sz w:val="18"/>
                <w:szCs w:val="18"/>
              </w:rPr>
              <w:t xml:space="preserve">LMP has been prepared; </w:t>
            </w:r>
            <w:r w:rsidR="0040176C" w:rsidRPr="00586583">
              <w:rPr>
                <w:b/>
                <w:bCs/>
                <w:sz w:val="18"/>
                <w:szCs w:val="18"/>
              </w:rPr>
              <w:t>Occupational Health and Safety (OHS) measures</w:t>
            </w:r>
            <w:r w:rsidR="0040176C" w:rsidRPr="0025010B">
              <w:rPr>
                <w:sz w:val="18"/>
                <w:szCs w:val="18"/>
              </w:rPr>
              <w:t xml:space="preserve"> in line with the ESMF, LMP, </w:t>
            </w:r>
            <w:r w:rsidR="00892ADF">
              <w:rPr>
                <w:sz w:val="18"/>
                <w:szCs w:val="18"/>
              </w:rPr>
              <w:t>ESCP,</w:t>
            </w:r>
            <w:r w:rsidR="0040176C" w:rsidRPr="0025010B">
              <w:rPr>
                <w:sz w:val="18"/>
                <w:szCs w:val="18"/>
              </w:rPr>
              <w:t xml:space="preserve"> and WHO guidelines on COVID19 </w:t>
            </w:r>
            <w:r w:rsidR="00C671CA">
              <w:rPr>
                <w:sz w:val="18"/>
                <w:szCs w:val="18"/>
              </w:rPr>
              <w:t xml:space="preserve">(based as appropriate around established MOHHS protocols) </w:t>
            </w:r>
            <w:r w:rsidR="0040176C" w:rsidRPr="0025010B">
              <w:rPr>
                <w:sz w:val="18"/>
                <w:szCs w:val="18"/>
              </w:rPr>
              <w:t xml:space="preserve">shall be complied </w:t>
            </w:r>
            <w:r w:rsidR="00BD47CC">
              <w:rPr>
                <w:sz w:val="18"/>
                <w:szCs w:val="18"/>
              </w:rPr>
              <w:t xml:space="preserve">with </w:t>
            </w:r>
            <w:r w:rsidR="0040176C" w:rsidRPr="0025010B">
              <w:rPr>
                <w:sz w:val="18"/>
                <w:szCs w:val="18"/>
              </w:rPr>
              <w:t>in all facilities.</w:t>
            </w:r>
            <w:r w:rsidR="000B433B">
              <w:rPr>
                <w:sz w:val="18"/>
                <w:szCs w:val="18"/>
              </w:rPr>
              <w:t xml:space="preserve"> </w:t>
            </w:r>
          </w:p>
          <w:p w14:paraId="157D1478" w14:textId="29243DED" w:rsidR="0040176C" w:rsidRPr="0025010B" w:rsidRDefault="0040176C" w:rsidP="0041567A">
            <w:pPr>
              <w:pStyle w:val="TableParagraph"/>
              <w:spacing w:before="70"/>
              <w:ind w:left="114"/>
              <w:rPr>
                <w:sz w:val="18"/>
                <w:szCs w:val="18"/>
              </w:rPr>
            </w:pPr>
            <w:r w:rsidRPr="0025010B">
              <w:rPr>
                <w:sz w:val="18"/>
                <w:szCs w:val="18"/>
              </w:rPr>
              <w:t xml:space="preserve">A </w:t>
            </w:r>
            <w:r w:rsidR="00C671CA">
              <w:rPr>
                <w:sz w:val="18"/>
                <w:szCs w:val="18"/>
              </w:rPr>
              <w:t xml:space="preserve">Project </w:t>
            </w:r>
            <w:r w:rsidR="00392B1B" w:rsidRPr="00587CE3">
              <w:rPr>
                <w:b/>
                <w:sz w:val="18"/>
                <w:szCs w:val="18"/>
              </w:rPr>
              <w:t>Labor</w:t>
            </w:r>
            <w:r w:rsidR="00392B1B">
              <w:rPr>
                <w:sz w:val="18"/>
                <w:szCs w:val="18"/>
              </w:rPr>
              <w:t xml:space="preserve"> </w:t>
            </w:r>
            <w:r w:rsidRPr="00586583">
              <w:rPr>
                <w:b/>
                <w:bCs/>
                <w:sz w:val="18"/>
                <w:szCs w:val="18"/>
              </w:rPr>
              <w:t xml:space="preserve">Grievance </w:t>
            </w:r>
            <w:r w:rsidR="00392B1B">
              <w:rPr>
                <w:b/>
                <w:bCs/>
                <w:sz w:val="18"/>
                <w:szCs w:val="18"/>
              </w:rPr>
              <w:t>Mechanism</w:t>
            </w:r>
            <w:r w:rsidR="00BD47CC">
              <w:rPr>
                <w:b/>
                <w:bCs/>
                <w:sz w:val="18"/>
                <w:szCs w:val="18"/>
              </w:rPr>
              <w:t xml:space="preserve"> (refer </w:t>
            </w:r>
            <w:r w:rsidR="0044489F">
              <w:rPr>
                <w:b/>
                <w:bCs/>
                <w:sz w:val="18"/>
                <w:szCs w:val="18"/>
              </w:rPr>
              <w:t xml:space="preserve">to the </w:t>
            </w:r>
            <w:r w:rsidR="00BD47CC">
              <w:rPr>
                <w:b/>
                <w:bCs/>
                <w:sz w:val="18"/>
                <w:szCs w:val="18"/>
              </w:rPr>
              <w:t>LMP)</w:t>
            </w:r>
            <w:r w:rsidR="00C671CA">
              <w:rPr>
                <w:sz w:val="18"/>
                <w:szCs w:val="18"/>
              </w:rPr>
              <w:t>.</w:t>
            </w:r>
          </w:p>
          <w:p w14:paraId="7A86EBE0" w14:textId="79B4B7A5" w:rsidR="0040176C" w:rsidRPr="0025010B" w:rsidRDefault="0040176C" w:rsidP="0041567A">
            <w:pPr>
              <w:pStyle w:val="TableParagraph"/>
              <w:spacing w:before="70"/>
              <w:ind w:left="114"/>
              <w:rPr>
                <w:sz w:val="18"/>
                <w:szCs w:val="18"/>
              </w:rPr>
            </w:pPr>
            <w:r w:rsidRPr="0025010B">
              <w:rPr>
                <w:sz w:val="18"/>
                <w:szCs w:val="18"/>
              </w:rPr>
              <w:t xml:space="preserve">Provisions to prevent </w:t>
            </w:r>
            <w:r w:rsidRPr="00586583">
              <w:rPr>
                <w:b/>
                <w:bCs/>
                <w:sz w:val="18"/>
                <w:szCs w:val="18"/>
              </w:rPr>
              <w:t>SEA</w:t>
            </w:r>
            <w:r w:rsidR="0062743C">
              <w:rPr>
                <w:b/>
                <w:bCs/>
                <w:sz w:val="18"/>
                <w:szCs w:val="18"/>
              </w:rPr>
              <w:t>/SH</w:t>
            </w:r>
            <w:r w:rsidRPr="00586583">
              <w:rPr>
                <w:b/>
                <w:bCs/>
                <w:sz w:val="18"/>
                <w:szCs w:val="18"/>
              </w:rPr>
              <w:t>, GBV and/or VAC</w:t>
            </w:r>
            <w:r w:rsidR="00892ADF">
              <w:rPr>
                <w:b/>
                <w:bCs/>
                <w:sz w:val="18"/>
                <w:szCs w:val="18"/>
              </w:rPr>
              <w:t xml:space="preserve"> </w:t>
            </w:r>
            <w:r w:rsidRPr="0025010B">
              <w:rPr>
                <w:sz w:val="18"/>
                <w:szCs w:val="18"/>
              </w:rPr>
              <w:t xml:space="preserve">shall be included </w:t>
            </w:r>
            <w:r w:rsidR="00892ADF">
              <w:rPr>
                <w:sz w:val="18"/>
                <w:szCs w:val="18"/>
              </w:rPr>
              <w:t>in</w:t>
            </w:r>
            <w:r w:rsidR="00892ADF" w:rsidRPr="0025010B">
              <w:rPr>
                <w:sz w:val="18"/>
                <w:szCs w:val="18"/>
              </w:rPr>
              <w:t xml:space="preserve"> </w:t>
            </w:r>
            <w:r w:rsidRPr="0025010B">
              <w:rPr>
                <w:sz w:val="18"/>
                <w:szCs w:val="18"/>
              </w:rPr>
              <w:t xml:space="preserve">the project’s LMP, adopted and applied under the </w:t>
            </w:r>
            <w:r w:rsidR="008748F6">
              <w:rPr>
                <w:sz w:val="18"/>
                <w:szCs w:val="18"/>
              </w:rPr>
              <w:t>P</w:t>
            </w:r>
            <w:r w:rsidRPr="0025010B">
              <w:rPr>
                <w:sz w:val="18"/>
                <w:szCs w:val="18"/>
              </w:rPr>
              <w:t>roject.</w:t>
            </w:r>
          </w:p>
        </w:tc>
      </w:tr>
      <w:tr w:rsidR="0040176C" w14:paraId="6FC90EC0" w14:textId="77777777" w:rsidTr="0073003F">
        <w:trPr>
          <w:trHeight w:val="505"/>
          <w:jc w:val="center"/>
        </w:trPr>
        <w:tc>
          <w:tcPr>
            <w:tcW w:w="4106" w:type="dxa"/>
            <w:tcBorders>
              <w:top w:val="single" w:sz="12" w:space="0" w:color="D9D9D9"/>
              <w:bottom w:val="single" w:sz="12" w:space="0" w:color="D9D9D9"/>
            </w:tcBorders>
            <w:shd w:val="clear" w:color="auto" w:fill="F7F7F7"/>
          </w:tcPr>
          <w:p w14:paraId="0543FAA8" w14:textId="77777777" w:rsidR="0040176C" w:rsidRPr="005D184B" w:rsidRDefault="0040176C" w:rsidP="0041567A">
            <w:pPr>
              <w:pStyle w:val="TableParagraph"/>
              <w:spacing w:before="73"/>
              <w:ind w:left="114"/>
              <w:rPr>
                <w:b/>
                <w:bCs/>
                <w:sz w:val="18"/>
                <w:szCs w:val="18"/>
              </w:rPr>
            </w:pPr>
            <w:r w:rsidRPr="005D184B">
              <w:rPr>
                <w:b/>
                <w:bCs/>
                <w:sz w:val="18"/>
                <w:szCs w:val="18"/>
              </w:rPr>
              <w:t>ESS3 Resource Efficiency and Pollution Prevention and Management</w:t>
            </w:r>
          </w:p>
        </w:tc>
        <w:tc>
          <w:tcPr>
            <w:tcW w:w="5847" w:type="dxa"/>
            <w:tcBorders>
              <w:top w:val="single" w:sz="12" w:space="0" w:color="D9D9D9"/>
              <w:bottom w:val="single" w:sz="12" w:space="0" w:color="D9D9D9"/>
            </w:tcBorders>
            <w:shd w:val="clear" w:color="auto" w:fill="F7F7F7"/>
          </w:tcPr>
          <w:p w14:paraId="1BF3B73B" w14:textId="40FAF058" w:rsidR="0040176C" w:rsidRPr="0025010B" w:rsidRDefault="007B5257" w:rsidP="0041567A">
            <w:pPr>
              <w:pStyle w:val="TableParagraph"/>
              <w:spacing w:before="73"/>
              <w:ind w:left="114"/>
              <w:rPr>
                <w:sz w:val="18"/>
                <w:szCs w:val="18"/>
              </w:rPr>
            </w:pPr>
            <w:r>
              <w:rPr>
                <w:b/>
                <w:bCs/>
                <w:sz w:val="18"/>
                <w:szCs w:val="18"/>
              </w:rPr>
              <w:t>I</w:t>
            </w:r>
            <w:r w:rsidR="001D3F81">
              <w:rPr>
                <w:b/>
                <w:bCs/>
                <w:sz w:val="18"/>
                <w:szCs w:val="18"/>
              </w:rPr>
              <w:t>nfection Prevention and Control and Waste Management Plan (IPC&amp;WMP)</w:t>
            </w:r>
            <w:r w:rsidR="0040176C" w:rsidRPr="00D14397">
              <w:rPr>
                <w:sz w:val="18"/>
                <w:szCs w:val="18"/>
              </w:rPr>
              <w:t xml:space="preserve"> </w:t>
            </w:r>
            <w:r w:rsidR="00C671CA">
              <w:rPr>
                <w:sz w:val="18"/>
                <w:szCs w:val="18"/>
              </w:rPr>
              <w:t xml:space="preserve">(based as appropriate around </w:t>
            </w:r>
            <w:r w:rsidR="00BD47CC">
              <w:rPr>
                <w:sz w:val="18"/>
                <w:szCs w:val="18"/>
              </w:rPr>
              <w:t xml:space="preserve">the </w:t>
            </w:r>
            <w:r w:rsidR="00C671CA">
              <w:rPr>
                <w:sz w:val="18"/>
                <w:szCs w:val="18"/>
              </w:rPr>
              <w:t>established MOHHS protocol</w:t>
            </w:r>
            <w:r w:rsidR="00BD47CC">
              <w:rPr>
                <w:sz w:val="18"/>
                <w:szCs w:val="18"/>
              </w:rPr>
              <w:t xml:space="preserve"> - refer Annex VII of this ESMF</w:t>
            </w:r>
            <w:r w:rsidR="00C671CA">
              <w:rPr>
                <w:sz w:val="18"/>
                <w:szCs w:val="18"/>
              </w:rPr>
              <w:t xml:space="preserve">) </w:t>
            </w:r>
            <w:r w:rsidR="0040176C" w:rsidRPr="00D14397">
              <w:rPr>
                <w:sz w:val="18"/>
                <w:szCs w:val="18"/>
              </w:rPr>
              <w:t xml:space="preserve">will be </w:t>
            </w:r>
            <w:r w:rsidR="0040176C">
              <w:rPr>
                <w:sz w:val="18"/>
                <w:szCs w:val="18"/>
              </w:rPr>
              <w:t xml:space="preserve">implemented for </w:t>
            </w:r>
            <w:r w:rsidR="0040176C" w:rsidRPr="00D14397">
              <w:rPr>
                <w:sz w:val="18"/>
                <w:szCs w:val="18"/>
              </w:rPr>
              <w:t>relevant Project activities</w:t>
            </w:r>
          </w:p>
        </w:tc>
      </w:tr>
      <w:tr w:rsidR="0040176C" w14:paraId="61F05913" w14:textId="77777777" w:rsidTr="0073003F">
        <w:trPr>
          <w:trHeight w:val="502"/>
          <w:jc w:val="center"/>
        </w:trPr>
        <w:tc>
          <w:tcPr>
            <w:tcW w:w="4106" w:type="dxa"/>
            <w:tcBorders>
              <w:top w:val="single" w:sz="12" w:space="0" w:color="D9D9D9"/>
              <w:bottom w:val="single" w:sz="12" w:space="0" w:color="D9D9D9"/>
            </w:tcBorders>
            <w:shd w:val="clear" w:color="auto" w:fill="F7F7F7"/>
          </w:tcPr>
          <w:p w14:paraId="0F47BE0F" w14:textId="77777777" w:rsidR="0040176C" w:rsidRPr="005D184B" w:rsidRDefault="0040176C" w:rsidP="0041567A">
            <w:pPr>
              <w:pStyle w:val="TableParagraph"/>
              <w:spacing w:before="70"/>
              <w:ind w:left="114"/>
              <w:rPr>
                <w:b/>
                <w:bCs/>
                <w:sz w:val="18"/>
                <w:szCs w:val="18"/>
              </w:rPr>
            </w:pPr>
            <w:r w:rsidRPr="005D184B">
              <w:rPr>
                <w:b/>
                <w:bCs/>
                <w:sz w:val="18"/>
                <w:szCs w:val="18"/>
              </w:rPr>
              <w:t>ESS4 Community Health and Safety</w:t>
            </w:r>
          </w:p>
        </w:tc>
        <w:tc>
          <w:tcPr>
            <w:tcW w:w="5847" w:type="dxa"/>
            <w:tcBorders>
              <w:top w:val="single" w:sz="12" w:space="0" w:color="D9D9D9"/>
              <w:bottom w:val="single" w:sz="12" w:space="0" w:color="D9D9D9"/>
            </w:tcBorders>
            <w:shd w:val="clear" w:color="auto" w:fill="F7F7F7"/>
          </w:tcPr>
          <w:p w14:paraId="4E5304EA" w14:textId="75E325F3" w:rsidR="0040176C" w:rsidRPr="0025010B" w:rsidRDefault="0040176C" w:rsidP="008748F6">
            <w:pPr>
              <w:pStyle w:val="TableParagraph"/>
              <w:spacing w:before="70"/>
              <w:ind w:left="114"/>
              <w:rPr>
                <w:sz w:val="18"/>
                <w:szCs w:val="18"/>
              </w:rPr>
            </w:pPr>
            <w:r w:rsidRPr="00D14397">
              <w:rPr>
                <w:sz w:val="18"/>
                <w:szCs w:val="18"/>
              </w:rPr>
              <w:t>Precaution</w:t>
            </w:r>
            <w:r>
              <w:rPr>
                <w:sz w:val="18"/>
                <w:szCs w:val="18"/>
              </w:rPr>
              <w:t xml:space="preserve">ary </w:t>
            </w:r>
            <w:r w:rsidRPr="00D14397">
              <w:rPr>
                <w:sz w:val="18"/>
                <w:szCs w:val="18"/>
              </w:rPr>
              <w:t xml:space="preserve">measures in line with the ESMF, </w:t>
            </w:r>
            <w:r w:rsidR="00B1112F">
              <w:rPr>
                <w:sz w:val="18"/>
                <w:szCs w:val="18"/>
              </w:rPr>
              <w:t>ESCP</w:t>
            </w:r>
            <w:r w:rsidRPr="00D14397">
              <w:rPr>
                <w:sz w:val="18"/>
                <w:szCs w:val="18"/>
              </w:rPr>
              <w:t xml:space="preserve"> and WHO guidelines on COVID19 </w:t>
            </w:r>
            <w:r w:rsidR="00C671CA">
              <w:rPr>
                <w:sz w:val="18"/>
                <w:szCs w:val="18"/>
              </w:rPr>
              <w:t xml:space="preserve">(based as appropriate around </w:t>
            </w:r>
            <w:r w:rsidR="00BD47CC">
              <w:rPr>
                <w:sz w:val="18"/>
                <w:szCs w:val="18"/>
              </w:rPr>
              <w:t xml:space="preserve">the </w:t>
            </w:r>
            <w:r w:rsidR="00C671CA">
              <w:rPr>
                <w:sz w:val="18"/>
                <w:szCs w:val="18"/>
              </w:rPr>
              <w:t xml:space="preserve">established MOHHS </w:t>
            </w:r>
            <w:r w:rsidR="00BD47CC">
              <w:rPr>
                <w:sz w:val="18"/>
                <w:szCs w:val="18"/>
              </w:rPr>
              <w:t>protocol refer Annex VII of this ESMF</w:t>
            </w:r>
            <w:r w:rsidR="00C671CA">
              <w:rPr>
                <w:sz w:val="18"/>
                <w:szCs w:val="18"/>
              </w:rPr>
              <w:t xml:space="preserve">) </w:t>
            </w:r>
            <w:r w:rsidRPr="00D14397">
              <w:rPr>
                <w:sz w:val="18"/>
                <w:szCs w:val="18"/>
              </w:rPr>
              <w:t xml:space="preserve">shall be </w:t>
            </w:r>
            <w:r>
              <w:rPr>
                <w:sz w:val="18"/>
                <w:szCs w:val="18"/>
              </w:rPr>
              <w:t>implemented by MOHHS</w:t>
            </w:r>
            <w:r w:rsidRPr="00D14397">
              <w:rPr>
                <w:sz w:val="18"/>
                <w:szCs w:val="18"/>
              </w:rPr>
              <w:t xml:space="preserve"> to prevent or minimize the spread of COVID-19 from </w:t>
            </w:r>
            <w:r w:rsidR="008748F6">
              <w:rPr>
                <w:sz w:val="18"/>
                <w:szCs w:val="18"/>
              </w:rPr>
              <w:t>and within health facilities</w:t>
            </w:r>
            <w:r>
              <w:rPr>
                <w:sz w:val="18"/>
                <w:szCs w:val="18"/>
              </w:rPr>
              <w:t>.</w:t>
            </w:r>
            <w:r w:rsidR="0035639D">
              <w:rPr>
                <w:sz w:val="18"/>
                <w:szCs w:val="18"/>
              </w:rPr>
              <w:t xml:space="preserve"> </w:t>
            </w:r>
            <w:r w:rsidR="0035639D" w:rsidRPr="009B175C">
              <w:rPr>
                <w:sz w:val="18"/>
                <w:szCs w:val="18"/>
              </w:rPr>
              <w:t>SEA</w:t>
            </w:r>
            <w:r w:rsidR="0035639D">
              <w:rPr>
                <w:sz w:val="18"/>
                <w:szCs w:val="18"/>
              </w:rPr>
              <w:t xml:space="preserve"> a</w:t>
            </w:r>
            <w:r w:rsidR="0035639D" w:rsidRPr="009B175C">
              <w:rPr>
                <w:sz w:val="18"/>
                <w:szCs w:val="18"/>
              </w:rPr>
              <w:t>nd GBV</w:t>
            </w:r>
            <w:r w:rsidR="0035639D">
              <w:rPr>
                <w:sz w:val="18"/>
                <w:szCs w:val="18"/>
              </w:rPr>
              <w:t xml:space="preserve"> are addressed by way of the Grievance Mechanism process set out in this ESMF.</w:t>
            </w:r>
            <w:r w:rsidR="001968E0">
              <w:rPr>
                <w:sz w:val="18"/>
                <w:szCs w:val="18"/>
              </w:rPr>
              <w:t xml:space="preserve">  </w:t>
            </w:r>
            <w:r w:rsidR="001968E0" w:rsidRPr="001968E0">
              <w:rPr>
                <w:sz w:val="18"/>
                <w:szCs w:val="18"/>
              </w:rPr>
              <w:t>Health, Gender and Poverty-related Vulnerabilities</w:t>
            </w:r>
            <w:r w:rsidR="001968E0">
              <w:rPr>
                <w:sz w:val="18"/>
                <w:szCs w:val="18"/>
              </w:rPr>
              <w:t xml:space="preserve"> addresses by way of integration with existing RMI communications initiatives (RCCE – see below)</w:t>
            </w:r>
          </w:p>
        </w:tc>
      </w:tr>
      <w:tr w:rsidR="0040176C" w14:paraId="3103CE5B" w14:textId="77777777" w:rsidTr="0073003F">
        <w:trPr>
          <w:trHeight w:val="502"/>
          <w:jc w:val="center"/>
        </w:trPr>
        <w:tc>
          <w:tcPr>
            <w:tcW w:w="4106" w:type="dxa"/>
            <w:tcBorders>
              <w:top w:val="single" w:sz="12" w:space="0" w:color="D9D9D9"/>
              <w:bottom w:val="single" w:sz="12" w:space="0" w:color="D9D9D9"/>
            </w:tcBorders>
            <w:shd w:val="clear" w:color="auto" w:fill="F7F7F7"/>
          </w:tcPr>
          <w:p w14:paraId="6CFA4571" w14:textId="77777777" w:rsidR="0040176C" w:rsidRPr="005D184B" w:rsidRDefault="0040176C" w:rsidP="0041567A">
            <w:pPr>
              <w:pStyle w:val="TableParagraph"/>
              <w:spacing w:before="70"/>
              <w:ind w:left="114"/>
              <w:rPr>
                <w:b/>
                <w:bCs/>
                <w:sz w:val="18"/>
                <w:szCs w:val="18"/>
              </w:rPr>
            </w:pPr>
            <w:r w:rsidRPr="005D184B">
              <w:rPr>
                <w:b/>
                <w:bCs/>
                <w:sz w:val="18"/>
                <w:szCs w:val="18"/>
              </w:rPr>
              <w:t>ESS10 Stakeholder Engagement and Information Disclosure</w:t>
            </w:r>
          </w:p>
        </w:tc>
        <w:tc>
          <w:tcPr>
            <w:tcW w:w="5847" w:type="dxa"/>
            <w:tcBorders>
              <w:top w:val="single" w:sz="12" w:space="0" w:color="D9D9D9"/>
              <w:bottom w:val="single" w:sz="12" w:space="0" w:color="D9D9D9"/>
            </w:tcBorders>
            <w:shd w:val="clear" w:color="auto" w:fill="F7F7F7"/>
          </w:tcPr>
          <w:p w14:paraId="5847001A" w14:textId="4985DC53" w:rsidR="0040176C" w:rsidRPr="00D14397" w:rsidRDefault="0040176C" w:rsidP="0041567A">
            <w:pPr>
              <w:pStyle w:val="TableParagraph"/>
              <w:spacing w:before="70"/>
              <w:ind w:left="114"/>
              <w:rPr>
                <w:sz w:val="18"/>
                <w:szCs w:val="18"/>
              </w:rPr>
            </w:pPr>
            <w:r w:rsidRPr="00D14397">
              <w:rPr>
                <w:sz w:val="18"/>
                <w:szCs w:val="18"/>
              </w:rPr>
              <w:t>A</w:t>
            </w:r>
            <w:r w:rsidR="00BA7DE5">
              <w:rPr>
                <w:sz w:val="18"/>
                <w:szCs w:val="18"/>
              </w:rPr>
              <w:t xml:space="preserve"> </w:t>
            </w:r>
            <w:r w:rsidR="00C671CA">
              <w:rPr>
                <w:sz w:val="18"/>
                <w:szCs w:val="18"/>
              </w:rPr>
              <w:t xml:space="preserve">standalone </w:t>
            </w:r>
            <w:r w:rsidRPr="00586583">
              <w:rPr>
                <w:b/>
                <w:bCs/>
                <w:sz w:val="18"/>
                <w:szCs w:val="18"/>
              </w:rPr>
              <w:t>Stakeholder Engagement Plan</w:t>
            </w:r>
            <w:r w:rsidRPr="00D14397">
              <w:rPr>
                <w:sz w:val="18"/>
                <w:szCs w:val="18"/>
              </w:rPr>
              <w:t xml:space="preserve"> (SEP) including a </w:t>
            </w:r>
            <w:r w:rsidR="00C671CA">
              <w:rPr>
                <w:sz w:val="18"/>
                <w:szCs w:val="18"/>
              </w:rPr>
              <w:t xml:space="preserve">Project </w:t>
            </w:r>
            <w:r w:rsidRPr="00586583">
              <w:rPr>
                <w:b/>
                <w:bCs/>
                <w:sz w:val="18"/>
                <w:szCs w:val="18"/>
              </w:rPr>
              <w:t>Grievance Mechanism</w:t>
            </w:r>
            <w:r w:rsidRPr="00D14397">
              <w:rPr>
                <w:sz w:val="18"/>
                <w:szCs w:val="18"/>
              </w:rPr>
              <w:t xml:space="preserve"> shall be prepared, consulted and disclosed. </w:t>
            </w:r>
          </w:p>
          <w:p w14:paraId="36DBCF9F" w14:textId="2FEA9EAC" w:rsidR="0040176C" w:rsidRPr="00D14397" w:rsidRDefault="0040176C" w:rsidP="0041567A">
            <w:pPr>
              <w:pStyle w:val="TableParagraph"/>
              <w:spacing w:before="70"/>
              <w:ind w:left="114"/>
              <w:rPr>
                <w:sz w:val="18"/>
                <w:szCs w:val="18"/>
              </w:rPr>
            </w:pPr>
            <w:r w:rsidRPr="00D14397">
              <w:rPr>
                <w:sz w:val="18"/>
                <w:szCs w:val="18"/>
              </w:rPr>
              <w:t xml:space="preserve">The SEP </w:t>
            </w:r>
            <w:r w:rsidR="0035639D">
              <w:rPr>
                <w:sz w:val="18"/>
                <w:szCs w:val="18"/>
              </w:rPr>
              <w:t>has been</w:t>
            </w:r>
            <w:r w:rsidRPr="00D14397">
              <w:rPr>
                <w:sz w:val="18"/>
                <w:szCs w:val="18"/>
              </w:rPr>
              <w:t xml:space="preserve"> updated and disclosed</w:t>
            </w:r>
            <w:r w:rsidR="0035639D">
              <w:rPr>
                <w:sz w:val="18"/>
                <w:szCs w:val="18"/>
              </w:rPr>
              <w:t>.</w:t>
            </w:r>
            <w:r w:rsidRPr="00D14397">
              <w:rPr>
                <w:sz w:val="18"/>
                <w:szCs w:val="18"/>
              </w:rPr>
              <w:t>.</w:t>
            </w:r>
          </w:p>
          <w:p w14:paraId="29B8C900" w14:textId="56D60B58" w:rsidR="0040176C" w:rsidRPr="0025010B" w:rsidRDefault="00C671CA" w:rsidP="0041567A">
            <w:pPr>
              <w:pStyle w:val="TableParagraph"/>
              <w:spacing w:before="70"/>
              <w:ind w:left="114"/>
              <w:rPr>
                <w:sz w:val="18"/>
                <w:szCs w:val="18"/>
              </w:rPr>
            </w:pPr>
            <w:r>
              <w:rPr>
                <w:sz w:val="18"/>
                <w:szCs w:val="18"/>
              </w:rPr>
              <w:t xml:space="preserve">Project </w:t>
            </w:r>
            <w:r w:rsidR="0040176C" w:rsidRPr="00586583">
              <w:rPr>
                <w:b/>
                <w:bCs/>
                <w:sz w:val="18"/>
                <w:szCs w:val="18"/>
              </w:rPr>
              <w:t>Grievance Mechanism</w:t>
            </w:r>
            <w:r w:rsidR="0040176C" w:rsidRPr="00D14397">
              <w:rPr>
                <w:sz w:val="18"/>
                <w:szCs w:val="18"/>
              </w:rPr>
              <w:t xml:space="preserve"> </w:t>
            </w:r>
            <w:r w:rsidR="0035639D">
              <w:rPr>
                <w:sz w:val="18"/>
                <w:szCs w:val="18"/>
              </w:rPr>
              <w:t>has been</w:t>
            </w:r>
            <w:r w:rsidR="0040176C" w:rsidRPr="00D14397">
              <w:rPr>
                <w:sz w:val="18"/>
                <w:szCs w:val="18"/>
              </w:rPr>
              <w:t xml:space="preserve"> made publicly available to receive and facilitate resolution of concerns and grievances in relation to the Project, consistent with ESS10.</w:t>
            </w:r>
          </w:p>
        </w:tc>
      </w:tr>
    </w:tbl>
    <w:p w14:paraId="7A104C3A" w14:textId="77777777" w:rsidR="0040176C" w:rsidRDefault="0040176C" w:rsidP="0040176C">
      <w:pPr>
        <w:spacing w:after="0"/>
        <w:rPr>
          <w:color w:val="000000" w:themeColor="text1"/>
        </w:rPr>
      </w:pPr>
    </w:p>
    <w:p w14:paraId="1292C83C" w14:textId="6C7E0728" w:rsidR="0035639D" w:rsidRDefault="00146A09" w:rsidP="002C4C57">
      <w:pPr>
        <w:spacing w:after="0"/>
        <w:rPr>
          <w:color w:val="000000" w:themeColor="text1"/>
        </w:rPr>
      </w:pPr>
      <w:r>
        <w:rPr>
          <w:color w:val="000000" w:themeColor="text1"/>
        </w:rPr>
        <w:t xml:space="preserve">The </w:t>
      </w:r>
      <w:r w:rsidR="002C4C57" w:rsidRPr="00756AEC">
        <w:rPr>
          <w:color w:val="000000" w:themeColor="text1"/>
        </w:rPr>
        <w:t xml:space="preserve">Environmental and Social Commitment Plan (ESCP) takes into account the need to ensure adequate budget, staffing and operational arrangements for Project E&amp;S risk management. </w:t>
      </w:r>
      <w:r w:rsidR="0035639D" w:rsidRPr="009B175C">
        <w:rPr>
          <w:color w:val="000000" w:themeColor="text1"/>
        </w:rPr>
        <w:t xml:space="preserve">(refer </w:t>
      </w:r>
      <w:r w:rsidR="0035639D" w:rsidRPr="009B175C">
        <w:rPr>
          <w:rFonts w:eastAsia="Times New Roman"/>
          <w:color w:val="000000"/>
          <w:lang w:val="en-NZ" w:eastAsia="en-NZ"/>
        </w:rPr>
        <w:t xml:space="preserve">MOF/DIDA website </w:t>
      </w:r>
      <w:hyperlink r:id="rId20" w:tgtFrame="_blank" w:history="1">
        <w:r w:rsidR="0035639D" w:rsidRPr="009B175C">
          <w:rPr>
            <w:rFonts w:eastAsia="Times New Roman"/>
            <w:color w:val="000000"/>
            <w:lang w:val="en-NZ" w:eastAsia="en-NZ"/>
          </w:rPr>
          <w:t>http://rmi-mof.com/division-of-international-development-assistance/reports/</w:t>
        </w:r>
      </w:hyperlink>
      <w:r w:rsidR="0035639D" w:rsidRPr="009B175C">
        <w:rPr>
          <w:rFonts w:eastAsia="Times New Roman"/>
          <w:color w:val="000000"/>
          <w:lang w:val="en-NZ" w:eastAsia="en-NZ"/>
        </w:rPr>
        <w:t>)</w:t>
      </w:r>
    </w:p>
    <w:p w14:paraId="2FC6F209" w14:textId="77777777" w:rsidR="00B1112F" w:rsidRDefault="00B1112F" w:rsidP="002C4C57">
      <w:pPr>
        <w:spacing w:after="0"/>
        <w:rPr>
          <w:color w:val="000000" w:themeColor="text1"/>
        </w:rPr>
      </w:pPr>
    </w:p>
    <w:p w14:paraId="23DA7703" w14:textId="1793E94A" w:rsidR="00EC46A1" w:rsidRDefault="002C4C57">
      <w:pPr>
        <w:spacing w:after="0"/>
        <w:rPr>
          <w:color w:val="000000" w:themeColor="text1"/>
        </w:rPr>
      </w:pPr>
      <w:r w:rsidRPr="00756AEC">
        <w:rPr>
          <w:color w:val="000000" w:themeColor="text1"/>
        </w:rPr>
        <w:t xml:space="preserve">A Stakeholder Engagement Plan (SEP) </w:t>
      </w:r>
      <w:r w:rsidR="0035639D">
        <w:rPr>
          <w:color w:val="000000" w:themeColor="text1"/>
        </w:rPr>
        <w:t xml:space="preserve">(refer </w:t>
      </w:r>
      <w:r w:rsidR="0035639D" w:rsidRPr="00994754">
        <w:rPr>
          <w:rFonts w:ascii="Arial" w:eastAsia="Times New Roman" w:hAnsi="Arial" w:cs="Arial"/>
          <w:color w:val="000000"/>
          <w:lang w:val="en-NZ" w:eastAsia="en-NZ"/>
        </w:rPr>
        <w:t xml:space="preserve">MOF/DIDA website </w:t>
      </w:r>
      <w:hyperlink r:id="rId21" w:tgtFrame="_blank" w:history="1">
        <w:r w:rsidR="0035639D" w:rsidRPr="00994754">
          <w:rPr>
            <w:rFonts w:ascii="Arial" w:eastAsia="Times New Roman" w:hAnsi="Arial" w:cs="Arial"/>
            <w:color w:val="000000"/>
            <w:sz w:val="20"/>
            <w:szCs w:val="20"/>
            <w:lang w:val="en-NZ" w:eastAsia="en-NZ"/>
          </w:rPr>
          <w:t>http://rmi-mof.com/division-of-international-development-assistance/reports/</w:t>
        </w:r>
      </w:hyperlink>
      <w:r w:rsidR="0035639D">
        <w:rPr>
          <w:rFonts w:ascii="Arial" w:eastAsia="Times New Roman" w:hAnsi="Arial" w:cs="Arial"/>
          <w:color w:val="000000"/>
          <w:sz w:val="20"/>
          <w:szCs w:val="20"/>
          <w:lang w:val="en-NZ" w:eastAsia="en-NZ"/>
        </w:rPr>
        <w:t xml:space="preserve">) </w:t>
      </w:r>
      <w:r w:rsidR="00DB4848">
        <w:rPr>
          <w:color w:val="000000" w:themeColor="text1"/>
        </w:rPr>
        <w:t xml:space="preserve">describes a </w:t>
      </w:r>
      <w:r w:rsidRPr="00756AEC">
        <w:rPr>
          <w:color w:val="000000" w:themeColor="text1"/>
        </w:rPr>
        <w:t>program for stakeholder engagement</w:t>
      </w:r>
      <w:r w:rsidR="00EC46A1">
        <w:rPr>
          <w:color w:val="000000" w:themeColor="text1"/>
        </w:rPr>
        <w:t xml:space="preserve"> in regard to the Project</w:t>
      </w:r>
      <w:r w:rsidRPr="00756AEC">
        <w:rPr>
          <w:color w:val="000000" w:themeColor="text1"/>
        </w:rPr>
        <w:t xml:space="preserve">, </w:t>
      </w:r>
      <w:r w:rsidR="00146A09">
        <w:rPr>
          <w:color w:val="000000" w:themeColor="text1"/>
        </w:rPr>
        <w:t>serving</w:t>
      </w:r>
      <w:r w:rsidRPr="00F42BD2">
        <w:rPr>
          <w:color w:val="000000" w:themeColor="text1"/>
        </w:rPr>
        <w:t xml:space="preserve"> the following purposes: </w:t>
      </w:r>
    </w:p>
    <w:p w14:paraId="2108CEA3" w14:textId="69EBFF15" w:rsidR="00EC46A1" w:rsidRPr="00EC46A1" w:rsidRDefault="002C4C57" w:rsidP="00270D24">
      <w:pPr>
        <w:pStyle w:val="ListParagraph"/>
        <w:numPr>
          <w:ilvl w:val="0"/>
          <w:numId w:val="28"/>
        </w:numPr>
        <w:spacing w:after="0"/>
        <w:ind w:left="720"/>
        <w:rPr>
          <w:color w:val="000000" w:themeColor="text1"/>
        </w:rPr>
      </w:pPr>
      <w:r w:rsidRPr="00EC46A1">
        <w:rPr>
          <w:color w:val="000000" w:themeColor="text1"/>
        </w:rPr>
        <w:t xml:space="preserve">stakeholder identification and analysis; </w:t>
      </w:r>
    </w:p>
    <w:p w14:paraId="2CFB68DD" w14:textId="6DA79A45" w:rsidR="00EC46A1" w:rsidRDefault="002C4C57" w:rsidP="00270D24">
      <w:pPr>
        <w:pStyle w:val="ListParagraph"/>
        <w:numPr>
          <w:ilvl w:val="0"/>
          <w:numId w:val="28"/>
        </w:numPr>
        <w:spacing w:after="0"/>
        <w:ind w:left="720"/>
        <w:rPr>
          <w:color w:val="000000" w:themeColor="text1"/>
        </w:rPr>
      </w:pPr>
      <w:r w:rsidRPr="00EC46A1">
        <w:rPr>
          <w:color w:val="000000" w:themeColor="text1"/>
        </w:rPr>
        <w:t xml:space="preserve">planning engagement </w:t>
      </w:r>
      <w:r w:rsidR="00CA0763">
        <w:rPr>
          <w:color w:val="000000" w:themeColor="text1"/>
        </w:rPr>
        <w:t>-</w:t>
      </w:r>
      <w:r w:rsidRPr="00EC46A1">
        <w:rPr>
          <w:color w:val="000000" w:themeColor="text1"/>
        </w:rPr>
        <w:t xml:space="preserve"> effective communication tool for consultations and disclosure; </w:t>
      </w:r>
    </w:p>
    <w:p w14:paraId="39EBD143" w14:textId="77777777" w:rsidR="00EC46A1" w:rsidRDefault="002C4C57" w:rsidP="00270D24">
      <w:pPr>
        <w:pStyle w:val="ListParagraph"/>
        <w:numPr>
          <w:ilvl w:val="0"/>
          <w:numId w:val="28"/>
        </w:numPr>
        <w:spacing w:after="0"/>
        <w:ind w:left="720"/>
        <w:rPr>
          <w:color w:val="000000" w:themeColor="text1"/>
        </w:rPr>
      </w:pPr>
      <w:r w:rsidRPr="00EC46A1">
        <w:rPr>
          <w:color w:val="000000" w:themeColor="text1"/>
        </w:rPr>
        <w:t xml:space="preserve">enabling platforms for influencing decisions; </w:t>
      </w:r>
    </w:p>
    <w:p w14:paraId="53C03B00" w14:textId="77777777" w:rsidR="00EC46A1" w:rsidRDefault="002C4C57" w:rsidP="00270D24">
      <w:pPr>
        <w:pStyle w:val="ListParagraph"/>
        <w:numPr>
          <w:ilvl w:val="0"/>
          <w:numId w:val="28"/>
        </w:numPr>
        <w:spacing w:after="0"/>
        <w:ind w:left="720"/>
        <w:rPr>
          <w:color w:val="000000" w:themeColor="text1"/>
        </w:rPr>
      </w:pPr>
      <w:r w:rsidRPr="00EC46A1">
        <w:rPr>
          <w:color w:val="000000" w:themeColor="text1"/>
        </w:rPr>
        <w:t xml:space="preserve">defining roles and responsibilities of different actors in implementing the Plan;  and </w:t>
      </w:r>
    </w:p>
    <w:p w14:paraId="15B8283E" w14:textId="01BAF4C5" w:rsidR="00EC46A1" w:rsidRDefault="002C4C57" w:rsidP="00270D24">
      <w:pPr>
        <w:pStyle w:val="ListParagraph"/>
        <w:numPr>
          <w:ilvl w:val="0"/>
          <w:numId w:val="28"/>
        </w:numPr>
        <w:spacing w:after="0"/>
        <w:ind w:left="720"/>
        <w:rPr>
          <w:color w:val="000000" w:themeColor="text1"/>
        </w:rPr>
      </w:pPr>
      <w:r w:rsidRPr="00EC46A1">
        <w:rPr>
          <w:color w:val="000000" w:themeColor="text1"/>
        </w:rPr>
        <w:t xml:space="preserve">a grievance mechanism (GM). </w:t>
      </w:r>
    </w:p>
    <w:p w14:paraId="15D25F8C" w14:textId="77777777" w:rsidR="00EC46A1" w:rsidRPr="00EC46A1" w:rsidRDefault="00EC46A1" w:rsidP="00270D24">
      <w:pPr>
        <w:spacing w:after="0"/>
        <w:rPr>
          <w:color w:val="000000" w:themeColor="text1"/>
        </w:rPr>
      </w:pPr>
    </w:p>
    <w:p w14:paraId="16780ECA" w14:textId="793B99AD" w:rsidR="002C4C57" w:rsidRPr="00EC46A1" w:rsidRDefault="002C4C57" w:rsidP="00EC46A1">
      <w:r w:rsidRPr="00EC46A1">
        <w:t xml:space="preserve">Provisions </w:t>
      </w:r>
      <w:r w:rsidR="00EA1BC5">
        <w:t>have been</w:t>
      </w:r>
      <w:r w:rsidRPr="00EC46A1">
        <w:t xml:space="preserve"> included to reach and meaningfully engage vulnerable and disadvantaged groups</w:t>
      </w:r>
      <w:r w:rsidR="00EC46A1">
        <w:t>.</w:t>
      </w:r>
    </w:p>
    <w:p w14:paraId="5C5B5AB0" w14:textId="77777777" w:rsidR="00F87646" w:rsidRDefault="00F87646" w:rsidP="002A58CC">
      <w:pPr>
        <w:pStyle w:val="Heading3"/>
        <w:rPr>
          <w:lang w:val="en"/>
        </w:rPr>
      </w:pPr>
      <w:bookmarkStart w:id="39" w:name="_Toc41381908"/>
      <w:r>
        <w:rPr>
          <w:lang w:val="en"/>
        </w:rPr>
        <w:t>World Bank Group Environmental, Health and Safety (EHS) Guidelines</w:t>
      </w:r>
      <w:bookmarkEnd w:id="39"/>
    </w:p>
    <w:p w14:paraId="6B9D7428" w14:textId="638ABC4B" w:rsidR="00F87646" w:rsidRDefault="00F87646" w:rsidP="00F87646">
      <w:pPr>
        <w:widowControl w:val="0"/>
        <w:autoSpaceDE w:val="0"/>
        <w:autoSpaceDN w:val="0"/>
        <w:adjustRightInd w:val="0"/>
        <w:spacing w:after="200" w:line="276" w:lineRule="auto"/>
        <w:rPr>
          <w:rFonts w:ascii="Calibri" w:hAnsi="Calibri" w:cs="Calibri"/>
          <w:lang w:val="en"/>
        </w:rPr>
      </w:pPr>
      <w:r>
        <w:rPr>
          <w:rFonts w:ascii="Calibri" w:hAnsi="Calibri" w:cs="Calibri"/>
          <w:lang w:val="en"/>
        </w:rPr>
        <w:t xml:space="preserve">The </w:t>
      </w:r>
      <w:bookmarkStart w:id="40" w:name="_Hlk40007359"/>
      <w:r>
        <w:rPr>
          <w:rFonts w:ascii="Calibri" w:hAnsi="Calibri" w:cs="Calibri"/>
          <w:lang w:val="en"/>
        </w:rPr>
        <w:t>World Bank Group’s Environmental, Health, and Safety Guidelines (EHS Guidelines) represent good international practice for managing environmental, occupational health and safety (</w:t>
      </w:r>
      <w:r w:rsidR="001D3F81">
        <w:rPr>
          <w:rFonts w:ascii="Calibri" w:hAnsi="Calibri" w:cs="Calibri"/>
          <w:lang w:val="en"/>
        </w:rPr>
        <w:t>OHS</w:t>
      </w:r>
      <w:r>
        <w:rPr>
          <w:rFonts w:ascii="Calibri" w:hAnsi="Calibri" w:cs="Calibri"/>
          <w:lang w:val="en"/>
        </w:rPr>
        <w:t>) risks</w:t>
      </w:r>
      <w:bookmarkEnd w:id="40"/>
      <w:r>
        <w:rPr>
          <w:rFonts w:ascii="Calibri" w:hAnsi="Calibri" w:cs="Calibri"/>
          <w:lang w:val="en"/>
        </w:rPr>
        <w:t>. The EHS Guidelines contain the performance levels and measures that are generally considered to be achievable in new facilities by existing technology at reasonable costs. Application of the EHS Guidelines to existing facilities may involve the establishment of site-specific targets, with an appropriate timetable for achieving them.  The applicability of the EHS Guidelines will be tailored to the hazards and risks established for the Project activities, the basis of the results of screening under this ESMF in which site-specific variables, such as the baseline context and risks relating to the Project activities are taken into account. When RMI regulations differ from the levels and measures presented in the EHS Guidelines, the Project will achieve whichever is more stringent.</w:t>
      </w:r>
    </w:p>
    <w:tbl>
      <w:tblPr>
        <w:tblStyle w:val="TableGrid"/>
        <w:tblW w:w="0" w:type="auto"/>
        <w:tblLook w:val="04A0" w:firstRow="1" w:lastRow="0" w:firstColumn="1" w:lastColumn="0" w:noHBand="0" w:noVBand="1"/>
      </w:tblPr>
      <w:tblGrid>
        <w:gridCol w:w="3794"/>
        <w:gridCol w:w="5556"/>
      </w:tblGrid>
      <w:tr w:rsidR="00F87646" w:rsidRPr="00F87646" w14:paraId="06787179" w14:textId="2AD50950" w:rsidTr="00270D24">
        <w:tc>
          <w:tcPr>
            <w:tcW w:w="3794" w:type="dxa"/>
            <w:shd w:val="clear" w:color="auto" w:fill="BDD6EE" w:themeFill="accent5" w:themeFillTint="66"/>
          </w:tcPr>
          <w:p w14:paraId="6F3CB1A8" w14:textId="77777777"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EHS Guideline</w:t>
            </w:r>
          </w:p>
        </w:tc>
        <w:tc>
          <w:tcPr>
            <w:tcW w:w="5556" w:type="dxa"/>
            <w:shd w:val="clear" w:color="auto" w:fill="BDD6EE" w:themeFill="accent5" w:themeFillTint="66"/>
          </w:tcPr>
          <w:p w14:paraId="49D2F949" w14:textId="1FC07789"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Relevance to the COVID-19 Response Project</w:t>
            </w:r>
          </w:p>
        </w:tc>
      </w:tr>
      <w:tr w:rsidR="00F87646" w:rsidRPr="00F87646" w14:paraId="124802AB" w14:textId="10B20E08" w:rsidTr="00270D24">
        <w:tc>
          <w:tcPr>
            <w:tcW w:w="3794" w:type="dxa"/>
          </w:tcPr>
          <w:p w14:paraId="73B217CD" w14:textId="77777777"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1.1 Air Emissions and Ambient Air Quality</w:t>
            </w:r>
          </w:p>
        </w:tc>
        <w:tc>
          <w:tcPr>
            <w:tcW w:w="5556" w:type="dxa"/>
          </w:tcPr>
          <w:p w14:paraId="19D104A0" w14:textId="67C74DC7"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The discharge of emissions to air from incineration of hazardous or infectious medical waste.</w:t>
            </w:r>
          </w:p>
        </w:tc>
      </w:tr>
      <w:tr w:rsidR="00F87646" w:rsidRPr="00F87646" w14:paraId="7E8ADE01" w14:textId="1183EB71" w:rsidTr="00270D24">
        <w:tc>
          <w:tcPr>
            <w:tcW w:w="3794" w:type="dxa"/>
          </w:tcPr>
          <w:p w14:paraId="21C786CB" w14:textId="77777777"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1.5 Hazardous Materials Management</w:t>
            </w:r>
          </w:p>
        </w:tc>
        <w:tc>
          <w:tcPr>
            <w:tcW w:w="5556" w:type="dxa"/>
          </w:tcPr>
          <w:p w14:paraId="0CEC0979" w14:textId="48B4C5EA"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The use, storage, handling and disposal of hazardous materials, defined as materials that represent a risk to human health, property, or the environment due to their physical or chemical characteristics.  This includes the management of hazardous or infectious medical waste.</w:t>
            </w:r>
          </w:p>
        </w:tc>
      </w:tr>
      <w:tr w:rsidR="00F87646" w:rsidRPr="00F87646" w14:paraId="2B0DD080" w14:textId="230BDA2B" w:rsidTr="00270D24">
        <w:tc>
          <w:tcPr>
            <w:tcW w:w="3794" w:type="dxa"/>
          </w:tcPr>
          <w:p w14:paraId="7AF1D88F" w14:textId="77777777"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1.6 Waste Management</w:t>
            </w:r>
          </w:p>
        </w:tc>
        <w:tc>
          <w:tcPr>
            <w:tcW w:w="5556" w:type="dxa"/>
          </w:tcPr>
          <w:p w14:paraId="18BD62DD" w14:textId="6EFA1779"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The storage, handling, reuse, recycling and disposal of waste.</w:t>
            </w:r>
          </w:p>
        </w:tc>
      </w:tr>
      <w:tr w:rsidR="00F87646" w:rsidRPr="00F87646" w14:paraId="0DC8594E" w14:textId="65761662" w:rsidTr="00270D24">
        <w:tc>
          <w:tcPr>
            <w:tcW w:w="3794" w:type="dxa"/>
          </w:tcPr>
          <w:p w14:paraId="38116123" w14:textId="77777777"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2 Occupational Health and Safety</w:t>
            </w:r>
          </w:p>
        </w:tc>
        <w:tc>
          <w:tcPr>
            <w:tcW w:w="5556" w:type="dxa"/>
          </w:tcPr>
          <w:p w14:paraId="0F15FEE0" w14:textId="5C6664BB"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 xml:space="preserve">The health and safety of Project workers.  The overall </w:t>
            </w:r>
            <w:r w:rsidR="001D3F81">
              <w:rPr>
                <w:rFonts w:ascii="Calibri" w:hAnsi="Calibri" w:cs="Calibri"/>
                <w:sz w:val="18"/>
                <w:szCs w:val="18"/>
                <w:lang w:val="en"/>
              </w:rPr>
              <w:t>OHS</w:t>
            </w:r>
            <w:r w:rsidRPr="00270D24">
              <w:rPr>
                <w:rFonts w:ascii="Calibri" w:hAnsi="Calibri" w:cs="Calibri"/>
                <w:sz w:val="18"/>
                <w:szCs w:val="18"/>
                <w:lang w:val="en"/>
              </w:rPr>
              <w:t xml:space="preserve"> philosophy embodied in the EHS Guidelines is that preventive and protective measures should be introduced according to the following order of priority:</w:t>
            </w:r>
          </w:p>
          <w:p w14:paraId="59DF99AF" w14:textId="77777777" w:rsidR="00F87646" w:rsidRPr="00270D24" w:rsidRDefault="00F87646" w:rsidP="00F87646">
            <w:pPr>
              <w:pStyle w:val="ListParagraph"/>
              <w:widowControl w:val="0"/>
              <w:numPr>
                <w:ilvl w:val="0"/>
                <w:numId w:val="33"/>
              </w:numPr>
              <w:tabs>
                <w:tab w:val="clear" w:pos="1134"/>
              </w:tabs>
              <w:autoSpaceDE w:val="0"/>
              <w:autoSpaceDN w:val="0"/>
              <w:adjustRightInd w:val="0"/>
              <w:spacing w:after="0"/>
              <w:ind w:left="432" w:hanging="425"/>
              <w:rPr>
                <w:rFonts w:ascii="Calibri" w:hAnsi="Calibri" w:cs="Calibri"/>
                <w:sz w:val="18"/>
                <w:szCs w:val="18"/>
                <w:lang w:val="en"/>
              </w:rPr>
            </w:pPr>
            <w:r w:rsidRPr="00270D24">
              <w:rPr>
                <w:rFonts w:ascii="Calibri" w:hAnsi="Calibri" w:cs="Calibri"/>
                <w:sz w:val="18"/>
                <w:szCs w:val="18"/>
                <w:lang w:val="en"/>
              </w:rPr>
              <w:t>Eliminating the hazard by removing the activity from the work process. Examples include substitution with less hazardous chemicals, using different manufacturing processes, etc.;</w:t>
            </w:r>
          </w:p>
          <w:p w14:paraId="7217C542" w14:textId="77777777" w:rsidR="00F87646" w:rsidRPr="00270D24" w:rsidRDefault="00F87646" w:rsidP="00F87646">
            <w:pPr>
              <w:pStyle w:val="ListParagraph"/>
              <w:widowControl w:val="0"/>
              <w:numPr>
                <w:ilvl w:val="0"/>
                <w:numId w:val="33"/>
              </w:numPr>
              <w:tabs>
                <w:tab w:val="clear" w:pos="1134"/>
              </w:tabs>
              <w:autoSpaceDE w:val="0"/>
              <w:autoSpaceDN w:val="0"/>
              <w:adjustRightInd w:val="0"/>
              <w:spacing w:after="0"/>
              <w:ind w:left="432" w:hanging="425"/>
              <w:rPr>
                <w:rFonts w:ascii="Calibri" w:hAnsi="Calibri" w:cs="Calibri"/>
                <w:sz w:val="18"/>
                <w:szCs w:val="18"/>
                <w:lang w:val="en"/>
              </w:rPr>
            </w:pPr>
            <w:r w:rsidRPr="00270D24">
              <w:rPr>
                <w:rFonts w:ascii="Calibri" w:hAnsi="Calibri" w:cs="Calibri"/>
                <w:sz w:val="18"/>
                <w:szCs w:val="18"/>
                <w:lang w:val="en"/>
              </w:rPr>
              <w:t>Controlling the hazard at its source through use of engineering controls. Examples include local exhaust ventilation, isolation rooms, machine guarding, acoustic insulating, etc.;</w:t>
            </w:r>
          </w:p>
          <w:p w14:paraId="14F76A64" w14:textId="77777777" w:rsidR="00F87646" w:rsidRPr="00270D24" w:rsidRDefault="00F87646" w:rsidP="00F87646">
            <w:pPr>
              <w:pStyle w:val="ListParagraph"/>
              <w:widowControl w:val="0"/>
              <w:numPr>
                <w:ilvl w:val="0"/>
                <w:numId w:val="33"/>
              </w:numPr>
              <w:tabs>
                <w:tab w:val="clear" w:pos="1134"/>
              </w:tabs>
              <w:autoSpaceDE w:val="0"/>
              <w:autoSpaceDN w:val="0"/>
              <w:adjustRightInd w:val="0"/>
              <w:spacing w:after="0"/>
              <w:ind w:left="432" w:hanging="425"/>
              <w:rPr>
                <w:rFonts w:ascii="Calibri" w:hAnsi="Calibri" w:cs="Calibri"/>
                <w:sz w:val="18"/>
                <w:szCs w:val="18"/>
                <w:lang w:val="en"/>
              </w:rPr>
            </w:pPr>
            <w:r w:rsidRPr="00270D24">
              <w:rPr>
                <w:rFonts w:ascii="Calibri" w:hAnsi="Calibri" w:cs="Calibri"/>
                <w:sz w:val="18"/>
                <w:szCs w:val="18"/>
                <w:lang w:val="en"/>
              </w:rPr>
              <w:t>Minimizing the hazard through design of safe work systems and administrative or institutional control measures. Examples include job rotation, training safe work procedures, lock-out and tag-out, workplace monitoring, limiting exposure or work duration, etc.</w:t>
            </w:r>
          </w:p>
          <w:p w14:paraId="72B94A14" w14:textId="77777777" w:rsidR="00F87646" w:rsidRPr="00270D24" w:rsidRDefault="00F87646" w:rsidP="00F87646">
            <w:pPr>
              <w:pStyle w:val="ListParagraph"/>
              <w:widowControl w:val="0"/>
              <w:numPr>
                <w:ilvl w:val="0"/>
                <w:numId w:val="33"/>
              </w:numPr>
              <w:tabs>
                <w:tab w:val="clear" w:pos="1134"/>
              </w:tabs>
              <w:autoSpaceDE w:val="0"/>
              <w:autoSpaceDN w:val="0"/>
              <w:adjustRightInd w:val="0"/>
              <w:spacing w:after="0"/>
              <w:ind w:left="432" w:hanging="425"/>
              <w:rPr>
                <w:rFonts w:ascii="Calibri" w:hAnsi="Calibri" w:cs="Calibri"/>
                <w:sz w:val="18"/>
                <w:szCs w:val="18"/>
                <w:lang w:val="en"/>
              </w:rPr>
            </w:pPr>
            <w:r w:rsidRPr="00270D24">
              <w:rPr>
                <w:rFonts w:ascii="Calibri" w:hAnsi="Calibri" w:cs="Calibri"/>
                <w:sz w:val="18"/>
                <w:szCs w:val="18"/>
                <w:lang w:val="en"/>
              </w:rPr>
              <w:t>Providing appropriate personal protective equipment (PPE) in conjunction with training, use, and maintenance of the PPE.</w:t>
            </w:r>
          </w:p>
          <w:p w14:paraId="495BD39B" w14:textId="79750741" w:rsidR="00F87646" w:rsidRPr="00270D24" w:rsidRDefault="00F87646" w:rsidP="00F87646">
            <w:pPr>
              <w:widowControl w:val="0"/>
              <w:autoSpaceDE w:val="0"/>
              <w:autoSpaceDN w:val="0"/>
              <w:adjustRightInd w:val="0"/>
              <w:spacing w:after="0"/>
              <w:rPr>
                <w:rFonts w:ascii="Calibri" w:hAnsi="Calibri" w:cs="Calibri"/>
                <w:sz w:val="18"/>
                <w:szCs w:val="18"/>
                <w:lang w:val="en"/>
              </w:rPr>
            </w:pPr>
          </w:p>
          <w:p w14:paraId="62D1C257" w14:textId="77777777"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The Guideline also requires that prevention and control measures to minimize occupational hazards should be based on comprehensive job safety analyses (JSA).</w:t>
            </w:r>
          </w:p>
          <w:p w14:paraId="24196610" w14:textId="19A44F90" w:rsidR="00F87646" w:rsidRPr="00270D24" w:rsidRDefault="00F87646" w:rsidP="00F87646">
            <w:pPr>
              <w:widowControl w:val="0"/>
              <w:autoSpaceDE w:val="0"/>
              <w:autoSpaceDN w:val="0"/>
              <w:adjustRightInd w:val="0"/>
              <w:spacing w:after="0"/>
              <w:rPr>
                <w:rFonts w:ascii="Calibri" w:hAnsi="Calibri" w:cs="Calibri"/>
                <w:sz w:val="18"/>
                <w:szCs w:val="18"/>
                <w:lang w:val="en"/>
              </w:rPr>
            </w:pPr>
          </w:p>
          <w:p w14:paraId="7E459167" w14:textId="7D6D4136"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The Guideline includes guidance on the management of physical hazards, biological hazards and the use of PPE.</w:t>
            </w:r>
          </w:p>
        </w:tc>
      </w:tr>
      <w:tr w:rsidR="00F87646" w:rsidRPr="00F87646" w14:paraId="6DAFA702" w14:textId="6C23C683" w:rsidTr="00270D24">
        <w:tc>
          <w:tcPr>
            <w:tcW w:w="3794" w:type="dxa"/>
          </w:tcPr>
          <w:p w14:paraId="145A77B9" w14:textId="77777777"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3. Community Health and Safety</w:t>
            </w:r>
          </w:p>
        </w:tc>
        <w:tc>
          <w:tcPr>
            <w:tcW w:w="5556" w:type="dxa"/>
          </w:tcPr>
          <w:p w14:paraId="33837844" w14:textId="20740289"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Managing the health and safety of community members, relevant in relation to the transport of hazardous materials, disease prevention and emergency response.</w:t>
            </w:r>
          </w:p>
        </w:tc>
      </w:tr>
      <w:tr w:rsidR="00F87646" w:rsidRPr="00F87646" w14:paraId="23BBD6BB" w14:textId="7F75445B" w:rsidTr="00270D24">
        <w:tc>
          <w:tcPr>
            <w:tcW w:w="3794" w:type="dxa"/>
          </w:tcPr>
          <w:p w14:paraId="1328EA93" w14:textId="77777777" w:rsidR="00F87646" w:rsidRPr="00270D24" w:rsidRDefault="00F87646" w:rsidP="00F87646">
            <w:pPr>
              <w:widowControl w:val="0"/>
              <w:autoSpaceDE w:val="0"/>
              <w:autoSpaceDN w:val="0"/>
              <w:adjustRightInd w:val="0"/>
              <w:spacing w:after="0"/>
              <w:rPr>
                <w:rFonts w:ascii="Calibri" w:hAnsi="Calibri" w:cs="Calibri"/>
                <w:b/>
                <w:sz w:val="18"/>
                <w:szCs w:val="18"/>
                <w:lang w:val="en"/>
              </w:rPr>
            </w:pPr>
            <w:r w:rsidRPr="00270D24">
              <w:rPr>
                <w:rFonts w:ascii="Calibri" w:hAnsi="Calibri" w:cs="Calibri"/>
                <w:b/>
                <w:sz w:val="18"/>
                <w:szCs w:val="18"/>
                <w:lang w:val="en"/>
              </w:rPr>
              <w:t>Environmental, Health, and Safety Guidelines for Health Care Facilities</w:t>
            </w:r>
          </w:p>
        </w:tc>
        <w:tc>
          <w:tcPr>
            <w:tcW w:w="5556" w:type="dxa"/>
          </w:tcPr>
          <w:p w14:paraId="50CC4B7F" w14:textId="5F3351D1" w:rsidR="00F87646" w:rsidRPr="00270D24" w:rsidRDefault="00F87646" w:rsidP="00F87646">
            <w:pPr>
              <w:widowControl w:val="0"/>
              <w:autoSpaceDE w:val="0"/>
              <w:autoSpaceDN w:val="0"/>
              <w:adjustRightInd w:val="0"/>
              <w:spacing w:after="0"/>
              <w:rPr>
                <w:rFonts w:ascii="Calibri" w:hAnsi="Calibri" w:cs="Calibri"/>
                <w:sz w:val="18"/>
                <w:szCs w:val="18"/>
                <w:lang w:val="en"/>
              </w:rPr>
            </w:pPr>
            <w:r w:rsidRPr="00270D24">
              <w:rPr>
                <w:rFonts w:ascii="Calibri" w:hAnsi="Calibri" w:cs="Calibri"/>
                <w:sz w:val="18"/>
                <w:szCs w:val="18"/>
                <w:lang w:val="en"/>
              </w:rPr>
              <w:t xml:space="preserve">The EHS Guidelines for Health Care Facilities include information relevant to the management of EHS issues associated with health care facilities, including waste management, wastewater treatment, infection control, exposure to hazardous materials and waste and </w:t>
            </w:r>
            <w:r w:rsidR="001D3F81">
              <w:rPr>
                <w:rFonts w:ascii="Calibri" w:hAnsi="Calibri" w:cs="Calibri"/>
                <w:sz w:val="18"/>
                <w:szCs w:val="18"/>
                <w:lang w:val="en"/>
              </w:rPr>
              <w:t>OHS</w:t>
            </w:r>
            <w:r w:rsidRPr="00270D24">
              <w:rPr>
                <w:rFonts w:ascii="Calibri" w:hAnsi="Calibri" w:cs="Calibri"/>
                <w:sz w:val="18"/>
                <w:szCs w:val="18"/>
                <w:lang w:val="en"/>
              </w:rPr>
              <w:t>.</w:t>
            </w:r>
          </w:p>
        </w:tc>
      </w:tr>
    </w:tbl>
    <w:p w14:paraId="3C6B5261" w14:textId="77777777" w:rsidR="00F87646" w:rsidRDefault="00F87646" w:rsidP="00F87646">
      <w:pPr>
        <w:widowControl w:val="0"/>
        <w:autoSpaceDE w:val="0"/>
        <w:autoSpaceDN w:val="0"/>
        <w:adjustRightInd w:val="0"/>
        <w:spacing w:after="200" w:line="276" w:lineRule="auto"/>
        <w:rPr>
          <w:rFonts w:ascii="Calibri" w:hAnsi="Calibri" w:cs="Calibri"/>
          <w:lang w:val="en"/>
        </w:rPr>
      </w:pPr>
    </w:p>
    <w:p w14:paraId="42574864" w14:textId="4DAD50A9" w:rsidR="00E7071A" w:rsidRDefault="007C0CCD" w:rsidP="002A58CC">
      <w:pPr>
        <w:pStyle w:val="Heading2"/>
      </w:pPr>
      <w:bookmarkStart w:id="41" w:name="_Toc41381909"/>
      <w:r>
        <w:t>WHO Guidelines</w:t>
      </w:r>
      <w:bookmarkEnd w:id="41"/>
    </w:p>
    <w:tbl>
      <w:tblPr>
        <w:tblStyle w:val="TableGrid"/>
        <w:tblW w:w="10060" w:type="dxa"/>
        <w:tblLook w:val="04A0" w:firstRow="1" w:lastRow="0" w:firstColumn="1" w:lastColumn="0" w:noHBand="0" w:noVBand="1"/>
      </w:tblPr>
      <w:tblGrid>
        <w:gridCol w:w="2405"/>
        <w:gridCol w:w="4820"/>
        <w:gridCol w:w="2835"/>
      </w:tblGrid>
      <w:tr w:rsidR="00BD6F6D" w:rsidRPr="00BD6F6D" w14:paraId="2C5089FC" w14:textId="77777777" w:rsidTr="00CA0763">
        <w:trPr>
          <w:tblHeader/>
        </w:trPr>
        <w:tc>
          <w:tcPr>
            <w:tcW w:w="2405" w:type="dxa"/>
            <w:shd w:val="clear" w:color="auto" w:fill="B4C6E7" w:themeFill="accent1" w:themeFillTint="66"/>
          </w:tcPr>
          <w:p w14:paraId="7BA0D349" w14:textId="77777777" w:rsidR="00BD6F6D" w:rsidRPr="00270D24" w:rsidRDefault="00BD6F6D" w:rsidP="00AB0E04">
            <w:pPr>
              <w:autoSpaceDE w:val="0"/>
              <w:autoSpaceDN w:val="0"/>
              <w:adjustRightInd w:val="0"/>
              <w:rPr>
                <w:rFonts w:eastAsia="Times New Roman"/>
                <w:b/>
                <w:color w:val="000000" w:themeColor="text1"/>
                <w:sz w:val="18"/>
                <w:szCs w:val="18"/>
              </w:rPr>
            </w:pPr>
            <w:r w:rsidRPr="00270D24">
              <w:rPr>
                <w:rFonts w:eastAsia="Times New Roman"/>
                <w:b/>
                <w:color w:val="000000" w:themeColor="text1"/>
                <w:sz w:val="18"/>
                <w:szCs w:val="18"/>
              </w:rPr>
              <w:t>WHO Guideline</w:t>
            </w:r>
          </w:p>
        </w:tc>
        <w:tc>
          <w:tcPr>
            <w:tcW w:w="4820" w:type="dxa"/>
            <w:shd w:val="clear" w:color="auto" w:fill="B4C6E7" w:themeFill="accent1" w:themeFillTint="66"/>
          </w:tcPr>
          <w:p w14:paraId="63D6A13C" w14:textId="77777777" w:rsidR="00BD6F6D" w:rsidRPr="00270D24" w:rsidRDefault="00BD6F6D" w:rsidP="00AB0E04">
            <w:pPr>
              <w:rPr>
                <w:rFonts w:eastAsia="Times New Roman"/>
                <w:b/>
                <w:color w:val="000000" w:themeColor="text1"/>
                <w:sz w:val="18"/>
                <w:szCs w:val="18"/>
              </w:rPr>
            </w:pPr>
            <w:r w:rsidRPr="00270D24">
              <w:rPr>
                <w:rFonts w:eastAsia="Times New Roman"/>
                <w:b/>
                <w:color w:val="000000" w:themeColor="text1"/>
                <w:sz w:val="18"/>
                <w:szCs w:val="18"/>
              </w:rPr>
              <w:t>Content</w:t>
            </w:r>
          </w:p>
        </w:tc>
        <w:tc>
          <w:tcPr>
            <w:tcW w:w="2835" w:type="dxa"/>
            <w:shd w:val="clear" w:color="auto" w:fill="B4C6E7" w:themeFill="accent1" w:themeFillTint="66"/>
          </w:tcPr>
          <w:p w14:paraId="3BF4759B" w14:textId="5055B4E5" w:rsidR="00BD6F6D" w:rsidRPr="00270D24" w:rsidRDefault="00BD6F6D" w:rsidP="00AB0E04">
            <w:pPr>
              <w:rPr>
                <w:rFonts w:eastAsia="Times New Roman"/>
                <w:b/>
                <w:color w:val="000000" w:themeColor="text1"/>
                <w:sz w:val="18"/>
                <w:szCs w:val="18"/>
              </w:rPr>
            </w:pPr>
            <w:r w:rsidRPr="00270D24">
              <w:rPr>
                <w:rFonts w:eastAsia="Times New Roman"/>
                <w:b/>
                <w:color w:val="000000" w:themeColor="text1"/>
                <w:sz w:val="18"/>
                <w:szCs w:val="18"/>
              </w:rPr>
              <w:t xml:space="preserve">RMI </w:t>
            </w:r>
            <w:r w:rsidR="009E38E0" w:rsidRPr="00270D24">
              <w:rPr>
                <w:rFonts w:eastAsia="Times New Roman"/>
                <w:b/>
                <w:color w:val="000000" w:themeColor="text1"/>
                <w:sz w:val="18"/>
                <w:szCs w:val="18"/>
              </w:rPr>
              <w:t>Equivalence</w:t>
            </w:r>
          </w:p>
        </w:tc>
      </w:tr>
      <w:tr w:rsidR="00BD6F6D" w:rsidRPr="00BD6F6D" w14:paraId="264302D1" w14:textId="77777777" w:rsidTr="00CA0763">
        <w:tc>
          <w:tcPr>
            <w:tcW w:w="2405" w:type="dxa"/>
          </w:tcPr>
          <w:p w14:paraId="28CA57BF" w14:textId="77777777" w:rsidR="00BD6F6D" w:rsidRPr="00270D24" w:rsidRDefault="00BD6F6D" w:rsidP="00AB0E04">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Covid-19 guidance environmental on cleaning for healthcare facilities 17 April 2020</w:t>
            </w:r>
          </w:p>
        </w:tc>
        <w:tc>
          <w:tcPr>
            <w:tcW w:w="4820" w:type="dxa"/>
          </w:tcPr>
          <w:p w14:paraId="759513FF" w14:textId="77777777" w:rsidR="00BD6F6D" w:rsidRPr="00270D24" w:rsidRDefault="00BD6F6D" w:rsidP="00AB0E04">
            <w:pPr>
              <w:rPr>
                <w:rFonts w:eastAsia="Times New Roman"/>
                <w:color w:val="000000" w:themeColor="text1"/>
                <w:sz w:val="18"/>
                <w:szCs w:val="18"/>
              </w:rPr>
            </w:pPr>
            <w:r w:rsidRPr="00270D24">
              <w:rPr>
                <w:rFonts w:eastAsia="Times New Roman"/>
                <w:color w:val="000000" w:themeColor="text1"/>
                <w:sz w:val="18"/>
                <w:szCs w:val="18"/>
              </w:rPr>
              <w:t>Guidance on the cleaning and disinfection of rooms and wards or areas in healthcare facilities occupied with suspected and confirmed COVID-19 patients.</w:t>
            </w:r>
          </w:p>
        </w:tc>
        <w:tc>
          <w:tcPr>
            <w:tcW w:w="2835" w:type="dxa"/>
          </w:tcPr>
          <w:p w14:paraId="732D2721" w14:textId="208BB67C" w:rsidR="00BD6F6D" w:rsidRPr="00270D24" w:rsidRDefault="00C671CA" w:rsidP="002C65FF">
            <w:pPr>
              <w:rPr>
                <w:sz w:val="18"/>
                <w:szCs w:val="18"/>
              </w:rPr>
            </w:pPr>
            <w:r w:rsidRPr="00270D24">
              <w:rPr>
                <w:sz w:val="18"/>
                <w:szCs w:val="18"/>
              </w:rPr>
              <w:t>The MOHHS</w:t>
            </w:r>
            <w:r w:rsidR="002C65FF" w:rsidRPr="00270D24">
              <w:rPr>
                <w:sz w:val="18"/>
                <w:szCs w:val="18"/>
              </w:rPr>
              <w:t xml:space="preserve"> “Infection Prevention and Control Protocol on COVID-19”</w:t>
            </w:r>
            <w:r w:rsidR="009B175C">
              <w:rPr>
                <w:sz w:val="18"/>
                <w:szCs w:val="18"/>
              </w:rPr>
              <w:t xml:space="preserve"> (Annex VII)</w:t>
            </w:r>
            <w:r w:rsidR="002C65FF" w:rsidRPr="00270D24">
              <w:rPr>
                <w:sz w:val="18"/>
                <w:szCs w:val="18"/>
              </w:rPr>
              <w:t xml:space="preserve"> provides comprehensive guidance on cleaning and disinfection of rooms, wards and other areas.</w:t>
            </w:r>
          </w:p>
        </w:tc>
      </w:tr>
      <w:tr w:rsidR="00735DD9" w:rsidRPr="00BD6F6D" w14:paraId="5B344522" w14:textId="77777777" w:rsidTr="00CA0763">
        <w:tc>
          <w:tcPr>
            <w:tcW w:w="2405" w:type="dxa"/>
          </w:tcPr>
          <w:p w14:paraId="0560EC85"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WHO-2019-nCoV-essential_health_services-2020.1-eng</w:t>
            </w:r>
          </w:p>
        </w:tc>
        <w:tc>
          <w:tcPr>
            <w:tcW w:w="4820" w:type="dxa"/>
          </w:tcPr>
          <w:p w14:paraId="2669C724" w14:textId="2C42F109"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Countries will need to make difficult decisions to balance the demands of responding directly to COVID-19, while simultaneously engaging in strategic planning and coordinated action to maintain essential health service delivery, mitigating the risk of system collapse. … Establishing effective patient flow (including screening, triage, and targeted referral of COVID-19 and non-COVID-19 cases) is essential at all levels.</w:t>
            </w:r>
          </w:p>
        </w:tc>
        <w:tc>
          <w:tcPr>
            <w:tcW w:w="2835" w:type="dxa"/>
          </w:tcPr>
          <w:p w14:paraId="650A4A92" w14:textId="32B3F076" w:rsidR="002C65FF" w:rsidRPr="00270D24" w:rsidRDefault="002C65FF" w:rsidP="00735DD9">
            <w:pPr>
              <w:rPr>
                <w:sz w:val="18"/>
                <w:szCs w:val="18"/>
              </w:rPr>
            </w:pPr>
            <w:r w:rsidRPr="00270D24">
              <w:rPr>
                <w:sz w:val="18"/>
                <w:szCs w:val="18"/>
              </w:rPr>
              <w:t>The overall RMI emergency management framework addresses strategic planning issues associated with COVID-19 response.</w:t>
            </w:r>
          </w:p>
          <w:p w14:paraId="430969FF" w14:textId="3C1C9B69" w:rsidR="00735DD9" w:rsidRPr="00270D24" w:rsidRDefault="002C65FF" w:rsidP="002C65FF">
            <w:pPr>
              <w:rPr>
                <w:rFonts w:eastAsia="Times New Roman"/>
                <w:color w:val="000000" w:themeColor="text1"/>
                <w:sz w:val="18"/>
                <w:szCs w:val="18"/>
              </w:rPr>
            </w:pPr>
            <w:r w:rsidRPr="00270D24">
              <w:rPr>
                <w:sz w:val="18"/>
                <w:szCs w:val="18"/>
              </w:rPr>
              <w:t>The MOHHS “Protocol according to location for COVID-19” addresses effective patient flow.</w:t>
            </w:r>
          </w:p>
        </w:tc>
      </w:tr>
      <w:tr w:rsidR="00735DD9" w:rsidRPr="00BD6F6D" w14:paraId="5D0DA129" w14:textId="77777777" w:rsidTr="00CA0763">
        <w:tc>
          <w:tcPr>
            <w:tcW w:w="2405" w:type="dxa"/>
          </w:tcPr>
          <w:p w14:paraId="7F4D1FF6"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WHO-2019-nCov-Hand_Hygiene_Stations-2020.1-eng</w:t>
            </w:r>
          </w:p>
        </w:tc>
        <w:tc>
          <w:tcPr>
            <w:tcW w:w="4820" w:type="dxa"/>
          </w:tcPr>
          <w:p w14:paraId="4CD00ED0"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Hand hygiene is the most effective single measure to reduce the spread of infections through multimodal strategies.</w:t>
            </w:r>
          </w:p>
        </w:tc>
        <w:tc>
          <w:tcPr>
            <w:tcW w:w="2835" w:type="dxa"/>
          </w:tcPr>
          <w:p w14:paraId="4C63C715" w14:textId="63FDAB4E" w:rsidR="00735DD9" w:rsidRPr="00270D24" w:rsidRDefault="002C65FF" w:rsidP="00735DD9">
            <w:pPr>
              <w:rPr>
                <w:sz w:val="18"/>
                <w:szCs w:val="18"/>
              </w:rPr>
            </w:pPr>
            <w:r w:rsidRPr="00270D24">
              <w:rPr>
                <w:sz w:val="18"/>
                <w:szCs w:val="18"/>
              </w:rPr>
              <w:t>See MOHHS “Infection Prevention and Control Protocol on COVID-19”</w:t>
            </w:r>
          </w:p>
          <w:p w14:paraId="64D51182" w14:textId="77777777" w:rsidR="00735DD9" w:rsidRPr="00270D24" w:rsidRDefault="00735DD9" w:rsidP="00735DD9">
            <w:pPr>
              <w:autoSpaceDE w:val="0"/>
              <w:autoSpaceDN w:val="0"/>
              <w:adjustRightInd w:val="0"/>
              <w:rPr>
                <w:rFonts w:eastAsia="Times New Roman"/>
                <w:color w:val="000000" w:themeColor="text1"/>
                <w:sz w:val="18"/>
                <w:szCs w:val="18"/>
              </w:rPr>
            </w:pPr>
          </w:p>
        </w:tc>
      </w:tr>
      <w:tr w:rsidR="00735DD9" w:rsidRPr="00BD6F6D" w14:paraId="290D77B7" w14:textId="77777777" w:rsidTr="00CA0763">
        <w:tc>
          <w:tcPr>
            <w:tcW w:w="2405" w:type="dxa"/>
          </w:tcPr>
          <w:p w14:paraId="6EEC822D"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WHO-2019-nCoV-HCF_operations-2020.1 –</w:t>
            </w:r>
            <w:proofErr w:type="spellStart"/>
            <w:r w:rsidRPr="00270D24">
              <w:rPr>
                <w:rFonts w:eastAsia="Times New Roman"/>
                <w:color w:val="000000" w:themeColor="text1"/>
                <w:sz w:val="18"/>
                <w:szCs w:val="18"/>
              </w:rPr>
              <w:t>eng</w:t>
            </w:r>
            <w:proofErr w:type="spellEnd"/>
            <w:r w:rsidRPr="00270D24">
              <w:rPr>
                <w:rFonts w:eastAsia="Times New Roman"/>
                <w:color w:val="000000" w:themeColor="text1"/>
                <w:sz w:val="18"/>
                <w:szCs w:val="18"/>
              </w:rPr>
              <w:t xml:space="preserve"> </w:t>
            </w:r>
          </w:p>
        </w:tc>
        <w:tc>
          <w:tcPr>
            <w:tcW w:w="4820" w:type="dxa"/>
          </w:tcPr>
          <w:p w14:paraId="024AE1DA"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To guide the care of COVID-19 patients as the response capacity of health systems is challenged; to ensure that COVID-19 patients can access life-saving treatment, without compromising public health objectives and safety of health workers.</w:t>
            </w:r>
          </w:p>
        </w:tc>
        <w:tc>
          <w:tcPr>
            <w:tcW w:w="2835" w:type="dxa"/>
          </w:tcPr>
          <w:p w14:paraId="2AD94573" w14:textId="09AB5629" w:rsidR="00735DD9" w:rsidRPr="00270D24" w:rsidRDefault="002C65FF" w:rsidP="00735DD9">
            <w:pPr>
              <w:rPr>
                <w:sz w:val="18"/>
                <w:szCs w:val="18"/>
              </w:rPr>
            </w:pPr>
            <w:r w:rsidRPr="00270D24">
              <w:rPr>
                <w:sz w:val="18"/>
                <w:szCs w:val="18"/>
              </w:rPr>
              <w:t>See MOHHS “Infection Prevention and Control Protocol on COVID-19” and “Protocol according to location for COVID-19”</w:t>
            </w:r>
          </w:p>
          <w:p w14:paraId="0DC71215" w14:textId="77777777" w:rsidR="00735DD9" w:rsidRPr="00270D24" w:rsidRDefault="00735DD9" w:rsidP="00735DD9">
            <w:pPr>
              <w:autoSpaceDE w:val="0"/>
              <w:autoSpaceDN w:val="0"/>
              <w:adjustRightInd w:val="0"/>
              <w:rPr>
                <w:rFonts w:eastAsia="Times New Roman"/>
                <w:color w:val="000000" w:themeColor="text1"/>
                <w:sz w:val="18"/>
                <w:szCs w:val="18"/>
              </w:rPr>
            </w:pPr>
          </w:p>
        </w:tc>
      </w:tr>
      <w:tr w:rsidR="00735DD9" w:rsidRPr="00BD6F6D" w14:paraId="026CFB9C" w14:textId="77777777" w:rsidTr="00CA0763">
        <w:tc>
          <w:tcPr>
            <w:tcW w:w="2405" w:type="dxa"/>
          </w:tcPr>
          <w:p w14:paraId="199B4CA3"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WHO-2019-nCov-HCWadvice-2020.2-eng </w:t>
            </w:r>
          </w:p>
        </w:tc>
        <w:tc>
          <w:tcPr>
            <w:tcW w:w="4820" w:type="dxa"/>
          </w:tcPr>
          <w:p w14:paraId="75D7D4E4"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This document highlights the rights and responsibilities of health workers, including the specific measures needed to protect occupational safety and health.</w:t>
            </w:r>
          </w:p>
        </w:tc>
        <w:tc>
          <w:tcPr>
            <w:tcW w:w="2835" w:type="dxa"/>
          </w:tcPr>
          <w:p w14:paraId="586DA48E" w14:textId="77777777" w:rsidR="002C65FF" w:rsidRPr="00270D24" w:rsidRDefault="002C65FF" w:rsidP="002C65FF">
            <w:pPr>
              <w:rPr>
                <w:sz w:val="18"/>
                <w:szCs w:val="18"/>
              </w:rPr>
            </w:pPr>
            <w:r w:rsidRPr="00270D24">
              <w:rPr>
                <w:sz w:val="18"/>
                <w:szCs w:val="18"/>
              </w:rPr>
              <w:t>See MOHHS “Infection Prevention and Control Protocol on COVID-19” and “Protocol according to location for COVID-19”</w:t>
            </w:r>
          </w:p>
          <w:p w14:paraId="740F1A33" w14:textId="77777777" w:rsidR="00735DD9" w:rsidRPr="00270D24" w:rsidRDefault="00735DD9" w:rsidP="00735DD9">
            <w:pPr>
              <w:autoSpaceDE w:val="0"/>
              <w:autoSpaceDN w:val="0"/>
              <w:adjustRightInd w:val="0"/>
              <w:rPr>
                <w:rFonts w:eastAsia="Times New Roman"/>
                <w:color w:val="000000" w:themeColor="text1"/>
                <w:sz w:val="18"/>
                <w:szCs w:val="18"/>
              </w:rPr>
            </w:pPr>
          </w:p>
        </w:tc>
      </w:tr>
      <w:tr w:rsidR="00735DD9" w:rsidRPr="00BD6F6D" w14:paraId="63B75770" w14:textId="77777777" w:rsidTr="00CA0763">
        <w:tc>
          <w:tcPr>
            <w:tcW w:w="2405" w:type="dxa"/>
          </w:tcPr>
          <w:p w14:paraId="29FD447F"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WHO-2019-nCoV-IHR_Quarantine-2020.2-eng </w:t>
            </w:r>
          </w:p>
        </w:tc>
        <w:tc>
          <w:tcPr>
            <w:tcW w:w="4820" w:type="dxa"/>
          </w:tcPr>
          <w:p w14:paraId="74399826" w14:textId="6AF1E20B"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Public health measures to achieve these goals may include quarantine, which involves the restriction of movement, or separation from the rest of the population, of healthy persons who may have been exposed to the virus, with the objective of monitoring their symptoms and ensuring early detection of cases. Quarantine should be implemented only as part of a comprehensive package of public health response and containment measures and be fully respectful of the dignity, human rights and fundamental freedoms of persons.  The purpose of this document is to offer guidance to Member States on implementing quarantine measures for individuals in the context of the current COVID-19 outbreak.</w:t>
            </w:r>
          </w:p>
        </w:tc>
        <w:tc>
          <w:tcPr>
            <w:tcW w:w="2835" w:type="dxa"/>
          </w:tcPr>
          <w:p w14:paraId="2AE2FB79" w14:textId="60D61D4F" w:rsidR="002C65FF" w:rsidRPr="00270D24" w:rsidRDefault="002C65FF" w:rsidP="002C65FF">
            <w:pPr>
              <w:rPr>
                <w:sz w:val="18"/>
                <w:szCs w:val="18"/>
              </w:rPr>
            </w:pPr>
            <w:r w:rsidRPr="00270D24">
              <w:rPr>
                <w:sz w:val="18"/>
                <w:szCs w:val="18"/>
              </w:rPr>
              <w:t>See MOHHS “Protocol according to location for COVID-19”</w:t>
            </w:r>
          </w:p>
          <w:p w14:paraId="608EDCBE" w14:textId="77777777" w:rsidR="00735DD9" w:rsidRPr="00270D24" w:rsidRDefault="00735DD9" w:rsidP="00735DD9">
            <w:pPr>
              <w:autoSpaceDE w:val="0"/>
              <w:autoSpaceDN w:val="0"/>
              <w:adjustRightInd w:val="0"/>
              <w:rPr>
                <w:rFonts w:eastAsia="Times New Roman"/>
                <w:color w:val="000000" w:themeColor="text1"/>
                <w:sz w:val="18"/>
                <w:szCs w:val="18"/>
              </w:rPr>
            </w:pPr>
          </w:p>
        </w:tc>
      </w:tr>
      <w:tr w:rsidR="00735DD9" w:rsidRPr="00BD6F6D" w14:paraId="162F331A" w14:textId="77777777" w:rsidTr="00CA0763">
        <w:tc>
          <w:tcPr>
            <w:tcW w:w="2405" w:type="dxa"/>
          </w:tcPr>
          <w:p w14:paraId="5A672CEA"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WHO-2019-nCov-IPC_Masks-2020.3-eng </w:t>
            </w:r>
          </w:p>
        </w:tc>
        <w:tc>
          <w:tcPr>
            <w:tcW w:w="4820" w:type="dxa"/>
          </w:tcPr>
          <w:p w14:paraId="4332EE7D"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It is possible that people infected with COVID-19 could transmit the virus before symptoms develop. It is important to recognize that pre-symptomatic transmission still requires the virus to be spread via infectious droplets or through touching contaminated surfaces.</w:t>
            </w:r>
          </w:p>
        </w:tc>
        <w:tc>
          <w:tcPr>
            <w:tcW w:w="2835" w:type="dxa"/>
          </w:tcPr>
          <w:p w14:paraId="13F41751" w14:textId="10CDE4D4" w:rsidR="00735DD9" w:rsidRPr="00270D24" w:rsidRDefault="002C65FF" w:rsidP="00735DD9">
            <w:pPr>
              <w:autoSpaceDE w:val="0"/>
              <w:autoSpaceDN w:val="0"/>
              <w:adjustRightInd w:val="0"/>
              <w:rPr>
                <w:rFonts w:eastAsia="Times New Roman"/>
                <w:color w:val="000000" w:themeColor="text1"/>
                <w:sz w:val="18"/>
                <w:szCs w:val="18"/>
              </w:rPr>
            </w:pPr>
            <w:r w:rsidRPr="00270D24">
              <w:rPr>
                <w:sz w:val="18"/>
                <w:szCs w:val="18"/>
              </w:rPr>
              <w:t xml:space="preserve">See MOHHS “Infection Prevention and Control Protocol on COVID-19” </w:t>
            </w:r>
          </w:p>
        </w:tc>
      </w:tr>
      <w:tr w:rsidR="00735DD9" w:rsidRPr="00BD6F6D" w14:paraId="7C5D7330" w14:textId="77777777" w:rsidTr="00CA0763">
        <w:tc>
          <w:tcPr>
            <w:tcW w:w="2405" w:type="dxa"/>
          </w:tcPr>
          <w:p w14:paraId="2BC83A86" w14:textId="39E581B8"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WHO-2019-nCoV-IPC_WASH-2020.</w:t>
            </w:r>
            <w:r w:rsidR="0085262E">
              <w:rPr>
                <w:rFonts w:eastAsia="Times New Roman"/>
                <w:color w:val="000000" w:themeColor="text1"/>
                <w:sz w:val="18"/>
                <w:szCs w:val="18"/>
              </w:rPr>
              <w:t>3</w:t>
            </w:r>
            <w:r w:rsidRPr="00270D24">
              <w:rPr>
                <w:rFonts w:eastAsia="Times New Roman"/>
                <w:color w:val="000000" w:themeColor="text1"/>
                <w:sz w:val="18"/>
                <w:szCs w:val="18"/>
              </w:rPr>
              <w:t xml:space="preserve">-eng </w:t>
            </w:r>
          </w:p>
        </w:tc>
        <w:tc>
          <w:tcPr>
            <w:tcW w:w="4820" w:type="dxa"/>
          </w:tcPr>
          <w:p w14:paraId="3B79E47F" w14:textId="19933B2F" w:rsidR="00735DD9" w:rsidRPr="00270D24" w:rsidRDefault="0085262E" w:rsidP="0085262E">
            <w:pPr>
              <w:autoSpaceDE w:val="0"/>
              <w:autoSpaceDN w:val="0"/>
              <w:adjustRightInd w:val="0"/>
              <w:rPr>
                <w:rFonts w:eastAsia="Times New Roman"/>
                <w:color w:val="000000" w:themeColor="text1"/>
                <w:sz w:val="18"/>
                <w:szCs w:val="18"/>
              </w:rPr>
            </w:pPr>
            <w:r w:rsidRPr="0085262E">
              <w:rPr>
                <w:rFonts w:eastAsia="Times New Roman"/>
                <w:color w:val="000000" w:themeColor="text1"/>
                <w:sz w:val="18"/>
                <w:szCs w:val="18"/>
              </w:rPr>
              <w:t>This guidance was originally published in March 2020. This first update provides details on hand hygiene, sanitation, protecting WASH workers and supporting the continuation and strengthening of WASH services, especially in underserved areas. This additional information has been prepared in response to the many questions that WHO received about the prevention and control of COVID-19 in settings where WASH services are limited and where there is emerging evidence on the presence of viral fragments in excreta and untreated sewage.</w:t>
            </w:r>
          </w:p>
        </w:tc>
        <w:tc>
          <w:tcPr>
            <w:tcW w:w="2835" w:type="dxa"/>
          </w:tcPr>
          <w:p w14:paraId="4E3FB05B" w14:textId="45D058B4" w:rsidR="00735DD9" w:rsidRPr="00270D24" w:rsidRDefault="002C65FF" w:rsidP="00735DD9">
            <w:pPr>
              <w:autoSpaceDE w:val="0"/>
              <w:autoSpaceDN w:val="0"/>
              <w:adjustRightInd w:val="0"/>
              <w:rPr>
                <w:rFonts w:eastAsia="Times New Roman"/>
                <w:color w:val="000000" w:themeColor="text1"/>
                <w:sz w:val="18"/>
                <w:szCs w:val="18"/>
              </w:rPr>
            </w:pPr>
            <w:r w:rsidRPr="00270D24">
              <w:rPr>
                <w:sz w:val="18"/>
                <w:szCs w:val="18"/>
              </w:rPr>
              <w:t xml:space="preserve">See MOHHS “Infection Prevention and Control Protocol on COVID-19” </w:t>
            </w:r>
          </w:p>
        </w:tc>
      </w:tr>
      <w:tr w:rsidR="00735DD9" w:rsidRPr="00BD6F6D" w14:paraId="687E3F3F" w14:textId="77777777" w:rsidTr="00CA0763">
        <w:tc>
          <w:tcPr>
            <w:tcW w:w="2405" w:type="dxa"/>
          </w:tcPr>
          <w:p w14:paraId="2818FA5D"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WHO-2019-nCoV-IPC-2020.3-eng </w:t>
            </w:r>
          </w:p>
        </w:tc>
        <w:tc>
          <w:tcPr>
            <w:tcW w:w="4820" w:type="dxa"/>
          </w:tcPr>
          <w:p w14:paraId="61499A6C"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Guidance on infection prevention and control (IPC) strategies for use when COVID-19 is suspected. </w:t>
            </w:r>
          </w:p>
        </w:tc>
        <w:tc>
          <w:tcPr>
            <w:tcW w:w="2835" w:type="dxa"/>
          </w:tcPr>
          <w:p w14:paraId="5FB61CDD" w14:textId="64E7DA5D" w:rsidR="00735DD9" w:rsidRPr="00270D24" w:rsidRDefault="002C65FF" w:rsidP="00735DD9">
            <w:pPr>
              <w:autoSpaceDE w:val="0"/>
              <w:autoSpaceDN w:val="0"/>
              <w:adjustRightInd w:val="0"/>
              <w:rPr>
                <w:rFonts w:eastAsia="Times New Roman"/>
                <w:color w:val="000000" w:themeColor="text1"/>
                <w:sz w:val="18"/>
                <w:szCs w:val="18"/>
              </w:rPr>
            </w:pPr>
            <w:r w:rsidRPr="00270D24">
              <w:rPr>
                <w:sz w:val="18"/>
                <w:szCs w:val="18"/>
              </w:rPr>
              <w:t xml:space="preserve">See MOHHS “Infection Prevention and Control Protocol on COVID-19” </w:t>
            </w:r>
          </w:p>
        </w:tc>
      </w:tr>
      <w:tr w:rsidR="00735DD9" w:rsidRPr="00BD6F6D" w14:paraId="23493867" w14:textId="77777777" w:rsidTr="00CA0763">
        <w:tc>
          <w:tcPr>
            <w:tcW w:w="2405" w:type="dxa"/>
          </w:tcPr>
          <w:p w14:paraId="4E4D427B"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WHO-2019-nCoV-IPCPPE_use-2020.2-eng </w:t>
            </w:r>
          </w:p>
        </w:tc>
        <w:tc>
          <w:tcPr>
            <w:tcW w:w="4820" w:type="dxa"/>
          </w:tcPr>
          <w:p w14:paraId="04FC466C"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Summarizes WHO’s recommendations for the rational use of personal protective equipment (PPE) in health care and community settings, as well as during the handling of cargo; </w:t>
            </w:r>
          </w:p>
        </w:tc>
        <w:tc>
          <w:tcPr>
            <w:tcW w:w="2835" w:type="dxa"/>
          </w:tcPr>
          <w:p w14:paraId="5D2659A0" w14:textId="2DB10DFC" w:rsidR="00735DD9" w:rsidRPr="00270D24" w:rsidRDefault="002C65FF" w:rsidP="00735DD9">
            <w:pPr>
              <w:autoSpaceDE w:val="0"/>
              <w:autoSpaceDN w:val="0"/>
              <w:adjustRightInd w:val="0"/>
              <w:rPr>
                <w:rFonts w:eastAsia="Times New Roman"/>
                <w:color w:val="000000" w:themeColor="text1"/>
                <w:sz w:val="18"/>
                <w:szCs w:val="18"/>
              </w:rPr>
            </w:pPr>
            <w:r w:rsidRPr="00270D24">
              <w:rPr>
                <w:sz w:val="18"/>
                <w:szCs w:val="18"/>
              </w:rPr>
              <w:t xml:space="preserve">See MOHHS “Infection Prevention and Control Protocol on COVID-19” </w:t>
            </w:r>
          </w:p>
        </w:tc>
      </w:tr>
      <w:tr w:rsidR="00735DD9" w:rsidRPr="00BD6F6D" w14:paraId="1B3DDA1F" w14:textId="77777777" w:rsidTr="00CA0763">
        <w:tc>
          <w:tcPr>
            <w:tcW w:w="2405" w:type="dxa"/>
          </w:tcPr>
          <w:p w14:paraId="13581C67"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WHO-COVID-19-lab_testing-2020.1-eng</w:t>
            </w:r>
          </w:p>
        </w:tc>
        <w:tc>
          <w:tcPr>
            <w:tcW w:w="4820" w:type="dxa"/>
          </w:tcPr>
          <w:p w14:paraId="36465830"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Laboratory testing guidance for COVID19 in suspected human cases. </w:t>
            </w:r>
          </w:p>
        </w:tc>
        <w:tc>
          <w:tcPr>
            <w:tcW w:w="2835" w:type="dxa"/>
          </w:tcPr>
          <w:p w14:paraId="43B1E8D4" w14:textId="19286080" w:rsidR="00735DD9" w:rsidRPr="00270D24" w:rsidRDefault="002C65FF" w:rsidP="00735DD9">
            <w:pPr>
              <w:autoSpaceDE w:val="0"/>
              <w:autoSpaceDN w:val="0"/>
              <w:adjustRightInd w:val="0"/>
              <w:rPr>
                <w:rFonts w:eastAsia="Times New Roman"/>
                <w:color w:val="000000" w:themeColor="text1"/>
                <w:sz w:val="18"/>
                <w:szCs w:val="18"/>
              </w:rPr>
            </w:pPr>
            <w:r w:rsidRPr="00270D24">
              <w:rPr>
                <w:sz w:val="18"/>
                <w:szCs w:val="18"/>
              </w:rPr>
              <w:t>See MOHHS “Protocol according to location for COVID-19”</w:t>
            </w:r>
          </w:p>
        </w:tc>
      </w:tr>
      <w:tr w:rsidR="00735DD9" w:rsidRPr="00BD6F6D" w14:paraId="64370265" w14:textId="77777777" w:rsidTr="00CA0763">
        <w:tc>
          <w:tcPr>
            <w:tcW w:w="2405" w:type="dxa"/>
          </w:tcPr>
          <w:p w14:paraId="7B2513A7" w14:textId="77777777"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WHO-WPE-GIH-2020.2-eng</w:t>
            </w:r>
          </w:p>
        </w:tc>
        <w:tc>
          <w:tcPr>
            <w:tcW w:w="4820" w:type="dxa"/>
          </w:tcPr>
          <w:p w14:paraId="586FE960" w14:textId="55D4E6B3" w:rsidR="00735DD9" w:rsidRPr="00270D24" w:rsidRDefault="00735DD9" w:rsidP="00735DD9">
            <w:pPr>
              <w:autoSpaceDE w:val="0"/>
              <w:autoSpaceDN w:val="0"/>
              <w:adjustRightInd w:val="0"/>
              <w:rPr>
                <w:rFonts w:eastAsia="Times New Roman"/>
                <w:color w:val="000000" w:themeColor="text1"/>
                <w:sz w:val="18"/>
                <w:szCs w:val="18"/>
              </w:rPr>
            </w:pPr>
            <w:r w:rsidRPr="00270D24">
              <w:rPr>
                <w:rFonts w:eastAsia="Times New Roman"/>
                <w:color w:val="000000" w:themeColor="text1"/>
                <w:sz w:val="18"/>
                <w:szCs w:val="18"/>
              </w:rPr>
              <w:t xml:space="preserve">The purpose of this document is to provide interim guidance on laboratory biosafety related to the testing of clinical specimens of patients that meet the case definition of COVID-19. </w:t>
            </w:r>
          </w:p>
        </w:tc>
        <w:tc>
          <w:tcPr>
            <w:tcW w:w="2835" w:type="dxa"/>
          </w:tcPr>
          <w:p w14:paraId="5858DD84" w14:textId="0C9F2D94" w:rsidR="00735DD9" w:rsidRPr="00270D24" w:rsidRDefault="009F61D8" w:rsidP="00735DD9">
            <w:pPr>
              <w:autoSpaceDE w:val="0"/>
              <w:autoSpaceDN w:val="0"/>
              <w:adjustRightInd w:val="0"/>
              <w:rPr>
                <w:rFonts w:eastAsia="Times New Roman"/>
                <w:color w:val="000000" w:themeColor="text1"/>
                <w:sz w:val="18"/>
                <w:szCs w:val="18"/>
              </w:rPr>
            </w:pPr>
            <w:r w:rsidRPr="00270D24">
              <w:rPr>
                <w:sz w:val="18"/>
                <w:szCs w:val="18"/>
              </w:rPr>
              <w:t>See MOHHS “Protocol according to location for COVID-19”</w:t>
            </w:r>
          </w:p>
        </w:tc>
      </w:tr>
      <w:tr w:rsidR="006F1E64" w:rsidRPr="00BD6F6D" w14:paraId="713C88BC" w14:textId="77777777" w:rsidTr="00CA0763">
        <w:tc>
          <w:tcPr>
            <w:tcW w:w="2405" w:type="dxa"/>
          </w:tcPr>
          <w:p w14:paraId="4D725938" w14:textId="75CF3DB8" w:rsidR="006F1E64" w:rsidRPr="00270D24" w:rsidRDefault="006F1E64" w:rsidP="00735DD9">
            <w:pPr>
              <w:autoSpaceDE w:val="0"/>
              <w:autoSpaceDN w:val="0"/>
              <w:adjustRightInd w:val="0"/>
              <w:rPr>
                <w:rFonts w:eastAsia="Times New Roman"/>
                <w:color w:val="000000" w:themeColor="text1"/>
                <w:sz w:val="18"/>
                <w:szCs w:val="18"/>
              </w:rPr>
            </w:pPr>
            <w:r>
              <w:rPr>
                <w:rFonts w:eastAsia="Times New Roman"/>
                <w:color w:val="000000" w:themeColor="text1"/>
                <w:sz w:val="18"/>
                <w:szCs w:val="18"/>
              </w:rPr>
              <w:t>WHO-</w:t>
            </w:r>
            <w:r>
              <w:t xml:space="preserve"> </w:t>
            </w:r>
            <w:r w:rsidRPr="006F1E64">
              <w:rPr>
                <w:rFonts w:eastAsia="Times New Roman"/>
                <w:color w:val="000000" w:themeColor="text1"/>
                <w:sz w:val="18"/>
                <w:szCs w:val="18"/>
              </w:rPr>
              <w:t>Overview of technologies for the treatment of infectious and sharp waste from health care facilities</w:t>
            </w:r>
            <w:r w:rsidR="008F400D">
              <w:rPr>
                <w:rFonts w:eastAsia="Times New Roman"/>
                <w:color w:val="000000" w:themeColor="text1"/>
                <w:sz w:val="18"/>
                <w:szCs w:val="18"/>
              </w:rPr>
              <w:t>.</w:t>
            </w:r>
          </w:p>
        </w:tc>
        <w:tc>
          <w:tcPr>
            <w:tcW w:w="4820" w:type="dxa"/>
          </w:tcPr>
          <w:p w14:paraId="36D5A458" w14:textId="6A0C6B76" w:rsidR="006F1E64" w:rsidRPr="00270D24" w:rsidRDefault="008F400D">
            <w:pPr>
              <w:autoSpaceDE w:val="0"/>
              <w:autoSpaceDN w:val="0"/>
              <w:adjustRightInd w:val="0"/>
              <w:rPr>
                <w:rFonts w:eastAsia="Times New Roman"/>
                <w:color w:val="000000" w:themeColor="text1"/>
                <w:sz w:val="18"/>
                <w:szCs w:val="18"/>
              </w:rPr>
            </w:pPr>
            <w:bookmarkStart w:id="42" w:name="1_Introduction"/>
            <w:bookmarkStart w:id="43" w:name="bookmark0"/>
            <w:bookmarkEnd w:id="42"/>
            <w:bookmarkEnd w:id="43"/>
            <w:r w:rsidRPr="00270D24">
              <w:rPr>
                <w:rFonts w:eastAsia="Times New Roman"/>
                <w:color w:val="000000" w:themeColor="text1"/>
                <w:sz w:val="18"/>
                <w:szCs w:val="18"/>
              </w:rPr>
              <w:t xml:space="preserve">The purpose of this document </w:t>
            </w:r>
            <w:r w:rsidRPr="00355ADC">
              <w:rPr>
                <w:rFonts w:eastAsia="Times New Roman"/>
                <w:color w:val="000000" w:themeColor="text1"/>
                <w:sz w:val="18"/>
                <w:szCs w:val="18"/>
              </w:rPr>
              <w:t>is to provide</w:t>
            </w:r>
            <w:r>
              <w:rPr>
                <w:rFonts w:eastAsia="Times New Roman"/>
                <w:color w:val="000000" w:themeColor="text1"/>
                <w:sz w:val="18"/>
                <w:szCs w:val="18"/>
              </w:rPr>
              <w:t xml:space="preserve"> </w:t>
            </w:r>
            <w:r w:rsidRPr="00355ADC">
              <w:rPr>
                <w:rFonts w:eastAsia="Times New Roman"/>
                <w:color w:val="000000" w:themeColor="text1"/>
                <w:sz w:val="18"/>
                <w:szCs w:val="18"/>
              </w:rPr>
              <w:t>criteria for selecting technologies to facilitate decision making for improved health care waste management in health care facilities. The second is to provide an overview of specific health care waste technologies for the treatment of solid infectious and sharp waste</w:t>
            </w:r>
            <w:r>
              <w:rPr>
                <w:rFonts w:eastAsia="Times New Roman"/>
                <w:color w:val="000000" w:themeColor="text1"/>
                <w:sz w:val="18"/>
                <w:szCs w:val="18"/>
              </w:rPr>
              <w:t>.</w:t>
            </w:r>
          </w:p>
        </w:tc>
        <w:tc>
          <w:tcPr>
            <w:tcW w:w="2835" w:type="dxa"/>
          </w:tcPr>
          <w:p w14:paraId="3D0E8622" w14:textId="2E888EA7" w:rsidR="006F1E64" w:rsidRPr="00270D24" w:rsidRDefault="008F400D" w:rsidP="00735DD9">
            <w:pPr>
              <w:autoSpaceDE w:val="0"/>
              <w:autoSpaceDN w:val="0"/>
              <w:adjustRightInd w:val="0"/>
              <w:rPr>
                <w:sz w:val="18"/>
                <w:szCs w:val="18"/>
              </w:rPr>
            </w:pPr>
            <w:r w:rsidRPr="00270D24">
              <w:rPr>
                <w:sz w:val="18"/>
                <w:szCs w:val="18"/>
              </w:rPr>
              <w:t>See MOHHS “Infection Prevention and Control Protocol on COVID-19”</w:t>
            </w:r>
          </w:p>
        </w:tc>
      </w:tr>
      <w:tr w:rsidR="006F1E64" w:rsidRPr="00BD6F6D" w14:paraId="4D1451E7" w14:textId="77777777" w:rsidTr="00CA0763">
        <w:tc>
          <w:tcPr>
            <w:tcW w:w="2405" w:type="dxa"/>
          </w:tcPr>
          <w:p w14:paraId="0185E51A" w14:textId="3E8F4FF6" w:rsidR="006F1E64" w:rsidRPr="00270D24" w:rsidRDefault="008A59B4" w:rsidP="00735DD9">
            <w:pPr>
              <w:autoSpaceDE w:val="0"/>
              <w:autoSpaceDN w:val="0"/>
              <w:adjustRightInd w:val="0"/>
              <w:rPr>
                <w:rFonts w:eastAsia="Times New Roman"/>
                <w:color w:val="000000" w:themeColor="text1"/>
                <w:sz w:val="18"/>
                <w:szCs w:val="18"/>
              </w:rPr>
            </w:pPr>
            <w:r>
              <w:rPr>
                <w:rFonts w:eastAsia="Times New Roman"/>
                <w:color w:val="000000" w:themeColor="text1"/>
                <w:sz w:val="18"/>
                <w:szCs w:val="18"/>
              </w:rPr>
              <w:t xml:space="preserve">WHO - </w:t>
            </w:r>
            <w:r w:rsidR="008F400D" w:rsidRPr="008F400D">
              <w:rPr>
                <w:rFonts w:eastAsia="Times New Roman"/>
                <w:color w:val="000000" w:themeColor="text1"/>
                <w:sz w:val="18"/>
                <w:szCs w:val="18"/>
              </w:rPr>
              <w:t>Safe management of wastes from health-care activities</w:t>
            </w:r>
          </w:p>
        </w:tc>
        <w:tc>
          <w:tcPr>
            <w:tcW w:w="4820" w:type="dxa"/>
          </w:tcPr>
          <w:p w14:paraId="30D7D1A5" w14:textId="02BB829F" w:rsidR="008F400D" w:rsidRPr="00355ADC" w:rsidRDefault="008F400D" w:rsidP="00355ADC">
            <w:pPr>
              <w:autoSpaceDE w:val="0"/>
              <w:autoSpaceDN w:val="0"/>
              <w:adjustRightInd w:val="0"/>
              <w:rPr>
                <w:rFonts w:eastAsia="Times New Roman"/>
                <w:color w:val="000000" w:themeColor="text1"/>
                <w:sz w:val="18"/>
                <w:szCs w:val="18"/>
              </w:rPr>
            </w:pPr>
            <w:bookmarkStart w:id="44" w:name="Introduction"/>
            <w:bookmarkStart w:id="45" w:name="__RefHeading__46295_177605936"/>
            <w:bookmarkEnd w:id="44"/>
            <w:bookmarkEnd w:id="45"/>
            <w:r w:rsidRPr="00270D24">
              <w:rPr>
                <w:rFonts w:eastAsia="Times New Roman"/>
                <w:color w:val="000000" w:themeColor="text1"/>
                <w:sz w:val="18"/>
                <w:szCs w:val="18"/>
              </w:rPr>
              <w:t xml:space="preserve">The purpose of this document </w:t>
            </w:r>
            <w:r w:rsidRPr="00BB759D">
              <w:rPr>
                <w:rFonts w:eastAsia="Times New Roman"/>
                <w:color w:val="000000" w:themeColor="text1"/>
                <w:sz w:val="18"/>
                <w:szCs w:val="18"/>
              </w:rPr>
              <w:t xml:space="preserve">is </w:t>
            </w:r>
            <w:r w:rsidRPr="00355ADC">
              <w:rPr>
                <w:rFonts w:eastAsia="Times New Roman"/>
                <w:color w:val="000000" w:themeColor="text1"/>
                <w:sz w:val="18"/>
                <w:szCs w:val="18"/>
              </w:rPr>
              <w:t>to be a source of impartial health-care information and guidance on</w:t>
            </w:r>
            <w:r>
              <w:rPr>
                <w:rFonts w:eastAsia="Times New Roman"/>
                <w:color w:val="000000" w:themeColor="text1"/>
                <w:sz w:val="18"/>
                <w:szCs w:val="18"/>
              </w:rPr>
              <w:t xml:space="preserve"> </w:t>
            </w:r>
            <w:r w:rsidRPr="00355ADC">
              <w:rPr>
                <w:rFonts w:eastAsia="Times New Roman"/>
                <w:color w:val="000000" w:themeColor="text1"/>
                <w:sz w:val="18"/>
                <w:szCs w:val="18"/>
              </w:rPr>
              <w:t xml:space="preserve">safe </w:t>
            </w:r>
            <w:r w:rsidR="008A59B4">
              <w:rPr>
                <w:rFonts w:eastAsia="Times New Roman"/>
                <w:color w:val="000000" w:themeColor="text1"/>
                <w:sz w:val="18"/>
                <w:szCs w:val="18"/>
              </w:rPr>
              <w:t xml:space="preserve">health care activity-related </w:t>
            </w:r>
            <w:r w:rsidRPr="00355ADC">
              <w:rPr>
                <w:rFonts w:eastAsia="Times New Roman"/>
                <w:color w:val="000000" w:themeColor="text1"/>
                <w:sz w:val="18"/>
                <w:szCs w:val="18"/>
              </w:rPr>
              <w:t>waste-management practices.</w:t>
            </w:r>
          </w:p>
          <w:p w14:paraId="08B2C0DC" w14:textId="77777777" w:rsidR="006F1E64" w:rsidRPr="00270D24" w:rsidRDefault="006F1E64">
            <w:pPr>
              <w:autoSpaceDE w:val="0"/>
              <w:autoSpaceDN w:val="0"/>
              <w:adjustRightInd w:val="0"/>
              <w:rPr>
                <w:rFonts w:eastAsia="Times New Roman"/>
                <w:color w:val="000000" w:themeColor="text1"/>
                <w:sz w:val="18"/>
                <w:szCs w:val="18"/>
              </w:rPr>
            </w:pPr>
          </w:p>
        </w:tc>
        <w:tc>
          <w:tcPr>
            <w:tcW w:w="2835" w:type="dxa"/>
          </w:tcPr>
          <w:p w14:paraId="4C9D640E" w14:textId="62F494D4" w:rsidR="006F1E64" w:rsidRPr="00270D24" w:rsidRDefault="008A59B4" w:rsidP="00735DD9">
            <w:pPr>
              <w:autoSpaceDE w:val="0"/>
              <w:autoSpaceDN w:val="0"/>
              <w:adjustRightInd w:val="0"/>
              <w:rPr>
                <w:sz w:val="18"/>
                <w:szCs w:val="18"/>
              </w:rPr>
            </w:pPr>
            <w:r w:rsidRPr="00270D24">
              <w:rPr>
                <w:sz w:val="18"/>
                <w:szCs w:val="18"/>
              </w:rPr>
              <w:t>See MOHHS “Infection Prevention and Control Protocol on COVID-19”</w:t>
            </w:r>
          </w:p>
        </w:tc>
      </w:tr>
    </w:tbl>
    <w:p w14:paraId="0F5685F4" w14:textId="732C372C" w:rsidR="00821D41" w:rsidRDefault="00821D41" w:rsidP="00821D41">
      <w:bookmarkStart w:id="46" w:name="_Toc40013589"/>
    </w:p>
    <w:p w14:paraId="024D7811" w14:textId="6380F078" w:rsidR="00821D41" w:rsidRDefault="00C55037" w:rsidP="00B12957">
      <w:r>
        <w:t xml:space="preserve">The following Section of this ESMF </w:t>
      </w:r>
      <w:r w:rsidR="007219E2">
        <w:t xml:space="preserve">presents the outcome of a Gap Analysis comparing relevant </w:t>
      </w:r>
      <w:r w:rsidR="007219E2" w:rsidRPr="00F20525">
        <w:t>World Bank ESF, EHS Guidelines and WHO Guidelines</w:t>
      </w:r>
      <w:r w:rsidR="007219E2">
        <w:t xml:space="preserve"> against corresponding </w:t>
      </w:r>
      <w:r w:rsidR="007219E2" w:rsidRPr="00F20525">
        <w:t>RMI laws, policies, procedures</w:t>
      </w:r>
      <w:r w:rsidR="007219E2">
        <w:t xml:space="preserve"> and </w:t>
      </w:r>
      <w:r w:rsidR="007219E2" w:rsidRPr="00F20525">
        <w:t>guidelines</w:t>
      </w:r>
      <w:r w:rsidR="007219E2">
        <w:t xml:space="preserve">.  </w:t>
      </w:r>
    </w:p>
    <w:p w14:paraId="678ADEFA" w14:textId="77777777" w:rsidR="00C55037" w:rsidRDefault="00C55037" w:rsidP="00C55037">
      <w:pPr>
        <w:pStyle w:val="Heading1"/>
      </w:pPr>
      <w:bookmarkStart w:id="47" w:name="_Toc40280324"/>
      <w:bookmarkStart w:id="48" w:name="_Toc40280657"/>
      <w:bookmarkStart w:id="49" w:name="_Toc40280325"/>
      <w:bookmarkStart w:id="50" w:name="_Toc40280658"/>
      <w:bookmarkStart w:id="51" w:name="_Toc40280326"/>
      <w:bookmarkStart w:id="52" w:name="_Toc40280659"/>
      <w:bookmarkStart w:id="53" w:name="_Toc40280394"/>
      <w:bookmarkStart w:id="54" w:name="_Toc40280727"/>
      <w:bookmarkStart w:id="55" w:name="_Toc40280395"/>
      <w:bookmarkStart w:id="56" w:name="_Toc40280728"/>
      <w:bookmarkStart w:id="57" w:name="_Toc40280481"/>
      <w:bookmarkStart w:id="58" w:name="_Toc40280814"/>
      <w:bookmarkStart w:id="59" w:name="_Toc41381910"/>
      <w:bookmarkEnd w:id="38"/>
      <w:bookmarkEnd w:id="46"/>
      <w:bookmarkEnd w:id="47"/>
      <w:bookmarkEnd w:id="48"/>
      <w:bookmarkEnd w:id="49"/>
      <w:bookmarkEnd w:id="50"/>
      <w:bookmarkEnd w:id="51"/>
      <w:bookmarkEnd w:id="52"/>
      <w:bookmarkEnd w:id="53"/>
      <w:bookmarkEnd w:id="54"/>
      <w:bookmarkEnd w:id="55"/>
      <w:bookmarkEnd w:id="56"/>
      <w:bookmarkEnd w:id="57"/>
      <w:bookmarkEnd w:id="58"/>
      <w:r>
        <w:t>GAP ANALYSIS</w:t>
      </w:r>
      <w:bookmarkEnd w:id="59"/>
    </w:p>
    <w:p w14:paraId="559909C4" w14:textId="77777777" w:rsidR="00C55037" w:rsidRDefault="00C55037" w:rsidP="00C55037">
      <w:pPr>
        <w:pStyle w:val="Heading2"/>
        <w:spacing w:before="200" w:after="200" w:line="276" w:lineRule="auto"/>
        <w:ind w:left="882" w:hanging="882"/>
        <w:jc w:val="left"/>
      </w:pPr>
      <w:bookmarkStart w:id="60" w:name="_Toc41381911"/>
      <w:r>
        <w:t>Introduction</w:t>
      </w:r>
      <w:bookmarkEnd w:id="60"/>
    </w:p>
    <w:p w14:paraId="6B188216" w14:textId="4E69C488" w:rsidR="00C55037" w:rsidRPr="002A58CC" w:rsidRDefault="00C55037" w:rsidP="00C55037">
      <w:r>
        <w:t xml:space="preserve">Table 4.1 presents the outcome of a Gap Analysis comparing relevant </w:t>
      </w:r>
      <w:r w:rsidRPr="00B52945">
        <w:t>World Bank ESF, EHS Guidelines and WHO Guidelines</w:t>
      </w:r>
      <w:r>
        <w:t xml:space="preserve"> against corresponding </w:t>
      </w:r>
      <w:r w:rsidRPr="00B52945">
        <w:t>RMI laws, policies, procedures</w:t>
      </w:r>
      <w:r>
        <w:t xml:space="preserve"> and </w:t>
      </w:r>
      <w:r w:rsidRPr="00B52945">
        <w:t>guidelines</w:t>
      </w:r>
      <w:r>
        <w:t>.  Activities are based on those set out the preceding section.</w:t>
      </w:r>
    </w:p>
    <w:p w14:paraId="264376B0" w14:textId="1E67D4EE" w:rsidR="00C55037" w:rsidRPr="00B12957" w:rsidRDefault="00C55037" w:rsidP="00B12957">
      <w:r w:rsidRPr="00B12957">
        <w:rPr>
          <w:b/>
          <w:bCs/>
        </w:rPr>
        <w:t>Table 4.1:</w:t>
      </w:r>
      <w:r w:rsidRPr="00B12957">
        <w:t xml:space="preserve"> </w:t>
      </w:r>
      <w:r>
        <w:t xml:space="preserve">Gap </w:t>
      </w:r>
      <w:r w:rsidRPr="00B12957">
        <w:t xml:space="preserve">Analysis </w:t>
      </w:r>
      <w:r>
        <w:t xml:space="preserve">- </w:t>
      </w:r>
      <w:r w:rsidRPr="00B12957">
        <w:t>RMI in-country systems vs World Bank</w:t>
      </w:r>
      <w:r w:rsidR="00877AD3">
        <w:t xml:space="preserve">/WHO </w:t>
      </w:r>
      <w:r w:rsidRPr="00B12957">
        <w:t xml:space="preserve">policies and guidelines </w:t>
      </w:r>
    </w:p>
    <w:tbl>
      <w:tblPr>
        <w:tblStyle w:val="TableGrid"/>
        <w:tblW w:w="0" w:type="auto"/>
        <w:tblLook w:val="04A0" w:firstRow="1" w:lastRow="0" w:firstColumn="1" w:lastColumn="0" w:noHBand="0" w:noVBand="1"/>
      </w:tblPr>
      <w:tblGrid>
        <w:gridCol w:w="1748"/>
        <w:gridCol w:w="2395"/>
        <w:gridCol w:w="2493"/>
        <w:gridCol w:w="2714"/>
      </w:tblGrid>
      <w:tr w:rsidR="00C55037" w14:paraId="3DB7CFA9" w14:textId="77777777" w:rsidTr="00450EB4">
        <w:tc>
          <w:tcPr>
            <w:tcW w:w="1748" w:type="dxa"/>
          </w:tcPr>
          <w:p w14:paraId="052CF89C" w14:textId="77777777" w:rsidR="00C55037" w:rsidRPr="008A5CEE" w:rsidRDefault="00C55037" w:rsidP="00450EB4">
            <w:pPr>
              <w:rPr>
                <w:b/>
              </w:rPr>
            </w:pPr>
            <w:r w:rsidRPr="008A5CEE">
              <w:rPr>
                <w:b/>
              </w:rPr>
              <w:t>Activity</w:t>
            </w:r>
          </w:p>
        </w:tc>
        <w:tc>
          <w:tcPr>
            <w:tcW w:w="2395" w:type="dxa"/>
          </w:tcPr>
          <w:p w14:paraId="294A34C4" w14:textId="77777777" w:rsidR="00C55037" w:rsidRDefault="00C55037" w:rsidP="00450EB4">
            <w:pPr>
              <w:rPr>
                <w:b/>
              </w:rPr>
            </w:pPr>
            <w:r>
              <w:rPr>
                <w:b/>
              </w:rPr>
              <w:t xml:space="preserve">Relevant </w:t>
            </w:r>
            <w:r w:rsidRPr="008A5CEE">
              <w:rPr>
                <w:b/>
              </w:rPr>
              <w:t xml:space="preserve">World Bank </w:t>
            </w:r>
            <w:r>
              <w:rPr>
                <w:b/>
              </w:rPr>
              <w:t>ESF</w:t>
            </w:r>
            <w:r w:rsidRPr="008A5CEE">
              <w:rPr>
                <w:b/>
              </w:rPr>
              <w:t>, EHS Guidelines and WHO Guidelines</w:t>
            </w:r>
          </w:p>
        </w:tc>
        <w:tc>
          <w:tcPr>
            <w:tcW w:w="2493" w:type="dxa"/>
          </w:tcPr>
          <w:p w14:paraId="1ED7109B" w14:textId="77777777" w:rsidR="00C55037" w:rsidRPr="008A5CEE" w:rsidRDefault="00C55037" w:rsidP="00450EB4">
            <w:pPr>
              <w:rPr>
                <w:b/>
              </w:rPr>
            </w:pPr>
            <w:r>
              <w:rPr>
                <w:b/>
              </w:rPr>
              <w:t>Relevant RMI</w:t>
            </w:r>
            <w:r w:rsidRPr="008A5CEE">
              <w:rPr>
                <w:b/>
              </w:rPr>
              <w:t xml:space="preserve"> laws, policies, procedures, guidelines</w:t>
            </w:r>
          </w:p>
        </w:tc>
        <w:tc>
          <w:tcPr>
            <w:tcW w:w="2714" w:type="dxa"/>
          </w:tcPr>
          <w:p w14:paraId="3BA4D623" w14:textId="77777777" w:rsidR="00C55037" w:rsidRPr="008A5CEE" w:rsidRDefault="00C55037" w:rsidP="00450EB4">
            <w:pPr>
              <w:rPr>
                <w:b/>
              </w:rPr>
            </w:pPr>
            <w:r w:rsidRPr="008A5CEE">
              <w:rPr>
                <w:b/>
              </w:rPr>
              <w:t xml:space="preserve">Gap analysis </w:t>
            </w:r>
          </w:p>
        </w:tc>
      </w:tr>
      <w:tr w:rsidR="00C55037" w14:paraId="71DA68D8" w14:textId="77777777" w:rsidTr="00B12957">
        <w:tc>
          <w:tcPr>
            <w:tcW w:w="1748" w:type="dxa"/>
          </w:tcPr>
          <w:p w14:paraId="4FA66328" w14:textId="38E30788" w:rsidR="00C55037" w:rsidRPr="003158A5" w:rsidRDefault="00C55037" w:rsidP="00450EB4">
            <w:pPr>
              <w:rPr>
                <w:sz w:val="18"/>
                <w:szCs w:val="18"/>
              </w:rPr>
            </w:pPr>
            <w:bookmarkStart w:id="61" w:name="_Hlk40278714"/>
            <w:r w:rsidRPr="003158A5">
              <w:rPr>
                <w:sz w:val="18"/>
                <w:szCs w:val="18"/>
              </w:rPr>
              <w:t xml:space="preserve">Contract Personnel </w:t>
            </w:r>
            <w:r w:rsidR="008748F6">
              <w:rPr>
                <w:sz w:val="18"/>
                <w:szCs w:val="18"/>
              </w:rPr>
              <w:t xml:space="preserve">(direct and contracted workers to the Project): </w:t>
            </w:r>
            <w:r w:rsidRPr="003158A5">
              <w:rPr>
                <w:sz w:val="18"/>
                <w:szCs w:val="18"/>
              </w:rPr>
              <w:t>- interaction with community –</w:t>
            </w:r>
            <w:r>
              <w:rPr>
                <w:sz w:val="18"/>
                <w:szCs w:val="18"/>
              </w:rPr>
              <w:t xml:space="preserve"> infection </w:t>
            </w:r>
            <w:r w:rsidRPr="003158A5">
              <w:rPr>
                <w:sz w:val="18"/>
                <w:szCs w:val="18"/>
              </w:rPr>
              <w:t>risks to community</w:t>
            </w:r>
          </w:p>
        </w:tc>
        <w:tc>
          <w:tcPr>
            <w:tcW w:w="2395" w:type="dxa"/>
          </w:tcPr>
          <w:p w14:paraId="3D36CA6D" w14:textId="77777777" w:rsidR="00C55037" w:rsidRDefault="00C55037" w:rsidP="00450EB4">
            <w:pPr>
              <w:rPr>
                <w:sz w:val="18"/>
                <w:szCs w:val="18"/>
              </w:rPr>
            </w:pPr>
            <w:r w:rsidRPr="003158A5">
              <w:rPr>
                <w:sz w:val="18"/>
                <w:szCs w:val="18"/>
              </w:rPr>
              <w:t>ESS4 Community Health and Safety</w:t>
            </w:r>
            <w:r>
              <w:rPr>
                <w:sz w:val="18"/>
                <w:szCs w:val="18"/>
              </w:rPr>
              <w:t xml:space="preserve"> </w:t>
            </w:r>
          </w:p>
          <w:p w14:paraId="7A0089B7" w14:textId="77777777" w:rsidR="00C55037" w:rsidRDefault="00C55037" w:rsidP="00450EB4">
            <w:pPr>
              <w:spacing w:after="0"/>
              <w:rPr>
                <w:rFonts w:ascii="Calibri" w:hAnsi="Calibri" w:cs="Calibri"/>
                <w:sz w:val="18"/>
                <w:szCs w:val="18"/>
                <w:lang w:val="en"/>
              </w:rPr>
            </w:pPr>
            <w:r>
              <w:rPr>
                <w:rFonts w:ascii="Calibri" w:hAnsi="Calibri" w:cs="Calibri"/>
                <w:sz w:val="18"/>
                <w:szCs w:val="18"/>
                <w:lang w:val="en"/>
              </w:rPr>
              <w:t xml:space="preserve">WB EHS Guideline </w:t>
            </w:r>
            <w:r w:rsidRPr="003158A5">
              <w:rPr>
                <w:rFonts w:ascii="Calibri" w:hAnsi="Calibri" w:cs="Calibri"/>
                <w:sz w:val="18"/>
                <w:szCs w:val="18"/>
                <w:lang w:val="en"/>
              </w:rPr>
              <w:t>3. Community Health and Safety</w:t>
            </w:r>
          </w:p>
          <w:p w14:paraId="01B034AF" w14:textId="77777777" w:rsidR="00C55037" w:rsidRDefault="00C55037" w:rsidP="00450EB4">
            <w:pPr>
              <w:spacing w:after="0"/>
              <w:rPr>
                <w:rFonts w:eastAsia="Times New Roman"/>
                <w:color w:val="000000" w:themeColor="text1"/>
                <w:sz w:val="18"/>
                <w:szCs w:val="18"/>
              </w:rPr>
            </w:pPr>
          </w:p>
          <w:p w14:paraId="5FE1D325" w14:textId="77777777" w:rsidR="00C55037" w:rsidRPr="00355ADC" w:rsidRDefault="00C55037" w:rsidP="00450EB4">
            <w:pPr>
              <w:spacing w:after="0"/>
              <w:ind w:left="-23"/>
              <w:rPr>
                <w:rFonts w:eastAsia="Times New Roman"/>
                <w:color w:val="000000" w:themeColor="text1"/>
                <w:sz w:val="18"/>
                <w:szCs w:val="18"/>
              </w:rPr>
            </w:pPr>
            <w:r w:rsidRPr="00355ADC">
              <w:rPr>
                <w:rFonts w:eastAsia="Times New Roman"/>
                <w:color w:val="000000" w:themeColor="text1"/>
                <w:sz w:val="18"/>
                <w:szCs w:val="18"/>
              </w:rPr>
              <w:t xml:space="preserve">WHO-2019-nCoV Guidance: </w:t>
            </w:r>
          </w:p>
          <w:p w14:paraId="756E2DC6" w14:textId="77777777" w:rsidR="00C55037" w:rsidRPr="00355ADC" w:rsidRDefault="00C55037" w:rsidP="00450EB4">
            <w:pPr>
              <w:pStyle w:val="ListParagraph"/>
              <w:numPr>
                <w:ilvl w:val="0"/>
                <w:numId w:val="87"/>
              </w:numPr>
              <w:ind w:left="337"/>
              <w:rPr>
                <w:rFonts w:eastAsia="Times New Roman"/>
                <w:color w:val="000000" w:themeColor="text1"/>
                <w:sz w:val="18"/>
                <w:szCs w:val="18"/>
              </w:rPr>
            </w:pPr>
            <w:r w:rsidRPr="00355ADC">
              <w:rPr>
                <w:rFonts w:eastAsia="Times New Roman"/>
                <w:color w:val="000000" w:themeColor="text1"/>
                <w:sz w:val="18"/>
                <w:szCs w:val="18"/>
              </w:rPr>
              <w:t>Quarantine</w:t>
            </w:r>
          </w:p>
          <w:p w14:paraId="1EDEF506" w14:textId="77777777" w:rsidR="00C55037" w:rsidRPr="00355ADC" w:rsidRDefault="00C55037" w:rsidP="00450EB4">
            <w:pPr>
              <w:pStyle w:val="ListParagraph"/>
              <w:numPr>
                <w:ilvl w:val="0"/>
                <w:numId w:val="87"/>
              </w:numPr>
              <w:ind w:left="337"/>
              <w:rPr>
                <w:rFonts w:eastAsia="Times New Roman"/>
                <w:color w:val="000000" w:themeColor="text1"/>
                <w:sz w:val="18"/>
                <w:szCs w:val="18"/>
              </w:rPr>
            </w:pPr>
            <w:r w:rsidRPr="00355ADC">
              <w:rPr>
                <w:rFonts w:eastAsia="Times New Roman"/>
                <w:color w:val="000000" w:themeColor="text1"/>
                <w:sz w:val="18"/>
                <w:szCs w:val="18"/>
              </w:rPr>
              <w:t>IPC Masks</w:t>
            </w:r>
          </w:p>
          <w:p w14:paraId="6A6AB6D4" w14:textId="77777777" w:rsidR="00C55037" w:rsidRPr="00355ADC" w:rsidRDefault="00C55037" w:rsidP="00450EB4">
            <w:pPr>
              <w:pStyle w:val="ListParagraph"/>
              <w:numPr>
                <w:ilvl w:val="0"/>
                <w:numId w:val="87"/>
              </w:numPr>
              <w:ind w:left="337"/>
              <w:rPr>
                <w:rFonts w:eastAsia="Times New Roman"/>
                <w:color w:val="000000" w:themeColor="text1"/>
                <w:sz w:val="18"/>
                <w:szCs w:val="18"/>
              </w:rPr>
            </w:pPr>
            <w:r w:rsidRPr="00355ADC">
              <w:rPr>
                <w:rFonts w:eastAsia="Times New Roman"/>
                <w:color w:val="000000" w:themeColor="text1"/>
                <w:sz w:val="18"/>
                <w:szCs w:val="18"/>
              </w:rPr>
              <w:t>IPC WASH</w:t>
            </w:r>
          </w:p>
          <w:p w14:paraId="1AF4C014" w14:textId="77777777" w:rsidR="00C55037" w:rsidRPr="00355ADC" w:rsidRDefault="00C55037" w:rsidP="00450EB4">
            <w:pPr>
              <w:pStyle w:val="ListParagraph"/>
              <w:numPr>
                <w:ilvl w:val="0"/>
                <w:numId w:val="87"/>
              </w:numPr>
              <w:ind w:left="337"/>
              <w:rPr>
                <w:sz w:val="18"/>
                <w:szCs w:val="18"/>
              </w:rPr>
            </w:pPr>
            <w:r w:rsidRPr="00355ADC">
              <w:rPr>
                <w:rFonts w:eastAsia="Times New Roman"/>
                <w:color w:val="000000" w:themeColor="text1"/>
                <w:sz w:val="18"/>
                <w:szCs w:val="18"/>
              </w:rPr>
              <w:t xml:space="preserve">Cleaning healthcare facilities </w:t>
            </w:r>
          </w:p>
        </w:tc>
        <w:tc>
          <w:tcPr>
            <w:tcW w:w="2493" w:type="dxa"/>
          </w:tcPr>
          <w:p w14:paraId="3A7989AC" w14:textId="5016266A" w:rsidR="00C55037" w:rsidRDefault="00C55037" w:rsidP="00450EB4">
            <w:pPr>
              <w:rPr>
                <w:sz w:val="18"/>
                <w:szCs w:val="18"/>
              </w:rPr>
            </w:pPr>
            <w:r>
              <w:rPr>
                <w:sz w:val="18"/>
                <w:szCs w:val="18"/>
              </w:rPr>
              <w:t>ESMF/ESMP</w:t>
            </w:r>
          </w:p>
          <w:p w14:paraId="63A34D1F" w14:textId="041493AA" w:rsidR="00C55037" w:rsidRDefault="00C55037" w:rsidP="00450EB4">
            <w:pPr>
              <w:rPr>
                <w:sz w:val="18"/>
                <w:szCs w:val="18"/>
              </w:rPr>
            </w:pPr>
            <w:r>
              <w:rPr>
                <w:sz w:val="18"/>
                <w:szCs w:val="18"/>
              </w:rPr>
              <w:t xml:space="preserve">ESCP requires an </w:t>
            </w:r>
            <w:r w:rsidRPr="00B52945">
              <w:rPr>
                <w:sz w:val="18"/>
                <w:szCs w:val="18"/>
              </w:rPr>
              <w:t xml:space="preserve">IPC&amp;WMP </w:t>
            </w:r>
            <w:r>
              <w:rPr>
                <w:sz w:val="18"/>
                <w:szCs w:val="18"/>
              </w:rPr>
              <w:t xml:space="preserve">to </w:t>
            </w:r>
            <w:r w:rsidRPr="00B52945">
              <w:rPr>
                <w:sz w:val="18"/>
                <w:szCs w:val="18"/>
              </w:rPr>
              <w:t>be prepared, disclosed and adopted as part of the ESMF</w:t>
            </w:r>
            <w:r>
              <w:rPr>
                <w:sz w:val="18"/>
                <w:szCs w:val="18"/>
              </w:rPr>
              <w:t>.</w:t>
            </w:r>
          </w:p>
          <w:p w14:paraId="0AD27C9A" w14:textId="77777777" w:rsidR="00C55037" w:rsidRDefault="00C55037" w:rsidP="00450EB4">
            <w:pPr>
              <w:rPr>
                <w:sz w:val="18"/>
                <w:szCs w:val="18"/>
              </w:rPr>
            </w:pPr>
            <w:r w:rsidRPr="00270D24">
              <w:rPr>
                <w:sz w:val="18"/>
                <w:szCs w:val="18"/>
              </w:rPr>
              <w:t xml:space="preserve">MOHHS “Infection Prevention and Control Protocol on COVID-19” </w:t>
            </w:r>
          </w:p>
          <w:p w14:paraId="4802C75C" w14:textId="77777777" w:rsidR="00C55037" w:rsidRDefault="00C55037" w:rsidP="00450EB4">
            <w:pPr>
              <w:rPr>
                <w:sz w:val="18"/>
                <w:szCs w:val="18"/>
              </w:rPr>
            </w:pPr>
            <w:r w:rsidRPr="00270D24">
              <w:rPr>
                <w:sz w:val="18"/>
                <w:szCs w:val="18"/>
              </w:rPr>
              <w:t>MOHHS “Protocol according to location for COVID-19”</w:t>
            </w:r>
          </w:p>
          <w:p w14:paraId="5DD9F708" w14:textId="77777777" w:rsidR="00C55037" w:rsidRDefault="00C55037" w:rsidP="00450EB4">
            <w:pPr>
              <w:rPr>
                <w:rFonts w:ascii="Calibri" w:hAnsi="Calibri" w:cs="Calibri"/>
                <w:sz w:val="18"/>
                <w:szCs w:val="18"/>
                <w:lang w:val="en"/>
              </w:rPr>
            </w:pPr>
            <w:r w:rsidRPr="00BB759D">
              <w:rPr>
                <w:rFonts w:ascii="Calibri" w:hAnsi="Calibri" w:cs="Calibri"/>
                <w:sz w:val="18"/>
                <w:szCs w:val="18"/>
                <w:lang w:val="en"/>
              </w:rPr>
              <w:t>RMI “COVID-19 Risk Communication and Community Outreach Plan March 31, 2020” [Annex VIII]</w:t>
            </w:r>
          </w:p>
          <w:p w14:paraId="2DA6DCBB" w14:textId="155AC0FF" w:rsidR="000A72D6" w:rsidRDefault="000A72D6" w:rsidP="00450EB4">
            <w:r>
              <w:rPr>
                <w:rFonts w:ascii="Calibri" w:hAnsi="Calibri" w:cs="Calibri"/>
                <w:sz w:val="18"/>
                <w:szCs w:val="18"/>
                <w:lang w:val="en"/>
              </w:rPr>
              <w:t xml:space="preserve">MOHHS </w:t>
            </w:r>
            <w:r w:rsidR="00384DAC" w:rsidRPr="00384DAC">
              <w:rPr>
                <w:rFonts w:ascii="Calibri" w:hAnsi="Calibri" w:cs="Calibri"/>
                <w:sz w:val="18"/>
                <w:szCs w:val="18"/>
                <w:lang w:val="en"/>
              </w:rPr>
              <w:t>HCWM COVID19 Quarantine Site and COVID Isolation Ward - Waste Management Policy draft</w:t>
            </w:r>
            <w:r>
              <w:rPr>
                <w:rFonts w:ascii="Calibri" w:hAnsi="Calibri" w:cs="Calibri"/>
                <w:sz w:val="18"/>
                <w:szCs w:val="18"/>
                <w:lang w:val="en"/>
              </w:rPr>
              <w:t>.</w:t>
            </w:r>
          </w:p>
        </w:tc>
        <w:tc>
          <w:tcPr>
            <w:tcW w:w="2714" w:type="dxa"/>
            <w:shd w:val="clear" w:color="auto" w:fill="auto"/>
          </w:tcPr>
          <w:p w14:paraId="756EB045" w14:textId="38ABAFE5" w:rsidR="00C55037" w:rsidRDefault="0035639D" w:rsidP="00450EB4">
            <w:pPr>
              <w:rPr>
                <w:sz w:val="18"/>
                <w:szCs w:val="18"/>
              </w:rPr>
            </w:pPr>
            <w:r>
              <w:rPr>
                <w:sz w:val="18"/>
                <w:szCs w:val="18"/>
              </w:rPr>
              <w:t>Protocols are materially consistent with</w:t>
            </w:r>
            <w:r w:rsidRPr="00355ADC">
              <w:rPr>
                <w:sz w:val="18"/>
                <w:szCs w:val="18"/>
              </w:rPr>
              <w:t xml:space="preserve"> </w:t>
            </w:r>
            <w:r w:rsidR="00C55037" w:rsidRPr="00355ADC">
              <w:rPr>
                <w:sz w:val="18"/>
                <w:szCs w:val="18"/>
              </w:rPr>
              <w:t>World Bank Policies and EHS Guidelines.</w:t>
            </w:r>
          </w:p>
          <w:p w14:paraId="326D4C11" w14:textId="2D87C141" w:rsidR="00C55037" w:rsidRDefault="00877AD3" w:rsidP="00450EB4">
            <w:pPr>
              <w:rPr>
                <w:sz w:val="18"/>
                <w:szCs w:val="18"/>
              </w:rPr>
            </w:pPr>
            <w:r>
              <w:rPr>
                <w:sz w:val="18"/>
                <w:szCs w:val="18"/>
              </w:rPr>
              <w:t xml:space="preserve">MOHHS operates </w:t>
            </w:r>
            <w:r w:rsidR="00C55037">
              <w:rPr>
                <w:sz w:val="18"/>
                <w:szCs w:val="18"/>
              </w:rPr>
              <w:t xml:space="preserve">the </w:t>
            </w:r>
            <w:r w:rsidR="00C55037" w:rsidRPr="00270D24">
              <w:rPr>
                <w:sz w:val="18"/>
                <w:szCs w:val="18"/>
              </w:rPr>
              <w:t xml:space="preserve">“Infection Prevention and Control Protocol on COVID-19” </w:t>
            </w:r>
            <w:r w:rsidR="00C55037">
              <w:rPr>
                <w:sz w:val="18"/>
                <w:szCs w:val="18"/>
              </w:rPr>
              <w:t xml:space="preserve">along with other MOHHS protocols in respect of waste management.  </w:t>
            </w:r>
            <w:r w:rsidR="008748F6">
              <w:rPr>
                <w:sz w:val="18"/>
                <w:szCs w:val="18"/>
              </w:rPr>
              <w:t>T</w:t>
            </w:r>
            <w:r w:rsidR="00C55037">
              <w:rPr>
                <w:sz w:val="18"/>
                <w:szCs w:val="18"/>
              </w:rPr>
              <w:t xml:space="preserve">he combined content of the MOHHS protocols is equivalent to the </w:t>
            </w:r>
            <w:r w:rsidR="00C55037" w:rsidRPr="00F20525">
              <w:rPr>
                <w:sz w:val="18"/>
                <w:szCs w:val="18"/>
              </w:rPr>
              <w:t>IPC&amp;WMP</w:t>
            </w:r>
            <w:r w:rsidR="00C55037">
              <w:rPr>
                <w:sz w:val="18"/>
                <w:szCs w:val="18"/>
              </w:rPr>
              <w:t xml:space="preserve"> required under the ESCP.  Accordingly, the </w:t>
            </w:r>
            <w:r w:rsidR="0035639D">
              <w:rPr>
                <w:sz w:val="18"/>
                <w:szCs w:val="18"/>
              </w:rPr>
              <w:t xml:space="preserve">approach adopted for the Project is materially consistent with the </w:t>
            </w:r>
            <w:r w:rsidR="00C55037">
              <w:rPr>
                <w:sz w:val="18"/>
                <w:szCs w:val="18"/>
              </w:rPr>
              <w:t>requirement in the ESCP.</w:t>
            </w:r>
          </w:p>
          <w:p w14:paraId="260BEB8A" w14:textId="4C0DA504" w:rsidR="00C55037" w:rsidRPr="00355ADC" w:rsidRDefault="0035639D" w:rsidP="00450EB4">
            <w:pPr>
              <w:rPr>
                <w:sz w:val="18"/>
                <w:szCs w:val="18"/>
              </w:rPr>
            </w:pPr>
            <w:r>
              <w:rPr>
                <w:sz w:val="18"/>
                <w:szCs w:val="18"/>
              </w:rPr>
              <w:t xml:space="preserve">The combined content of the MOHHS protocols is materially consistent with </w:t>
            </w:r>
            <w:r w:rsidR="00C55037">
              <w:rPr>
                <w:sz w:val="18"/>
                <w:szCs w:val="18"/>
              </w:rPr>
              <w:t>relevant</w:t>
            </w:r>
            <w:r w:rsidR="00C55037" w:rsidRPr="00355ADC">
              <w:rPr>
                <w:sz w:val="18"/>
                <w:szCs w:val="18"/>
              </w:rPr>
              <w:t xml:space="preserve"> WHO Guidelines, </w:t>
            </w:r>
            <w:r w:rsidR="00C55037">
              <w:rPr>
                <w:sz w:val="18"/>
                <w:szCs w:val="18"/>
              </w:rPr>
              <w:t>specifically with reference to</w:t>
            </w:r>
            <w:r w:rsidR="00C55037" w:rsidRPr="00355ADC">
              <w:rPr>
                <w:sz w:val="18"/>
                <w:szCs w:val="18"/>
              </w:rPr>
              <w:t xml:space="preserve"> COVID-19-specific requirements. </w:t>
            </w:r>
          </w:p>
          <w:p w14:paraId="6D36FED0" w14:textId="6DDFF45B" w:rsidR="00C55037" w:rsidRPr="00355ADC" w:rsidRDefault="00C55037">
            <w:pPr>
              <w:rPr>
                <w:highlight w:val="yellow"/>
              </w:rPr>
            </w:pPr>
            <w:r>
              <w:rPr>
                <w:sz w:val="18"/>
                <w:szCs w:val="18"/>
              </w:rPr>
              <w:t xml:space="preserve">Verification </w:t>
            </w:r>
            <w:r w:rsidRPr="00355ADC">
              <w:rPr>
                <w:sz w:val="18"/>
                <w:szCs w:val="18"/>
              </w:rPr>
              <w:t>auditing will be undertaken by CIU safeguards team</w:t>
            </w:r>
            <w:r w:rsidRPr="00187A8D">
              <w:rPr>
                <w:sz w:val="18"/>
                <w:szCs w:val="18"/>
              </w:rPr>
              <w:t>.</w:t>
            </w:r>
          </w:p>
        </w:tc>
      </w:tr>
      <w:tr w:rsidR="00C55037" w14:paraId="3989DA0E" w14:textId="77777777" w:rsidTr="00B12957">
        <w:tc>
          <w:tcPr>
            <w:tcW w:w="1748" w:type="dxa"/>
          </w:tcPr>
          <w:p w14:paraId="62F52D43" w14:textId="64F44972" w:rsidR="00C55037" w:rsidRPr="003158A5" w:rsidRDefault="00C55037" w:rsidP="00450EB4">
            <w:pPr>
              <w:rPr>
                <w:sz w:val="18"/>
                <w:szCs w:val="18"/>
              </w:rPr>
            </w:pPr>
            <w:bookmarkStart w:id="62" w:name="_Hlk40278722"/>
            <w:bookmarkEnd w:id="61"/>
            <w:r w:rsidRPr="003158A5">
              <w:rPr>
                <w:sz w:val="18"/>
                <w:szCs w:val="18"/>
              </w:rPr>
              <w:t xml:space="preserve">Contract Personnel </w:t>
            </w:r>
            <w:r w:rsidR="008748F6">
              <w:rPr>
                <w:sz w:val="18"/>
                <w:szCs w:val="18"/>
              </w:rPr>
              <w:t>(direct and contracted workers):</w:t>
            </w:r>
            <w:r w:rsidRPr="003158A5">
              <w:rPr>
                <w:sz w:val="18"/>
                <w:szCs w:val="18"/>
              </w:rPr>
              <w:t>- Workplace health and safety - potential OHS exposure for contract personnel</w:t>
            </w:r>
            <w:r>
              <w:rPr>
                <w:sz w:val="18"/>
                <w:szCs w:val="18"/>
              </w:rPr>
              <w:t xml:space="preserve"> – risk of COVID-19 infection</w:t>
            </w:r>
            <w:r w:rsidRPr="003158A5">
              <w:rPr>
                <w:sz w:val="18"/>
                <w:szCs w:val="18"/>
              </w:rPr>
              <w:t>.</w:t>
            </w:r>
          </w:p>
        </w:tc>
        <w:tc>
          <w:tcPr>
            <w:tcW w:w="2395" w:type="dxa"/>
          </w:tcPr>
          <w:p w14:paraId="72D65AD9" w14:textId="77777777" w:rsidR="00C55037" w:rsidRDefault="00C55037" w:rsidP="00450EB4">
            <w:pPr>
              <w:rPr>
                <w:sz w:val="18"/>
                <w:szCs w:val="18"/>
              </w:rPr>
            </w:pPr>
            <w:r w:rsidRPr="00CF0DA6">
              <w:rPr>
                <w:sz w:val="18"/>
                <w:szCs w:val="18"/>
              </w:rPr>
              <w:t>ESS2 Labor and Working Conditions</w:t>
            </w:r>
            <w:r>
              <w:rPr>
                <w:sz w:val="18"/>
                <w:szCs w:val="18"/>
              </w:rPr>
              <w:t xml:space="preserve"> </w:t>
            </w:r>
          </w:p>
          <w:p w14:paraId="24682C2C" w14:textId="77777777" w:rsidR="00C55037" w:rsidRDefault="00C55037" w:rsidP="00450EB4">
            <w:pPr>
              <w:rPr>
                <w:rFonts w:eastAsia="Times New Roman"/>
                <w:color w:val="000000" w:themeColor="text1"/>
                <w:sz w:val="18"/>
                <w:szCs w:val="18"/>
              </w:rPr>
            </w:pPr>
            <w:r>
              <w:rPr>
                <w:rFonts w:eastAsia="Times New Roman"/>
                <w:color w:val="000000" w:themeColor="text1"/>
                <w:sz w:val="18"/>
                <w:szCs w:val="18"/>
              </w:rPr>
              <w:t xml:space="preserve">WB EHS Guidelines - </w:t>
            </w:r>
            <w:r w:rsidRPr="00CF0DA6">
              <w:rPr>
                <w:rFonts w:ascii="Calibri" w:hAnsi="Calibri" w:cs="Calibri"/>
                <w:bCs/>
                <w:sz w:val="18"/>
                <w:szCs w:val="18"/>
                <w:lang w:val="en"/>
              </w:rPr>
              <w:t>Environmental, Health, and Safety Guidelines for Health Care Facilities</w:t>
            </w:r>
          </w:p>
          <w:p w14:paraId="4B7358D8" w14:textId="77777777" w:rsidR="00C55037" w:rsidRPr="00BB759D" w:rsidRDefault="00C55037" w:rsidP="00450EB4">
            <w:pPr>
              <w:spacing w:after="0"/>
              <w:ind w:left="-23"/>
              <w:rPr>
                <w:rFonts w:eastAsia="Times New Roman"/>
                <w:color w:val="000000" w:themeColor="text1"/>
                <w:sz w:val="18"/>
                <w:szCs w:val="18"/>
              </w:rPr>
            </w:pPr>
            <w:r w:rsidRPr="00BB759D">
              <w:rPr>
                <w:rFonts w:eastAsia="Times New Roman"/>
                <w:color w:val="000000" w:themeColor="text1"/>
                <w:sz w:val="18"/>
                <w:szCs w:val="18"/>
              </w:rPr>
              <w:t xml:space="preserve">WHO-2019-nCoV Guidance: </w:t>
            </w:r>
          </w:p>
          <w:p w14:paraId="23242D8A" w14:textId="77777777" w:rsidR="00C55037" w:rsidRPr="00BB759D" w:rsidRDefault="00C55037" w:rsidP="00450EB4">
            <w:pPr>
              <w:pStyle w:val="ListParagraph"/>
              <w:numPr>
                <w:ilvl w:val="0"/>
                <w:numId w:val="87"/>
              </w:numPr>
              <w:ind w:left="337"/>
              <w:rPr>
                <w:rFonts w:eastAsia="Times New Roman"/>
                <w:color w:val="000000" w:themeColor="text1"/>
                <w:sz w:val="18"/>
                <w:szCs w:val="18"/>
              </w:rPr>
            </w:pPr>
            <w:r w:rsidRPr="00BB759D">
              <w:rPr>
                <w:rFonts w:eastAsia="Times New Roman"/>
                <w:color w:val="000000" w:themeColor="text1"/>
                <w:sz w:val="18"/>
                <w:szCs w:val="18"/>
              </w:rPr>
              <w:t>Quarantine</w:t>
            </w:r>
          </w:p>
          <w:p w14:paraId="3DF3BD28" w14:textId="77777777" w:rsidR="00C55037" w:rsidRPr="00BB759D" w:rsidRDefault="00C55037" w:rsidP="00450EB4">
            <w:pPr>
              <w:pStyle w:val="ListParagraph"/>
              <w:numPr>
                <w:ilvl w:val="0"/>
                <w:numId w:val="87"/>
              </w:numPr>
              <w:ind w:left="337"/>
              <w:rPr>
                <w:rFonts w:eastAsia="Times New Roman"/>
                <w:color w:val="000000" w:themeColor="text1"/>
                <w:sz w:val="18"/>
                <w:szCs w:val="18"/>
              </w:rPr>
            </w:pPr>
            <w:r w:rsidRPr="00BB759D">
              <w:rPr>
                <w:rFonts w:eastAsia="Times New Roman"/>
                <w:color w:val="000000" w:themeColor="text1"/>
                <w:sz w:val="18"/>
                <w:szCs w:val="18"/>
              </w:rPr>
              <w:t>IPC Masks</w:t>
            </w:r>
          </w:p>
          <w:p w14:paraId="4AAC7FF2" w14:textId="77777777" w:rsidR="00C55037" w:rsidRPr="00355ADC" w:rsidRDefault="00C55037" w:rsidP="00450EB4">
            <w:pPr>
              <w:pStyle w:val="ListParagraph"/>
              <w:numPr>
                <w:ilvl w:val="0"/>
                <w:numId w:val="87"/>
              </w:numPr>
              <w:ind w:left="337"/>
              <w:rPr>
                <w:rFonts w:ascii="Calibri" w:hAnsi="Calibri" w:cs="Calibri"/>
                <w:sz w:val="18"/>
                <w:szCs w:val="18"/>
                <w:lang w:val="en"/>
              </w:rPr>
            </w:pPr>
            <w:r w:rsidRPr="00BB759D">
              <w:rPr>
                <w:rFonts w:eastAsia="Times New Roman"/>
                <w:color w:val="000000" w:themeColor="text1"/>
                <w:sz w:val="18"/>
                <w:szCs w:val="18"/>
              </w:rPr>
              <w:t>IPC WASH</w:t>
            </w:r>
            <w:r>
              <w:rPr>
                <w:rFonts w:eastAsia="Times New Roman"/>
                <w:color w:val="000000" w:themeColor="text1"/>
                <w:sz w:val="18"/>
                <w:szCs w:val="18"/>
              </w:rPr>
              <w:t xml:space="preserve"> </w:t>
            </w:r>
          </w:p>
          <w:p w14:paraId="56B54DA4" w14:textId="77777777" w:rsidR="00C55037" w:rsidRPr="003158A5" w:rsidRDefault="00C55037" w:rsidP="00450EB4">
            <w:pPr>
              <w:pStyle w:val="ListParagraph"/>
              <w:numPr>
                <w:ilvl w:val="0"/>
                <w:numId w:val="87"/>
              </w:numPr>
              <w:ind w:left="337"/>
              <w:rPr>
                <w:rFonts w:ascii="Calibri" w:hAnsi="Calibri" w:cs="Calibri"/>
                <w:sz w:val="18"/>
                <w:szCs w:val="18"/>
                <w:lang w:val="en"/>
              </w:rPr>
            </w:pPr>
            <w:r w:rsidRPr="00BB759D">
              <w:rPr>
                <w:rFonts w:eastAsia="Times New Roman"/>
                <w:color w:val="000000" w:themeColor="text1"/>
                <w:sz w:val="18"/>
                <w:szCs w:val="18"/>
              </w:rPr>
              <w:t>Cleaning healthcare facilities</w:t>
            </w:r>
          </w:p>
        </w:tc>
        <w:tc>
          <w:tcPr>
            <w:tcW w:w="2493" w:type="dxa"/>
          </w:tcPr>
          <w:p w14:paraId="0470678C" w14:textId="77777777" w:rsidR="00C55037" w:rsidRDefault="00C55037" w:rsidP="00450EB4">
            <w:pPr>
              <w:rPr>
                <w:sz w:val="18"/>
                <w:szCs w:val="18"/>
              </w:rPr>
            </w:pPr>
            <w:r>
              <w:rPr>
                <w:sz w:val="18"/>
                <w:szCs w:val="18"/>
              </w:rPr>
              <w:t xml:space="preserve">ESCP requires an </w:t>
            </w:r>
            <w:r w:rsidRPr="00F20525">
              <w:rPr>
                <w:sz w:val="18"/>
                <w:szCs w:val="18"/>
              </w:rPr>
              <w:t xml:space="preserve">IPC&amp;WMP </w:t>
            </w:r>
            <w:r>
              <w:rPr>
                <w:sz w:val="18"/>
                <w:szCs w:val="18"/>
              </w:rPr>
              <w:t xml:space="preserve">to </w:t>
            </w:r>
            <w:r w:rsidRPr="00F20525">
              <w:rPr>
                <w:sz w:val="18"/>
                <w:szCs w:val="18"/>
              </w:rPr>
              <w:t>be prepared, disclosed and adopted as part of the ESMF</w:t>
            </w:r>
            <w:r>
              <w:rPr>
                <w:sz w:val="18"/>
                <w:szCs w:val="18"/>
              </w:rPr>
              <w:t>.</w:t>
            </w:r>
          </w:p>
          <w:p w14:paraId="0AB27767" w14:textId="7B9B6DDA" w:rsidR="008748F6" w:rsidRDefault="008748F6" w:rsidP="00450EB4">
            <w:pPr>
              <w:rPr>
                <w:sz w:val="18"/>
                <w:szCs w:val="18"/>
              </w:rPr>
            </w:pPr>
            <w:r>
              <w:rPr>
                <w:sz w:val="18"/>
                <w:szCs w:val="18"/>
              </w:rPr>
              <w:t>ESCP requires a LMP to be prepared to address OHS risks.</w:t>
            </w:r>
          </w:p>
          <w:p w14:paraId="6741069A" w14:textId="77777777" w:rsidR="00C55037" w:rsidRDefault="00C55037" w:rsidP="00450EB4">
            <w:pPr>
              <w:rPr>
                <w:sz w:val="18"/>
                <w:szCs w:val="18"/>
              </w:rPr>
            </w:pPr>
            <w:r w:rsidRPr="00270D24">
              <w:rPr>
                <w:sz w:val="18"/>
                <w:szCs w:val="18"/>
              </w:rPr>
              <w:t xml:space="preserve">MOHHS “Infection Prevention and Control Protocol on COVID-19” </w:t>
            </w:r>
          </w:p>
          <w:p w14:paraId="44A72A3F" w14:textId="77777777" w:rsidR="00C55037" w:rsidRDefault="00C55037" w:rsidP="00450EB4">
            <w:pPr>
              <w:rPr>
                <w:sz w:val="18"/>
                <w:szCs w:val="18"/>
              </w:rPr>
            </w:pPr>
            <w:r>
              <w:rPr>
                <w:sz w:val="18"/>
                <w:szCs w:val="18"/>
              </w:rPr>
              <w:t xml:space="preserve">MOHHS </w:t>
            </w:r>
            <w:r w:rsidRPr="00270D24">
              <w:rPr>
                <w:sz w:val="18"/>
                <w:szCs w:val="18"/>
              </w:rPr>
              <w:t>“Protocol according to location for COVID-19</w:t>
            </w:r>
          </w:p>
          <w:p w14:paraId="5C0C86BB" w14:textId="77777777" w:rsidR="00C55037" w:rsidRDefault="00C55037" w:rsidP="00450EB4">
            <w:pPr>
              <w:rPr>
                <w:sz w:val="18"/>
                <w:szCs w:val="18"/>
              </w:rPr>
            </w:pPr>
            <w:r>
              <w:rPr>
                <w:sz w:val="18"/>
                <w:szCs w:val="18"/>
              </w:rPr>
              <w:t xml:space="preserve">MOHHS Preparedness Training Tracker </w:t>
            </w:r>
          </w:p>
          <w:p w14:paraId="7EB9507B" w14:textId="4AD034AD" w:rsidR="000A72D6" w:rsidRDefault="000A72D6" w:rsidP="00450EB4">
            <w:pPr>
              <w:rPr>
                <w:sz w:val="18"/>
                <w:szCs w:val="18"/>
              </w:rPr>
            </w:pPr>
            <w:r>
              <w:rPr>
                <w:rFonts w:ascii="Calibri" w:hAnsi="Calibri" w:cs="Calibri"/>
                <w:sz w:val="18"/>
                <w:szCs w:val="18"/>
                <w:lang w:val="en"/>
              </w:rPr>
              <w:t xml:space="preserve">MOHHS </w:t>
            </w:r>
            <w:r w:rsidR="00384DAC" w:rsidRPr="00384DAC">
              <w:rPr>
                <w:rFonts w:ascii="Calibri" w:hAnsi="Calibri" w:cs="Calibri"/>
                <w:sz w:val="18"/>
                <w:szCs w:val="18"/>
                <w:lang w:val="en"/>
              </w:rPr>
              <w:t>HCWM COVID19 Quarantine Site and COVID Isolation Ward - Waste Management Policy draft</w:t>
            </w:r>
            <w:r>
              <w:rPr>
                <w:rFonts w:ascii="Calibri" w:hAnsi="Calibri" w:cs="Calibri"/>
                <w:sz w:val="18"/>
                <w:szCs w:val="18"/>
                <w:lang w:val="en"/>
              </w:rPr>
              <w:t>.</w:t>
            </w:r>
          </w:p>
          <w:p w14:paraId="0FE45F8A" w14:textId="2C72688C" w:rsidR="00C55037" w:rsidRDefault="00C55037" w:rsidP="008748F6">
            <w:pPr>
              <w:rPr>
                <w:sz w:val="18"/>
                <w:szCs w:val="18"/>
              </w:rPr>
            </w:pPr>
            <w:r w:rsidRPr="00B52945">
              <w:rPr>
                <w:sz w:val="18"/>
                <w:szCs w:val="18"/>
              </w:rPr>
              <w:t xml:space="preserve">MOHHS Majuro </w:t>
            </w:r>
            <w:r w:rsidR="008748F6">
              <w:rPr>
                <w:sz w:val="18"/>
                <w:szCs w:val="18"/>
              </w:rPr>
              <w:t>Radiology</w:t>
            </w:r>
            <w:r w:rsidR="008748F6" w:rsidRPr="00B52945">
              <w:rPr>
                <w:sz w:val="18"/>
                <w:szCs w:val="18"/>
              </w:rPr>
              <w:t xml:space="preserve"> </w:t>
            </w:r>
            <w:r w:rsidRPr="00B52945">
              <w:rPr>
                <w:sz w:val="18"/>
                <w:szCs w:val="18"/>
              </w:rPr>
              <w:t>Service Operations</w:t>
            </w:r>
          </w:p>
          <w:p w14:paraId="67999796" w14:textId="0B9FD819" w:rsidR="008748F6" w:rsidRPr="00587CE3" w:rsidRDefault="008748F6" w:rsidP="008748F6">
            <w:pPr>
              <w:rPr>
                <w:rFonts w:eastAsia="Times New Roman"/>
                <w:color w:val="000000" w:themeColor="text1"/>
                <w:sz w:val="18"/>
                <w:szCs w:val="18"/>
              </w:rPr>
            </w:pPr>
          </w:p>
        </w:tc>
        <w:tc>
          <w:tcPr>
            <w:tcW w:w="2714" w:type="dxa"/>
            <w:shd w:val="clear" w:color="auto" w:fill="auto"/>
          </w:tcPr>
          <w:p w14:paraId="0A5945AA" w14:textId="615947C1" w:rsidR="00C55037" w:rsidRDefault="008748F6" w:rsidP="00450EB4">
            <w:pPr>
              <w:rPr>
                <w:sz w:val="18"/>
                <w:szCs w:val="18"/>
              </w:rPr>
            </w:pPr>
            <w:r>
              <w:rPr>
                <w:sz w:val="18"/>
                <w:szCs w:val="18"/>
              </w:rPr>
              <w:t xml:space="preserve">MOHHS COVID protocols </w:t>
            </w:r>
            <w:r w:rsidR="0035639D">
              <w:rPr>
                <w:sz w:val="18"/>
                <w:szCs w:val="18"/>
              </w:rPr>
              <w:t>are materially consistent with</w:t>
            </w:r>
            <w:r w:rsidR="0035639D" w:rsidRPr="00BB759D">
              <w:rPr>
                <w:sz w:val="18"/>
                <w:szCs w:val="18"/>
              </w:rPr>
              <w:t xml:space="preserve"> </w:t>
            </w:r>
            <w:r w:rsidR="00C55037" w:rsidRPr="00BB759D">
              <w:rPr>
                <w:sz w:val="18"/>
                <w:szCs w:val="18"/>
              </w:rPr>
              <w:t>World Bank Policies and EHS Guidelines</w:t>
            </w:r>
            <w:r>
              <w:rPr>
                <w:sz w:val="18"/>
                <w:szCs w:val="18"/>
              </w:rPr>
              <w:t xml:space="preserve"> and </w:t>
            </w:r>
            <w:r w:rsidRPr="00BB759D">
              <w:rPr>
                <w:sz w:val="18"/>
                <w:szCs w:val="18"/>
              </w:rPr>
              <w:t xml:space="preserve">WHO Guidelines, </w:t>
            </w:r>
            <w:r>
              <w:rPr>
                <w:sz w:val="18"/>
                <w:szCs w:val="18"/>
              </w:rPr>
              <w:t>specifically with reference to</w:t>
            </w:r>
            <w:r w:rsidRPr="00BB759D">
              <w:rPr>
                <w:sz w:val="18"/>
                <w:szCs w:val="18"/>
              </w:rPr>
              <w:t xml:space="preserve"> COVID-19-specific requirements</w:t>
            </w:r>
            <w:r w:rsidR="00C55037" w:rsidRPr="00BB759D">
              <w:rPr>
                <w:sz w:val="18"/>
                <w:szCs w:val="18"/>
              </w:rPr>
              <w:t>.</w:t>
            </w:r>
          </w:p>
          <w:p w14:paraId="1DD23B04" w14:textId="007E3707" w:rsidR="00C55037" w:rsidRDefault="00C55037" w:rsidP="00450EB4">
            <w:pPr>
              <w:rPr>
                <w:sz w:val="18"/>
                <w:szCs w:val="18"/>
              </w:rPr>
            </w:pPr>
            <w:r>
              <w:rPr>
                <w:sz w:val="18"/>
                <w:szCs w:val="18"/>
              </w:rPr>
              <w:t xml:space="preserve">Refer discussion above re ESCP IPC&amp;WMP.  </w:t>
            </w:r>
            <w:r w:rsidR="00107FF1">
              <w:rPr>
                <w:sz w:val="18"/>
                <w:szCs w:val="18"/>
              </w:rPr>
              <w:t xml:space="preserve">The combined content of the MOHHS protocols </w:t>
            </w:r>
            <w:r w:rsidR="001968E0">
              <w:rPr>
                <w:sz w:val="18"/>
                <w:szCs w:val="18"/>
              </w:rPr>
              <w:t>is materially consistent with</w:t>
            </w:r>
            <w:r w:rsidR="001968E0" w:rsidRPr="00BB759D">
              <w:rPr>
                <w:sz w:val="18"/>
                <w:szCs w:val="18"/>
              </w:rPr>
              <w:t xml:space="preserve"> </w:t>
            </w:r>
            <w:r>
              <w:rPr>
                <w:sz w:val="18"/>
                <w:szCs w:val="18"/>
              </w:rPr>
              <w:t>ESCP requirement</w:t>
            </w:r>
            <w:r w:rsidR="00107FF1">
              <w:rPr>
                <w:sz w:val="18"/>
                <w:szCs w:val="18"/>
              </w:rPr>
              <w:t>s.</w:t>
            </w:r>
          </w:p>
          <w:p w14:paraId="14D23052" w14:textId="2CAE59C3" w:rsidR="008748F6" w:rsidRPr="00BB759D" w:rsidRDefault="008748F6" w:rsidP="00450EB4">
            <w:pPr>
              <w:rPr>
                <w:sz w:val="18"/>
                <w:szCs w:val="18"/>
              </w:rPr>
            </w:pPr>
            <w:r>
              <w:rPr>
                <w:sz w:val="18"/>
                <w:szCs w:val="18"/>
              </w:rPr>
              <w:t xml:space="preserve">LMP refers to the </w:t>
            </w:r>
            <w:r w:rsidRPr="00270D24">
              <w:rPr>
                <w:sz w:val="18"/>
                <w:szCs w:val="18"/>
              </w:rPr>
              <w:t>“Infection Prevention and Control Protocol on COVID-19”</w:t>
            </w:r>
            <w:r>
              <w:rPr>
                <w:sz w:val="18"/>
                <w:szCs w:val="18"/>
              </w:rPr>
              <w:t xml:space="preserve"> and the avoidance of hazardous work for workers aged 15-18, and fills other gaps in RMI labor and OHS laws.</w:t>
            </w:r>
          </w:p>
          <w:p w14:paraId="07AF005D" w14:textId="161ACB27" w:rsidR="00BC3043" w:rsidRPr="00C80B5B" w:rsidRDefault="00107FF1" w:rsidP="00107FF1">
            <w:pPr>
              <w:rPr>
                <w:rFonts w:eastAsia="Times New Roman"/>
                <w:color w:val="000000" w:themeColor="text1"/>
                <w:sz w:val="18"/>
                <w:szCs w:val="18"/>
              </w:rPr>
            </w:pPr>
            <w:r w:rsidRPr="00C80B5B">
              <w:rPr>
                <w:rFonts w:eastAsia="Times New Roman"/>
                <w:color w:val="000000" w:themeColor="text1"/>
                <w:sz w:val="18"/>
                <w:szCs w:val="18"/>
              </w:rPr>
              <w:t>There are no OHS laws in RMI</w:t>
            </w:r>
            <w:r w:rsidR="0091690D" w:rsidRPr="00C80B5B">
              <w:rPr>
                <w:rFonts w:eastAsia="Times New Roman"/>
                <w:color w:val="000000" w:themeColor="text1"/>
                <w:sz w:val="18"/>
                <w:szCs w:val="18"/>
              </w:rPr>
              <w:t xml:space="preserve"> but Project OHS provisions are covered by way of contractor </w:t>
            </w:r>
            <w:r w:rsidR="00BC3043" w:rsidRPr="00C80B5B">
              <w:rPr>
                <w:rFonts w:eastAsia="Times New Roman"/>
                <w:color w:val="000000" w:themeColor="text1"/>
                <w:sz w:val="18"/>
                <w:szCs w:val="18"/>
              </w:rPr>
              <w:t>OHS Plan and adoption of internal MOHHS protocols.</w:t>
            </w:r>
          </w:p>
          <w:p w14:paraId="2511FF5B" w14:textId="5B266D7C" w:rsidR="00BC3043" w:rsidRDefault="00BC3043" w:rsidP="00BC3043">
            <w:pPr>
              <w:rPr>
                <w:sz w:val="18"/>
                <w:szCs w:val="18"/>
              </w:rPr>
            </w:pPr>
            <w:r>
              <w:rPr>
                <w:sz w:val="18"/>
                <w:szCs w:val="18"/>
              </w:rPr>
              <w:t xml:space="preserve">Verification </w:t>
            </w:r>
            <w:r w:rsidRPr="00BB759D">
              <w:rPr>
                <w:sz w:val="18"/>
                <w:szCs w:val="18"/>
              </w:rPr>
              <w:t>auditing will be undertaken by CIU safeguards team.</w:t>
            </w:r>
          </w:p>
          <w:p w14:paraId="0CC9ECB0" w14:textId="3E7E12DC" w:rsidR="00107FF1" w:rsidRPr="00355ADC" w:rsidRDefault="00107FF1" w:rsidP="00107FF1">
            <w:pPr>
              <w:rPr>
                <w:highlight w:val="yellow"/>
              </w:rPr>
            </w:pPr>
          </w:p>
        </w:tc>
      </w:tr>
      <w:tr w:rsidR="00C55037" w14:paraId="5958604D" w14:textId="77777777" w:rsidTr="00B12957">
        <w:tc>
          <w:tcPr>
            <w:tcW w:w="1748" w:type="dxa"/>
          </w:tcPr>
          <w:p w14:paraId="787F14D0" w14:textId="3EB022AF" w:rsidR="00C55037" w:rsidRPr="003158A5" w:rsidRDefault="00C55037" w:rsidP="008748F6">
            <w:pPr>
              <w:rPr>
                <w:sz w:val="18"/>
                <w:szCs w:val="18"/>
              </w:rPr>
            </w:pPr>
            <w:bookmarkStart w:id="63" w:name="_Hlk40278731"/>
            <w:bookmarkEnd w:id="62"/>
            <w:r w:rsidRPr="002E61FD">
              <w:rPr>
                <w:sz w:val="18"/>
                <w:szCs w:val="18"/>
              </w:rPr>
              <w:t xml:space="preserve">“Minor </w:t>
            </w:r>
            <w:r w:rsidR="008748F6">
              <w:rPr>
                <w:sz w:val="18"/>
                <w:szCs w:val="18"/>
              </w:rPr>
              <w:t xml:space="preserve">health </w:t>
            </w:r>
            <w:r w:rsidRPr="002E61FD">
              <w:rPr>
                <w:sz w:val="18"/>
                <w:szCs w:val="18"/>
              </w:rPr>
              <w:t>facility upgrading”.</w:t>
            </w:r>
          </w:p>
        </w:tc>
        <w:tc>
          <w:tcPr>
            <w:tcW w:w="2395" w:type="dxa"/>
          </w:tcPr>
          <w:p w14:paraId="3E4E6593" w14:textId="6740C1F1" w:rsidR="00C55037" w:rsidRDefault="00C55037" w:rsidP="00450EB4">
            <w:pPr>
              <w:rPr>
                <w:rFonts w:ascii="Calibri" w:hAnsi="Calibri" w:cs="Calibri"/>
                <w:bCs/>
                <w:sz w:val="18"/>
                <w:szCs w:val="18"/>
                <w:lang w:val="en"/>
              </w:rPr>
            </w:pPr>
            <w:r>
              <w:rPr>
                <w:rFonts w:eastAsia="Times New Roman"/>
                <w:color w:val="000000" w:themeColor="text1"/>
                <w:sz w:val="18"/>
                <w:szCs w:val="18"/>
              </w:rPr>
              <w:t xml:space="preserve">WB EHS Guidelines - </w:t>
            </w:r>
            <w:r w:rsidRPr="00CF0DA6">
              <w:rPr>
                <w:rFonts w:ascii="Calibri" w:hAnsi="Calibri" w:cs="Calibri"/>
                <w:bCs/>
                <w:sz w:val="18"/>
                <w:szCs w:val="18"/>
                <w:lang w:val="en"/>
              </w:rPr>
              <w:t>Environmental, Health, and Safety Guidelines for Health Care Facilities</w:t>
            </w:r>
          </w:p>
          <w:p w14:paraId="3A5D2660" w14:textId="6D96A925" w:rsidR="001968E0" w:rsidRDefault="001968E0" w:rsidP="00450EB4">
            <w:pPr>
              <w:rPr>
                <w:rFonts w:eastAsia="Times New Roman"/>
                <w:color w:val="000000" w:themeColor="text1"/>
                <w:sz w:val="18"/>
                <w:szCs w:val="18"/>
              </w:rPr>
            </w:pPr>
            <w:r w:rsidRPr="00566B51">
              <w:rPr>
                <w:rFonts w:ascii="Calibri" w:hAnsi="Calibri" w:cs="Calibri"/>
                <w:sz w:val="18"/>
                <w:szCs w:val="18"/>
                <w:lang w:val="en"/>
              </w:rPr>
              <w:t>ESS1 Assessment and Management of Environmental and Social Risks and Impacts</w:t>
            </w:r>
          </w:p>
          <w:p w14:paraId="609B9589" w14:textId="6B34EEA8" w:rsidR="00C55037" w:rsidRDefault="00C55037" w:rsidP="00450EB4">
            <w:pPr>
              <w:rPr>
                <w:sz w:val="18"/>
                <w:szCs w:val="18"/>
              </w:rPr>
            </w:pPr>
            <w:r w:rsidRPr="00CF0DA6">
              <w:rPr>
                <w:sz w:val="18"/>
                <w:szCs w:val="18"/>
              </w:rPr>
              <w:t>ESS2 Labor and Working Conditions</w:t>
            </w:r>
            <w:r>
              <w:rPr>
                <w:sz w:val="18"/>
                <w:szCs w:val="18"/>
              </w:rPr>
              <w:t xml:space="preserve"> (OHS</w:t>
            </w:r>
            <w:r w:rsidR="008748F6">
              <w:rPr>
                <w:sz w:val="18"/>
                <w:szCs w:val="18"/>
              </w:rPr>
              <w:t>, contracted workers</w:t>
            </w:r>
            <w:r>
              <w:rPr>
                <w:sz w:val="18"/>
                <w:szCs w:val="18"/>
              </w:rPr>
              <w:t>)</w:t>
            </w:r>
            <w:r w:rsidR="008748F6">
              <w:rPr>
                <w:sz w:val="18"/>
                <w:szCs w:val="18"/>
              </w:rPr>
              <w:t>.</w:t>
            </w:r>
          </w:p>
          <w:p w14:paraId="68B4A4F4" w14:textId="7529237E" w:rsidR="008748F6" w:rsidRDefault="008748F6" w:rsidP="00450EB4">
            <w:pPr>
              <w:rPr>
                <w:sz w:val="18"/>
                <w:szCs w:val="18"/>
              </w:rPr>
            </w:pPr>
            <w:r>
              <w:rPr>
                <w:sz w:val="18"/>
                <w:szCs w:val="18"/>
              </w:rPr>
              <w:t>ESS4 Community Health and Safety.</w:t>
            </w:r>
          </w:p>
          <w:p w14:paraId="4BC4A081" w14:textId="77777777" w:rsidR="00C55037" w:rsidRDefault="00C55037" w:rsidP="00450EB4">
            <w:pPr>
              <w:rPr>
                <w:rFonts w:eastAsia="Times New Roman"/>
                <w:color w:val="000000" w:themeColor="text1"/>
                <w:sz w:val="18"/>
                <w:szCs w:val="18"/>
              </w:rPr>
            </w:pPr>
            <w:r w:rsidRPr="00270D24">
              <w:rPr>
                <w:rFonts w:eastAsia="Times New Roman"/>
                <w:color w:val="000000" w:themeColor="text1"/>
                <w:sz w:val="18"/>
                <w:szCs w:val="18"/>
              </w:rPr>
              <w:t>Covid-19 guidance environmental on cleaning for healthcare facilities 17 April 2020</w:t>
            </w:r>
            <w:r>
              <w:rPr>
                <w:rFonts w:eastAsia="Times New Roman"/>
                <w:color w:val="000000" w:themeColor="text1"/>
                <w:sz w:val="18"/>
                <w:szCs w:val="18"/>
              </w:rPr>
              <w:t>.</w:t>
            </w:r>
          </w:p>
          <w:p w14:paraId="514E58BE" w14:textId="77777777" w:rsidR="00C55037" w:rsidRPr="003158A5" w:rsidRDefault="00C55037" w:rsidP="00450EB4">
            <w:pPr>
              <w:rPr>
                <w:sz w:val="18"/>
                <w:szCs w:val="18"/>
              </w:rPr>
            </w:pPr>
          </w:p>
        </w:tc>
        <w:tc>
          <w:tcPr>
            <w:tcW w:w="2493" w:type="dxa"/>
          </w:tcPr>
          <w:p w14:paraId="45AF4FBC" w14:textId="77777777" w:rsidR="00C55037" w:rsidRDefault="00C55037" w:rsidP="00450EB4">
            <w:pPr>
              <w:rPr>
                <w:rFonts w:eastAsia="Times New Roman"/>
                <w:color w:val="000000" w:themeColor="text1"/>
                <w:sz w:val="18"/>
                <w:szCs w:val="18"/>
              </w:rPr>
            </w:pPr>
            <w:r w:rsidRPr="00270D24">
              <w:rPr>
                <w:sz w:val="18"/>
                <w:szCs w:val="18"/>
              </w:rPr>
              <w:t>MOHHS “Infection Prevention and Control Protocol on COVID-19”</w:t>
            </w:r>
            <w:r w:rsidRPr="00270D24">
              <w:rPr>
                <w:rFonts w:eastAsia="Times New Roman"/>
                <w:color w:val="000000" w:themeColor="text1"/>
                <w:sz w:val="18"/>
                <w:szCs w:val="18"/>
              </w:rPr>
              <w:t xml:space="preserve"> </w:t>
            </w:r>
          </w:p>
          <w:p w14:paraId="7192A98C" w14:textId="77777777" w:rsidR="00C55037" w:rsidRDefault="00C55037" w:rsidP="00450EB4">
            <w:pPr>
              <w:rPr>
                <w:sz w:val="18"/>
                <w:szCs w:val="18"/>
              </w:rPr>
            </w:pPr>
            <w:r w:rsidRPr="00B52945">
              <w:rPr>
                <w:sz w:val="18"/>
                <w:szCs w:val="18"/>
              </w:rPr>
              <w:t>Protocol according to location for COVID-19</w:t>
            </w:r>
          </w:p>
          <w:p w14:paraId="7FAE9C2D" w14:textId="77777777" w:rsidR="00C55037" w:rsidRDefault="008748F6" w:rsidP="00450EB4">
            <w:pPr>
              <w:rPr>
                <w:rFonts w:eastAsia="Times New Roman"/>
                <w:color w:val="000000" w:themeColor="text1"/>
                <w:sz w:val="18"/>
                <w:szCs w:val="18"/>
              </w:rPr>
            </w:pPr>
            <w:r>
              <w:rPr>
                <w:rFonts w:eastAsia="Times New Roman"/>
                <w:color w:val="000000" w:themeColor="text1"/>
                <w:sz w:val="18"/>
                <w:szCs w:val="18"/>
              </w:rPr>
              <w:t>There are no OHS laws in RMI.</w:t>
            </w:r>
          </w:p>
          <w:p w14:paraId="1E94C69D" w14:textId="77777777" w:rsidR="008748F6" w:rsidRDefault="008748F6" w:rsidP="00450EB4">
            <w:pPr>
              <w:rPr>
                <w:rFonts w:eastAsia="Times New Roman"/>
                <w:color w:val="000000" w:themeColor="text1"/>
                <w:sz w:val="18"/>
                <w:szCs w:val="18"/>
              </w:rPr>
            </w:pPr>
            <w:r>
              <w:rPr>
                <w:rFonts w:eastAsia="Times New Roman"/>
                <w:color w:val="000000" w:themeColor="text1"/>
                <w:sz w:val="18"/>
                <w:szCs w:val="18"/>
              </w:rPr>
              <w:t xml:space="preserve">RMI allows workers to be aged 15-18.  </w:t>
            </w:r>
          </w:p>
          <w:p w14:paraId="227F604A" w14:textId="498678EB" w:rsidR="000A72D6" w:rsidRPr="002E61FD" w:rsidRDefault="000A72D6" w:rsidP="00450EB4">
            <w:pPr>
              <w:rPr>
                <w:rFonts w:eastAsia="Times New Roman"/>
                <w:color w:val="000000" w:themeColor="text1"/>
                <w:sz w:val="18"/>
                <w:szCs w:val="18"/>
              </w:rPr>
            </w:pPr>
          </w:p>
        </w:tc>
        <w:tc>
          <w:tcPr>
            <w:tcW w:w="2714" w:type="dxa"/>
            <w:shd w:val="clear" w:color="auto" w:fill="auto"/>
          </w:tcPr>
          <w:p w14:paraId="0B9DB740" w14:textId="4CA98A51" w:rsidR="00C55037" w:rsidRDefault="008748F6" w:rsidP="00450EB4">
            <w:pPr>
              <w:rPr>
                <w:sz w:val="18"/>
                <w:szCs w:val="18"/>
              </w:rPr>
            </w:pPr>
            <w:r w:rsidRPr="00270D24">
              <w:rPr>
                <w:sz w:val="18"/>
                <w:szCs w:val="18"/>
              </w:rPr>
              <w:t>MOHHS “Infection Prevention and Control Protocol on COVID-19”</w:t>
            </w:r>
            <w:r w:rsidRPr="00270D24">
              <w:rPr>
                <w:rFonts w:eastAsia="Times New Roman"/>
                <w:color w:val="000000" w:themeColor="text1"/>
                <w:sz w:val="18"/>
                <w:szCs w:val="18"/>
              </w:rPr>
              <w:t xml:space="preserve"> </w:t>
            </w:r>
            <w:r w:rsidR="00107FF1">
              <w:rPr>
                <w:sz w:val="18"/>
                <w:szCs w:val="18"/>
              </w:rPr>
              <w:t>is materially consistent with</w:t>
            </w:r>
            <w:r w:rsidR="00C55037" w:rsidRPr="00BB759D">
              <w:rPr>
                <w:sz w:val="18"/>
                <w:szCs w:val="18"/>
              </w:rPr>
              <w:t xml:space="preserve"> World Bank Policies and EHS Guidelines</w:t>
            </w:r>
            <w:r w:rsidR="00C55037">
              <w:rPr>
                <w:sz w:val="18"/>
                <w:szCs w:val="18"/>
              </w:rPr>
              <w:t>; and WHO Guidelines</w:t>
            </w:r>
            <w:r w:rsidR="00C55037" w:rsidRPr="00BB759D">
              <w:rPr>
                <w:sz w:val="18"/>
                <w:szCs w:val="18"/>
              </w:rPr>
              <w:t>.</w:t>
            </w:r>
          </w:p>
          <w:p w14:paraId="60901BAA" w14:textId="795F54E4" w:rsidR="008748F6" w:rsidRDefault="008748F6" w:rsidP="00450EB4">
            <w:pPr>
              <w:rPr>
                <w:sz w:val="18"/>
                <w:szCs w:val="18"/>
              </w:rPr>
            </w:pPr>
            <w:r>
              <w:rPr>
                <w:sz w:val="18"/>
                <w:szCs w:val="18"/>
              </w:rPr>
              <w:t xml:space="preserve">Children aged between 15-18 </w:t>
            </w:r>
            <w:r w:rsidR="00107FF1">
              <w:rPr>
                <w:sz w:val="18"/>
                <w:szCs w:val="18"/>
              </w:rPr>
              <w:t>will not be involved with Project activities.</w:t>
            </w:r>
            <w:r>
              <w:rPr>
                <w:sz w:val="18"/>
                <w:szCs w:val="18"/>
              </w:rPr>
              <w:t>.</w:t>
            </w:r>
          </w:p>
          <w:p w14:paraId="23450DCE" w14:textId="5AC91D24" w:rsidR="008748F6" w:rsidRDefault="008748F6" w:rsidP="00450EB4">
            <w:pPr>
              <w:rPr>
                <w:sz w:val="18"/>
                <w:szCs w:val="18"/>
              </w:rPr>
            </w:pPr>
            <w:r>
              <w:rPr>
                <w:sz w:val="18"/>
                <w:szCs w:val="18"/>
              </w:rPr>
              <w:t>LMP will be used in the contract process to meet ESS2 and RMI labor laws and to fill gaps in RMI OHS and labor laws.</w:t>
            </w:r>
          </w:p>
          <w:p w14:paraId="523B33B6" w14:textId="73E81930" w:rsidR="001D04CE" w:rsidRPr="00380888" w:rsidRDefault="00C55037" w:rsidP="001D04CE">
            <w:pPr>
              <w:rPr>
                <w:rFonts w:ascii="Arial Narrow" w:hAnsi="Arial Narrow"/>
                <w:sz w:val="18"/>
                <w:szCs w:val="18"/>
              </w:rPr>
            </w:pPr>
            <w:r>
              <w:rPr>
                <w:sz w:val="18"/>
                <w:szCs w:val="18"/>
              </w:rPr>
              <w:t xml:space="preserve">Contractor to </w:t>
            </w:r>
            <w:r w:rsidR="008748F6">
              <w:rPr>
                <w:sz w:val="18"/>
                <w:szCs w:val="18"/>
              </w:rPr>
              <w:t xml:space="preserve">plan for </w:t>
            </w:r>
            <w:r>
              <w:rPr>
                <w:sz w:val="18"/>
                <w:szCs w:val="18"/>
              </w:rPr>
              <w:t xml:space="preserve">OHS </w:t>
            </w:r>
            <w:r w:rsidR="001D04CE">
              <w:rPr>
                <w:sz w:val="18"/>
                <w:szCs w:val="18"/>
              </w:rPr>
              <w:t>prior to commencing work (including a</w:t>
            </w:r>
            <w:r w:rsidR="001D04CE" w:rsidRPr="00380888">
              <w:rPr>
                <w:rFonts w:ascii="Arial Narrow" w:hAnsi="Arial Narrow"/>
                <w:sz w:val="18"/>
                <w:szCs w:val="18"/>
              </w:rPr>
              <w:t>sbestos screening prior to any works starting</w:t>
            </w:r>
            <w:r w:rsidR="001D04CE">
              <w:rPr>
                <w:rFonts w:ascii="Arial Narrow" w:hAnsi="Arial Narrow"/>
                <w:sz w:val="18"/>
                <w:szCs w:val="18"/>
              </w:rPr>
              <w:t>; and a</w:t>
            </w:r>
            <w:r w:rsidR="001D04CE" w:rsidRPr="00380888">
              <w:rPr>
                <w:rFonts w:ascii="Arial Narrow" w:hAnsi="Arial Narrow"/>
                <w:sz w:val="18"/>
                <w:szCs w:val="18"/>
              </w:rPr>
              <w:t>sbestos protocols to be prepared and implemented if necessary</w:t>
            </w:r>
            <w:r w:rsidR="001D04CE">
              <w:rPr>
                <w:rFonts w:ascii="Arial Narrow" w:hAnsi="Arial Narrow"/>
                <w:sz w:val="18"/>
                <w:szCs w:val="18"/>
              </w:rPr>
              <w:t>)</w:t>
            </w:r>
            <w:r w:rsidR="001D04CE" w:rsidRPr="00380888">
              <w:rPr>
                <w:rFonts w:ascii="Arial Narrow" w:hAnsi="Arial Narrow"/>
                <w:sz w:val="18"/>
                <w:szCs w:val="18"/>
              </w:rPr>
              <w:t>.</w:t>
            </w:r>
          </w:p>
          <w:p w14:paraId="46438678" w14:textId="53BD5FAC" w:rsidR="008748F6" w:rsidRDefault="001D04CE" w:rsidP="00450EB4">
            <w:pPr>
              <w:rPr>
                <w:sz w:val="18"/>
                <w:szCs w:val="18"/>
              </w:rPr>
            </w:pPr>
            <w:r>
              <w:rPr>
                <w:sz w:val="18"/>
                <w:szCs w:val="18"/>
              </w:rPr>
              <w:t xml:space="preserve">Contractor to </w:t>
            </w:r>
            <w:r w:rsidR="008748F6">
              <w:rPr>
                <w:sz w:val="18"/>
                <w:szCs w:val="18"/>
              </w:rPr>
              <w:t>implement the OHS plan throughout</w:t>
            </w:r>
            <w:r w:rsidR="00C55037">
              <w:rPr>
                <w:sz w:val="18"/>
                <w:szCs w:val="18"/>
              </w:rPr>
              <w:t xml:space="preserve">.  </w:t>
            </w:r>
          </w:p>
          <w:p w14:paraId="3C8BC6DA" w14:textId="246F2667" w:rsidR="00C55037" w:rsidRPr="00355ADC" w:rsidRDefault="00C55037" w:rsidP="00450EB4">
            <w:pPr>
              <w:rPr>
                <w:highlight w:val="yellow"/>
              </w:rPr>
            </w:pPr>
            <w:r>
              <w:rPr>
                <w:sz w:val="18"/>
                <w:szCs w:val="18"/>
              </w:rPr>
              <w:t>CIU safeguards to undertake verification audit</w:t>
            </w:r>
            <w:r w:rsidR="008748F6">
              <w:rPr>
                <w:sz w:val="18"/>
                <w:szCs w:val="18"/>
              </w:rPr>
              <w:t>s</w:t>
            </w:r>
            <w:r>
              <w:rPr>
                <w:sz w:val="18"/>
                <w:szCs w:val="18"/>
              </w:rPr>
              <w:t>.</w:t>
            </w:r>
          </w:p>
        </w:tc>
      </w:tr>
      <w:bookmarkEnd w:id="63"/>
      <w:tr w:rsidR="00C55037" w14:paraId="0A234BA2" w14:textId="77777777" w:rsidTr="00B12957">
        <w:tc>
          <w:tcPr>
            <w:tcW w:w="1748" w:type="dxa"/>
            <w:vAlign w:val="center"/>
          </w:tcPr>
          <w:p w14:paraId="2E735246" w14:textId="77777777" w:rsidR="00C55037" w:rsidRPr="003158A5" w:rsidRDefault="00C55037" w:rsidP="00450EB4">
            <w:pPr>
              <w:rPr>
                <w:sz w:val="18"/>
                <w:szCs w:val="18"/>
              </w:rPr>
            </w:pPr>
            <w:r>
              <w:rPr>
                <w:sz w:val="18"/>
                <w:szCs w:val="18"/>
              </w:rPr>
              <w:t xml:space="preserve">Transport </w:t>
            </w:r>
            <w:r w:rsidRPr="003158A5">
              <w:rPr>
                <w:sz w:val="18"/>
                <w:szCs w:val="18"/>
              </w:rPr>
              <w:t xml:space="preserve">of Project procured equipment. </w:t>
            </w:r>
          </w:p>
          <w:p w14:paraId="19281B47" w14:textId="77777777" w:rsidR="00C55037" w:rsidRPr="003158A5" w:rsidRDefault="00C55037" w:rsidP="00450EB4">
            <w:pPr>
              <w:rPr>
                <w:sz w:val="18"/>
                <w:szCs w:val="18"/>
              </w:rPr>
            </w:pPr>
          </w:p>
        </w:tc>
        <w:tc>
          <w:tcPr>
            <w:tcW w:w="2395" w:type="dxa"/>
          </w:tcPr>
          <w:p w14:paraId="32AB3016" w14:textId="77777777" w:rsidR="00C55037" w:rsidRDefault="00C55037" w:rsidP="00450EB4">
            <w:pPr>
              <w:rPr>
                <w:sz w:val="18"/>
                <w:szCs w:val="18"/>
              </w:rPr>
            </w:pPr>
            <w:r w:rsidRPr="003158A5">
              <w:rPr>
                <w:sz w:val="18"/>
                <w:szCs w:val="18"/>
              </w:rPr>
              <w:t>ESS4 Community Health and Safety</w:t>
            </w:r>
            <w:r>
              <w:rPr>
                <w:sz w:val="18"/>
                <w:szCs w:val="18"/>
              </w:rPr>
              <w:t xml:space="preserve"> </w:t>
            </w:r>
          </w:p>
          <w:p w14:paraId="6C6085CB" w14:textId="77777777" w:rsidR="00C55037" w:rsidRDefault="00C55037" w:rsidP="00450EB4">
            <w:pPr>
              <w:rPr>
                <w:rFonts w:eastAsia="Times New Roman"/>
                <w:color w:val="000000" w:themeColor="text1"/>
                <w:sz w:val="18"/>
                <w:szCs w:val="18"/>
              </w:rPr>
            </w:pPr>
            <w:r>
              <w:rPr>
                <w:rFonts w:ascii="Calibri" w:hAnsi="Calibri" w:cs="Calibri"/>
                <w:sz w:val="18"/>
                <w:szCs w:val="18"/>
                <w:lang w:val="en"/>
              </w:rPr>
              <w:t xml:space="preserve">WB EHS Guideline </w:t>
            </w:r>
            <w:r w:rsidRPr="003158A5">
              <w:rPr>
                <w:rFonts w:ascii="Calibri" w:hAnsi="Calibri" w:cs="Calibri"/>
                <w:sz w:val="18"/>
                <w:szCs w:val="18"/>
                <w:lang w:val="en"/>
              </w:rPr>
              <w:t>3. Community Health and Safety</w:t>
            </w:r>
            <w:r w:rsidRPr="00270D24">
              <w:rPr>
                <w:rFonts w:eastAsia="Times New Roman"/>
                <w:color w:val="000000" w:themeColor="text1"/>
                <w:sz w:val="18"/>
                <w:szCs w:val="18"/>
              </w:rPr>
              <w:t xml:space="preserve"> </w:t>
            </w:r>
            <w:r>
              <w:rPr>
                <w:rFonts w:eastAsia="Times New Roman"/>
                <w:color w:val="000000" w:themeColor="text1"/>
                <w:sz w:val="18"/>
                <w:szCs w:val="18"/>
              </w:rPr>
              <w:t>– 3.4 Traffic Safety</w:t>
            </w:r>
          </w:p>
          <w:p w14:paraId="4DF9B9BA" w14:textId="77777777" w:rsidR="00C55037" w:rsidRPr="001218D6" w:rsidRDefault="00C55037" w:rsidP="00450EB4">
            <w:pPr>
              <w:rPr>
                <w:sz w:val="18"/>
                <w:szCs w:val="18"/>
              </w:rPr>
            </w:pPr>
          </w:p>
        </w:tc>
        <w:tc>
          <w:tcPr>
            <w:tcW w:w="2493" w:type="dxa"/>
          </w:tcPr>
          <w:p w14:paraId="0056ED84" w14:textId="77777777" w:rsidR="00C55037" w:rsidRPr="002E61FD" w:rsidRDefault="00C55037" w:rsidP="00450EB4">
            <w:pPr>
              <w:rPr>
                <w:rFonts w:ascii="Calibri" w:hAnsi="Calibri" w:cs="Calibri"/>
                <w:sz w:val="18"/>
                <w:szCs w:val="18"/>
                <w:lang w:val="en"/>
              </w:rPr>
            </w:pPr>
            <w:r w:rsidRPr="001218D6">
              <w:rPr>
                <w:sz w:val="18"/>
                <w:szCs w:val="18"/>
              </w:rPr>
              <w:t>Protocol regarding Use of Military Forces to Assist in COVID-19 Operations</w:t>
            </w:r>
          </w:p>
        </w:tc>
        <w:tc>
          <w:tcPr>
            <w:tcW w:w="2714" w:type="dxa"/>
            <w:shd w:val="clear" w:color="auto" w:fill="auto"/>
          </w:tcPr>
          <w:p w14:paraId="21E2855F" w14:textId="5D753D28" w:rsidR="00C55037" w:rsidRPr="00355ADC" w:rsidRDefault="00107FF1" w:rsidP="0054357A">
            <w:pPr>
              <w:rPr>
                <w:sz w:val="18"/>
                <w:szCs w:val="18"/>
              </w:rPr>
            </w:pPr>
            <w:r>
              <w:rPr>
                <w:sz w:val="18"/>
                <w:szCs w:val="18"/>
              </w:rPr>
              <w:t>Protocols are materially consistent with</w:t>
            </w:r>
            <w:r w:rsidR="00C55037">
              <w:rPr>
                <w:sz w:val="18"/>
                <w:szCs w:val="18"/>
              </w:rPr>
              <w:t xml:space="preserve"> WB ESS and WB EHS Guideline largely because scope of activity is small and consistent with standard commercial traffic in Majuro.</w:t>
            </w:r>
            <w:r w:rsidR="00C55037" w:rsidRPr="00355ADC">
              <w:rPr>
                <w:sz w:val="18"/>
                <w:szCs w:val="18"/>
              </w:rPr>
              <w:t xml:space="preserve"> </w:t>
            </w:r>
            <w:r w:rsidR="00C55037">
              <w:rPr>
                <w:sz w:val="18"/>
                <w:szCs w:val="18"/>
              </w:rPr>
              <w:t xml:space="preserve"> </w:t>
            </w:r>
          </w:p>
        </w:tc>
      </w:tr>
      <w:tr w:rsidR="00C55037" w14:paraId="248BF2CE" w14:textId="77777777" w:rsidTr="00B12957">
        <w:tc>
          <w:tcPr>
            <w:tcW w:w="1748" w:type="dxa"/>
          </w:tcPr>
          <w:p w14:paraId="0719379C" w14:textId="77777777" w:rsidR="00C55037" w:rsidRPr="003158A5" w:rsidRDefault="00C55037" w:rsidP="00450EB4">
            <w:pPr>
              <w:rPr>
                <w:sz w:val="18"/>
                <w:szCs w:val="18"/>
              </w:rPr>
            </w:pPr>
            <w:r w:rsidRPr="003158A5">
              <w:rPr>
                <w:sz w:val="18"/>
                <w:szCs w:val="18"/>
              </w:rPr>
              <w:t>Use of Project procured equipment.</w:t>
            </w:r>
          </w:p>
          <w:p w14:paraId="6D770029" w14:textId="77777777" w:rsidR="00C55037" w:rsidRPr="003158A5" w:rsidRDefault="00C55037" w:rsidP="00450EB4">
            <w:pPr>
              <w:rPr>
                <w:sz w:val="18"/>
                <w:szCs w:val="18"/>
              </w:rPr>
            </w:pPr>
          </w:p>
        </w:tc>
        <w:tc>
          <w:tcPr>
            <w:tcW w:w="2395" w:type="dxa"/>
          </w:tcPr>
          <w:p w14:paraId="094E1058" w14:textId="77777777" w:rsidR="00C55037" w:rsidRPr="002E61FD" w:rsidRDefault="00C55037" w:rsidP="00450EB4">
            <w:pPr>
              <w:rPr>
                <w:rFonts w:ascii="Calibri" w:hAnsi="Calibri" w:cs="Calibri"/>
                <w:sz w:val="18"/>
                <w:szCs w:val="18"/>
                <w:lang w:val="en"/>
              </w:rPr>
            </w:pPr>
            <w:r>
              <w:rPr>
                <w:rFonts w:ascii="Calibri" w:hAnsi="Calibri" w:cs="Calibri"/>
                <w:sz w:val="18"/>
                <w:szCs w:val="18"/>
                <w:lang w:val="en"/>
              </w:rPr>
              <w:t xml:space="preserve">WB EHS Guidelines </w:t>
            </w:r>
            <w:r w:rsidRPr="002E61FD">
              <w:rPr>
                <w:rFonts w:ascii="Calibri" w:hAnsi="Calibri" w:cs="Calibri"/>
                <w:sz w:val="18"/>
                <w:szCs w:val="18"/>
                <w:lang w:val="en"/>
              </w:rPr>
              <w:t>2 Occupational Health and Safety</w:t>
            </w:r>
          </w:p>
        </w:tc>
        <w:tc>
          <w:tcPr>
            <w:tcW w:w="2493" w:type="dxa"/>
          </w:tcPr>
          <w:p w14:paraId="12D5C5BB" w14:textId="77777777" w:rsidR="00C55037" w:rsidRDefault="00C55037" w:rsidP="00450EB4">
            <w:pPr>
              <w:rPr>
                <w:sz w:val="18"/>
                <w:szCs w:val="18"/>
              </w:rPr>
            </w:pPr>
            <w:r w:rsidRPr="00270D24">
              <w:rPr>
                <w:sz w:val="18"/>
                <w:szCs w:val="18"/>
              </w:rPr>
              <w:t>MOHHS “Infection Prevention and Control Protocol on COVID-19”</w:t>
            </w:r>
          </w:p>
          <w:p w14:paraId="1C4488B5" w14:textId="094712A0" w:rsidR="00C55037" w:rsidRPr="002E61FD" w:rsidRDefault="00C55037" w:rsidP="0062743C">
            <w:pPr>
              <w:rPr>
                <w:rFonts w:ascii="Calibri" w:hAnsi="Calibri" w:cs="Calibri"/>
                <w:sz w:val="18"/>
                <w:szCs w:val="18"/>
                <w:lang w:val="en"/>
              </w:rPr>
            </w:pPr>
            <w:r>
              <w:rPr>
                <w:sz w:val="18"/>
                <w:szCs w:val="18"/>
              </w:rPr>
              <w:t xml:space="preserve">MOHHS </w:t>
            </w:r>
            <w:r w:rsidRPr="00614772">
              <w:rPr>
                <w:sz w:val="18"/>
                <w:szCs w:val="18"/>
              </w:rPr>
              <w:t xml:space="preserve">Majuro </w:t>
            </w:r>
            <w:r w:rsidR="007E4D05">
              <w:rPr>
                <w:sz w:val="18"/>
                <w:szCs w:val="18"/>
              </w:rPr>
              <w:t xml:space="preserve">Radiology </w:t>
            </w:r>
            <w:r w:rsidRPr="00614772">
              <w:rPr>
                <w:sz w:val="18"/>
                <w:szCs w:val="18"/>
              </w:rPr>
              <w:t>Service Operations</w:t>
            </w:r>
            <w:r>
              <w:rPr>
                <w:sz w:val="18"/>
                <w:szCs w:val="18"/>
              </w:rPr>
              <w:t xml:space="preserve"> </w:t>
            </w:r>
          </w:p>
        </w:tc>
        <w:tc>
          <w:tcPr>
            <w:tcW w:w="2714" w:type="dxa"/>
            <w:shd w:val="clear" w:color="auto" w:fill="auto"/>
          </w:tcPr>
          <w:p w14:paraId="0C3D3E4E" w14:textId="75B81419" w:rsidR="00C55037" w:rsidRPr="00355ADC" w:rsidRDefault="00107FF1" w:rsidP="00450EB4">
            <w:pPr>
              <w:rPr>
                <w:sz w:val="18"/>
                <w:szCs w:val="18"/>
              </w:rPr>
            </w:pPr>
            <w:r>
              <w:rPr>
                <w:sz w:val="18"/>
                <w:szCs w:val="18"/>
              </w:rPr>
              <w:t xml:space="preserve">Protocols and procedures are materially consistent with </w:t>
            </w:r>
            <w:r w:rsidR="00C55037" w:rsidRPr="00355ADC">
              <w:rPr>
                <w:sz w:val="18"/>
                <w:szCs w:val="18"/>
              </w:rPr>
              <w:t>World Bank Policies and EHS Guidelines</w:t>
            </w:r>
            <w:r w:rsidR="00C55037">
              <w:rPr>
                <w:sz w:val="18"/>
                <w:szCs w:val="18"/>
              </w:rPr>
              <w:t xml:space="preserve"> in respect of COVID-19 and in respect of operation of X-Ray equipment.</w:t>
            </w:r>
          </w:p>
        </w:tc>
      </w:tr>
      <w:tr w:rsidR="00C55037" w14:paraId="19CCE87F" w14:textId="77777777" w:rsidTr="00B12957">
        <w:tc>
          <w:tcPr>
            <w:tcW w:w="1748" w:type="dxa"/>
          </w:tcPr>
          <w:p w14:paraId="27EE92B8" w14:textId="77777777" w:rsidR="00C55037" w:rsidRPr="003158A5" w:rsidRDefault="00C55037" w:rsidP="00450EB4">
            <w:pPr>
              <w:rPr>
                <w:sz w:val="18"/>
                <w:szCs w:val="18"/>
              </w:rPr>
            </w:pPr>
            <w:r w:rsidRPr="00566B51">
              <w:rPr>
                <w:sz w:val="18"/>
                <w:szCs w:val="18"/>
              </w:rPr>
              <w:t>Disposal of waste derived from Project procured equipment.</w:t>
            </w:r>
          </w:p>
        </w:tc>
        <w:tc>
          <w:tcPr>
            <w:tcW w:w="2395" w:type="dxa"/>
          </w:tcPr>
          <w:p w14:paraId="067F5412" w14:textId="77777777" w:rsidR="00C55037" w:rsidRDefault="00C55037" w:rsidP="00450EB4">
            <w:pPr>
              <w:rPr>
                <w:rFonts w:ascii="Calibri" w:hAnsi="Calibri" w:cs="Calibri"/>
                <w:sz w:val="18"/>
                <w:szCs w:val="18"/>
                <w:lang w:val="en"/>
              </w:rPr>
            </w:pPr>
            <w:r w:rsidRPr="00566B51">
              <w:rPr>
                <w:rFonts w:ascii="Calibri" w:hAnsi="Calibri" w:cs="Calibri"/>
                <w:sz w:val="18"/>
                <w:szCs w:val="18"/>
                <w:lang w:val="en"/>
              </w:rPr>
              <w:t>ESS1 Assessment and Management of Environmental and Social Risks and Impacts</w:t>
            </w:r>
          </w:p>
          <w:p w14:paraId="5DC8E4FE" w14:textId="77777777" w:rsidR="00C55037" w:rsidRDefault="00C55037" w:rsidP="00450EB4">
            <w:pPr>
              <w:rPr>
                <w:rFonts w:ascii="Calibri" w:hAnsi="Calibri" w:cs="Calibri"/>
                <w:sz w:val="18"/>
                <w:szCs w:val="18"/>
                <w:lang w:val="en"/>
              </w:rPr>
            </w:pPr>
            <w:r>
              <w:rPr>
                <w:rFonts w:ascii="Calibri" w:hAnsi="Calibri" w:cs="Calibri"/>
                <w:sz w:val="18"/>
                <w:szCs w:val="18"/>
                <w:lang w:val="en"/>
              </w:rPr>
              <w:t xml:space="preserve">WB EHS Guideline </w:t>
            </w:r>
            <w:r w:rsidRPr="00566B51">
              <w:rPr>
                <w:rFonts w:ascii="Calibri" w:hAnsi="Calibri" w:cs="Calibri"/>
                <w:sz w:val="18"/>
                <w:szCs w:val="18"/>
                <w:lang w:val="en"/>
              </w:rPr>
              <w:t>1.6 Waste Management</w:t>
            </w:r>
          </w:p>
          <w:p w14:paraId="7F05D5C9" w14:textId="77777777" w:rsidR="00C55037" w:rsidRPr="002E61FD" w:rsidRDefault="00C55037" w:rsidP="00450EB4">
            <w:pPr>
              <w:rPr>
                <w:rFonts w:ascii="Calibri" w:hAnsi="Calibri" w:cs="Calibri"/>
                <w:sz w:val="18"/>
                <w:szCs w:val="18"/>
                <w:lang w:val="en"/>
              </w:rPr>
            </w:pPr>
            <w:r>
              <w:rPr>
                <w:rFonts w:ascii="Calibri" w:hAnsi="Calibri" w:cs="Calibri"/>
                <w:sz w:val="18"/>
                <w:szCs w:val="18"/>
                <w:lang w:val="en"/>
              </w:rPr>
              <w:t xml:space="preserve">WHO - </w:t>
            </w:r>
            <w:r w:rsidRPr="008A59B4">
              <w:rPr>
                <w:rFonts w:ascii="Calibri" w:hAnsi="Calibri" w:cs="Calibri"/>
                <w:sz w:val="18"/>
                <w:szCs w:val="18"/>
                <w:lang w:val="en"/>
              </w:rPr>
              <w:t>Safe management of wastes from health-care activities</w:t>
            </w:r>
          </w:p>
        </w:tc>
        <w:tc>
          <w:tcPr>
            <w:tcW w:w="2493" w:type="dxa"/>
          </w:tcPr>
          <w:p w14:paraId="563FF03E" w14:textId="35E5FA95" w:rsidR="00C55037" w:rsidRPr="00566B51" w:rsidRDefault="000A72D6" w:rsidP="00450EB4">
            <w:pPr>
              <w:rPr>
                <w:rFonts w:ascii="Calibri" w:hAnsi="Calibri" w:cs="Calibri"/>
                <w:sz w:val="18"/>
                <w:szCs w:val="18"/>
                <w:lang w:val="en"/>
              </w:rPr>
            </w:pPr>
            <w:r>
              <w:rPr>
                <w:rFonts w:ascii="Calibri" w:hAnsi="Calibri" w:cs="Calibri"/>
                <w:sz w:val="18"/>
                <w:szCs w:val="18"/>
                <w:lang w:val="en"/>
              </w:rPr>
              <w:t xml:space="preserve">MOHHS </w:t>
            </w:r>
            <w:r w:rsidR="00384DAC" w:rsidRPr="00384DAC">
              <w:rPr>
                <w:rFonts w:ascii="Calibri" w:hAnsi="Calibri" w:cs="Calibri"/>
                <w:sz w:val="18"/>
                <w:szCs w:val="18"/>
                <w:lang w:val="en"/>
              </w:rPr>
              <w:t>HCWM COVID19 Quarantine Site and COVID Isolation Ward - Waste Management Policy draft</w:t>
            </w:r>
            <w:r w:rsidR="00384DAC" w:rsidRPr="00384DAC" w:rsidDel="000A72D6">
              <w:rPr>
                <w:rFonts w:ascii="Calibri" w:hAnsi="Calibri" w:cs="Calibri"/>
                <w:sz w:val="18"/>
                <w:szCs w:val="18"/>
                <w:lang w:val="en"/>
              </w:rPr>
              <w:t xml:space="preserve"> </w:t>
            </w:r>
          </w:p>
          <w:p w14:paraId="6DF059FB" w14:textId="69B1D2A6" w:rsidR="00C55037" w:rsidRPr="000A72D6" w:rsidRDefault="000A72D6" w:rsidP="00450EB4">
            <w:pPr>
              <w:rPr>
                <w:sz w:val="18"/>
                <w:szCs w:val="18"/>
              </w:rPr>
            </w:pPr>
            <w:r w:rsidRPr="00270D24">
              <w:rPr>
                <w:sz w:val="18"/>
                <w:szCs w:val="18"/>
              </w:rPr>
              <w:t>MOHHS “Infection Prevention and Control Protocol on COVID-19”</w:t>
            </w:r>
          </w:p>
        </w:tc>
        <w:tc>
          <w:tcPr>
            <w:tcW w:w="2714" w:type="dxa"/>
            <w:shd w:val="clear" w:color="auto" w:fill="auto"/>
          </w:tcPr>
          <w:p w14:paraId="38B8DBC2" w14:textId="77777777" w:rsidR="00C55037" w:rsidRPr="00355ADC" w:rsidRDefault="00C55037" w:rsidP="00450EB4">
            <w:pPr>
              <w:rPr>
                <w:sz w:val="18"/>
                <w:szCs w:val="18"/>
              </w:rPr>
            </w:pPr>
            <w:r w:rsidRPr="00355ADC">
              <w:rPr>
                <w:sz w:val="18"/>
                <w:szCs w:val="18"/>
              </w:rPr>
              <w:t>Meets World Bank Policies and EHS Guidelines.</w:t>
            </w:r>
            <w:r>
              <w:rPr>
                <w:sz w:val="18"/>
                <w:szCs w:val="18"/>
              </w:rPr>
              <w:t xml:space="preserve"> </w:t>
            </w:r>
            <w:r w:rsidRPr="00355ADC">
              <w:rPr>
                <w:sz w:val="18"/>
                <w:szCs w:val="18"/>
              </w:rPr>
              <w:t>Meets WHO guidelines for</w:t>
            </w:r>
            <w:r>
              <w:rPr>
                <w:sz w:val="18"/>
                <w:szCs w:val="18"/>
              </w:rPr>
              <w:t xml:space="preserve"> s</w:t>
            </w:r>
            <w:r w:rsidRPr="008A59B4">
              <w:rPr>
                <w:sz w:val="18"/>
                <w:szCs w:val="18"/>
              </w:rPr>
              <w:t>afe management of wastes from health-care activities</w:t>
            </w:r>
            <w:r w:rsidRPr="00355ADC">
              <w:rPr>
                <w:sz w:val="18"/>
                <w:szCs w:val="18"/>
              </w:rPr>
              <w:t>.</w:t>
            </w:r>
          </w:p>
          <w:p w14:paraId="26D378C5" w14:textId="77777777" w:rsidR="00C55037" w:rsidRPr="00355ADC" w:rsidRDefault="00C55037" w:rsidP="00450EB4">
            <w:pPr>
              <w:rPr>
                <w:sz w:val="18"/>
                <w:szCs w:val="18"/>
              </w:rPr>
            </w:pPr>
          </w:p>
        </w:tc>
      </w:tr>
      <w:tr w:rsidR="00C55037" w14:paraId="43A37B23" w14:textId="77777777" w:rsidTr="00B12957">
        <w:tc>
          <w:tcPr>
            <w:tcW w:w="1748" w:type="dxa"/>
          </w:tcPr>
          <w:p w14:paraId="65001C30" w14:textId="77777777" w:rsidR="00C55037" w:rsidRPr="00566B51" w:rsidRDefault="00C55037" w:rsidP="00450EB4">
            <w:pPr>
              <w:rPr>
                <w:sz w:val="18"/>
                <w:szCs w:val="18"/>
              </w:rPr>
            </w:pPr>
            <w:bookmarkStart w:id="64" w:name="_Hlk40278747"/>
            <w:r>
              <w:rPr>
                <w:sz w:val="18"/>
                <w:szCs w:val="18"/>
              </w:rPr>
              <w:t>Community engagement</w:t>
            </w:r>
          </w:p>
        </w:tc>
        <w:tc>
          <w:tcPr>
            <w:tcW w:w="2395" w:type="dxa"/>
          </w:tcPr>
          <w:p w14:paraId="5046454A" w14:textId="77777777" w:rsidR="00C55037" w:rsidRDefault="00C55037" w:rsidP="00450EB4">
            <w:pPr>
              <w:rPr>
                <w:rFonts w:ascii="Calibri" w:hAnsi="Calibri" w:cs="Calibri"/>
                <w:sz w:val="18"/>
                <w:szCs w:val="18"/>
                <w:lang w:val="en"/>
              </w:rPr>
            </w:pPr>
            <w:r w:rsidRPr="00355ADC">
              <w:rPr>
                <w:rFonts w:ascii="Calibri" w:hAnsi="Calibri" w:cs="Calibri"/>
                <w:sz w:val="18"/>
                <w:szCs w:val="18"/>
                <w:lang w:val="en"/>
              </w:rPr>
              <w:t>ESS10 Stakeholder Engagement and Information Disclosure</w:t>
            </w:r>
            <w:r>
              <w:rPr>
                <w:rFonts w:ascii="Calibri" w:hAnsi="Calibri" w:cs="Calibri"/>
                <w:sz w:val="18"/>
                <w:szCs w:val="18"/>
                <w:lang w:val="en"/>
              </w:rPr>
              <w:t>.</w:t>
            </w:r>
          </w:p>
          <w:p w14:paraId="32DCF848" w14:textId="77777777" w:rsidR="00C55037" w:rsidRPr="00566B51" w:rsidRDefault="00C55037" w:rsidP="00450EB4">
            <w:pPr>
              <w:rPr>
                <w:rFonts w:ascii="Calibri" w:hAnsi="Calibri" w:cs="Calibri"/>
                <w:sz w:val="18"/>
                <w:szCs w:val="18"/>
                <w:lang w:val="en"/>
              </w:rPr>
            </w:pPr>
            <w:r w:rsidRPr="00355ADC">
              <w:rPr>
                <w:rFonts w:ascii="Calibri" w:hAnsi="Calibri" w:cs="Calibri"/>
                <w:sz w:val="18"/>
                <w:szCs w:val="18"/>
                <w:lang w:val="en"/>
              </w:rPr>
              <w:t>COVID-19 and Food Safety: Guidance for competent authorities responsible for national food safety control systems: interim guidance 22 April 2020</w:t>
            </w:r>
          </w:p>
        </w:tc>
        <w:tc>
          <w:tcPr>
            <w:tcW w:w="2493" w:type="dxa"/>
          </w:tcPr>
          <w:p w14:paraId="622DB82C" w14:textId="50CA9EC4" w:rsidR="00C55037" w:rsidRDefault="00C55037" w:rsidP="00450EB4">
            <w:pPr>
              <w:rPr>
                <w:rFonts w:ascii="Calibri" w:hAnsi="Calibri" w:cs="Calibri"/>
                <w:sz w:val="18"/>
                <w:szCs w:val="18"/>
                <w:lang w:val="en"/>
              </w:rPr>
            </w:pPr>
            <w:r>
              <w:rPr>
                <w:rFonts w:ascii="Calibri" w:hAnsi="Calibri" w:cs="Calibri"/>
                <w:sz w:val="18"/>
                <w:szCs w:val="18"/>
                <w:lang w:val="en"/>
              </w:rPr>
              <w:t xml:space="preserve">Standalone SEP </w:t>
            </w:r>
            <w:r w:rsidR="00343905">
              <w:rPr>
                <w:rFonts w:ascii="Calibri" w:hAnsi="Calibri" w:cs="Calibri"/>
                <w:sz w:val="18"/>
                <w:szCs w:val="18"/>
                <w:lang w:val="en"/>
              </w:rPr>
              <w:t>with</w:t>
            </w:r>
            <w:r>
              <w:rPr>
                <w:rFonts w:ascii="Calibri" w:hAnsi="Calibri" w:cs="Calibri"/>
                <w:sz w:val="18"/>
                <w:szCs w:val="18"/>
                <w:lang w:val="en"/>
              </w:rPr>
              <w:t xml:space="preserve"> GM</w:t>
            </w:r>
            <w:r w:rsidR="00343905">
              <w:rPr>
                <w:rFonts w:ascii="Calibri" w:hAnsi="Calibri" w:cs="Calibri"/>
                <w:sz w:val="18"/>
                <w:szCs w:val="18"/>
                <w:lang w:val="en"/>
              </w:rPr>
              <w:t xml:space="preserve"> </w:t>
            </w:r>
            <w:r>
              <w:rPr>
                <w:rFonts w:ascii="Calibri" w:hAnsi="Calibri" w:cs="Calibri"/>
                <w:sz w:val="18"/>
                <w:szCs w:val="18"/>
                <w:lang w:val="en"/>
              </w:rPr>
              <w:t>as per ESMF.</w:t>
            </w:r>
          </w:p>
          <w:p w14:paraId="0EFF5DE8" w14:textId="77777777" w:rsidR="00C55037" w:rsidRDefault="00C55037" w:rsidP="00450EB4">
            <w:pPr>
              <w:rPr>
                <w:rFonts w:ascii="Calibri" w:hAnsi="Calibri" w:cs="Calibri"/>
                <w:sz w:val="18"/>
                <w:szCs w:val="18"/>
                <w:lang w:val="en"/>
              </w:rPr>
            </w:pPr>
            <w:r w:rsidRPr="00355ADC">
              <w:rPr>
                <w:rFonts w:ascii="Calibri" w:hAnsi="Calibri" w:cs="Calibri"/>
                <w:sz w:val="18"/>
                <w:szCs w:val="18"/>
                <w:lang w:val="en"/>
              </w:rPr>
              <w:t>RMI “COVID-19 Risk Communication and Community Outreach Plan March 31, 2020” [Annex VIII]</w:t>
            </w:r>
          </w:p>
        </w:tc>
        <w:tc>
          <w:tcPr>
            <w:tcW w:w="2714" w:type="dxa"/>
            <w:shd w:val="clear" w:color="auto" w:fill="auto"/>
          </w:tcPr>
          <w:p w14:paraId="75C252A9" w14:textId="08399E99" w:rsidR="00C55037" w:rsidRPr="00355ADC" w:rsidRDefault="00C55037" w:rsidP="00450EB4">
            <w:pPr>
              <w:rPr>
                <w:rFonts w:ascii="Calibri" w:hAnsi="Calibri" w:cs="Calibri"/>
                <w:sz w:val="18"/>
                <w:szCs w:val="18"/>
                <w:lang w:val="en"/>
              </w:rPr>
            </w:pPr>
            <w:r>
              <w:rPr>
                <w:rFonts w:ascii="Calibri" w:hAnsi="Calibri" w:cs="Calibri"/>
                <w:sz w:val="18"/>
                <w:szCs w:val="18"/>
                <w:lang w:val="en"/>
              </w:rPr>
              <w:t>SEP and GM meet</w:t>
            </w:r>
            <w:r w:rsidR="00343905">
              <w:rPr>
                <w:rFonts w:ascii="Calibri" w:hAnsi="Calibri" w:cs="Calibri"/>
                <w:sz w:val="18"/>
                <w:szCs w:val="18"/>
                <w:lang w:val="en"/>
              </w:rPr>
              <w:t>ing</w:t>
            </w:r>
            <w:r>
              <w:rPr>
                <w:rFonts w:ascii="Calibri" w:hAnsi="Calibri" w:cs="Calibri"/>
                <w:sz w:val="18"/>
                <w:szCs w:val="18"/>
                <w:lang w:val="en"/>
              </w:rPr>
              <w:t xml:space="preserve"> </w:t>
            </w:r>
            <w:r w:rsidRPr="00355ADC">
              <w:rPr>
                <w:rFonts w:ascii="Calibri" w:hAnsi="Calibri" w:cs="Calibri"/>
                <w:sz w:val="18"/>
                <w:szCs w:val="18"/>
                <w:lang w:val="en"/>
              </w:rPr>
              <w:t>WB ESS10 requirements.</w:t>
            </w:r>
          </w:p>
          <w:p w14:paraId="3AEA253D" w14:textId="2F9630B8" w:rsidR="00C55037" w:rsidRPr="00355ADC" w:rsidRDefault="00C55037" w:rsidP="00450EB4">
            <w:pPr>
              <w:rPr>
                <w:rFonts w:ascii="Calibri" w:hAnsi="Calibri" w:cs="Calibri"/>
                <w:sz w:val="18"/>
                <w:szCs w:val="18"/>
                <w:lang w:val="en"/>
              </w:rPr>
            </w:pPr>
            <w:r w:rsidRPr="00355ADC">
              <w:rPr>
                <w:rFonts w:ascii="Calibri" w:hAnsi="Calibri" w:cs="Calibri"/>
                <w:sz w:val="18"/>
                <w:szCs w:val="18"/>
                <w:lang w:val="en"/>
              </w:rPr>
              <w:t xml:space="preserve">Gap </w:t>
            </w:r>
            <w:r w:rsidR="00877AD3">
              <w:rPr>
                <w:rFonts w:ascii="Calibri" w:hAnsi="Calibri" w:cs="Calibri"/>
                <w:sz w:val="18"/>
                <w:szCs w:val="18"/>
                <w:lang w:val="en"/>
              </w:rPr>
              <w:t xml:space="preserve">identified </w:t>
            </w:r>
            <w:r w:rsidRPr="00355ADC">
              <w:rPr>
                <w:rFonts w:ascii="Calibri" w:hAnsi="Calibri" w:cs="Calibri"/>
                <w:sz w:val="18"/>
                <w:szCs w:val="18"/>
                <w:lang w:val="en"/>
              </w:rPr>
              <w:t xml:space="preserve">in the coverage of the </w:t>
            </w:r>
            <w:r w:rsidR="00877AD3" w:rsidRPr="00355ADC">
              <w:rPr>
                <w:rFonts w:ascii="Calibri" w:hAnsi="Calibri" w:cs="Calibri"/>
                <w:sz w:val="18"/>
                <w:szCs w:val="18"/>
                <w:lang w:val="en"/>
              </w:rPr>
              <w:t>Risk Communication and Community Outreach Plan</w:t>
            </w:r>
            <w:r w:rsidRPr="00355ADC">
              <w:rPr>
                <w:rFonts w:ascii="Calibri" w:hAnsi="Calibri" w:cs="Calibri"/>
                <w:sz w:val="18"/>
                <w:szCs w:val="18"/>
                <w:lang w:val="en"/>
              </w:rPr>
              <w:t xml:space="preserve"> - no private sector involvement, particularly in regard to food suppliers such as supermarkets and other food outlets. Doesn’t comply with WHO COVID-19 Food Safety Guidance.</w:t>
            </w:r>
            <w:r>
              <w:rPr>
                <w:rFonts w:ascii="Calibri" w:hAnsi="Calibri" w:cs="Calibri"/>
                <w:sz w:val="18"/>
                <w:szCs w:val="18"/>
                <w:lang w:val="en"/>
              </w:rPr>
              <w:t xml:space="preserve"> Mitigation: formally include Private Sector in RCCE loop.</w:t>
            </w:r>
          </w:p>
        </w:tc>
      </w:tr>
      <w:bookmarkEnd w:id="64"/>
    </w:tbl>
    <w:p w14:paraId="71B7CFB8" w14:textId="77777777" w:rsidR="00C55037" w:rsidRDefault="00C55037" w:rsidP="00C55037"/>
    <w:p w14:paraId="42A15E01" w14:textId="1E747B29" w:rsidR="00E7071A" w:rsidRDefault="00916013" w:rsidP="002A58CC">
      <w:pPr>
        <w:pStyle w:val="Heading1"/>
      </w:pPr>
      <w:bookmarkStart w:id="65" w:name="_Toc41381912"/>
      <w:r>
        <w:t>ENVIRONMENTAL AND SOCIAL BASELINES</w:t>
      </w:r>
      <w:bookmarkEnd w:id="65"/>
    </w:p>
    <w:p w14:paraId="43A02860" w14:textId="77777777" w:rsidR="00E7071A" w:rsidRDefault="00E7071A" w:rsidP="002A58CC">
      <w:pPr>
        <w:pStyle w:val="Heading2"/>
      </w:pPr>
      <w:bookmarkStart w:id="66" w:name="_Toc41381913"/>
      <w:r>
        <w:t>Introduction</w:t>
      </w:r>
      <w:bookmarkEnd w:id="66"/>
    </w:p>
    <w:p w14:paraId="42CDBF4A" w14:textId="3F66FB0F" w:rsidR="00A31B37" w:rsidRDefault="00E7071A" w:rsidP="00A31B37">
      <w:pPr>
        <w:rPr>
          <w:rFonts w:ascii="Calibri" w:hAnsi="Calibri" w:cs="Calibri"/>
          <w:lang w:val="en"/>
        </w:rPr>
      </w:pPr>
      <w:r>
        <w:t>This section provides general information o</w:t>
      </w:r>
      <w:r w:rsidR="00A31B37">
        <w:t>n</w:t>
      </w:r>
      <w:r w:rsidR="00086593">
        <w:t xml:space="preserve"> </w:t>
      </w:r>
      <w:r w:rsidR="00A31B37">
        <w:rPr>
          <w:rFonts w:ascii="Calibri" w:hAnsi="Calibri" w:cs="Calibri"/>
          <w:lang w:val="en"/>
        </w:rPr>
        <w:t xml:space="preserve">the baseline environmental and social conditions associated with the Project. </w:t>
      </w:r>
    </w:p>
    <w:p w14:paraId="61C217CD" w14:textId="6345424D" w:rsidR="00DE5138" w:rsidRDefault="00DE5138" w:rsidP="00A31B37">
      <w:pPr>
        <w:rPr>
          <w:rFonts w:ascii="Calibri" w:hAnsi="Calibri" w:cs="Calibri"/>
          <w:lang w:val="en"/>
        </w:rPr>
      </w:pPr>
      <w:r>
        <w:rPr>
          <w:rFonts w:ascii="Calibri" w:hAnsi="Calibri"/>
        </w:rPr>
        <w:t xml:space="preserve">While health outcomes have improved slowly over time, the RMI faces significant health challenges.  Between 1990 and 2016, </w:t>
      </w:r>
      <w:r w:rsidR="00825D47">
        <w:rPr>
          <w:rFonts w:ascii="Calibri" w:hAnsi="Calibri"/>
        </w:rPr>
        <w:t xml:space="preserve">Infant Mortality Rates </w:t>
      </w:r>
      <w:r>
        <w:rPr>
          <w:rFonts w:ascii="Calibri" w:hAnsi="Calibri"/>
        </w:rPr>
        <w:t>declined from 45 to 30 deaths per 1000 live births and life expectancy increased from 65 to 75 years. On both outcomes, the RMI compares poorly against other Pacific Island countries. The incidence of communicable diseases remains high. Hepatitis B is the fourth leading cause of mortality. In 2013, the RMI had the highest mortality rate from tuberculosis in the Pacific at 40/100,000 people prompting a mass screening and treatment program led by the World Health Organization in 2017.</w:t>
      </w:r>
    </w:p>
    <w:p w14:paraId="0133D548" w14:textId="77777777" w:rsidR="00A31B37" w:rsidRPr="009F61D8" w:rsidRDefault="00A31B37" w:rsidP="002A58CC">
      <w:pPr>
        <w:pStyle w:val="Heading2"/>
      </w:pPr>
      <w:bookmarkStart w:id="67" w:name="_Toc41381914"/>
      <w:r w:rsidRPr="009F61D8">
        <w:t>Location and scale of healthcare facilities</w:t>
      </w:r>
      <w:bookmarkEnd w:id="67"/>
      <w:r w:rsidRPr="009F61D8">
        <w:t xml:space="preserve"> </w:t>
      </w:r>
    </w:p>
    <w:p w14:paraId="5689120B" w14:textId="77777777" w:rsidR="00E013D8" w:rsidRDefault="00E013D8" w:rsidP="002A58CC">
      <w:pPr>
        <w:pStyle w:val="Heading3"/>
      </w:pPr>
      <w:bookmarkStart w:id="68" w:name="_Toc41381915"/>
      <w:r>
        <w:t>Overview</w:t>
      </w:r>
      <w:bookmarkEnd w:id="68"/>
    </w:p>
    <w:p w14:paraId="5ED84F51" w14:textId="77777777" w:rsidR="00563052" w:rsidRDefault="00FF1F6D" w:rsidP="00FF1F6D">
      <w:pPr>
        <w:rPr>
          <w:rFonts w:eastAsia="Times New Roman"/>
        </w:rPr>
      </w:pPr>
      <w:r w:rsidRPr="001118BD">
        <w:rPr>
          <w:rFonts w:eastAsia="Times New Roman"/>
        </w:rPr>
        <w:t xml:space="preserve">There are two hospitals in the Marshall Islands – </w:t>
      </w:r>
      <w:proofErr w:type="spellStart"/>
      <w:r w:rsidRPr="001118BD">
        <w:rPr>
          <w:rFonts w:eastAsia="Times New Roman"/>
        </w:rPr>
        <w:t>Leroj</w:t>
      </w:r>
      <w:proofErr w:type="spellEnd"/>
      <w:r w:rsidRPr="001118BD">
        <w:rPr>
          <w:rFonts w:eastAsia="Times New Roman"/>
        </w:rPr>
        <w:t xml:space="preserve"> </w:t>
      </w:r>
      <w:proofErr w:type="spellStart"/>
      <w:r w:rsidRPr="001118BD">
        <w:rPr>
          <w:rFonts w:eastAsia="Times New Roman"/>
        </w:rPr>
        <w:t>Atama</w:t>
      </w:r>
      <w:proofErr w:type="spellEnd"/>
      <w:r w:rsidRPr="001118BD">
        <w:rPr>
          <w:rFonts w:eastAsia="Times New Roman"/>
        </w:rPr>
        <w:t xml:space="preserve"> Medical Center in Majuro and </w:t>
      </w:r>
      <w:proofErr w:type="spellStart"/>
      <w:r w:rsidRPr="001118BD">
        <w:rPr>
          <w:rFonts w:eastAsia="Times New Roman"/>
        </w:rPr>
        <w:t>Leroj</w:t>
      </w:r>
      <w:proofErr w:type="spellEnd"/>
      <w:r w:rsidRPr="001118BD">
        <w:rPr>
          <w:rFonts w:eastAsia="Times New Roman"/>
        </w:rPr>
        <w:t xml:space="preserve"> </w:t>
      </w:r>
      <w:proofErr w:type="spellStart"/>
      <w:r w:rsidRPr="001118BD">
        <w:rPr>
          <w:rFonts w:eastAsia="Times New Roman"/>
        </w:rPr>
        <w:t>Kitlang</w:t>
      </w:r>
      <w:proofErr w:type="spellEnd"/>
      <w:r w:rsidRPr="001118BD">
        <w:rPr>
          <w:rFonts w:eastAsia="Times New Roman"/>
        </w:rPr>
        <w:t xml:space="preserve"> Medical Center in Ebeye.  </w:t>
      </w:r>
      <w:r w:rsidR="00563052">
        <w:rPr>
          <w:rFonts w:eastAsia="Times New Roman"/>
        </w:rPr>
        <w:t xml:space="preserve">Majuro also has the </w:t>
      </w:r>
      <w:proofErr w:type="spellStart"/>
      <w:r w:rsidR="00563052" w:rsidRPr="00CF465B">
        <w:rPr>
          <w:rFonts w:eastAsia="Times New Roman"/>
        </w:rPr>
        <w:t>Arrak</w:t>
      </w:r>
      <w:proofErr w:type="spellEnd"/>
      <w:r w:rsidR="00563052" w:rsidRPr="00CF465B">
        <w:rPr>
          <w:rFonts w:eastAsia="Times New Roman"/>
        </w:rPr>
        <w:t xml:space="preserve"> quarantine </w:t>
      </w:r>
      <w:r w:rsidR="00563052">
        <w:rPr>
          <w:rFonts w:eastAsia="Times New Roman"/>
        </w:rPr>
        <w:t>site.</w:t>
      </w:r>
    </w:p>
    <w:p w14:paraId="6799AC26" w14:textId="1A032E74" w:rsidR="00563052" w:rsidRDefault="00FF1F6D" w:rsidP="00FF1F6D">
      <w:pPr>
        <w:rPr>
          <w:rFonts w:eastAsia="Times New Roman"/>
        </w:rPr>
      </w:pPr>
      <w:r w:rsidRPr="001118BD">
        <w:rPr>
          <w:rFonts w:eastAsia="Times New Roman"/>
        </w:rPr>
        <w:t>Many of the other inhabited islands have community health clinics that offer limited healthcare services.   Due to the huge distance between islands and the lack of reliable power sources, it is challenging to provide advanced healthcare services to all locations.</w:t>
      </w:r>
    </w:p>
    <w:p w14:paraId="0568E070" w14:textId="204FCB1C" w:rsidR="001118BD" w:rsidRPr="001118BD" w:rsidRDefault="00DE5138" w:rsidP="001118BD">
      <w:r>
        <w:t xml:space="preserve">The two main hospitals serve the urban areas including the surrounding islands through referrals and medical evacuation.  The two hospitals provide primary/secondary and some tertiary care.  However, most tertiary care patients are referred off-island to hospitals in the Philippines and Hawaii (Tripler Army Medical Center).  </w:t>
      </w:r>
    </w:p>
    <w:p w14:paraId="11DDEB21" w14:textId="2376D892" w:rsidR="00A31B37" w:rsidRDefault="00E013D8" w:rsidP="002A58CC">
      <w:pPr>
        <w:pStyle w:val="Heading3"/>
      </w:pPr>
      <w:bookmarkStart w:id="69" w:name="_Toc41381916"/>
      <w:r>
        <w:t>Majuro</w:t>
      </w:r>
      <w:bookmarkEnd w:id="69"/>
    </w:p>
    <w:p w14:paraId="54202ED0" w14:textId="7421A988" w:rsidR="00FF1F6D" w:rsidRPr="001118BD" w:rsidRDefault="00FF1F6D" w:rsidP="00FF1F6D">
      <w:pPr>
        <w:rPr>
          <w:rFonts w:eastAsia="Times New Roman"/>
        </w:rPr>
      </w:pPr>
      <w:r w:rsidRPr="001118BD">
        <w:rPr>
          <w:rFonts w:eastAsia="Times New Roman"/>
        </w:rPr>
        <w:t xml:space="preserve">On Majuro, the </w:t>
      </w:r>
      <w:proofErr w:type="spellStart"/>
      <w:r w:rsidRPr="001118BD">
        <w:rPr>
          <w:rFonts w:eastAsia="Times New Roman"/>
        </w:rPr>
        <w:t>Leroj</w:t>
      </w:r>
      <w:proofErr w:type="spellEnd"/>
      <w:r w:rsidRPr="001118BD">
        <w:rPr>
          <w:rFonts w:eastAsia="Times New Roman"/>
        </w:rPr>
        <w:t xml:space="preserve"> </w:t>
      </w:r>
      <w:proofErr w:type="spellStart"/>
      <w:r w:rsidRPr="001118BD">
        <w:rPr>
          <w:rFonts w:eastAsia="Times New Roman"/>
        </w:rPr>
        <w:t>Atama</w:t>
      </w:r>
      <w:proofErr w:type="spellEnd"/>
      <w:r w:rsidRPr="001118BD">
        <w:rPr>
          <w:rFonts w:eastAsia="Times New Roman"/>
        </w:rPr>
        <w:t xml:space="preserve"> Medical Center is a 101 bed facility with an onsite emergency room, surgical suite, pharmacy, dialysis unit, and outpatient clinics.  It is located in the </w:t>
      </w:r>
      <w:r w:rsidR="002F1D06">
        <w:rPr>
          <w:rFonts w:eastAsia="Times New Roman"/>
        </w:rPr>
        <w:t>center</w:t>
      </w:r>
      <w:r w:rsidR="00E2418E">
        <w:rPr>
          <w:rFonts w:eastAsia="Times New Roman"/>
        </w:rPr>
        <w:t xml:space="preserve"> </w:t>
      </w:r>
      <w:r w:rsidRPr="001118BD">
        <w:rPr>
          <w:rFonts w:eastAsia="Times New Roman"/>
        </w:rPr>
        <w:t xml:space="preserve">of Majuro’s business area.  The facility was built in the 1980s.  Solar panels were installed on the hospital </w:t>
      </w:r>
      <w:r w:rsidR="00E2418E">
        <w:rPr>
          <w:rFonts w:eastAsia="Times New Roman"/>
        </w:rPr>
        <w:t xml:space="preserve">roof </w:t>
      </w:r>
      <w:r w:rsidRPr="001118BD">
        <w:rPr>
          <w:rFonts w:eastAsia="Times New Roman"/>
        </w:rPr>
        <w:t xml:space="preserve">in 2012 to reduce operating costs by utilizing renewal energy.  </w:t>
      </w:r>
      <w:r w:rsidR="00E2418E">
        <w:rPr>
          <w:rFonts w:eastAsia="Times New Roman"/>
        </w:rPr>
        <w:t>P</w:t>
      </w:r>
      <w:r w:rsidRPr="001118BD">
        <w:rPr>
          <w:rFonts w:eastAsia="Times New Roman"/>
        </w:rPr>
        <w:t>resent</w:t>
      </w:r>
      <w:r w:rsidR="00E2418E">
        <w:rPr>
          <w:rFonts w:eastAsia="Times New Roman"/>
        </w:rPr>
        <w:t xml:space="preserve">ly </w:t>
      </w:r>
      <w:r w:rsidRPr="001118BD">
        <w:rPr>
          <w:rFonts w:eastAsia="Times New Roman"/>
        </w:rPr>
        <w:t xml:space="preserve">the facility has infrastructure issues with rust, mold, and inoperable equipment.  </w:t>
      </w:r>
    </w:p>
    <w:p w14:paraId="19ADBAEA" w14:textId="77777777" w:rsidR="00E013D8" w:rsidRDefault="00E013D8" w:rsidP="00E013D8">
      <w:pPr>
        <w:rPr>
          <w:rFonts w:eastAsia="Times New Roman"/>
        </w:rPr>
      </w:pPr>
      <w:r>
        <w:rPr>
          <w:rFonts w:eastAsia="Times New Roman"/>
        </w:rPr>
        <w:t>The Majuro Hospital Emergency Operations Plan provides comprehensive direction for preparation, response and recovery from disasters.  The MHEOP addresses procedures for addressing emergency response including triage options and equipment provision.</w:t>
      </w:r>
    </w:p>
    <w:p w14:paraId="38E85A4E" w14:textId="77777777" w:rsidR="00E013D8" w:rsidRDefault="00E013D8" w:rsidP="00E013D8">
      <w:pPr>
        <w:rPr>
          <w:rFonts w:eastAsia="Times New Roman"/>
          <w:i/>
          <w:iCs/>
        </w:rPr>
      </w:pPr>
      <w:r>
        <w:rPr>
          <w:rFonts w:eastAsia="Times New Roman"/>
        </w:rPr>
        <w:t>Procedures for control of infection potential and medical waste disposal are set out in the “</w:t>
      </w:r>
      <w:r w:rsidRPr="00406F14">
        <w:rPr>
          <w:rFonts w:eastAsia="Times New Roman"/>
          <w:i/>
          <w:iCs/>
        </w:rPr>
        <w:t>HWCM Draft Protocol:”</w:t>
      </w:r>
      <w:r>
        <w:rPr>
          <w:rFonts w:eastAsia="Times New Roman"/>
          <w:i/>
          <w:iCs/>
        </w:rPr>
        <w:t xml:space="preserve"> </w:t>
      </w:r>
      <w:r w:rsidRPr="00587CE3">
        <w:rPr>
          <w:rFonts w:eastAsia="Times New Roman"/>
        </w:rPr>
        <w:t>document.</w:t>
      </w:r>
    </w:p>
    <w:p w14:paraId="44DD3E20" w14:textId="15024411" w:rsidR="00E013D8" w:rsidRDefault="00E013D8" w:rsidP="00E013D8">
      <w:pPr>
        <w:rPr>
          <w:rFonts w:eastAsia="Times New Roman"/>
        </w:rPr>
      </w:pPr>
      <w:r w:rsidRPr="000A6FA5">
        <w:rPr>
          <w:rFonts w:eastAsia="Times New Roman"/>
        </w:rPr>
        <w:t xml:space="preserve">The </w:t>
      </w:r>
      <w:bookmarkStart w:id="70" w:name="_Hlk38612979"/>
      <w:r w:rsidRPr="00730372">
        <w:rPr>
          <w:rFonts w:eastAsia="Times New Roman"/>
          <w:i/>
          <w:iCs/>
        </w:rPr>
        <w:t>“Infection Prevention and Contro</w:t>
      </w:r>
      <w:r w:rsidR="00776601">
        <w:rPr>
          <w:rFonts w:eastAsia="Times New Roman"/>
          <w:i/>
          <w:iCs/>
        </w:rPr>
        <w:t>l Protocol on COVID 19” [Annex V</w:t>
      </w:r>
      <w:r w:rsidRPr="00730372">
        <w:rPr>
          <w:rFonts w:eastAsia="Times New Roman"/>
          <w:i/>
          <w:iCs/>
        </w:rPr>
        <w:t>II]</w:t>
      </w:r>
      <w:r>
        <w:rPr>
          <w:rFonts w:eastAsia="Times New Roman"/>
        </w:rPr>
        <w:t xml:space="preserve"> </w:t>
      </w:r>
      <w:bookmarkEnd w:id="70"/>
      <w:r w:rsidRPr="000A6FA5">
        <w:rPr>
          <w:rFonts w:eastAsia="Times New Roman"/>
        </w:rPr>
        <w:t>addresses a wide range of mitigation issues including structural and equipment safety and prevention measures.</w:t>
      </w:r>
    </w:p>
    <w:p w14:paraId="76A518A7" w14:textId="53094AE9" w:rsidR="00E013D8" w:rsidRDefault="00E013D8" w:rsidP="00E013D8">
      <w:pPr>
        <w:rPr>
          <w:rFonts w:eastAsia="Times New Roman"/>
        </w:rPr>
      </w:pPr>
      <w:r>
        <w:rPr>
          <w:rFonts w:eastAsia="Times New Roman"/>
        </w:rPr>
        <w:t xml:space="preserve">The </w:t>
      </w:r>
      <w:r w:rsidRPr="005B1430">
        <w:rPr>
          <w:rFonts w:eastAsia="Times New Roman"/>
        </w:rPr>
        <w:t>Project will not involve construction of any new facilities other than minor infrastructure upgrades of laboratories.</w:t>
      </w:r>
    </w:p>
    <w:p w14:paraId="489BA789" w14:textId="2E5AE154" w:rsidR="00E53D1A" w:rsidRDefault="00E53D1A" w:rsidP="00E53D1A">
      <w:pPr>
        <w:rPr>
          <w:rFonts w:ascii="Arial" w:eastAsia="Times New Roman" w:hAnsi="Arial" w:cs="Arial"/>
          <w:color w:val="222222"/>
          <w:sz w:val="24"/>
          <w:szCs w:val="24"/>
          <w:lang w:eastAsia="en-US"/>
        </w:rPr>
      </w:pPr>
      <w:r w:rsidRPr="00CF465B">
        <w:rPr>
          <w:rFonts w:eastAsia="Times New Roman"/>
        </w:rPr>
        <w:t xml:space="preserve">Surge accommodation </w:t>
      </w:r>
      <w:r w:rsidRPr="00551500">
        <w:rPr>
          <w:rFonts w:eastAsia="Times New Roman"/>
        </w:rPr>
        <w:t>for COVID patients</w:t>
      </w:r>
      <w:r w:rsidRPr="00CF465B">
        <w:rPr>
          <w:rFonts w:eastAsia="Times New Roman"/>
        </w:rPr>
        <w:t xml:space="preserve"> is </w:t>
      </w:r>
      <w:r>
        <w:rPr>
          <w:rFonts w:eastAsia="Times New Roman"/>
        </w:rPr>
        <w:t xml:space="preserve">planned for the </w:t>
      </w:r>
      <w:r w:rsidRPr="00551500">
        <w:rPr>
          <w:rFonts w:eastAsia="Times New Roman"/>
        </w:rPr>
        <w:t>TB isolation</w:t>
      </w:r>
      <w:r>
        <w:rPr>
          <w:rFonts w:eastAsia="Times New Roman"/>
        </w:rPr>
        <w:t xml:space="preserve"> and n</w:t>
      </w:r>
      <w:r w:rsidRPr="00551500">
        <w:rPr>
          <w:rFonts w:eastAsia="Times New Roman"/>
        </w:rPr>
        <w:t xml:space="preserve">ew isolation </w:t>
      </w:r>
      <w:r>
        <w:rPr>
          <w:rFonts w:eastAsia="Times New Roman"/>
        </w:rPr>
        <w:t>w</w:t>
      </w:r>
      <w:r w:rsidRPr="00551500">
        <w:rPr>
          <w:rFonts w:eastAsia="Times New Roman"/>
        </w:rPr>
        <w:t>ard</w:t>
      </w:r>
      <w:r>
        <w:rPr>
          <w:rFonts w:eastAsia="Times New Roman"/>
        </w:rPr>
        <w:t>s at Majuro Hos</w:t>
      </w:r>
      <w:r w:rsidR="009F61D8">
        <w:rPr>
          <w:rFonts w:eastAsia="Times New Roman"/>
        </w:rPr>
        <w:t>p</w:t>
      </w:r>
      <w:r>
        <w:rPr>
          <w:rFonts w:eastAsia="Times New Roman"/>
        </w:rPr>
        <w:t xml:space="preserve">ital along with the </w:t>
      </w:r>
      <w:proofErr w:type="spellStart"/>
      <w:r w:rsidRPr="00551500">
        <w:rPr>
          <w:rFonts w:eastAsia="Times New Roman"/>
        </w:rPr>
        <w:t>Arrak</w:t>
      </w:r>
      <w:proofErr w:type="spellEnd"/>
      <w:r w:rsidRPr="00551500">
        <w:rPr>
          <w:rFonts w:eastAsia="Times New Roman"/>
        </w:rPr>
        <w:t xml:space="preserve"> Quarantine area.</w:t>
      </w:r>
    </w:p>
    <w:p w14:paraId="42C1EF64" w14:textId="702CAE64" w:rsidR="00A31B37" w:rsidRPr="00E013D8" w:rsidRDefault="00E013D8" w:rsidP="002A58CC">
      <w:pPr>
        <w:pStyle w:val="Heading3"/>
      </w:pPr>
      <w:bookmarkStart w:id="71" w:name="_Toc41381917"/>
      <w:r w:rsidRPr="00E013D8">
        <w:t>Ebeye</w:t>
      </w:r>
      <w:bookmarkEnd w:id="71"/>
    </w:p>
    <w:p w14:paraId="7C7B43E6" w14:textId="6B95DE7E" w:rsidR="00E2418E" w:rsidRPr="001118BD" w:rsidRDefault="00E2418E" w:rsidP="00E2418E">
      <w:pPr>
        <w:rPr>
          <w:rFonts w:eastAsia="Times New Roman"/>
        </w:rPr>
      </w:pPr>
      <w:r w:rsidRPr="001118BD">
        <w:rPr>
          <w:rFonts w:eastAsia="Times New Roman"/>
        </w:rPr>
        <w:t xml:space="preserve">The Ebeye Medical Center is a 55 bed facility with an onsite emergency room pharmacy, laboratory, and outpatient clinics.  It is located in the heart of Ebeye’s business area.  The current facility was built in the 1980s.  At present, the facility has infrastructure issues with inoperable equipment, and intermittent availability of electricity and water.   </w:t>
      </w:r>
    </w:p>
    <w:p w14:paraId="366C17FC" w14:textId="26EAFC50" w:rsidR="00E53D1A" w:rsidRDefault="00E53D1A" w:rsidP="00E53D1A">
      <w:pPr>
        <w:rPr>
          <w:rFonts w:eastAsia="Times New Roman"/>
        </w:rPr>
      </w:pPr>
      <w:r>
        <w:rPr>
          <w:rFonts w:eastAsia="Times New Roman"/>
        </w:rPr>
        <w:t xml:space="preserve">Surge accommodation is limited on </w:t>
      </w:r>
      <w:r w:rsidRPr="002F4B8D">
        <w:rPr>
          <w:rFonts w:eastAsia="Times New Roman"/>
        </w:rPr>
        <w:t>Ebeye</w:t>
      </w:r>
      <w:r>
        <w:rPr>
          <w:rFonts w:eastAsia="Times New Roman"/>
        </w:rPr>
        <w:t>, and patients will be situated in Ebeye Hospital corridors as necessary.</w:t>
      </w:r>
    </w:p>
    <w:p w14:paraId="1FDE4CF3" w14:textId="21F62C18" w:rsidR="00FF1F6D" w:rsidRDefault="00FF1F6D" w:rsidP="002A58CC">
      <w:pPr>
        <w:pStyle w:val="Heading3"/>
        <w:rPr>
          <w:rFonts w:eastAsia="Times New Roman"/>
        </w:rPr>
      </w:pPr>
      <w:bookmarkStart w:id="72" w:name="_Toc41381918"/>
      <w:r>
        <w:rPr>
          <w:rFonts w:eastAsia="Times New Roman"/>
        </w:rPr>
        <w:t>Health Clinics</w:t>
      </w:r>
      <w:bookmarkEnd w:id="72"/>
    </w:p>
    <w:p w14:paraId="62F36753" w14:textId="2BB11219" w:rsidR="00DE5138" w:rsidRDefault="00DE5138" w:rsidP="00FF1F6D">
      <w:pPr>
        <w:rPr>
          <w:rFonts w:eastAsia="Times New Roman"/>
        </w:rPr>
      </w:pPr>
      <w:r>
        <w:rPr>
          <w:rFonts w:eastAsia="Times New Roman"/>
        </w:rPr>
        <w:t xml:space="preserve">In addition to the two main hospitals </w:t>
      </w:r>
      <w:r w:rsidR="00563052">
        <w:rPr>
          <w:rFonts w:eastAsia="Times New Roman"/>
        </w:rPr>
        <w:t xml:space="preserve">RMI </w:t>
      </w:r>
      <w:r>
        <w:rPr>
          <w:rFonts w:eastAsia="Times New Roman"/>
        </w:rPr>
        <w:t xml:space="preserve">has a total of around 61 health </w:t>
      </w:r>
      <w:r w:rsidR="00E2418E">
        <w:rPr>
          <w:rFonts w:eastAsia="Times New Roman"/>
        </w:rPr>
        <w:t xml:space="preserve">clinics </w:t>
      </w:r>
      <w:r>
        <w:rPr>
          <w:rFonts w:eastAsia="Times New Roman"/>
        </w:rPr>
        <w:t>– located on 24 atolls as follows:</w:t>
      </w:r>
    </w:p>
    <w:p w14:paraId="17910F5C" w14:textId="32D557FA" w:rsidR="00FF1F6D" w:rsidRPr="001118BD" w:rsidRDefault="00FF1F6D" w:rsidP="001118BD">
      <w:pPr>
        <w:ind w:left="720"/>
        <w:rPr>
          <w:rFonts w:ascii="Calibri" w:eastAsia="Times New Roman" w:hAnsi="Calibri" w:cs="Calibri"/>
          <w:i/>
          <w:iCs/>
          <w:color w:val="000000"/>
          <w:lang w:eastAsia="en-US"/>
        </w:rPr>
      </w:pPr>
      <w:proofErr w:type="spellStart"/>
      <w:r w:rsidRPr="001118BD">
        <w:rPr>
          <w:rFonts w:ascii="Calibri" w:eastAsia="Times New Roman" w:hAnsi="Calibri" w:cs="Calibri"/>
          <w:i/>
          <w:iCs/>
          <w:color w:val="000000"/>
          <w:lang w:eastAsia="en-US"/>
        </w:rPr>
        <w:t>Ailinglaplap</w:t>
      </w:r>
      <w:proofErr w:type="spellEnd"/>
      <w:r w:rsidRPr="001118BD">
        <w:rPr>
          <w:rFonts w:ascii="Calibri" w:eastAsia="Times New Roman" w:hAnsi="Calibri" w:cs="Calibri"/>
          <w:i/>
          <w:iCs/>
          <w:color w:val="000000"/>
          <w:lang w:eastAsia="en-US"/>
        </w:rPr>
        <w:t xml:space="preserve"> (4); </w:t>
      </w:r>
      <w:proofErr w:type="spellStart"/>
      <w:r w:rsidRPr="001118BD">
        <w:rPr>
          <w:rFonts w:ascii="Calibri" w:eastAsia="Times New Roman" w:hAnsi="Calibri" w:cs="Calibri"/>
          <w:i/>
          <w:iCs/>
          <w:color w:val="000000"/>
          <w:lang w:eastAsia="en-US"/>
        </w:rPr>
        <w:t>Ailuk</w:t>
      </w:r>
      <w:proofErr w:type="spellEnd"/>
      <w:r w:rsidRPr="001118BD">
        <w:rPr>
          <w:rFonts w:ascii="Calibri" w:eastAsia="Times New Roman" w:hAnsi="Calibri" w:cs="Calibri"/>
          <w:i/>
          <w:iCs/>
          <w:color w:val="000000"/>
          <w:lang w:eastAsia="en-US"/>
        </w:rPr>
        <w:t xml:space="preserve"> (2); Arno (7); </w:t>
      </w:r>
      <w:proofErr w:type="spellStart"/>
      <w:r w:rsidRPr="001118BD">
        <w:rPr>
          <w:rFonts w:ascii="Calibri" w:eastAsia="Times New Roman" w:hAnsi="Calibri" w:cs="Calibri"/>
          <w:i/>
          <w:iCs/>
          <w:color w:val="000000"/>
          <w:lang w:eastAsia="en-US"/>
        </w:rPr>
        <w:t>Aur</w:t>
      </w:r>
      <w:proofErr w:type="spellEnd"/>
      <w:r w:rsidRPr="001118BD">
        <w:rPr>
          <w:rFonts w:ascii="Calibri" w:eastAsia="Times New Roman" w:hAnsi="Calibri" w:cs="Calibri"/>
          <w:i/>
          <w:iCs/>
          <w:color w:val="000000"/>
          <w:lang w:eastAsia="en-US"/>
        </w:rPr>
        <w:t xml:space="preserve"> (2); Ebon (2); </w:t>
      </w:r>
      <w:proofErr w:type="spellStart"/>
      <w:r w:rsidRPr="001118BD">
        <w:rPr>
          <w:rFonts w:ascii="Calibri" w:eastAsia="Times New Roman" w:hAnsi="Calibri" w:cs="Calibri"/>
          <w:i/>
          <w:iCs/>
          <w:color w:val="000000"/>
          <w:lang w:eastAsia="en-US"/>
        </w:rPr>
        <w:t>Enewetak</w:t>
      </w:r>
      <w:proofErr w:type="spellEnd"/>
      <w:r w:rsidRPr="001118BD">
        <w:rPr>
          <w:rFonts w:ascii="Calibri" w:eastAsia="Times New Roman" w:hAnsi="Calibri" w:cs="Calibri"/>
          <w:i/>
          <w:iCs/>
          <w:color w:val="000000"/>
          <w:lang w:eastAsia="en-US"/>
        </w:rPr>
        <w:t xml:space="preserve"> (1); Jabot (1); Jaluit (6); Kili (1); </w:t>
      </w:r>
      <w:proofErr w:type="spellStart"/>
      <w:r w:rsidRPr="001118BD">
        <w:rPr>
          <w:rFonts w:ascii="Calibri" w:eastAsia="Times New Roman" w:hAnsi="Calibri" w:cs="Calibri"/>
          <w:i/>
          <w:iCs/>
          <w:color w:val="000000"/>
          <w:lang w:eastAsia="en-US"/>
        </w:rPr>
        <w:t>Kwajelein</w:t>
      </w:r>
      <w:proofErr w:type="spellEnd"/>
      <w:r w:rsidRPr="001118BD">
        <w:rPr>
          <w:rFonts w:ascii="Calibri" w:eastAsia="Times New Roman" w:hAnsi="Calibri" w:cs="Calibri"/>
          <w:i/>
          <w:iCs/>
          <w:color w:val="000000"/>
          <w:lang w:eastAsia="en-US"/>
        </w:rPr>
        <w:t xml:space="preserve"> (3); </w:t>
      </w:r>
      <w:proofErr w:type="spellStart"/>
      <w:r w:rsidRPr="001118BD">
        <w:rPr>
          <w:rFonts w:ascii="Calibri" w:eastAsia="Times New Roman" w:hAnsi="Calibri" w:cs="Calibri"/>
          <w:i/>
          <w:iCs/>
          <w:color w:val="000000"/>
          <w:lang w:eastAsia="en-US"/>
        </w:rPr>
        <w:t>Lae</w:t>
      </w:r>
      <w:proofErr w:type="spellEnd"/>
      <w:r w:rsidRPr="001118BD">
        <w:rPr>
          <w:rFonts w:ascii="Calibri" w:eastAsia="Times New Roman" w:hAnsi="Calibri" w:cs="Calibri"/>
          <w:i/>
          <w:iCs/>
          <w:color w:val="000000"/>
          <w:lang w:eastAsia="en-US"/>
        </w:rPr>
        <w:t xml:space="preserve"> (1); Lib (1); </w:t>
      </w:r>
      <w:proofErr w:type="spellStart"/>
      <w:r w:rsidRPr="001118BD">
        <w:rPr>
          <w:rFonts w:ascii="Calibri" w:eastAsia="Times New Roman" w:hAnsi="Calibri" w:cs="Calibri"/>
          <w:i/>
          <w:iCs/>
          <w:color w:val="000000"/>
          <w:lang w:eastAsia="en-US"/>
        </w:rPr>
        <w:t>Likiep</w:t>
      </w:r>
      <w:proofErr w:type="spellEnd"/>
      <w:r w:rsidRPr="001118BD">
        <w:rPr>
          <w:rFonts w:ascii="Calibri" w:eastAsia="Times New Roman" w:hAnsi="Calibri" w:cs="Calibri"/>
          <w:i/>
          <w:iCs/>
          <w:color w:val="000000"/>
          <w:lang w:eastAsia="en-US"/>
        </w:rPr>
        <w:t xml:space="preserve"> (2); </w:t>
      </w:r>
      <w:r w:rsidR="00DE5138" w:rsidRPr="001118BD">
        <w:rPr>
          <w:rFonts w:ascii="Calibri" w:eastAsia="Times New Roman" w:hAnsi="Calibri" w:cs="Calibri"/>
          <w:i/>
          <w:iCs/>
          <w:color w:val="000000"/>
          <w:lang w:eastAsia="en-US"/>
        </w:rPr>
        <w:t xml:space="preserve">Majuro (4); </w:t>
      </w:r>
      <w:proofErr w:type="spellStart"/>
      <w:r w:rsidRPr="001118BD">
        <w:rPr>
          <w:rFonts w:ascii="Calibri" w:eastAsia="Times New Roman" w:hAnsi="Calibri" w:cs="Calibri"/>
          <w:i/>
          <w:iCs/>
          <w:color w:val="000000"/>
          <w:lang w:eastAsia="en-US"/>
        </w:rPr>
        <w:t>Maloelap</w:t>
      </w:r>
      <w:proofErr w:type="spellEnd"/>
      <w:r w:rsidRPr="001118BD">
        <w:rPr>
          <w:rFonts w:ascii="Calibri" w:eastAsia="Times New Roman" w:hAnsi="Calibri" w:cs="Calibri"/>
          <w:i/>
          <w:iCs/>
          <w:color w:val="000000"/>
          <w:lang w:eastAsia="en-US"/>
        </w:rPr>
        <w:t xml:space="preserve"> (5); </w:t>
      </w:r>
      <w:proofErr w:type="spellStart"/>
      <w:r w:rsidRPr="001118BD">
        <w:rPr>
          <w:rFonts w:ascii="Calibri" w:eastAsia="Times New Roman" w:hAnsi="Calibri" w:cs="Calibri"/>
          <w:i/>
          <w:iCs/>
          <w:color w:val="000000"/>
          <w:lang w:eastAsia="en-US"/>
        </w:rPr>
        <w:t>Mejit</w:t>
      </w:r>
      <w:proofErr w:type="spellEnd"/>
      <w:r w:rsidRPr="001118BD">
        <w:rPr>
          <w:rFonts w:ascii="Calibri" w:eastAsia="Times New Roman" w:hAnsi="Calibri" w:cs="Calibri"/>
          <w:i/>
          <w:iCs/>
          <w:color w:val="000000"/>
          <w:lang w:eastAsia="en-US"/>
        </w:rPr>
        <w:t xml:space="preserve"> (1); </w:t>
      </w:r>
      <w:proofErr w:type="spellStart"/>
      <w:r w:rsidRPr="001118BD">
        <w:rPr>
          <w:rFonts w:ascii="Calibri" w:eastAsia="Times New Roman" w:hAnsi="Calibri" w:cs="Calibri"/>
          <w:i/>
          <w:iCs/>
          <w:color w:val="000000"/>
          <w:lang w:eastAsia="en-US"/>
        </w:rPr>
        <w:t>Mili</w:t>
      </w:r>
      <w:proofErr w:type="spellEnd"/>
      <w:r w:rsidRPr="001118BD">
        <w:rPr>
          <w:rFonts w:ascii="Calibri" w:eastAsia="Times New Roman" w:hAnsi="Calibri" w:cs="Calibri"/>
          <w:i/>
          <w:iCs/>
          <w:color w:val="000000"/>
          <w:lang w:eastAsia="en-US"/>
        </w:rPr>
        <w:t xml:space="preserve"> (4); </w:t>
      </w:r>
      <w:proofErr w:type="spellStart"/>
      <w:r w:rsidRPr="001118BD">
        <w:rPr>
          <w:rFonts w:ascii="Calibri" w:eastAsia="Times New Roman" w:hAnsi="Calibri" w:cs="Calibri"/>
          <w:i/>
          <w:iCs/>
          <w:color w:val="000000"/>
          <w:lang w:eastAsia="en-US"/>
        </w:rPr>
        <w:t>Namdrik</w:t>
      </w:r>
      <w:proofErr w:type="spellEnd"/>
      <w:r w:rsidRPr="001118BD">
        <w:rPr>
          <w:rFonts w:ascii="Calibri" w:eastAsia="Times New Roman" w:hAnsi="Calibri" w:cs="Calibri"/>
          <w:i/>
          <w:iCs/>
          <w:color w:val="000000"/>
          <w:lang w:eastAsia="en-US"/>
        </w:rPr>
        <w:t xml:space="preserve"> (1); </w:t>
      </w:r>
      <w:proofErr w:type="spellStart"/>
      <w:r w:rsidRPr="001118BD">
        <w:rPr>
          <w:rFonts w:ascii="Calibri" w:eastAsia="Times New Roman" w:hAnsi="Calibri" w:cs="Calibri"/>
          <w:i/>
          <w:iCs/>
          <w:color w:val="000000"/>
          <w:lang w:eastAsia="en-US"/>
        </w:rPr>
        <w:t>Namu</w:t>
      </w:r>
      <w:proofErr w:type="spellEnd"/>
      <w:r w:rsidRPr="001118BD">
        <w:rPr>
          <w:rFonts w:ascii="Calibri" w:eastAsia="Times New Roman" w:hAnsi="Calibri" w:cs="Calibri"/>
          <w:i/>
          <w:iCs/>
          <w:color w:val="000000"/>
          <w:lang w:eastAsia="en-US"/>
        </w:rPr>
        <w:t xml:space="preserve"> (4); </w:t>
      </w:r>
      <w:proofErr w:type="spellStart"/>
      <w:r w:rsidRPr="001118BD">
        <w:rPr>
          <w:rFonts w:ascii="Calibri" w:eastAsia="Times New Roman" w:hAnsi="Calibri" w:cs="Calibri"/>
          <w:i/>
          <w:iCs/>
          <w:color w:val="000000"/>
          <w:lang w:eastAsia="en-US"/>
        </w:rPr>
        <w:t>Ujae</w:t>
      </w:r>
      <w:proofErr w:type="spellEnd"/>
      <w:r w:rsidRPr="001118BD">
        <w:rPr>
          <w:rFonts w:ascii="Calibri" w:eastAsia="Times New Roman" w:hAnsi="Calibri" w:cs="Calibri"/>
          <w:i/>
          <w:iCs/>
          <w:color w:val="000000"/>
          <w:lang w:eastAsia="en-US"/>
        </w:rPr>
        <w:t xml:space="preserve"> (1); </w:t>
      </w:r>
      <w:proofErr w:type="spellStart"/>
      <w:r w:rsidRPr="001118BD">
        <w:rPr>
          <w:rFonts w:ascii="Calibri" w:eastAsia="Times New Roman" w:hAnsi="Calibri" w:cs="Calibri"/>
          <w:i/>
          <w:iCs/>
          <w:color w:val="000000"/>
          <w:lang w:eastAsia="en-US"/>
        </w:rPr>
        <w:t>Utrik</w:t>
      </w:r>
      <w:proofErr w:type="spellEnd"/>
      <w:r w:rsidRPr="001118BD">
        <w:rPr>
          <w:rFonts w:ascii="Calibri" w:eastAsia="Times New Roman" w:hAnsi="Calibri" w:cs="Calibri"/>
          <w:i/>
          <w:iCs/>
          <w:color w:val="000000"/>
          <w:lang w:eastAsia="en-US"/>
        </w:rPr>
        <w:t xml:space="preserve"> (1); </w:t>
      </w:r>
      <w:proofErr w:type="spellStart"/>
      <w:r w:rsidRPr="001118BD">
        <w:rPr>
          <w:rFonts w:ascii="Calibri" w:eastAsia="Times New Roman" w:hAnsi="Calibri" w:cs="Calibri"/>
          <w:i/>
          <w:iCs/>
          <w:color w:val="000000"/>
          <w:lang w:eastAsia="en-US"/>
        </w:rPr>
        <w:t>Wotho</w:t>
      </w:r>
      <w:proofErr w:type="spellEnd"/>
      <w:r w:rsidRPr="001118BD">
        <w:rPr>
          <w:rFonts w:ascii="Calibri" w:eastAsia="Times New Roman" w:hAnsi="Calibri" w:cs="Calibri"/>
          <w:i/>
          <w:iCs/>
          <w:color w:val="000000"/>
          <w:lang w:eastAsia="en-US"/>
        </w:rPr>
        <w:t xml:space="preserve"> (1); Wotje (2); </w:t>
      </w:r>
      <w:proofErr w:type="spellStart"/>
      <w:r w:rsidRPr="001118BD">
        <w:rPr>
          <w:rFonts w:ascii="Calibri" w:eastAsia="Times New Roman" w:hAnsi="Calibri" w:cs="Calibri"/>
          <w:i/>
          <w:iCs/>
          <w:color w:val="000000"/>
          <w:lang w:eastAsia="en-US"/>
        </w:rPr>
        <w:t>Lae</w:t>
      </w:r>
      <w:proofErr w:type="spellEnd"/>
      <w:r w:rsidRPr="001118BD">
        <w:rPr>
          <w:rFonts w:ascii="Calibri" w:eastAsia="Times New Roman" w:hAnsi="Calibri" w:cs="Calibri"/>
          <w:i/>
          <w:iCs/>
          <w:color w:val="000000"/>
          <w:lang w:eastAsia="en-US"/>
        </w:rPr>
        <w:t xml:space="preserve"> (1).</w:t>
      </w:r>
    </w:p>
    <w:p w14:paraId="7C066377" w14:textId="6330C218" w:rsidR="00FF1F6D" w:rsidRPr="001118BD" w:rsidRDefault="00825D47">
      <w:r>
        <w:rPr>
          <w:rFonts w:ascii="Calibri" w:hAnsi="Calibri"/>
        </w:rPr>
        <w:t>H</w:t>
      </w:r>
      <w:r w:rsidR="00DE5138">
        <w:rPr>
          <w:rFonts w:ascii="Calibri" w:hAnsi="Calibri"/>
        </w:rPr>
        <w:t xml:space="preserve">ealth clinics in the Outer-Islands are staffed by Health Assistants who are locally trained and assigned to these clinics as primary care providers.  </w:t>
      </w:r>
    </w:p>
    <w:p w14:paraId="3D239F97" w14:textId="49A21697" w:rsidR="007C76B5" w:rsidRDefault="007C76B5" w:rsidP="002A58CC">
      <w:pPr>
        <w:pStyle w:val="Heading3"/>
      </w:pPr>
      <w:bookmarkStart w:id="73" w:name="_Toc41381919"/>
      <w:r>
        <w:t>Laboratory Facilities</w:t>
      </w:r>
      <w:bookmarkEnd w:id="73"/>
    </w:p>
    <w:p w14:paraId="7C9390D9" w14:textId="3F7B8982" w:rsidR="007C76B5" w:rsidRPr="00324177" w:rsidRDefault="007C76B5" w:rsidP="001118BD">
      <w:pPr>
        <w:rPr>
          <w:rFonts w:eastAsia="Times New Roman"/>
        </w:rPr>
      </w:pPr>
      <w:r w:rsidRPr="00324177">
        <w:rPr>
          <w:rFonts w:eastAsia="Times New Roman"/>
        </w:rPr>
        <w:t>Both Ebeye and Majuro Lab</w:t>
      </w:r>
      <w:r>
        <w:rPr>
          <w:rFonts w:eastAsia="Times New Roman"/>
        </w:rPr>
        <w:t xml:space="preserve">oratories provide the </w:t>
      </w:r>
      <w:r w:rsidRPr="00324177">
        <w:rPr>
          <w:rFonts w:eastAsia="Times New Roman"/>
        </w:rPr>
        <w:t>following diagnostic service</w:t>
      </w:r>
      <w:r>
        <w:rPr>
          <w:rFonts w:eastAsia="Times New Roman"/>
        </w:rPr>
        <w:t>s</w:t>
      </w:r>
      <w:r w:rsidRPr="00324177">
        <w:rPr>
          <w:rFonts w:eastAsia="Times New Roman"/>
        </w:rPr>
        <w:t xml:space="preserve"> to the hospitals and </w:t>
      </w:r>
      <w:r w:rsidR="00F640AA">
        <w:rPr>
          <w:rFonts w:eastAsia="Times New Roman"/>
        </w:rPr>
        <w:t>for</w:t>
      </w:r>
      <w:r w:rsidRPr="00324177">
        <w:rPr>
          <w:rFonts w:eastAsia="Times New Roman"/>
        </w:rPr>
        <w:t xml:space="preserve"> </w:t>
      </w:r>
      <w:r w:rsidR="00F640AA" w:rsidRPr="00324177">
        <w:rPr>
          <w:rFonts w:eastAsia="Times New Roman"/>
        </w:rPr>
        <w:t>public health</w:t>
      </w:r>
      <w:r w:rsidRPr="00324177">
        <w:rPr>
          <w:rFonts w:eastAsia="Times New Roman"/>
        </w:rPr>
        <w:t>.</w:t>
      </w:r>
      <w:r>
        <w:rPr>
          <w:rFonts w:eastAsia="Times New Roman"/>
        </w:rPr>
        <w:t xml:space="preserve"> </w:t>
      </w:r>
      <w:r w:rsidRPr="00324177">
        <w:rPr>
          <w:rFonts w:eastAsia="Times New Roman"/>
        </w:rPr>
        <w:t xml:space="preserve"> The workload coming into the laboratories from each is about the same.</w:t>
      </w:r>
    </w:p>
    <w:p w14:paraId="4428D722" w14:textId="5738B58C" w:rsidR="007C76B5" w:rsidRPr="00324177" w:rsidRDefault="007C76B5" w:rsidP="001118BD">
      <w:pPr>
        <w:rPr>
          <w:rFonts w:eastAsia="Times New Roman"/>
        </w:rPr>
      </w:pPr>
      <w:r>
        <w:rPr>
          <w:rFonts w:eastAsia="Times New Roman"/>
        </w:rPr>
        <w:t>The</w:t>
      </w:r>
      <w:r w:rsidRPr="00324177">
        <w:rPr>
          <w:rFonts w:eastAsia="Times New Roman"/>
        </w:rPr>
        <w:t xml:space="preserve"> 7 major services are:</w:t>
      </w:r>
    </w:p>
    <w:p w14:paraId="2D98EAC0" w14:textId="0DB7764F" w:rsidR="007C76B5" w:rsidRPr="001D1F6F" w:rsidRDefault="007C76B5" w:rsidP="001118BD">
      <w:pPr>
        <w:pStyle w:val="ListParagraph"/>
        <w:numPr>
          <w:ilvl w:val="0"/>
          <w:numId w:val="74"/>
        </w:numPr>
        <w:tabs>
          <w:tab w:val="clear" w:pos="1134"/>
        </w:tabs>
        <w:ind w:left="567" w:hanging="425"/>
        <w:rPr>
          <w:rFonts w:eastAsia="Times New Roman"/>
        </w:rPr>
      </w:pPr>
      <w:r w:rsidRPr="001118BD">
        <w:rPr>
          <w:rFonts w:eastAsia="Times New Roman"/>
        </w:rPr>
        <w:t>Hematology,</w:t>
      </w:r>
      <w:r w:rsidRPr="001D1F6F">
        <w:rPr>
          <w:rFonts w:eastAsia="Times New Roman"/>
        </w:rPr>
        <w:t> including Complete Blood Count and WBC differential counts, and occasionally, blood film examination to provide helpful information on different anemia, leukemia and other diseases.</w:t>
      </w:r>
    </w:p>
    <w:p w14:paraId="5E729C7E" w14:textId="74442961" w:rsidR="007C76B5" w:rsidRPr="001D1F6F" w:rsidRDefault="007C76B5" w:rsidP="001118BD">
      <w:pPr>
        <w:pStyle w:val="ListParagraph"/>
        <w:numPr>
          <w:ilvl w:val="0"/>
          <w:numId w:val="74"/>
        </w:numPr>
        <w:tabs>
          <w:tab w:val="clear" w:pos="1134"/>
        </w:tabs>
        <w:ind w:left="567" w:hanging="425"/>
        <w:rPr>
          <w:rFonts w:eastAsia="Times New Roman"/>
        </w:rPr>
      </w:pPr>
      <w:r w:rsidRPr="001D1F6F">
        <w:rPr>
          <w:rFonts w:eastAsia="Times New Roman"/>
          <w:u w:val="single"/>
        </w:rPr>
        <w:t>Coagulation</w:t>
      </w:r>
      <w:r w:rsidRPr="001D1F6F">
        <w:rPr>
          <w:rFonts w:eastAsia="Times New Roman"/>
        </w:rPr>
        <w:t>:  determination of clotting time - useful for individuals who have undergone cardiac surgery and are using anti-blood clotting medications.</w:t>
      </w:r>
    </w:p>
    <w:p w14:paraId="6DEA7852" w14:textId="51B9D808" w:rsidR="007C76B5" w:rsidRPr="001D1F6F" w:rsidRDefault="007C76B5" w:rsidP="001118BD">
      <w:pPr>
        <w:pStyle w:val="ListParagraph"/>
        <w:numPr>
          <w:ilvl w:val="0"/>
          <w:numId w:val="74"/>
        </w:numPr>
        <w:tabs>
          <w:tab w:val="clear" w:pos="1134"/>
        </w:tabs>
        <w:ind w:left="567" w:hanging="425"/>
        <w:rPr>
          <w:rFonts w:eastAsia="Times New Roman"/>
        </w:rPr>
      </w:pPr>
      <w:r w:rsidRPr="001D1F6F">
        <w:rPr>
          <w:rFonts w:eastAsia="Times New Roman"/>
          <w:u w:val="single"/>
        </w:rPr>
        <w:t>Blood Transfusion service</w:t>
      </w:r>
      <w:r w:rsidRPr="001D1F6F">
        <w:rPr>
          <w:rFonts w:eastAsia="Times New Roman"/>
        </w:rPr>
        <w:t>: blood donor screening, blood unit collection, cross-matching (patient-donor compatibility), and blood components separation for transfusion needed by patients; and storage and management of blood units for safe usage. </w:t>
      </w:r>
    </w:p>
    <w:p w14:paraId="5716C6DE" w14:textId="671A925A" w:rsidR="007C76B5" w:rsidRPr="001D1F6F" w:rsidRDefault="007C76B5" w:rsidP="001118BD">
      <w:pPr>
        <w:pStyle w:val="ListParagraph"/>
        <w:numPr>
          <w:ilvl w:val="0"/>
          <w:numId w:val="74"/>
        </w:numPr>
        <w:tabs>
          <w:tab w:val="clear" w:pos="1134"/>
        </w:tabs>
        <w:ind w:left="567" w:hanging="425"/>
        <w:rPr>
          <w:rFonts w:eastAsia="Times New Roman"/>
        </w:rPr>
      </w:pPr>
      <w:r w:rsidRPr="001D1F6F">
        <w:rPr>
          <w:rFonts w:eastAsia="Times New Roman"/>
          <w:u w:val="single"/>
        </w:rPr>
        <w:t>Biochemis</w:t>
      </w:r>
      <w:r w:rsidRPr="001118BD">
        <w:rPr>
          <w:rFonts w:eastAsia="Times New Roman"/>
          <w:u w:val="single"/>
        </w:rPr>
        <w:t>tr</w:t>
      </w:r>
      <w:r w:rsidRPr="001D1F6F">
        <w:rPr>
          <w:rFonts w:eastAsia="Times New Roman"/>
          <w:u w:val="single"/>
        </w:rPr>
        <w:t>y or clinical chemistry</w:t>
      </w:r>
      <w:r w:rsidRPr="001D1F6F">
        <w:rPr>
          <w:rFonts w:eastAsia="Times New Roman"/>
        </w:rPr>
        <w:t>:  measurement of biochemicals in blood.</w:t>
      </w:r>
    </w:p>
    <w:p w14:paraId="1FD80DD7" w14:textId="14A43319" w:rsidR="007C76B5" w:rsidRPr="001D1F6F" w:rsidRDefault="007C76B5" w:rsidP="001118BD">
      <w:pPr>
        <w:pStyle w:val="ListParagraph"/>
        <w:numPr>
          <w:ilvl w:val="0"/>
          <w:numId w:val="74"/>
        </w:numPr>
        <w:tabs>
          <w:tab w:val="clear" w:pos="1134"/>
        </w:tabs>
        <w:ind w:left="567" w:hanging="425"/>
        <w:rPr>
          <w:rFonts w:eastAsia="Times New Roman"/>
        </w:rPr>
      </w:pPr>
      <w:r w:rsidRPr="001D1F6F">
        <w:rPr>
          <w:rFonts w:eastAsia="Times New Roman"/>
          <w:u w:val="single"/>
        </w:rPr>
        <w:t>Serology</w:t>
      </w:r>
      <w:r w:rsidRPr="001D1F6F">
        <w:rPr>
          <w:rFonts w:eastAsia="Times New Roman"/>
        </w:rPr>
        <w:t>: Detection of infectious diseases in blood using commercially produced antibodies and antigens.</w:t>
      </w:r>
    </w:p>
    <w:p w14:paraId="3E97A6C1" w14:textId="32CB97F0" w:rsidR="007C76B5" w:rsidRPr="001D1F6F" w:rsidRDefault="007C76B5" w:rsidP="001118BD">
      <w:pPr>
        <w:pStyle w:val="ListParagraph"/>
        <w:numPr>
          <w:ilvl w:val="0"/>
          <w:numId w:val="74"/>
        </w:numPr>
        <w:tabs>
          <w:tab w:val="clear" w:pos="1134"/>
        </w:tabs>
        <w:ind w:left="567" w:hanging="425"/>
        <w:rPr>
          <w:rFonts w:eastAsia="Times New Roman"/>
        </w:rPr>
      </w:pPr>
      <w:r w:rsidRPr="001D1F6F">
        <w:rPr>
          <w:rFonts w:eastAsia="Times New Roman"/>
          <w:u w:val="single"/>
        </w:rPr>
        <w:t>Microbiology:</w:t>
      </w:r>
      <w:r w:rsidRPr="001D1F6F">
        <w:rPr>
          <w:rFonts w:eastAsia="Times New Roman"/>
        </w:rPr>
        <w:t> Detecting and identifying various pathogenic bacteria, and perform antibacterial drug susceptibility tests to determine what anti-bacterial drugs and antibiotics are suitable for stopping or preventing infections.  The laboratories generate data that inform</w:t>
      </w:r>
      <w:r w:rsidR="00E84511">
        <w:rPr>
          <w:rFonts w:eastAsia="Times New Roman"/>
        </w:rPr>
        <w:t>s</w:t>
      </w:r>
      <w:r w:rsidRPr="001D1F6F">
        <w:rPr>
          <w:rFonts w:eastAsia="Times New Roman"/>
        </w:rPr>
        <w:t xml:space="preserve"> </w:t>
      </w:r>
      <w:r w:rsidR="00E84511">
        <w:rPr>
          <w:rFonts w:eastAsia="Times New Roman"/>
        </w:rPr>
        <w:t>MOHHS</w:t>
      </w:r>
      <w:r w:rsidR="00907C48" w:rsidRPr="001D1F6F">
        <w:rPr>
          <w:rFonts w:eastAsia="Times New Roman"/>
        </w:rPr>
        <w:t xml:space="preserve"> </w:t>
      </w:r>
      <w:r w:rsidRPr="001D1F6F">
        <w:rPr>
          <w:rFonts w:eastAsia="Times New Roman"/>
        </w:rPr>
        <w:t>about the trends in anti-microbial drugs resistance.  Microbiology service in Majuro also looks for intestinal parasites and also perform urine tests.</w:t>
      </w:r>
    </w:p>
    <w:p w14:paraId="6A496FA0" w14:textId="51E40395" w:rsidR="007C76B5" w:rsidRPr="001D1F6F" w:rsidRDefault="007C76B5" w:rsidP="001118BD">
      <w:pPr>
        <w:pStyle w:val="ListParagraph"/>
        <w:numPr>
          <w:ilvl w:val="0"/>
          <w:numId w:val="74"/>
        </w:numPr>
        <w:tabs>
          <w:tab w:val="clear" w:pos="1134"/>
        </w:tabs>
        <w:ind w:left="567" w:hanging="425"/>
        <w:rPr>
          <w:rFonts w:eastAsia="Times New Roman"/>
        </w:rPr>
      </w:pPr>
      <w:r w:rsidRPr="001D1F6F">
        <w:rPr>
          <w:rFonts w:eastAsia="Times New Roman"/>
          <w:u w:val="single"/>
        </w:rPr>
        <w:t>Specimen Referral:</w:t>
      </w:r>
      <w:r w:rsidRPr="001D1F6F">
        <w:rPr>
          <w:rFonts w:eastAsia="Times New Roman"/>
        </w:rPr>
        <w:t xml:space="preserve">  a small percentage of specimens are sent abroad for the tests that are unavailable locally or to confirm </w:t>
      </w:r>
      <w:r w:rsidR="00907C48">
        <w:rPr>
          <w:rFonts w:eastAsia="Times New Roman"/>
        </w:rPr>
        <w:t>their</w:t>
      </w:r>
      <w:r w:rsidR="00907C48" w:rsidRPr="001D1F6F">
        <w:rPr>
          <w:rFonts w:eastAsia="Times New Roman"/>
        </w:rPr>
        <w:t xml:space="preserve"> </w:t>
      </w:r>
      <w:r w:rsidRPr="001D1F6F">
        <w:rPr>
          <w:rFonts w:eastAsia="Times New Roman"/>
        </w:rPr>
        <w:t>findings at labs that have more accurate test methodologies.</w:t>
      </w:r>
    </w:p>
    <w:p w14:paraId="3BB8D0AC" w14:textId="3AFC6341" w:rsidR="002D3545" w:rsidRPr="001D1F6F" w:rsidRDefault="002D3545" w:rsidP="002A58CC">
      <w:pPr>
        <w:pStyle w:val="Heading3"/>
      </w:pPr>
      <w:bookmarkStart w:id="74" w:name="_Toc41381920"/>
      <w:r w:rsidRPr="001D1F6F">
        <w:t>Immunization Programme</w:t>
      </w:r>
      <w:bookmarkEnd w:id="74"/>
    </w:p>
    <w:p w14:paraId="11FF3D65" w14:textId="20A7614C" w:rsidR="00F23A0A" w:rsidRDefault="002D3545">
      <w:r>
        <w:t xml:space="preserve">RMI </w:t>
      </w:r>
      <w:r w:rsidR="00F23A0A">
        <w:t xml:space="preserve">utilizes vaccines to target the following </w:t>
      </w:r>
      <w:r w:rsidR="00972FE3">
        <w:t xml:space="preserve">conditions </w:t>
      </w:r>
      <w:r w:rsidR="00F23A0A">
        <w:t xml:space="preserve">(figures indicate annual </w:t>
      </w:r>
      <w:r w:rsidR="00845DF2">
        <w:t>demand</w:t>
      </w:r>
      <w:r w:rsidR="001D1F6F">
        <w:t>)</w:t>
      </w:r>
      <w:r w:rsidR="00F23A0A">
        <w:t>:</w:t>
      </w:r>
    </w:p>
    <w:p w14:paraId="6F7E8905" w14:textId="77777777" w:rsidR="001D1F6F" w:rsidRPr="00972FE3" w:rsidRDefault="008E01A7" w:rsidP="001118BD">
      <w:pPr>
        <w:pStyle w:val="ListParagraph"/>
        <w:numPr>
          <w:ilvl w:val="0"/>
          <w:numId w:val="75"/>
        </w:numPr>
        <w:ind w:left="426" w:hanging="426"/>
        <w:rPr>
          <w:shd w:val="clear" w:color="auto" w:fill="FFFFFF"/>
        </w:rPr>
      </w:pPr>
      <w:r w:rsidRPr="001118BD">
        <w:rPr>
          <w:shd w:val="clear" w:color="auto" w:fill="FFFFFF"/>
        </w:rPr>
        <w:t>Diphtheria (</w:t>
      </w:r>
      <w:r w:rsidR="003722C8" w:rsidRPr="001118BD">
        <w:rPr>
          <w:shd w:val="clear" w:color="auto" w:fill="FFFFFF"/>
        </w:rPr>
        <w:t>9,590</w:t>
      </w:r>
      <w:r w:rsidRPr="001118BD">
        <w:rPr>
          <w:shd w:val="clear" w:color="auto" w:fill="FFFFFF"/>
        </w:rPr>
        <w:t>)</w:t>
      </w:r>
    </w:p>
    <w:p w14:paraId="7DAB29FA" w14:textId="77777777" w:rsidR="001D1F6F" w:rsidRPr="00972FE3" w:rsidRDefault="001D1F6F" w:rsidP="001118BD">
      <w:pPr>
        <w:pStyle w:val="ListParagraph"/>
        <w:numPr>
          <w:ilvl w:val="0"/>
          <w:numId w:val="75"/>
        </w:numPr>
        <w:ind w:left="426" w:hanging="426"/>
        <w:rPr>
          <w:shd w:val="clear" w:color="auto" w:fill="FFFFFF"/>
        </w:rPr>
      </w:pPr>
      <w:proofErr w:type="spellStart"/>
      <w:r w:rsidRPr="00907C48">
        <w:rPr>
          <w:i/>
          <w:shd w:val="clear" w:color="auto" w:fill="FFFFFF"/>
        </w:rPr>
        <w:t>H</w:t>
      </w:r>
      <w:r w:rsidR="008E01A7" w:rsidRPr="00907C48">
        <w:rPr>
          <w:i/>
          <w:shd w:val="clear" w:color="auto" w:fill="FFFFFF"/>
        </w:rPr>
        <w:t>aemophilus</w:t>
      </w:r>
      <w:proofErr w:type="spellEnd"/>
      <w:r w:rsidR="008E01A7" w:rsidRPr="00907C48">
        <w:rPr>
          <w:i/>
          <w:shd w:val="clear" w:color="auto" w:fill="FFFFFF"/>
        </w:rPr>
        <w:t xml:space="preserve"> influenzae</w:t>
      </w:r>
      <w:r w:rsidR="008E01A7" w:rsidRPr="001118BD">
        <w:rPr>
          <w:shd w:val="clear" w:color="auto" w:fill="FFFFFF"/>
        </w:rPr>
        <w:t xml:space="preserve"> type B (3,200)</w:t>
      </w:r>
    </w:p>
    <w:p w14:paraId="546A7B35" w14:textId="77777777" w:rsidR="001D1F6F" w:rsidRPr="00972FE3" w:rsidRDefault="001D1F6F" w:rsidP="001118BD">
      <w:pPr>
        <w:pStyle w:val="ListParagraph"/>
        <w:numPr>
          <w:ilvl w:val="0"/>
          <w:numId w:val="75"/>
        </w:numPr>
        <w:ind w:left="426" w:hanging="426"/>
        <w:rPr>
          <w:shd w:val="clear" w:color="auto" w:fill="FFFFFF"/>
        </w:rPr>
      </w:pPr>
      <w:r w:rsidRPr="00972FE3">
        <w:rPr>
          <w:shd w:val="clear" w:color="auto" w:fill="FFFFFF"/>
        </w:rPr>
        <w:t>P</w:t>
      </w:r>
      <w:r w:rsidR="008E01A7" w:rsidRPr="001118BD">
        <w:rPr>
          <w:shd w:val="clear" w:color="auto" w:fill="FFFFFF"/>
        </w:rPr>
        <w:t>ertussis (</w:t>
      </w:r>
      <w:r w:rsidRPr="001118BD">
        <w:rPr>
          <w:shd w:val="clear" w:color="auto" w:fill="FFFFFF"/>
        </w:rPr>
        <w:t>10,190</w:t>
      </w:r>
      <w:r w:rsidR="008E01A7" w:rsidRPr="001118BD">
        <w:rPr>
          <w:shd w:val="clear" w:color="auto" w:fill="FFFFFF"/>
        </w:rPr>
        <w:t>)</w:t>
      </w:r>
    </w:p>
    <w:p w14:paraId="1CCC7D32" w14:textId="77777777" w:rsidR="001D1F6F" w:rsidRPr="00972FE3" w:rsidRDefault="001D1F6F" w:rsidP="001118BD">
      <w:pPr>
        <w:pStyle w:val="ListParagraph"/>
        <w:numPr>
          <w:ilvl w:val="0"/>
          <w:numId w:val="75"/>
        </w:numPr>
        <w:ind w:left="426" w:hanging="426"/>
        <w:rPr>
          <w:shd w:val="clear" w:color="auto" w:fill="FFFFFF"/>
        </w:rPr>
      </w:pPr>
      <w:r w:rsidRPr="00972FE3">
        <w:rPr>
          <w:shd w:val="clear" w:color="auto" w:fill="FFFFFF"/>
        </w:rPr>
        <w:t>P</w:t>
      </w:r>
      <w:r w:rsidR="008E01A7" w:rsidRPr="001118BD">
        <w:rPr>
          <w:shd w:val="clear" w:color="auto" w:fill="FFFFFF"/>
        </w:rPr>
        <w:t>olio (3,250)</w:t>
      </w:r>
    </w:p>
    <w:p w14:paraId="62E79F2D" w14:textId="77777777" w:rsidR="001D1F6F" w:rsidRPr="00972FE3" w:rsidRDefault="001D1F6F" w:rsidP="001118BD">
      <w:pPr>
        <w:pStyle w:val="ListParagraph"/>
        <w:numPr>
          <w:ilvl w:val="0"/>
          <w:numId w:val="75"/>
        </w:numPr>
        <w:ind w:left="426" w:hanging="426"/>
        <w:rPr>
          <w:shd w:val="clear" w:color="auto" w:fill="FFFFFF"/>
        </w:rPr>
      </w:pPr>
      <w:r w:rsidRPr="00972FE3">
        <w:rPr>
          <w:shd w:val="clear" w:color="auto" w:fill="FFFFFF"/>
        </w:rPr>
        <w:t>T</w:t>
      </w:r>
      <w:r w:rsidR="008E01A7" w:rsidRPr="001118BD">
        <w:rPr>
          <w:shd w:val="clear" w:color="auto" w:fill="FFFFFF"/>
        </w:rPr>
        <w:t>etanus (</w:t>
      </w:r>
      <w:r w:rsidR="003722C8" w:rsidRPr="001118BD">
        <w:rPr>
          <w:shd w:val="clear" w:color="auto" w:fill="FFFFFF"/>
        </w:rPr>
        <w:t>9,590</w:t>
      </w:r>
      <w:r w:rsidR="008E01A7" w:rsidRPr="001118BD">
        <w:rPr>
          <w:shd w:val="clear" w:color="auto" w:fill="FFFFFF"/>
        </w:rPr>
        <w:t>)</w:t>
      </w:r>
    </w:p>
    <w:p w14:paraId="09FCBC98" w14:textId="77777777" w:rsidR="001D1F6F" w:rsidRPr="00972FE3" w:rsidRDefault="001D1F6F" w:rsidP="001118BD">
      <w:pPr>
        <w:pStyle w:val="ListParagraph"/>
        <w:numPr>
          <w:ilvl w:val="0"/>
          <w:numId w:val="75"/>
        </w:numPr>
        <w:ind w:left="426" w:hanging="426"/>
        <w:rPr>
          <w:shd w:val="clear" w:color="auto" w:fill="FFFFFF"/>
        </w:rPr>
      </w:pPr>
      <w:r w:rsidRPr="00972FE3">
        <w:rPr>
          <w:shd w:val="clear" w:color="auto" w:fill="FFFFFF"/>
        </w:rPr>
        <w:t>H</w:t>
      </w:r>
      <w:r w:rsidR="008E01A7" w:rsidRPr="001118BD">
        <w:rPr>
          <w:shd w:val="clear" w:color="auto" w:fill="FFFFFF"/>
        </w:rPr>
        <w:t>epatitis B (4,800)</w:t>
      </w:r>
    </w:p>
    <w:p w14:paraId="1D73A37A" w14:textId="77777777" w:rsidR="00972FE3" w:rsidRPr="00972FE3" w:rsidRDefault="008E01A7" w:rsidP="001118BD">
      <w:pPr>
        <w:pStyle w:val="ListParagraph"/>
        <w:numPr>
          <w:ilvl w:val="0"/>
          <w:numId w:val="75"/>
        </w:numPr>
        <w:ind w:left="426" w:hanging="426"/>
        <w:rPr>
          <w:shd w:val="clear" w:color="auto" w:fill="FFFFFF"/>
        </w:rPr>
      </w:pPr>
      <w:r w:rsidRPr="001118BD">
        <w:rPr>
          <w:shd w:val="clear" w:color="auto" w:fill="FFFFFF"/>
        </w:rPr>
        <w:t>HPV (1,000)</w:t>
      </w:r>
    </w:p>
    <w:p w14:paraId="72FBFD49" w14:textId="48061C69" w:rsidR="00972FE3" w:rsidRPr="00972FE3" w:rsidRDefault="00845DF2" w:rsidP="001118BD">
      <w:pPr>
        <w:pStyle w:val="ListParagraph"/>
        <w:numPr>
          <w:ilvl w:val="0"/>
          <w:numId w:val="75"/>
        </w:numPr>
        <w:ind w:left="426" w:hanging="426"/>
        <w:rPr>
          <w:shd w:val="clear" w:color="auto" w:fill="FFFFFF"/>
        </w:rPr>
      </w:pPr>
      <w:r w:rsidRPr="00972FE3">
        <w:rPr>
          <w:shd w:val="clear" w:color="auto" w:fill="FFFFFF"/>
        </w:rPr>
        <w:t>Meningitis</w:t>
      </w:r>
      <w:r w:rsidR="003722C8" w:rsidRPr="001118BD">
        <w:rPr>
          <w:shd w:val="clear" w:color="auto" w:fill="FFFFFF"/>
        </w:rPr>
        <w:t xml:space="preserve"> (1,000)</w:t>
      </w:r>
    </w:p>
    <w:p w14:paraId="06FF9528" w14:textId="77777777" w:rsidR="00972FE3" w:rsidRPr="00972FE3" w:rsidRDefault="003722C8" w:rsidP="001118BD">
      <w:pPr>
        <w:pStyle w:val="ListParagraph"/>
        <w:numPr>
          <w:ilvl w:val="0"/>
          <w:numId w:val="75"/>
        </w:numPr>
        <w:ind w:left="426" w:hanging="426"/>
        <w:rPr>
          <w:shd w:val="clear" w:color="auto" w:fill="FFFFFF"/>
        </w:rPr>
      </w:pPr>
      <w:r w:rsidRPr="001118BD">
        <w:rPr>
          <w:shd w:val="clear" w:color="auto" w:fill="FFFFFF"/>
        </w:rPr>
        <w:t>MMR (2,600)</w:t>
      </w:r>
    </w:p>
    <w:p w14:paraId="35EEF407" w14:textId="77777777" w:rsidR="00972FE3" w:rsidRPr="00972FE3" w:rsidRDefault="00972FE3" w:rsidP="001118BD">
      <w:pPr>
        <w:pStyle w:val="ListParagraph"/>
        <w:numPr>
          <w:ilvl w:val="0"/>
          <w:numId w:val="75"/>
        </w:numPr>
        <w:ind w:left="426" w:hanging="426"/>
        <w:rPr>
          <w:shd w:val="clear" w:color="auto" w:fill="FFFFFF"/>
        </w:rPr>
      </w:pPr>
      <w:r w:rsidRPr="00972FE3">
        <w:rPr>
          <w:shd w:val="clear" w:color="auto" w:fill="FFFFFF"/>
        </w:rPr>
        <w:t>P</w:t>
      </w:r>
      <w:r w:rsidR="003722C8" w:rsidRPr="001118BD">
        <w:rPr>
          <w:shd w:val="clear" w:color="auto" w:fill="FFFFFF"/>
        </w:rPr>
        <w:t>neumonia (4,280)</w:t>
      </w:r>
    </w:p>
    <w:p w14:paraId="5750D011" w14:textId="77777777" w:rsidR="00972FE3" w:rsidRPr="00972FE3" w:rsidRDefault="00972FE3" w:rsidP="001118BD">
      <w:pPr>
        <w:pStyle w:val="ListParagraph"/>
        <w:numPr>
          <w:ilvl w:val="0"/>
          <w:numId w:val="75"/>
        </w:numPr>
        <w:ind w:left="426" w:hanging="426"/>
        <w:rPr>
          <w:shd w:val="clear" w:color="auto" w:fill="FFFFFF"/>
        </w:rPr>
      </w:pPr>
      <w:r w:rsidRPr="00972FE3">
        <w:rPr>
          <w:shd w:val="clear" w:color="auto" w:fill="FFFFFF"/>
        </w:rPr>
        <w:t>O</w:t>
      </w:r>
      <w:r w:rsidR="003722C8" w:rsidRPr="001118BD">
        <w:rPr>
          <w:shd w:val="clear" w:color="auto" w:fill="FFFFFF"/>
        </w:rPr>
        <w:t>titis media (4,280)</w:t>
      </w:r>
    </w:p>
    <w:p w14:paraId="2C9C7E93" w14:textId="77777777" w:rsidR="00972FE3" w:rsidRPr="00972FE3" w:rsidRDefault="00972FE3" w:rsidP="001118BD">
      <w:pPr>
        <w:pStyle w:val="ListParagraph"/>
        <w:numPr>
          <w:ilvl w:val="0"/>
          <w:numId w:val="75"/>
        </w:numPr>
        <w:ind w:left="426" w:hanging="426"/>
        <w:rPr>
          <w:shd w:val="clear" w:color="auto" w:fill="FFFFFF"/>
        </w:rPr>
      </w:pPr>
      <w:r w:rsidRPr="00972FE3">
        <w:rPr>
          <w:shd w:val="clear" w:color="auto" w:fill="FFFFFF"/>
        </w:rPr>
        <w:t>P</w:t>
      </w:r>
      <w:r w:rsidR="003722C8" w:rsidRPr="001118BD">
        <w:rPr>
          <w:shd w:val="clear" w:color="auto" w:fill="FFFFFF"/>
        </w:rPr>
        <w:t>neumococcal disease (1,100)</w:t>
      </w:r>
    </w:p>
    <w:p w14:paraId="4AE7F853" w14:textId="77777777" w:rsidR="00972FE3" w:rsidRPr="00972FE3" w:rsidRDefault="00972FE3" w:rsidP="001118BD">
      <w:pPr>
        <w:pStyle w:val="ListParagraph"/>
        <w:numPr>
          <w:ilvl w:val="0"/>
          <w:numId w:val="75"/>
        </w:numPr>
        <w:ind w:left="426" w:hanging="426"/>
        <w:rPr>
          <w:shd w:val="clear" w:color="auto" w:fill="FFFFFF"/>
        </w:rPr>
      </w:pPr>
      <w:r w:rsidRPr="00972FE3">
        <w:rPr>
          <w:shd w:val="clear" w:color="auto" w:fill="FFFFFF"/>
        </w:rPr>
        <w:t>R</w:t>
      </w:r>
      <w:r w:rsidR="003722C8" w:rsidRPr="001118BD">
        <w:rPr>
          <w:shd w:val="clear" w:color="auto" w:fill="FFFFFF"/>
        </w:rPr>
        <w:t>otavirus (2,600)</w:t>
      </w:r>
    </w:p>
    <w:p w14:paraId="07E45B03" w14:textId="4EA8BC7D" w:rsidR="002D3545" w:rsidRPr="005535BD" w:rsidRDefault="001D1F6F" w:rsidP="001118BD">
      <w:pPr>
        <w:pStyle w:val="ListParagraph"/>
        <w:numPr>
          <w:ilvl w:val="0"/>
          <w:numId w:val="75"/>
        </w:numPr>
        <w:ind w:left="426" w:hanging="426"/>
        <w:rPr>
          <w:rFonts w:eastAsia="Calibri"/>
          <w:lang w:eastAsia="en-US"/>
        </w:rPr>
      </w:pPr>
      <w:r w:rsidRPr="001118BD">
        <w:rPr>
          <w:shd w:val="clear" w:color="auto" w:fill="FFFFFF"/>
        </w:rPr>
        <w:t>Flu (20,500)</w:t>
      </w:r>
    </w:p>
    <w:p w14:paraId="27F8F2B2" w14:textId="64C5AA7B" w:rsidR="00256C21" w:rsidRDefault="000930F8" w:rsidP="001118BD">
      <w:r>
        <w:t xml:space="preserve">Immunization protocols </w:t>
      </w:r>
      <w:r w:rsidR="00FD6369">
        <w:t xml:space="preserve">for children, adolescents and vulnerable adults </w:t>
      </w:r>
      <w:r w:rsidR="001D1F6F">
        <w:t>are</w:t>
      </w:r>
      <w:r w:rsidR="00256C21">
        <w:t xml:space="preserve"> implemented in all the clinics, health centers, zone activities and outreach mobile visits throughout </w:t>
      </w:r>
      <w:r w:rsidR="001D1F6F">
        <w:t>RMI</w:t>
      </w:r>
      <w:r>
        <w:rPr>
          <w:rStyle w:val="FootnoteReference"/>
        </w:rPr>
        <w:footnoteReference w:id="4"/>
      </w:r>
      <w:r w:rsidR="00256C21">
        <w:t>.</w:t>
      </w:r>
    </w:p>
    <w:p w14:paraId="13984787" w14:textId="3033940A" w:rsidR="00A31B37" w:rsidRPr="00A31B37" w:rsidRDefault="009421A4" w:rsidP="002A58CC">
      <w:pPr>
        <w:pStyle w:val="Heading2"/>
      </w:pPr>
      <w:bookmarkStart w:id="75" w:name="_Toc39676364"/>
      <w:bookmarkStart w:id="76" w:name="_Toc41381921"/>
      <w:bookmarkEnd w:id="75"/>
      <w:r>
        <w:t xml:space="preserve">Health Care </w:t>
      </w:r>
      <w:r w:rsidR="00AD4844">
        <w:t>W</w:t>
      </w:r>
      <w:r w:rsidR="00A31B37" w:rsidRPr="00741A4E">
        <w:t xml:space="preserve">aste </w:t>
      </w:r>
      <w:r w:rsidR="00AD4844">
        <w:t>M</w:t>
      </w:r>
      <w:r w:rsidR="00A31B37" w:rsidRPr="00741A4E">
        <w:t xml:space="preserve">anagement </w:t>
      </w:r>
      <w:r w:rsidR="00AD4844">
        <w:t>P</w:t>
      </w:r>
      <w:r w:rsidR="00A31B37">
        <w:t>rocedures</w:t>
      </w:r>
      <w:bookmarkEnd w:id="76"/>
    </w:p>
    <w:p w14:paraId="7B2CDAEB" w14:textId="1DA67664" w:rsidR="00E84543" w:rsidRDefault="00E84543" w:rsidP="002A58CC">
      <w:pPr>
        <w:pStyle w:val="Heading3"/>
      </w:pPr>
      <w:bookmarkStart w:id="77" w:name="_Toc41381922"/>
      <w:r>
        <w:t>General</w:t>
      </w:r>
      <w:bookmarkEnd w:id="77"/>
    </w:p>
    <w:p w14:paraId="35F3900D" w14:textId="3C30189F" w:rsidR="00E84543" w:rsidRPr="00E53D1A" w:rsidRDefault="00E84543" w:rsidP="00C20162">
      <w:pPr>
        <w:rPr>
          <w:rFonts w:eastAsia="Times New Roman"/>
        </w:rPr>
      </w:pPr>
      <w:r w:rsidRPr="00E53D1A">
        <w:rPr>
          <w:rFonts w:eastAsia="Times New Roman"/>
        </w:rPr>
        <w:t>Documents relevant to operational waste management include the following:</w:t>
      </w:r>
    </w:p>
    <w:p w14:paraId="16DDAF3E" w14:textId="7C54AE23" w:rsidR="009421A4" w:rsidRDefault="009421A4" w:rsidP="00E84543">
      <w:pPr>
        <w:pStyle w:val="ListParagraph"/>
        <w:numPr>
          <w:ilvl w:val="0"/>
          <w:numId w:val="34"/>
        </w:numPr>
        <w:ind w:left="426"/>
        <w:rPr>
          <w:rFonts w:eastAsia="Times New Roman"/>
        </w:rPr>
      </w:pPr>
      <w:bookmarkStart w:id="78" w:name="_Hlk38612757"/>
      <w:r>
        <w:rPr>
          <w:rFonts w:eastAsia="Times New Roman"/>
          <w:i/>
          <w:iCs/>
        </w:rPr>
        <w:t xml:space="preserve">MOHHS </w:t>
      </w:r>
      <w:r w:rsidRPr="00730372">
        <w:rPr>
          <w:rFonts w:eastAsia="Times New Roman"/>
          <w:i/>
          <w:iCs/>
        </w:rPr>
        <w:t xml:space="preserve">“Infection Prevention and Control Protocol on COVID 19” [Annex </w:t>
      </w:r>
      <w:r>
        <w:rPr>
          <w:rFonts w:eastAsia="Times New Roman"/>
          <w:i/>
          <w:iCs/>
        </w:rPr>
        <w:t>VII</w:t>
      </w:r>
      <w:r w:rsidRPr="00730372">
        <w:rPr>
          <w:rFonts w:eastAsia="Times New Roman"/>
          <w:i/>
          <w:iCs/>
        </w:rPr>
        <w:t>]</w:t>
      </w:r>
    </w:p>
    <w:bookmarkEnd w:id="78"/>
    <w:p w14:paraId="57681230" w14:textId="4CB9745F" w:rsidR="00A31B37" w:rsidRDefault="00E84543" w:rsidP="003C4ABD">
      <w:pPr>
        <w:pStyle w:val="ListParagraph"/>
        <w:numPr>
          <w:ilvl w:val="0"/>
          <w:numId w:val="34"/>
        </w:numPr>
        <w:ind w:left="426"/>
        <w:rPr>
          <w:rFonts w:eastAsia="Times New Roman"/>
        </w:rPr>
      </w:pPr>
      <w:r w:rsidRPr="00E53D1A">
        <w:rPr>
          <w:rFonts w:eastAsia="Times New Roman"/>
        </w:rPr>
        <w:t>“</w:t>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r w:rsidRPr="00E53D1A">
        <w:rPr>
          <w:rFonts w:eastAsia="Times New Roman"/>
        </w:rPr>
        <w:t xml:space="preserve">” prepared by </w:t>
      </w:r>
      <w:r w:rsidR="00A31B37" w:rsidRPr="00E53D1A">
        <w:rPr>
          <w:rFonts w:eastAsia="Times New Roman"/>
        </w:rPr>
        <w:t>MOHHS Environmental Health Manager</w:t>
      </w:r>
      <w:r w:rsidR="00907C48">
        <w:rPr>
          <w:rFonts w:eastAsia="Times New Roman"/>
        </w:rPr>
        <w:t>.</w:t>
      </w:r>
      <w:r w:rsidR="009421A4">
        <w:rPr>
          <w:rFonts w:eastAsia="Times New Roman"/>
        </w:rPr>
        <w:t xml:space="preserve"> </w:t>
      </w:r>
      <w:r w:rsidR="009421A4" w:rsidRPr="00730372">
        <w:rPr>
          <w:rFonts w:eastAsia="Times New Roman"/>
          <w:i/>
          <w:iCs/>
        </w:rPr>
        <w:t xml:space="preserve">[Annex </w:t>
      </w:r>
      <w:r w:rsidR="00776601">
        <w:rPr>
          <w:rFonts w:eastAsia="Times New Roman"/>
          <w:i/>
          <w:iCs/>
        </w:rPr>
        <w:t>IX</w:t>
      </w:r>
      <w:r w:rsidR="009421A4" w:rsidRPr="00730372">
        <w:rPr>
          <w:rFonts w:eastAsia="Times New Roman"/>
          <w:i/>
          <w:iCs/>
        </w:rPr>
        <w:t>]</w:t>
      </w:r>
    </w:p>
    <w:p w14:paraId="73AA9D46" w14:textId="7D9C10A0" w:rsidR="008A59B4" w:rsidRDefault="008A59B4" w:rsidP="008A59B4">
      <w:pPr>
        <w:pStyle w:val="Heading3"/>
        <w:rPr>
          <w:rFonts w:eastAsia="Times New Roman"/>
        </w:rPr>
      </w:pPr>
      <w:bookmarkStart w:id="79" w:name="_Toc41381923"/>
      <w:r>
        <w:rPr>
          <w:rFonts w:eastAsia="Times New Roman"/>
        </w:rPr>
        <w:t>Definitions</w:t>
      </w:r>
      <w:bookmarkEnd w:id="79"/>
    </w:p>
    <w:p w14:paraId="1E7CAFD7" w14:textId="4842C120" w:rsidR="00F23458" w:rsidRPr="004D5D8B" w:rsidRDefault="00F23458" w:rsidP="00F23458">
      <w:pPr>
        <w:tabs>
          <w:tab w:val="left" w:pos="4635"/>
        </w:tabs>
        <w:rPr>
          <w:b/>
          <w:bCs/>
        </w:rPr>
      </w:pPr>
      <w:r>
        <w:t xml:space="preserve">The MOHHS Infection Prevention and Control </w:t>
      </w:r>
      <w:r w:rsidR="00776601">
        <w:t>Protocol on</w:t>
      </w:r>
      <w:r w:rsidRPr="00BB759D">
        <w:t xml:space="preserve"> COVID 19</w:t>
      </w:r>
      <w:r w:rsidRPr="00BB759D">
        <w:rPr>
          <w:rFonts w:eastAsia="Times New Roman"/>
          <w:i/>
          <w:iCs/>
        </w:rPr>
        <w:t xml:space="preserve"> </w:t>
      </w:r>
      <w:r>
        <w:t>states that t</w:t>
      </w:r>
      <w:r w:rsidRPr="004D5D8B">
        <w:t xml:space="preserve">he term health-care waste includes all the waste generated within health-care facilities, research centers and laboratories related to medical procedures. In addition, it includes the same types of waste originating from minor and scattered sources, including waste produced in the course of health care undertaken in the home (e.g. home dialysis, self-administration of insulin, recuperative care). It is classified as </w:t>
      </w:r>
      <w:r w:rsidRPr="004D5D8B">
        <w:rPr>
          <w:b/>
          <w:bCs/>
        </w:rPr>
        <w:t>Hazardous Health Care Waste</w:t>
      </w:r>
      <w:r w:rsidRPr="004D5D8B">
        <w:t xml:space="preserve"> and </w:t>
      </w:r>
      <w:r w:rsidRPr="004D5D8B">
        <w:rPr>
          <w:b/>
          <w:bCs/>
        </w:rPr>
        <w:t>Non-Hazardous or General Health-Care Waste</w:t>
      </w:r>
    </w:p>
    <w:p w14:paraId="6736B7BF" w14:textId="43F7B55A" w:rsidR="0032031F" w:rsidRDefault="0032031F">
      <w:r>
        <w:t xml:space="preserve">The following </w:t>
      </w:r>
      <w:r w:rsidR="00DC1D1C">
        <w:t xml:space="preserve">table defines categories of waste using </w:t>
      </w:r>
      <w:r w:rsidR="001212F6">
        <w:t xml:space="preserve">definitions in the MOHHS Infection Prevention and Control </w:t>
      </w:r>
      <w:r w:rsidR="00776601">
        <w:t>Protocol on</w:t>
      </w:r>
      <w:r w:rsidR="00F23458" w:rsidRPr="00355ADC">
        <w:t xml:space="preserve"> COVID 19</w:t>
      </w:r>
      <w:r w:rsidR="00F23458" w:rsidRPr="00BB759D">
        <w:rPr>
          <w:rFonts w:eastAsia="Times New Roman"/>
          <w:i/>
          <w:iCs/>
        </w:rPr>
        <w:t xml:space="preserve"> </w:t>
      </w:r>
      <w:r w:rsidR="001212F6">
        <w:t xml:space="preserve">which </w:t>
      </w:r>
      <w:r w:rsidR="00F23458">
        <w:t xml:space="preserve">in turn </w:t>
      </w:r>
      <w:r w:rsidR="001212F6">
        <w:t xml:space="preserve">are based directly in </w:t>
      </w:r>
      <w:r w:rsidR="00DC1D1C">
        <w:t xml:space="preserve">WHO definitions </w:t>
      </w:r>
      <w:r w:rsidR="00143425">
        <w:t xml:space="preserve">in the </w:t>
      </w:r>
      <w:r w:rsidR="001212F6">
        <w:t xml:space="preserve">WHO </w:t>
      </w:r>
      <w:r w:rsidR="00143425">
        <w:t xml:space="preserve">document: </w:t>
      </w:r>
      <w:r w:rsidR="001212F6">
        <w:t>“Safe Management of Health Care Activities”.</w:t>
      </w:r>
      <w:r>
        <w:t xml:space="preserve"> </w:t>
      </w:r>
    </w:p>
    <w:p w14:paraId="282FB56F" w14:textId="77777777" w:rsidR="00694F55" w:rsidRPr="00355ADC" w:rsidRDefault="00694F55"/>
    <w:tbl>
      <w:tblPr>
        <w:tblW w:w="9250"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70"/>
        <w:gridCol w:w="6880"/>
      </w:tblGrid>
      <w:tr w:rsidR="00143425" w:rsidRPr="008A59B4" w14:paraId="3E0EDB2F" w14:textId="51BD1DA6" w:rsidTr="00355ADC">
        <w:tc>
          <w:tcPr>
            <w:tcW w:w="2370" w:type="dxa"/>
          </w:tcPr>
          <w:p w14:paraId="4428B2E0" w14:textId="77777777" w:rsidR="00143425" w:rsidRPr="006866B5" w:rsidRDefault="00143425" w:rsidP="008A59B4">
            <w:pPr>
              <w:tabs>
                <w:tab w:val="clear" w:pos="1134"/>
              </w:tabs>
              <w:kinsoku w:val="0"/>
              <w:overflowPunct w:val="0"/>
              <w:autoSpaceDE w:val="0"/>
              <w:autoSpaceDN w:val="0"/>
              <w:adjustRightInd w:val="0"/>
              <w:spacing w:before="28" w:after="0"/>
              <w:ind w:left="79"/>
              <w:jc w:val="left"/>
              <w:rPr>
                <w:rFonts w:ascii="Times New Roman" w:eastAsiaTheme="minorHAnsi" w:hAnsi="Times New Roman" w:cs="Times New Roman"/>
                <w:sz w:val="24"/>
                <w:szCs w:val="24"/>
                <w:lang w:eastAsia="en-US"/>
              </w:rPr>
            </w:pPr>
            <w:bookmarkStart w:id="80" w:name="2.1.1_Sharps_waste"/>
            <w:bookmarkStart w:id="81" w:name="2.1.2_Infectious_waste"/>
            <w:bookmarkStart w:id="82" w:name="Table_2.1_Categories_of_health-care_wast"/>
            <w:bookmarkEnd w:id="80"/>
            <w:bookmarkEnd w:id="81"/>
            <w:bookmarkEnd w:id="82"/>
            <w:r w:rsidRPr="00587CE3">
              <w:rPr>
                <w:rFonts w:ascii="Calibri" w:eastAsiaTheme="minorHAnsi" w:hAnsi="Calibri" w:cs="Calibri"/>
                <w:b/>
                <w:bCs/>
                <w:spacing w:val="-3"/>
                <w:sz w:val="20"/>
                <w:szCs w:val="20"/>
                <w:lang w:eastAsia="en-US"/>
              </w:rPr>
              <w:t>W</w:t>
            </w:r>
            <w:r w:rsidRPr="00587CE3">
              <w:rPr>
                <w:rFonts w:ascii="Calibri" w:eastAsiaTheme="minorHAnsi" w:hAnsi="Calibri" w:cs="Calibri"/>
                <w:b/>
                <w:bCs/>
                <w:spacing w:val="-2"/>
                <w:sz w:val="20"/>
                <w:szCs w:val="20"/>
                <w:lang w:eastAsia="en-US"/>
              </w:rPr>
              <w:t>aste</w:t>
            </w:r>
            <w:r w:rsidRPr="00587CE3">
              <w:rPr>
                <w:rFonts w:ascii="Calibri" w:eastAsiaTheme="minorHAnsi" w:hAnsi="Calibri" w:cs="Calibri"/>
                <w:b/>
                <w:bCs/>
                <w:spacing w:val="33"/>
                <w:sz w:val="20"/>
                <w:szCs w:val="20"/>
                <w:lang w:eastAsia="en-US"/>
              </w:rPr>
              <w:t xml:space="preserve"> </w:t>
            </w:r>
            <w:r w:rsidRPr="00587CE3">
              <w:rPr>
                <w:rFonts w:ascii="Calibri" w:eastAsiaTheme="minorHAnsi" w:hAnsi="Calibri" w:cs="Calibri"/>
                <w:b/>
                <w:bCs/>
                <w:sz w:val="20"/>
                <w:szCs w:val="20"/>
                <w:lang w:eastAsia="en-US"/>
              </w:rPr>
              <w:t>category</w:t>
            </w:r>
          </w:p>
        </w:tc>
        <w:tc>
          <w:tcPr>
            <w:tcW w:w="6880" w:type="dxa"/>
          </w:tcPr>
          <w:p w14:paraId="686321A6" w14:textId="3F2E418A" w:rsidR="00143425" w:rsidRPr="006866B5" w:rsidRDefault="00143425" w:rsidP="008A59B4">
            <w:pPr>
              <w:tabs>
                <w:tab w:val="clear" w:pos="1134"/>
              </w:tabs>
              <w:kinsoku w:val="0"/>
              <w:overflowPunct w:val="0"/>
              <w:autoSpaceDE w:val="0"/>
              <w:autoSpaceDN w:val="0"/>
              <w:adjustRightInd w:val="0"/>
              <w:spacing w:before="28" w:after="0"/>
              <w:ind w:left="120"/>
              <w:jc w:val="left"/>
              <w:rPr>
                <w:rFonts w:ascii="Times New Roman" w:eastAsiaTheme="minorHAnsi" w:hAnsi="Times New Roman" w:cs="Times New Roman"/>
                <w:sz w:val="24"/>
                <w:szCs w:val="24"/>
                <w:lang w:eastAsia="en-US"/>
              </w:rPr>
            </w:pPr>
            <w:r w:rsidRPr="00587CE3">
              <w:rPr>
                <w:rFonts w:ascii="Calibri" w:eastAsiaTheme="minorHAnsi" w:hAnsi="Calibri" w:cs="Calibri"/>
                <w:b/>
                <w:bCs/>
                <w:w w:val="105"/>
                <w:sz w:val="20"/>
                <w:szCs w:val="20"/>
                <w:lang w:eastAsia="en-US"/>
              </w:rPr>
              <w:t>MOHHS Definition</w:t>
            </w:r>
          </w:p>
        </w:tc>
      </w:tr>
      <w:tr w:rsidR="00143425" w:rsidRPr="00143425" w14:paraId="7C809F55" w14:textId="00FCCBF8" w:rsidTr="00355ADC">
        <w:tc>
          <w:tcPr>
            <w:tcW w:w="9250" w:type="dxa"/>
            <w:gridSpan w:val="2"/>
            <w:shd w:val="clear" w:color="auto" w:fill="BDD6EE" w:themeFill="accent5" w:themeFillTint="66"/>
          </w:tcPr>
          <w:p w14:paraId="5AFB79E8" w14:textId="77777777" w:rsidR="00143425" w:rsidRPr="006866B5" w:rsidRDefault="00143425" w:rsidP="008A59B4">
            <w:pPr>
              <w:tabs>
                <w:tab w:val="clear" w:pos="1134"/>
              </w:tabs>
              <w:kinsoku w:val="0"/>
              <w:overflowPunct w:val="0"/>
              <w:autoSpaceDE w:val="0"/>
              <w:autoSpaceDN w:val="0"/>
              <w:adjustRightInd w:val="0"/>
              <w:spacing w:before="34" w:after="0"/>
              <w:ind w:left="79"/>
              <w:jc w:val="left"/>
              <w:rPr>
                <w:rFonts w:ascii="Times New Roman" w:eastAsiaTheme="minorHAnsi" w:hAnsi="Times New Roman" w:cs="Times New Roman"/>
                <w:b/>
                <w:bCs/>
                <w:sz w:val="24"/>
                <w:szCs w:val="24"/>
                <w:lang w:eastAsia="en-US"/>
              </w:rPr>
            </w:pPr>
            <w:r w:rsidRPr="00587CE3">
              <w:rPr>
                <w:rFonts w:ascii="Calibri" w:eastAsiaTheme="minorHAnsi" w:hAnsi="Calibri" w:cs="Calibri"/>
                <w:b/>
                <w:bCs/>
                <w:spacing w:val="-1"/>
                <w:sz w:val="20"/>
                <w:szCs w:val="20"/>
                <w:lang w:eastAsia="en-US"/>
              </w:rPr>
              <w:t>Hazardous</w:t>
            </w:r>
            <w:r w:rsidRPr="00587CE3">
              <w:rPr>
                <w:rFonts w:ascii="Calibri" w:eastAsiaTheme="minorHAnsi" w:hAnsi="Calibri" w:cs="Calibri"/>
                <w:b/>
                <w:bCs/>
                <w:spacing w:val="14"/>
                <w:sz w:val="20"/>
                <w:szCs w:val="20"/>
                <w:lang w:eastAsia="en-US"/>
              </w:rPr>
              <w:t xml:space="preserve"> </w:t>
            </w:r>
            <w:r w:rsidRPr="00587CE3">
              <w:rPr>
                <w:rFonts w:ascii="Calibri" w:eastAsiaTheme="minorHAnsi" w:hAnsi="Calibri" w:cs="Calibri"/>
                <w:b/>
                <w:bCs/>
                <w:sz w:val="20"/>
                <w:szCs w:val="20"/>
                <w:lang w:eastAsia="en-US"/>
              </w:rPr>
              <w:t>health-care</w:t>
            </w:r>
            <w:r w:rsidRPr="00587CE3">
              <w:rPr>
                <w:rFonts w:ascii="Calibri" w:eastAsiaTheme="minorHAnsi" w:hAnsi="Calibri" w:cs="Calibri"/>
                <w:b/>
                <w:bCs/>
                <w:spacing w:val="14"/>
                <w:sz w:val="20"/>
                <w:szCs w:val="20"/>
                <w:lang w:eastAsia="en-US"/>
              </w:rPr>
              <w:t xml:space="preserve"> </w:t>
            </w:r>
            <w:r w:rsidRPr="00587CE3">
              <w:rPr>
                <w:rFonts w:ascii="Calibri" w:eastAsiaTheme="minorHAnsi" w:hAnsi="Calibri" w:cs="Calibri"/>
                <w:b/>
                <w:bCs/>
                <w:spacing w:val="-1"/>
                <w:sz w:val="20"/>
                <w:szCs w:val="20"/>
                <w:lang w:eastAsia="en-US"/>
              </w:rPr>
              <w:t>waste</w:t>
            </w:r>
          </w:p>
        </w:tc>
      </w:tr>
      <w:tr w:rsidR="00143425" w:rsidRPr="008A59B4" w14:paraId="07C74435" w14:textId="41AD3019" w:rsidTr="00355ADC">
        <w:tc>
          <w:tcPr>
            <w:tcW w:w="2370" w:type="dxa"/>
          </w:tcPr>
          <w:p w14:paraId="6D6D68DA" w14:textId="77777777" w:rsidR="00143425" w:rsidRPr="006866B5" w:rsidRDefault="00143425" w:rsidP="008A59B4">
            <w:pPr>
              <w:tabs>
                <w:tab w:val="clear" w:pos="1134"/>
              </w:tabs>
              <w:kinsoku w:val="0"/>
              <w:overflowPunct w:val="0"/>
              <w:autoSpaceDE w:val="0"/>
              <w:autoSpaceDN w:val="0"/>
              <w:adjustRightInd w:val="0"/>
              <w:spacing w:before="23" w:after="0"/>
              <w:ind w:left="79"/>
              <w:jc w:val="left"/>
              <w:rPr>
                <w:rFonts w:ascii="Times New Roman" w:eastAsiaTheme="minorHAnsi" w:hAnsi="Times New Roman" w:cs="Times New Roman"/>
                <w:sz w:val="24"/>
                <w:szCs w:val="24"/>
                <w:lang w:eastAsia="en-US"/>
              </w:rPr>
            </w:pPr>
            <w:r w:rsidRPr="00587CE3">
              <w:rPr>
                <w:rFonts w:ascii="Calibri" w:eastAsiaTheme="minorHAnsi" w:hAnsi="Calibri" w:cs="Calibri"/>
                <w:sz w:val="20"/>
                <w:szCs w:val="20"/>
                <w:lang w:eastAsia="en-US"/>
              </w:rPr>
              <w:t>Sharps</w:t>
            </w:r>
            <w:r w:rsidRPr="00587CE3">
              <w:rPr>
                <w:rFonts w:ascii="Calibri" w:eastAsiaTheme="minorHAnsi" w:hAnsi="Calibri" w:cs="Calibri"/>
                <w:spacing w:val="16"/>
                <w:sz w:val="20"/>
                <w:szCs w:val="20"/>
                <w:lang w:eastAsia="en-US"/>
              </w:rPr>
              <w:t xml:space="preserve"> </w:t>
            </w:r>
            <w:r w:rsidRPr="00587CE3">
              <w:rPr>
                <w:rFonts w:ascii="Calibri" w:eastAsiaTheme="minorHAnsi" w:hAnsi="Calibri" w:cs="Calibri"/>
                <w:spacing w:val="-1"/>
                <w:sz w:val="20"/>
                <w:szCs w:val="20"/>
                <w:lang w:eastAsia="en-US"/>
              </w:rPr>
              <w:t>waste</w:t>
            </w:r>
          </w:p>
        </w:tc>
        <w:tc>
          <w:tcPr>
            <w:tcW w:w="6880" w:type="dxa"/>
          </w:tcPr>
          <w:p w14:paraId="195C5F78" w14:textId="77777777" w:rsidR="00143425" w:rsidRPr="006866B5" w:rsidRDefault="00143425" w:rsidP="008A59B4">
            <w:pPr>
              <w:tabs>
                <w:tab w:val="clear" w:pos="1134"/>
              </w:tabs>
              <w:kinsoku w:val="0"/>
              <w:overflowPunct w:val="0"/>
              <w:autoSpaceDE w:val="0"/>
              <w:autoSpaceDN w:val="0"/>
              <w:adjustRightInd w:val="0"/>
              <w:spacing w:before="21" w:after="0" w:line="240" w:lineRule="exact"/>
              <w:ind w:left="120" w:right="164"/>
              <w:jc w:val="left"/>
              <w:rPr>
                <w:rFonts w:ascii="Times New Roman" w:eastAsiaTheme="minorHAnsi" w:hAnsi="Times New Roman" w:cs="Times New Roman"/>
                <w:sz w:val="24"/>
                <w:szCs w:val="24"/>
                <w:lang w:eastAsia="en-US"/>
              </w:rPr>
            </w:pPr>
            <w:r w:rsidRPr="00587CE3">
              <w:rPr>
                <w:rFonts w:ascii="Calibri" w:eastAsiaTheme="minorHAnsi" w:hAnsi="Calibri" w:cs="Calibri"/>
                <w:spacing w:val="-1"/>
                <w:sz w:val="20"/>
                <w:szCs w:val="20"/>
                <w:lang w:eastAsia="en-US"/>
              </w:rPr>
              <w:t>Used</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unused</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sharps</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3"/>
                <w:sz w:val="20"/>
                <w:szCs w:val="20"/>
                <w:lang w:eastAsia="en-US"/>
              </w:rPr>
              <w:t>(e</w:t>
            </w:r>
            <w:r w:rsidRPr="00587CE3">
              <w:rPr>
                <w:rFonts w:ascii="Calibri" w:eastAsiaTheme="minorHAnsi" w:hAnsi="Calibri" w:cs="Calibri"/>
                <w:spacing w:val="-2"/>
                <w:sz w:val="20"/>
                <w:szCs w:val="20"/>
                <w:lang w:eastAsia="en-US"/>
              </w:rPr>
              <w:t>.g</w:t>
            </w:r>
            <w:r w:rsidRPr="00587CE3">
              <w:rPr>
                <w:rFonts w:ascii="Calibri" w:eastAsiaTheme="minorHAnsi" w:hAnsi="Calibri" w:cs="Calibri"/>
                <w:spacing w:val="-3"/>
                <w:sz w:val="20"/>
                <w:szCs w:val="20"/>
                <w:lang w:eastAsia="en-US"/>
              </w:rPr>
              <w: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hypodermic</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in</w:t>
            </w:r>
            <w:r w:rsidRPr="00587CE3">
              <w:rPr>
                <w:rFonts w:ascii="Calibri" w:eastAsiaTheme="minorHAnsi" w:hAnsi="Calibri" w:cs="Calibri"/>
                <w:spacing w:val="-2"/>
                <w:sz w:val="20"/>
                <w:szCs w:val="20"/>
                <w:lang w:eastAsia="en-US"/>
              </w:rPr>
              <w:t>tr</w:t>
            </w:r>
            <w:r w:rsidRPr="00587CE3">
              <w:rPr>
                <w:rFonts w:ascii="Calibri" w:eastAsiaTheme="minorHAnsi" w:hAnsi="Calibri" w:cs="Calibri"/>
                <w:spacing w:val="-1"/>
                <w:sz w:val="20"/>
                <w:szCs w:val="20"/>
                <w:lang w:eastAsia="en-US"/>
              </w:rPr>
              <w:t>avenous</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other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needles;</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auto-disable</w:t>
            </w:r>
            <w:r w:rsidRPr="00587CE3">
              <w:rPr>
                <w:rFonts w:ascii="Calibri" w:eastAsiaTheme="minorHAnsi" w:hAnsi="Calibri" w:cs="Calibri"/>
                <w:spacing w:val="43"/>
                <w:w w:val="103"/>
                <w:sz w:val="20"/>
                <w:szCs w:val="20"/>
                <w:lang w:eastAsia="en-US"/>
              </w:rPr>
              <w:t xml:space="preserve"> </w:t>
            </w:r>
            <w:r w:rsidRPr="00587CE3">
              <w:rPr>
                <w:rFonts w:ascii="Calibri" w:eastAsiaTheme="minorHAnsi" w:hAnsi="Calibri" w:cs="Calibri"/>
                <w:sz w:val="20"/>
                <w:szCs w:val="20"/>
                <w:lang w:eastAsia="en-US"/>
              </w:rPr>
              <w:t>syringes;</w:t>
            </w:r>
            <w:r w:rsidRPr="00587CE3">
              <w:rPr>
                <w:rFonts w:ascii="Calibri" w:eastAsiaTheme="minorHAnsi" w:hAnsi="Calibri" w:cs="Calibri"/>
                <w:spacing w:val="5"/>
                <w:sz w:val="20"/>
                <w:szCs w:val="20"/>
                <w:lang w:eastAsia="en-US"/>
              </w:rPr>
              <w:t xml:space="preserve"> </w:t>
            </w:r>
            <w:r w:rsidRPr="00587CE3">
              <w:rPr>
                <w:rFonts w:ascii="Calibri" w:eastAsiaTheme="minorHAnsi" w:hAnsi="Calibri" w:cs="Calibri"/>
                <w:sz w:val="20"/>
                <w:szCs w:val="20"/>
                <w:lang w:eastAsia="en-US"/>
              </w:rPr>
              <w:t>syringes</w:t>
            </w:r>
            <w:r w:rsidRPr="00587CE3">
              <w:rPr>
                <w:rFonts w:ascii="Calibri" w:eastAsiaTheme="minorHAnsi" w:hAnsi="Calibri" w:cs="Calibri"/>
                <w:spacing w:val="5"/>
                <w:sz w:val="20"/>
                <w:szCs w:val="20"/>
                <w:lang w:eastAsia="en-US"/>
              </w:rPr>
              <w:t xml:space="preserve"> </w:t>
            </w:r>
            <w:r w:rsidRPr="00587CE3">
              <w:rPr>
                <w:rFonts w:ascii="Calibri" w:eastAsiaTheme="minorHAnsi" w:hAnsi="Calibri" w:cs="Calibri"/>
                <w:sz w:val="20"/>
                <w:szCs w:val="20"/>
                <w:lang w:eastAsia="en-US"/>
              </w:rPr>
              <w:t>with</w:t>
            </w:r>
            <w:r w:rsidRPr="00587CE3">
              <w:rPr>
                <w:rFonts w:ascii="Calibri" w:eastAsiaTheme="minorHAnsi" w:hAnsi="Calibri" w:cs="Calibri"/>
                <w:spacing w:val="6"/>
                <w:sz w:val="20"/>
                <w:szCs w:val="20"/>
                <w:lang w:eastAsia="en-US"/>
              </w:rPr>
              <w:t xml:space="preserve"> </w:t>
            </w:r>
            <w:r w:rsidRPr="00587CE3">
              <w:rPr>
                <w:rFonts w:ascii="Calibri" w:eastAsiaTheme="minorHAnsi" w:hAnsi="Calibri" w:cs="Calibri"/>
                <w:spacing w:val="-1"/>
                <w:sz w:val="20"/>
                <w:szCs w:val="20"/>
                <w:lang w:eastAsia="en-US"/>
              </w:rPr>
              <w:t>attached</w:t>
            </w:r>
            <w:r w:rsidRPr="00587CE3">
              <w:rPr>
                <w:rFonts w:ascii="Calibri" w:eastAsiaTheme="minorHAnsi" w:hAnsi="Calibri" w:cs="Calibri"/>
                <w:spacing w:val="5"/>
                <w:sz w:val="20"/>
                <w:szCs w:val="20"/>
                <w:lang w:eastAsia="en-US"/>
              </w:rPr>
              <w:t xml:space="preserve"> </w:t>
            </w:r>
            <w:r w:rsidRPr="00587CE3">
              <w:rPr>
                <w:rFonts w:ascii="Calibri" w:eastAsiaTheme="minorHAnsi" w:hAnsi="Calibri" w:cs="Calibri"/>
                <w:sz w:val="20"/>
                <w:szCs w:val="20"/>
                <w:lang w:eastAsia="en-US"/>
              </w:rPr>
              <w:t>needles;</w:t>
            </w:r>
            <w:r w:rsidRPr="00587CE3">
              <w:rPr>
                <w:rFonts w:ascii="Calibri" w:eastAsiaTheme="minorHAnsi" w:hAnsi="Calibri" w:cs="Calibri"/>
                <w:spacing w:val="6"/>
                <w:sz w:val="20"/>
                <w:szCs w:val="20"/>
                <w:lang w:eastAsia="en-US"/>
              </w:rPr>
              <w:t xml:space="preserve"> </w:t>
            </w:r>
            <w:r w:rsidRPr="00587CE3">
              <w:rPr>
                <w:rFonts w:ascii="Calibri" w:eastAsiaTheme="minorHAnsi" w:hAnsi="Calibri" w:cs="Calibri"/>
                <w:sz w:val="20"/>
                <w:szCs w:val="20"/>
                <w:lang w:eastAsia="en-US"/>
              </w:rPr>
              <w:t>infusion</w:t>
            </w:r>
            <w:r w:rsidRPr="00587CE3">
              <w:rPr>
                <w:rFonts w:ascii="Calibri" w:eastAsiaTheme="minorHAnsi" w:hAnsi="Calibri" w:cs="Calibri"/>
                <w:spacing w:val="5"/>
                <w:sz w:val="20"/>
                <w:szCs w:val="20"/>
                <w:lang w:eastAsia="en-US"/>
              </w:rPr>
              <w:t xml:space="preserve"> </w:t>
            </w:r>
            <w:r w:rsidRPr="00587CE3">
              <w:rPr>
                <w:rFonts w:ascii="Calibri" w:eastAsiaTheme="minorHAnsi" w:hAnsi="Calibri" w:cs="Calibri"/>
                <w:sz w:val="20"/>
                <w:szCs w:val="20"/>
                <w:lang w:eastAsia="en-US"/>
              </w:rPr>
              <w:t>sets;</w:t>
            </w:r>
            <w:r w:rsidRPr="00587CE3">
              <w:rPr>
                <w:rFonts w:ascii="Calibri" w:eastAsiaTheme="minorHAnsi" w:hAnsi="Calibri" w:cs="Calibri"/>
                <w:spacing w:val="6"/>
                <w:sz w:val="20"/>
                <w:szCs w:val="20"/>
                <w:lang w:eastAsia="en-US"/>
              </w:rPr>
              <w:t xml:space="preserve"> </w:t>
            </w:r>
            <w:r w:rsidRPr="00587CE3">
              <w:rPr>
                <w:rFonts w:ascii="Calibri" w:eastAsiaTheme="minorHAnsi" w:hAnsi="Calibri" w:cs="Calibri"/>
                <w:sz w:val="20"/>
                <w:szCs w:val="20"/>
                <w:lang w:eastAsia="en-US"/>
              </w:rPr>
              <w:t>scalpels;</w:t>
            </w:r>
            <w:r w:rsidRPr="00587CE3">
              <w:rPr>
                <w:rFonts w:ascii="Calibri" w:eastAsiaTheme="minorHAnsi" w:hAnsi="Calibri" w:cs="Calibri"/>
                <w:spacing w:val="5"/>
                <w:sz w:val="20"/>
                <w:szCs w:val="20"/>
                <w:lang w:eastAsia="en-US"/>
              </w:rPr>
              <w:t xml:space="preserve"> </w:t>
            </w:r>
            <w:r w:rsidRPr="00587CE3">
              <w:rPr>
                <w:rFonts w:ascii="Calibri" w:eastAsiaTheme="minorHAnsi" w:hAnsi="Calibri" w:cs="Calibri"/>
                <w:spacing w:val="-1"/>
                <w:sz w:val="20"/>
                <w:szCs w:val="20"/>
                <w:lang w:eastAsia="en-US"/>
              </w:rPr>
              <w:t>pipett</w:t>
            </w:r>
            <w:r w:rsidRPr="00587CE3">
              <w:rPr>
                <w:rFonts w:ascii="Calibri" w:eastAsiaTheme="minorHAnsi" w:hAnsi="Calibri" w:cs="Calibri"/>
                <w:spacing w:val="-2"/>
                <w:sz w:val="20"/>
                <w:szCs w:val="20"/>
                <w:lang w:eastAsia="en-US"/>
              </w:rPr>
              <w:t>es;</w:t>
            </w:r>
            <w:r w:rsidRPr="00587CE3">
              <w:rPr>
                <w:rFonts w:ascii="Calibri" w:eastAsiaTheme="minorHAnsi" w:hAnsi="Calibri" w:cs="Calibri"/>
                <w:spacing w:val="6"/>
                <w:sz w:val="20"/>
                <w:szCs w:val="20"/>
                <w:lang w:eastAsia="en-US"/>
              </w:rPr>
              <w:t xml:space="preserve"> </w:t>
            </w:r>
            <w:r w:rsidRPr="00587CE3">
              <w:rPr>
                <w:rFonts w:ascii="Calibri" w:eastAsiaTheme="minorHAnsi" w:hAnsi="Calibri" w:cs="Calibri"/>
                <w:sz w:val="20"/>
                <w:szCs w:val="20"/>
                <w:lang w:eastAsia="en-US"/>
              </w:rPr>
              <w:t>knives;</w:t>
            </w:r>
            <w:r w:rsidRPr="00587CE3">
              <w:rPr>
                <w:rFonts w:ascii="Calibri" w:eastAsiaTheme="minorHAnsi" w:hAnsi="Calibri" w:cs="Calibri"/>
                <w:spacing w:val="5"/>
                <w:sz w:val="20"/>
                <w:szCs w:val="20"/>
                <w:lang w:eastAsia="en-US"/>
              </w:rPr>
              <w:t xml:space="preserve"> </w:t>
            </w:r>
            <w:r w:rsidRPr="00587CE3">
              <w:rPr>
                <w:rFonts w:ascii="Calibri" w:eastAsiaTheme="minorHAnsi" w:hAnsi="Calibri" w:cs="Calibri"/>
                <w:sz w:val="20"/>
                <w:szCs w:val="20"/>
                <w:lang w:eastAsia="en-US"/>
              </w:rPr>
              <w:t>blades;</w:t>
            </w:r>
            <w:r w:rsidRPr="00587CE3">
              <w:rPr>
                <w:rFonts w:ascii="Calibri" w:eastAsiaTheme="minorHAnsi" w:hAnsi="Calibri" w:cs="Calibri"/>
                <w:spacing w:val="30"/>
                <w:w w:val="101"/>
                <w:sz w:val="20"/>
                <w:szCs w:val="20"/>
                <w:lang w:eastAsia="en-US"/>
              </w:rPr>
              <w:t xml:space="preserve"> </w:t>
            </w:r>
            <w:r w:rsidRPr="00587CE3">
              <w:rPr>
                <w:rFonts w:ascii="Calibri" w:eastAsiaTheme="minorHAnsi" w:hAnsi="Calibri" w:cs="Calibri"/>
                <w:spacing w:val="-1"/>
                <w:sz w:val="20"/>
                <w:szCs w:val="20"/>
                <w:lang w:eastAsia="en-US"/>
              </w:rPr>
              <w:t>broken</w:t>
            </w:r>
            <w:r w:rsidRPr="00587CE3">
              <w:rPr>
                <w:rFonts w:ascii="Calibri" w:eastAsiaTheme="minorHAnsi" w:hAnsi="Calibri" w:cs="Calibri"/>
                <w:spacing w:val="26"/>
                <w:sz w:val="20"/>
                <w:szCs w:val="20"/>
                <w:lang w:eastAsia="en-US"/>
              </w:rPr>
              <w:t xml:space="preserve"> </w:t>
            </w:r>
            <w:r w:rsidRPr="00587CE3">
              <w:rPr>
                <w:rFonts w:ascii="Calibri" w:eastAsiaTheme="minorHAnsi" w:hAnsi="Calibri" w:cs="Calibri"/>
                <w:sz w:val="20"/>
                <w:szCs w:val="20"/>
                <w:lang w:eastAsia="en-US"/>
              </w:rPr>
              <w:t>glass)</w:t>
            </w:r>
          </w:p>
        </w:tc>
      </w:tr>
      <w:tr w:rsidR="00143425" w:rsidRPr="008A59B4" w14:paraId="57291706" w14:textId="25124D52" w:rsidTr="00355ADC">
        <w:tc>
          <w:tcPr>
            <w:tcW w:w="2370" w:type="dxa"/>
          </w:tcPr>
          <w:p w14:paraId="02904EEB" w14:textId="77777777" w:rsidR="00143425" w:rsidRPr="006866B5" w:rsidRDefault="00143425" w:rsidP="008A59B4">
            <w:pPr>
              <w:tabs>
                <w:tab w:val="clear" w:pos="1134"/>
              </w:tabs>
              <w:kinsoku w:val="0"/>
              <w:overflowPunct w:val="0"/>
              <w:autoSpaceDE w:val="0"/>
              <w:autoSpaceDN w:val="0"/>
              <w:adjustRightInd w:val="0"/>
              <w:spacing w:before="23" w:after="0"/>
              <w:ind w:left="79"/>
              <w:jc w:val="left"/>
              <w:rPr>
                <w:rFonts w:ascii="Times New Roman" w:eastAsiaTheme="minorHAnsi" w:hAnsi="Times New Roman" w:cs="Times New Roman"/>
                <w:sz w:val="24"/>
                <w:szCs w:val="24"/>
                <w:lang w:eastAsia="en-US"/>
              </w:rPr>
            </w:pPr>
            <w:r w:rsidRPr="00587CE3">
              <w:rPr>
                <w:rFonts w:ascii="Calibri" w:eastAsiaTheme="minorHAnsi" w:hAnsi="Calibri" w:cs="Calibri"/>
                <w:sz w:val="20"/>
                <w:szCs w:val="20"/>
                <w:lang w:eastAsia="en-US"/>
              </w:rPr>
              <w:t>Infectious</w:t>
            </w:r>
            <w:r w:rsidRPr="00587CE3">
              <w:rPr>
                <w:rFonts w:ascii="Calibri" w:eastAsiaTheme="minorHAnsi" w:hAnsi="Calibri" w:cs="Calibri"/>
                <w:spacing w:val="13"/>
                <w:sz w:val="20"/>
                <w:szCs w:val="20"/>
                <w:lang w:eastAsia="en-US"/>
              </w:rPr>
              <w:t xml:space="preserve"> </w:t>
            </w:r>
            <w:r w:rsidRPr="00587CE3">
              <w:rPr>
                <w:rFonts w:ascii="Calibri" w:eastAsiaTheme="minorHAnsi" w:hAnsi="Calibri" w:cs="Calibri"/>
                <w:spacing w:val="-1"/>
                <w:sz w:val="20"/>
                <w:szCs w:val="20"/>
                <w:lang w:eastAsia="en-US"/>
              </w:rPr>
              <w:t>waste</w:t>
            </w:r>
          </w:p>
        </w:tc>
        <w:tc>
          <w:tcPr>
            <w:tcW w:w="6880" w:type="dxa"/>
          </w:tcPr>
          <w:p w14:paraId="7530408B" w14:textId="77777777" w:rsidR="00143425" w:rsidRPr="006866B5" w:rsidRDefault="00143425" w:rsidP="008A59B4">
            <w:pPr>
              <w:tabs>
                <w:tab w:val="clear" w:pos="1134"/>
              </w:tabs>
              <w:kinsoku w:val="0"/>
              <w:overflowPunct w:val="0"/>
              <w:autoSpaceDE w:val="0"/>
              <w:autoSpaceDN w:val="0"/>
              <w:adjustRightInd w:val="0"/>
              <w:spacing w:before="21" w:after="0" w:line="240" w:lineRule="exact"/>
              <w:ind w:left="120" w:right="119"/>
              <w:jc w:val="left"/>
              <w:rPr>
                <w:rFonts w:ascii="Times New Roman" w:eastAsiaTheme="minorHAnsi" w:hAnsi="Times New Roman" w:cs="Times New Roman"/>
                <w:sz w:val="24"/>
                <w:szCs w:val="24"/>
                <w:lang w:eastAsia="en-US"/>
              </w:rPr>
            </w:pPr>
            <w:r w:rsidRPr="00587CE3">
              <w:rPr>
                <w:rFonts w:ascii="Calibri" w:eastAsiaTheme="minorHAnsi" w:hAnsi="Calibri" w:cs="Calibri"/>
                <w:spacing w:val="-3"/>
                <w:w w:val="105"/>
                <w:sz w:val="20"/>
                <w:szCs w:val="20"/>
                <w:lang w:eastAsia="en-US"/>
              </w:rPr>
              <w:t>Waste</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w w:val="105"/>
                <w:sz w:val="20"/>
                <w:szCs w:val="20"/>
                <w:lang w:eastAsia="en-US"/>
              </w:rPr>
              <w:t>suspected</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spacing w:val="-2"/>
                <w:w w:val="105"/>
                <w:sz w:val="20"/>
                <w:szCs w:val="20"/>
                <w:lang w:eastAsia="en-US"/>
              </w:rPr>
              <w:t>t</w:t>
            </w:r>
            <w:r w:rsidRPr="00587CE3">
              <w:rPr>
                <w:rFonts w:ascii="Calibri" w:eastAsiaTheme="minorHAnsi" w:hAnsi="Calibri" w:cs="Calibri"/>
                <w:spacing w:val="-1"/>
                <w:w w:val="105"/>
                <w:sz w:val="20"/>
                <w:szCs w:val="20"/>
                <w:lang w:eastAsia="en-US"/>
              </w:rPr>
              <w:t>o</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spacing w:val="-1"/>
                <w:w w:val="105"/>
                <w:sz w:val="20"/>
                <w:szCs w:val="20"/>
                <w:lang w:eastAsia="en-US"/>
              </w:rPr>
              <w:t>con</w:t>
            </w:r>
            <w:r w:rsidRPr="00587CE3">
              <w:rPr>
                <w:rFonts w:ascii="Calibri" w:eastAsiaTheme="minorHAnsi" w:hAnsi="Calibri" w:cs="Calibri"/>
                <w:spacing w:val="-2"/>
                <w:w w:val="105"/>
                <w:sz w:val="20"/>
                <w:szCs w:val="20"/>
                <w:lang w:eastAsia="en-US"/>
              </w:rPr>
              <w:t>tain</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spacing w:val="-1"/>
                <w:w w:val="105"/>
                <w:sz w:val="20"/>
                <w:szCs w:val="20"/>
                <w:lang w:eastAsia="en-US"/>
              </w:rPr>
              <w:t>pathogens</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w w:val="105"/>
                <w:sz w:val="20"/>
                <w:szCs w:val="20"/>
                <w:lang w:eastAsia="en-US"/>
              </w:rPr>
              <w:t>and</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spacing w:val="-2"/>
                <w:w w:val="105"/>
                <w:sz w:val="20"/>
                <w:szCs w:val="20"/>
                <w:lang w:eastAsia="en-US"/>
              </w:rPr>
              <w:t>that</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w w:val="105"/>
                <w:sz w:val="20"/>
                <w:szCs w:val="20"/>
                <w:lang w:eastAsia="en-US"/>
              </w:rPr>
              <w:t>poses</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w w:val="105"/>
                <w:sz w:val="20"/>
                <w:szCs w:val="20"/>
                <w:lang w:eastAsia="en-US"/>
              </w:rPr>
              <w:t>a</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w w:val="105"/>
                <w:sz w:val="20"/>
                <w:szCs w:val="20"/>
                <w:lang w:eastAsia="en-US"/>
              </w:rPr>
              <w:t>risk</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w w:val="105"/>
                <w:sz w:val="20"/>
                <w:szCs w:val="20"/>
                <w:lang w:eastAsia="en-US"/>
              </w:rPr>
              <w:t>of</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w w:val="105"/>
                <w:sz w:val="20"/>
                <w:szCs w:val="20"/>
                <w:lang w:eastAsia="en-US"/>
              </w:rPr>
              <w:t>disease</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spacing w:val="-2"/>
                <w:w w:val="105"/>
                <w:sz w:val="20"/>
                <w:szCs w:val="20"/>
                <w:lang w:eastAsia="en-US"/>
              </w:rPr>
              <w:t>tr</w:t>
            </w:r>
            <w:r w:rsidRPr="00587CE3">
              <w:rPr>
                <w:rFonts w:ascii="Calibri" w:eastAsiaTheme="minorHAnsi" w:hAnsi="Calibri" w:cs="Calibri"/>
                <w:spacing w:val="-1"/>
                <w:w w:val="105"/>
                <w:sz w:val="20"/>
                <w:szCs w:val="20"/>
                <w:lang w:eastAsia="en-US"/>
              </w:rPr>
              <w:t>ansmission</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w w:val="105"/>
                <w:sz w:val="20"/>
                <w:szCs w:val="20"/>
                <w:lang w:eastAsia="en-US"/>
              </w:rPr>
              <w:t>(see</w:t>
            </w:r>
            <w:r w:rsidRPr="00587CE3">
              <w:rPr>
                <w:rFonts w:ascii="Calibri" w:eastAsiaTheme="minorHAnsi" w:hAnsi="Calibri" w:cs="Calibri"/>
                <w:spacing w:val="55"/>
                <w:w w:val="99"/>
                <w:sz w:val="20"/>
                <w:szCs w:val="20"/>
                <w:lang w:eastAsia="en-US"/>
              </w:rPr>
              <w:t xml:space="preserve"> </w:t>
            </w:r>
            <w:r w:rsidRPr="00587CE3">
              <w:rPr>
                <w:rFonts w:ascii="Calibri" w:eastAsiaTheme="minorHAnsi" w:hAnsi="Calibri" w:cs="Calibri"/>
                <w:w w:val="105"/>
                <w:sz w:val="20"/>
                <w:szCs w:val="20"/>
                <w:lang w:eastAsia="en-US"/>
              </w:rPr>
              <w:t>section</w:t>
            </w:r>
            <w:r w:rsidRPr="00587CE3">
              <w:rPr>
                <w:rFonts w:ascii="Calibri" w:eastAsiaTheme="minorHAnsi" w:hAnsi="Calibri" w:cs="Calibri"/>
                <w:spacing w:val="-24"/>
                <w:w w:val="105"/>
                <w:sz w:val="20"/>
                <w:szCs w:val="20"/>
                <w:lang w:eastAsia="en-US"/>
              </w:rPr>
              <w:t xml:space="preserve"> </w:t>
            </w:r>
            <w:r w:rsidRPr="00587CE3">
              <w:rPr>
                <w:rFonts w:ascii="Calibri" w:eastAsiaTheme="minorHAnsi" w:hAnsi="Calibri" w:cs="Calibri"/>
                <w:w w:val="105"/>
                <w:sz w:val="20"/>
                <w:szCs w:val="20"/>
                <w:lang w:eastAsia="en-US"/>
              </w:rPr>
              <w:t>2.1.2)</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spacing w:val="-3"/>
                <w:w w:val="105"/>
                <w:sz w:val="20"/>
                <w:szCs w:val="20"/>
                <w:lang w:eastAsia="en-US"/>
              </w:rPr>
              <w:t>(e</w:t>
            </w:r>
            <w:r w:rsidRPr="00587CE3">
              <w:rPr>
                <w:rFonts w:ascii="Calibri" w:eastAsiaTheme="minorHAnsi" w:hAnsi="Calibri" w:cs="Calibri"/>
                <w:spacing w:val="-2"/>
                <w:w w:val="105"/>
                <w:sz w:val="20"/>
                <w:szCs w:val="20"/>
                <w:lang w:eastAsia="en-US"/>
              </w:rPr>
              <w:t>.g</w:t>
            </w:r>
            <w:r w:rsidRPr="00587CE3">
              <w:rPr>
                <w:rFonts w:ascii="Calibri" w:eastAsiaTheme="minorHAnsi" w:hAnsi="Calibri" w:cs="Calibri"/>
                <w:spacing w:val="-3"/>
                <w:w w:val="105"/>
                <w:sz w:val="20"/>
                <w:szCs w:val="20"/>
                <w:lang w:eastAsia="en-US"/>
              </w:rPr>
              <w:t>.</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spacing w:val="-2"/>
                <w:w w:val="105"/>
                <w:sz w:val="20"/>
                <w:szCs w:val="20"/>
                <w:lang w:eastAsia="en-US"/>
              </w:rPr>
              <w:t>waste</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spacing w:val="-1"/>
                <w:w w:val="105"/>
                <w:sz w:val="20"/>
                <w:szCs w:val="20"/>
                <w:lang w:eastAsia="en-US"/>
              </w:rPr>
              <w:t>con</w:t>
            </w:r>
            <w:r w:rsidRPr="00587CE3">
              <w:rPr>
                <w:rFonts w:ascii="Calibri" w:eastAsiaTheme="minorHAnsi" w:hAnsi="Calibri" w:cs="Calibri"/>
                <w:spacing w:val="-2"/>
                <w:w w:val="105"/>
                <w:sz w:val="20"/>
                <w:szCs w:val="20"/>
                <w:lang w:eastAsia="en-US"/>
              </w:rPr>
              <w:t>taminat</w:t>
            </w:r>
            <w:r w:rsidRPr="00587CE3">
              <w:rPr>
                <w:rFonts w:ascii="Calibri" w:eastAsiaTheme="minorHAnsi" w:hAnsi="Calibri" w:cs="Calibri"/>
                <w:spacing w:val="-1"/>
                <w:w w:val="105"/>
                <w:sz w:val="20"/>
                <w:szCs w:val="20"/>
                <w:lang w:eastAsia="en-US"/>
              </w:rPr>
              <w:t>ed</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w w:val="105"/>
                <w:sz w:val="20"/>
                <w:szCs w:val="20"/>
                <w:lang w:eastAsia="en-US"/>
              </w:rPr>
              <w:t>with</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w w:val="105"/>
                <w:sz w:val="20"/>
                <w:szCs w:val="20"/>
                <w:lang w:eastAsia="en-US"/>
              </w:rPr>
              <w:t>blood</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w w:val="105"/>
                <w:sz w:val="20"/>
                <w:szCs w:val="20"/>
                <w:lang w:eastAsia="en-US"/>
              </w:rPr>
              <w:t>and</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w w:val="105"/>
                <w:sz w:val="20"/>
                <w:szCs w:val="20"/>
                <w:lang w:eastAsia="en-US"/>
              </w:rPr>
              <w:t>other</w:t>
            </w:r>
            <w:r w:rsidRPr="00587CE3">
              <w:rPr>
                <w:rFonts w:ascii="Calibri" w:eastAsiaTheme="minorHAnsi" w:hAnsi="Calibri" w:cs="Calibri"/>
                <w:spacing w:val="-24"/>
                <w:w w:val="105"/>
                <w:sz w:val="20"/>
                <w:szCs w:val="20"/>
                <w:lang w:eastAsia="en-US"/>
              </w:rPr>
              <w:t xml:space="preserve"> </w:t>
            </w:r>
            <w:r w:rsidRPr="00587CE3">
              <w:rPr>
                <w:rFonts w:ascii="Calibri" w:eastAsiaTheme="minorHAnsi" w:hAnsi="Calibri" w:cs="Calibri"/>
                <w:w w:val="105"/>
                <w:sz w:val="20"/>
                <w:szCs w:val="20"/>
                <w:lang w:eastAsia="en-US"/>
              </w:rPr>
              <w:t>body</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w w:val="105"/>
                <w:sz w:val="20"/>
                <w:szCs w:val="20"/>
                <w:lang w:eastAsia="en-US"/>
              </w:rPr>
              <w:t>fluids;</w:t>
            </w:r>
            <w:r w:rsidRPr="00587CE3">
              <w:rPr>
                <w:rFonts w:ascii="Calibri" w:eastAsiaTheme="minorHAnsi" w:hAnsi="Calibri" w:cs="Calibri"/>
                <w:spacing w:val="-23"/>
                <w:w w:val="105"/>
                <w:sz w:val="20"/>
                <w:szCs w:val="20"/>
                <w:lang w:eastAsia="en-US"/>
              </w:rPr>
              <w:t xml:space="preserve"> </w:t>
            </w:r>
            <w:r w:rsidRPr="00587CE3">
              <w:rPr>
                <w:rFonts w:ascii="Calibri" w:eastAsiaTheme="minorHAnsi" w:hAnsi="Calibri" w:cs="Calibri"/>
                <w:w w:val="105"/>
                <w:sz w:val="20"/>
                <w:szCs w:val="20"/>
                <w:lang w:eastAsia="en-US"/>
              </w:rPr>
              <w:t>laboratory</w:t>
            </w:r>
            <w:r w:rsidRPr="00587CE3">
              <w:rPr>
                <w:rFonts w:ascii="Calibri" w:eastAsiaTheme="minorHAnsi" w:hAnsi="Calibri" w:cs="Calibri"/>
                <w:spacing w:val="29"/>
                <w:w w:val="103"/>
                <w:sz w:val="20"/>
                <w:szCs w:val="20"/>
                <w:lang w:eastAsia="en-US"/>
              </w:rPr>
              <w:t xml:space="preserve"> </w:t>
            </w:r>
            <w:r w:rsidRPr="00587CE3">
              <w:rPr>
                <w:rFonts w:ascii="Calibri" w:eastAsiaTheme="minorHAnsi" w:hAnsi="Calibri" w:cs="Calibri"/>
                <w:spacing w:val="-2"/>
                <w:w w:val="105"/>
                <w:sz w:val="20"/>
                <w:szCs w:val="20"/>
                <w:lang w:eastAsia="en-US"/>
              </w:rPr>
              <w:t>cultures</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w w:val="105"/>
                <w:sz w:val="20"/>
                <w:szCs w:val="20"/>
                <w:lang w:eastAsia="en-US"/>
              </w:rPr>
              <w:t>and</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spacing w:val="-2"/>
                <w:w w:val="105"/>
                <w:sz w:val="20"/>
                <w:szCs w:val="20"/>
                <w:lang w:eastAsia="en-US"/>
              </w:rPr>
              <w:t>micr</w:t>
            </w:r>
            <w:r w:rsidRPr="00587CE3">
              <w:rPr>
                <w:rFonts w:ascii="Calibri" w:eastAsiaTheme="minorHAnsi" w:hAnsi="Calibri" w:cs="Calibri"/>
                <w:spacing w:val="-1"/>
                <w:w w:val="105"/>
                <w:sz w:val="20"/>
                <w:szCs w:val="20"/>
                <w:lang w:eastAsia="en-US"/>
              </w:rPr>
              <w:t>obiolog</w:t>
            </w:r>
            <w:r w:rsidRPr="00587CE3">
              <w:rPr>
                <w:rFonts w:ascii="Calibri" w:eastAsiaTheme="minorHAnsi" w:hAnsi="Calibri" w:cs="Calibri"/>
                <w:spacing w:val="-2"/>
                <w:w w:val="105"/>
                <w:sz w:val="20"/>
                <w:szCs w:val="20"/>
                <w:lang w:eastAsia="en-US"/>
              </w:rPr>
              <w:t>ical</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spacing w:val="-2"/>
                <w:w w:val="105"/>
                <w:sz w:val="20"/>
                <w:szCs w:val="20"/>
                <w:lang w:eastAsia="en-US"/>
              </w:rPr>
              <w:t>stocks;</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spacing w:val="-2"/>
                <w:w w:val="105"/>
                <w:sz w:val="20"/>
                <w:szCs w:val="20"/>
                <w:lang w:eastAsia="en-US"/>
              </w:rPr>
              <w:t>waste</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w w:val="105"/>
                <w:sz w:val="20"/>
                <w:szCs w:val="20"/>
                <w:lang w:eastAsia="en-US"/>
              </w:rPr>
              <w:t>including</w:t>
            </w:r>
            <w:r w:rsidRPr="00587CE3">
              <w:rPr>
                <w:rFonts w:ascii="Calibri" w:eastAsiaTheme="minorHAnsi" w:hAnsi="Calibri" w:cs="Calibri"/>
                <w:spacing w:val="-19"/>
                <w:w w:val="105"/>
                <w:sz w:val="20"/>
                <w:szCs w:val="20"/>
                <w:lang w:eastAsia="en-US"/>
              </w:rPr>
              <w:t xml:space="preserve"> </w:t>
            </w:r>
            <w:r w:rsidRPr="00587CE3">
              <w:rPr>
                <w:rFonts w:ascii="Calibri" w:eastAsiaTheme="minorHAnsi" w:hAnsi="Calibri" w:cs="Calibri"/>
                <w:spacing w:val="-2"/>
                <w:w w:val="105"/>
                <w:sz w:val="20"/>
                <w:szCs w:val="20"/>
                <w:lang w:eastAsia="en-US"/>
              </w:rPr>
              <w:t>e</w:t>
            </w:r>
            <w:r w:rsidRPr="00587CE3">
              <w:rPr>
                <w:rFonts w:ascii="Calibri" w:eastAsiaTheme="minorHAnsi" w:hAnsi="Calibri" w:cs="Calibri"/>
                <w:spacing w:val="-1"/>
                <w:w w:val="105"/>
                <w:sz w:val="20"/>
                <w:szCs w:val="20"/>
                <w:lang w:eastAsia="en-US"/>
              </w:rPr>
              <w:t>x</w:t>
            </w:r>
            <w:r w:rsidRPr="00587CE3">
              <w:rPr>
                <w:rFonts w:ascii="Calibri" w:eastAsiaTheme="minorHAnsi" w:hAnsi="Calibri" w:cs="Calibri"/>
                <w:spacing w:val="-2"/>
                <w:w w:val="105"/>
                <w:sz w:val="20"/>
                <w:szCs w:val="20"/>
                <w:lang w:eastAsia="en-US"/>
              </w:rPr>
              <w:t>creta</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w w:val="105"/>
                <w:sz w:val="20"/>
                <w:szCs w:val="20"/>
                <w:lang w:eastAsia="en-US"/>
              </w:rPr>
              <w:t>and</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w w:val="105"/>
                <w:sz w:val="20"/>
                <w:szCs w:val="20"/>
                <w:lang w:eastAsia="en-US"/>
              </w:rPr>
              <w:t>other</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spacing w:val="-2"/>
                <w:w w:val="105"/>
                <w:sz w:val="20"/>
                <w:szCs w:val="20"/>
                <w:lang w:eastAsia="en-US"/>
              </w:rPr>
              <w:t>materials</w:t>
            </w:r>
            <w:r w:rsidRPr="00587CE3">
              <w:rPr>
                <w:rFonts w:ascii="Calibri" w:eastAsiaTheme="minorHAnsi" w:hAnsi="Calibri" w:cs="Calibri"/>
                <w:spacing w:val="-18"/>
                <w:w w:val="105"/>
                <w:sz w:val="20"/>
                <w:szCs w:val="20"/>
                <w:lang w:eastAsia="en-US"/>
              </w:rPr>
              <w:t xml:space="preserve"> </w:t>
            </w:r>
            <w:r w:rsidRPr="00587CE3">
              <w:rPr>
                <w:rFonts w:ascii="Calibri" w:eastAsiaTheme="minorHAnsi" w:hAnsi="Calibri" w:cs="Calibri"/>
                <w:spacing w:val="-2"/>
                <w:w w:val="105"/>
                <w:sz w:val="20"/>
                <w:szCs w:val="20"/>
                <w:lang w:eastAsia="en-US"/>
              </w:rPr>
              <w:t>that</w:t>
            </w:r>
            <w:r w:rsidRPr="00587CE3">
              <w:rPr>
                <w:rFonts w:ascii="Calibri" w:eastAsiaTheme="minorHAnsi" w:hAnsi="Calibri" w:cs="Calibri"/>
                <w:spacing w:val="69"/>
                <w:w w:val="98"/>
                <w:sz w:val="20"/>
                <w:szCs w:val="20"/>
                <w:lang w:eastAsia="en-US"/>
              </w:rPr>
              <w:t xml:space="preserve"> </w:t>
            </w:r>
            <w:r w:rsidRPr="00587CE3">
              <w:rPr>
                <w:rFonts w:ascii="Calibri" w:eastAsiaTheme="minorHAnsi" w:hAnsi="Calibri" w:cs="Calibri"/>
                <w:spacing w:val="-1"/>
                <w:w w:val="105"/>
                <w:sz w:val="20"/>
                <w:szCs w:val="20"/>
                <w:lang w:eastAsia="en-US"/>
              </w:rPr>
              <w:t>hav</w:t>
            </w:r>
            <w:r w:rsidRPr="00587CE3">
              <w:rPr>
                <w:rFonts w:ascii="Calibri" w:eastAsiaTheme="minorHAnsi" w:hAnsi="Calibri" w:cs="Calibri"/>
                <w:spacing w:val="-2"/>
                <w:w w:val="105"/>
                <w:sz w:val="20"/>
                <w:szCs w:val="20"/>
                <w:lang w:eastAsia="en-US"/>
              </w:rPr>
              <w:t>e</w:t>
            </w:r>
            <w:r w:rsidRPr="00587CE3">
              <w:rPr>
                <w:rFonts w:ascii="Calibri" w:eastAsiaTheme="minorHAnsi" w:hAnsi="Calibri" w:cs="Calibri"/>
                <w:spacing w:val="-16"/>
                <w:w w:val="105"/>
                <w:sz w:val="20"/>
                <w:szCs w:val="20"/>
                <w:lang w:eastAsia="en-US"/>
              </w:rPr>
              <w:t xml:space="preserve"> </w:t>
            </w:r>
            <w:r w:rsidRPr="00587CE3">
              <w:rPr>
                <w:rFonts w:ascii="Calibri" w:eastAsiaTheme="minorHAnsi" w:hAnsi="Calibri" w:cs="Calibri"/>
                <w:w w:val="105"/>
                <w:sz w:val="20"/>
                <w:szCs w:val="20"/>
                <w:lang w:eastAsia="en-US"/>
              </w:rPr>
              <w:t>been</w:t>
            </w:r>
            <w:r w:rsidRPr="00587CE3">
              <w:rPr>
                <w:rFonts w:ascii="Calibri" w:eastAsiaTheme="minorHAnsi" w:hAnsi="Calibri" w:cs="Calibri"/>
                <w:spacing w:val="-15"/>
                <w:w w:val="105"/>
                <w:sz w:val="20"/>
                <w:szCs w:val="20"/>
                <w:lang w:eastAsia="en-US"/>
              </w:rPr>
              <w:t xml:space="preserve"> </w:t>
            </w:r>
            <w:r w:rsidRPr="00587CE3">
              <w:rPr>
                <w:rFonts w:ascii="Calibri" w:eastAsiaTheme="minorHAnsi" w:hAnsi="Calibri" w:cs="Calibri"/>
                <w:w w:val="105"/>
                <w:sz w:val="20"/>
                <w:szCs w:val="20"/>
                <w:lang w:eastAsia="en-US"/>
              </w:rPr>
              <w:t>in</w:t>
            </w:r>
            <w:r w:rsidRPr="00587CE3">
              <w:rPr>
                <w:rFonts w:ascii="Calibri" w:eastAsiaTheme="minorHAnsi" w:hAnsi="Calibri" w:cs="Calibri"/>
                <w:spacing w:val="-16"/>
                <w:w w:val="105"/>
                <w:sz w:val="20"/>
                <w:szCs w:val="20"/>
                <w:lang w:eastAsia="en-US"/>
              </w:rPr>
              <w:t xml:space="preserve"> </w:t>
            </w:r>
            <w:r w:rsidRPr="00587CE3">
              <w:rPr>
                <w:rFonts w:ascii="Calibri" w:eastAsiaTheme="minorHAnsi" w:hAnsi="Calibri" w:cs="Calibri"/>
                <w:spacing w:val="-1"/>
                <w:w w:val="105"/>
                <w:sz w:val="20"/>
                <w:szCs w:val="20"/>
                <w:lang w:eastAsia="en-US"/>
              </w:rPr>
              <w:t>con</w:t>
            </w:r>
            <w:r w:rsidRPr="00587CE3">
              <w:rPr>
                <w:rFonts w:ascii="Calibri" w:eastAsiaTheme="minorHAnsi" w:hAnsi="Calibri" w:cs="Calibri"/>
                <w:spacing w:val="-2"/>
                <w:w w:val="105"/>
                <w:sz w:val="20"/>
                <w:szCs w:val="20"/>
                <w:lang w:eastAsia="en-US"/>
              </w:rPr>
              <w:t>tact</w:t>
            </w:r>
            <w:r w:rsidRPr="00587CE3">
              <w:rPr>
                <w:rFonts w:ascii="Calibri" w:eastAsiaTheme="minorHAnsi" w:hAnsi="Calibri" w:cs="Calibri"/>
                <w:spacing w:val="-15"/>
                <w:w w:val="105"/>
                <w:sz w:val="20"/>
                <w:szCs w:val="20"/>
                <w:lang w:eastAsia="en-US"/>
              </w:rPr>
              <w:t xml:space="preserve"> </w:t>
            </w:r>
            <w:r w:rsidRPr="00587CE3">
              <w:rPr>
                <w:rFonts w:ascii="Calibri" w:eastAsiaTheme="minorHAnsi" w:hAnsi="Calibri" w:cs="Calibri"/>
                <w:w w:val="105"/>
                <w:sz w:val="20"/>
                <w:szCs w:val="20"/>
                <w:lang w:eastAsia="en-US"/>
              </w:rPr>
              <w:t>with</w:t>
            </w:r>
            <w:r w:rsidRPr="00587CE3">
              <w:rPr>
                <w:rFonts w:ascii="Calibri" w:eastAsiaTheme="minorHAnsi" w:hAnsi="Calibri" w:cs="Calibri"/>
                <w:spacing w:val="-16"/>
                <w:w w:val="105"/>
                <w:sz w:val="20"/>
                <w:szCs w:val="20"/>
                <w:lang w:eastAsia="en-US"/>
              </w:rPr>
              <w:t xml:space="preserve"> </w:t>
            </w:r>
            <w:r w:rsidRPr="00587CE3">
              <w:rPr>
                <w:rFonts w:ascii="Calibri" w:eastAsiaTheme="minorHAnsi" w:hAnsi="Calibri" w:cs="Calibri"/>
                <w:spacing w:val="-1"/>
                <w:w w:val="105"/>
                <w:sz w:val="20"/>
                <w:szCs w:val="20"/>
                <w:lang w:eastAsia="en-US"/>
              </w:rPr>
              <w:t>pa</w:t>
            </w:r>
            <w:r w:rsidRPr="00587CE3">
              <w:rPr>
                <w:rFonts w:ascii="Calibri" w:eastAsiaTheme="minorHAnsi" w:hAnsi="Calibri" w:cs="Calibri"/>
                <w:spacing w:val="-2"/>
                <w:w w:val="105"/>
                <w:sz w:val="20"/>
                <w:szCs w:val="20"/>
                <w:lang w:eastAsia="en-US"/>
              </w:rPr>
              <w:t>tients</w:t>
            </w:r>
            <w:r w:rsidRPr="00587CE3">
              <w:rPr>
                <w:rFonts w:ascii="Calibri" w:eastAsiaTheme="minorHAnsi" w:hAnsi="Calibri" w:cs="Calibri"/>
                <w:spacing w:val="-15"/>
                <w:w w:val="105"/>
                <w:sz w:val="20"/>
                <w:szCs w:val="20"/>
                <w:lang w:eastAsia="en-US"/>
              </w:rPr>
              <w:t xml:space="preserve"> </w:t>
            </w:r>
            <w:r w:rsidRPr="00587CE3">
              <w:rPr>
                <w:rFonts w:ascii="Calibri" w:eastAsiaTheme="minorHAnsi" w:hAnsi="Calibri" w:cs="Calibri"/>
                <w:spacing w:val="-2"/>
                <w:w w:val="105"/>
                <w:sz w:val="20"/>
                <w:szCs w:val="20"/>
                <w:lang w:eastAsia="en-US"/>
              </w:rPr>
              <w:t>inf</w:t>
            </w:r>
            <w:r w:rsidRPr="00587CE3">
              <w:rPr>
                <w:rFonts w:ascii="Calibri" w:eastAsiaTheme="minorHAnsi" w:hAnsi="Calibri" w:cs="Calibri"/>
                <w:spacing w:val="-1"/>
                <w:w w:val="105"/>
                <w:sz w:val="20"/>
                <w:szCs w:val="20"/>
                <w:lang w:eastAsia="en-US"/>
              </w:rPr>
              <w:t>ec</w:t>
            </w:r>
            <w:r w:rsidRPr="00587CE3">
              <w:rPr>
                <w:rFonts w:ascii="Calibri" w:eastAsiaTheme="minorHAnsi" w:hAnsi="Calibri" w:cs="Calibri"/>
                <w:spacing w:val="-2"/>
                <w:w w:val="105"/>
                <w:sz w:val="20"/>
                <w:szCs w:val="20"/>
                <w:lang w:eastAsia="en-US"/>
              </w:rPr>
              <w:t>t</w:t>
            </w:r>
            <w:r w:rsidRPr="00587CE3">
              <w:rPr>
                <w:rFonts w:ascii="Calibri" w:eastAsiaTheme="minorHAnsi" w:hAnsi="Calibri" w:cs="Calibri"/>
                <w:spacing w:val="-1"/>
                <w:w w:val="105"/>
                <w:sz w:val="20"/>
                <w:szCs w:val="20"/>
                <w:lang w:eastAsia="en-US"/>
              </w:rPr>
              <w:t>ed</w:t>
            </w:r>
            <w:r w:rsidRPr="00587CE3">
              <w:rPr>
                <w:rFonts w:ascii="Calibri" w:eastAsiaTheme="minorHAnsi" w:hAnsi="Calibri" w:cs="Calibri"/>
                <w:spacing w:val="-16"/>
                <w:w w:val="105"/>
                <w:sz w:val="20"/>
                <w:szCs w:val="20"/>
                <w:lang w:eastAsia="en-US"/>
              </w:rPr>
              <w:t xml:space="preserve"> </w:t>
            </w:r>
            <w:r w:rsidRPr="00587CE3">
              <w:rPr>
                <w:rFonts w:ascii="Calibri" w:eastAsiaTheme="minorHAnsi" w:hAnsi="Calibri" w:cs="Calibri"/>
                <w:w w:val="105"/>
                <w:sz w:val="20"/>
                <w:szCs w:val="20"/>
                <w:lang w:eastAsia="en-US"/>
              </w:rPr>
              <w:t>with</w:t>
            </w:r>
            <w:r w:rsidRPr="00587CE3">
              <w:rPr>
                <w:rFonts w:ascii="Calibri" w:eastAsiaTheme="minorHAnsi" w:hAnsi="Calibri" w:cs="Calibri"/>
                <w:spacing w:val="-15"/>
                <w:w w:val="105"/>
                <w:sz w:val="20"/>
                <w:szCs w:val="20"/>
                <w:lang w:eastAsia="en-US"/>
              </w:rPr>
              <w:t xml:space="preserve"> </w:t>
            </w:r>
            <w:r w:rsidRPr="00587CE3">
              <w:rPr>
                <w:rFonts w:ascii="Calibri" w:eastAsiaTheme="minorHAnsi" w:hAnsi="Calibri" w:cs="Calibri"/>
                <w:w w:val="105"/>
                <w:sz w:val="20"/>
                <w:szCs w:val="20"/>
                <w:lang w:eastAsia="en-US"/>
              </w:rPr>
              <w:t>highly</w:t>
            </w:r>
            <w:r w:rsidRPr="00587CE3">
              <w:rPr>
                <w:rFonts w:ascii="Calibri" w:eastAsiaTheme="minorHAnsi" w:hAnsi="Calibri" w:cs="Calibri"/>
                <w:spacing w:val="-16"/>
                <w:w w:val="105"/>
                <w:sz w:val="20"/>
                <w:szCs w:val="20"/>
                <w:lang w:eastAsia="en-US"/>
              </w:rPr>
              <w:t xml:space="preserve"> </w:t>
            </w:r>
            <w:r w:rsidRPr="00587CE3">
              <w:rPr>
                <w:rFonts w:ascii="Calibri" w:eastAsiaTheme="minorHAnsi" w:hAnsi="Calibri" w:cs="Calibri"/>
                <w:spacing w:val="-2"/>
                <w:w w:val="105"/>
                <w:sz w:val="20"/>
                <w:szCs w:val="20"/>
                <w:lang w:eastAsia="en-US"/>
              </w:rPr>
              <w:t>inf</w:t>
            </w:r>
            <w:r w:rsidRPr="00587CE3">
              <w:rPr>
                <w:rFonts w:ascii="Calibri" w:eastAsiaTheme="minorHAnsi" w:hAnsi="Calibri" w:cs="Calibri"/>
                <w:spacing w:val="-1"/>
                <w:w w:val="105"/>
                <w:sz w:val="20"/>
                <w:szCs w:val="20"/>
                <w:lang w:eastAsia="en-US"/>
              </w:rPr>
              <w:t>ec</w:t>
            </w:r>
            <w:r w:rsidRPr="00587CE3">
              <w:rPr>
                <w:rFonts w:ascii="Calibri" w:eastAsiaTheme="minorHAnsi" w:hAnsi="Calibri" w:cs="Calibri"/>
                <w:spacing w:val="-2"/>
                <w:w w:val="105"/>
                <w:sz w:val="20"/>
                <w:szCs w:val="20"/>
                <w:lang w:eastAsia="en-US"/>
              </w:rPr>
              <w:t>tious</w:t>
            </w:r>
            <w:r w:rsidRPr="00587CE3">
              <w:rPr>
                <w:rFonts w:ascii="Calibri" w:eastAsiaTheme="minorHAnsi" w:hAnsi="Calibri" w:cs="Calibri"/>
                <w:spacing w:val="-15"/>
                <w:w w:val="105"/>
                <w:sz w:val="20"/>
                <w:szCs w:val="20"/>
                <w:lang w:eastAsia="en-US"/>
              </w:rPr>
              <w:t xml:space="preserve"> </w:t>
            </w:r>
            <w:r w:rsidRPr="00587CE3">
              <w:rPr>
                <w:rFonts w:ascii="Calibri" w:eastAsiaTheme="minorHAnsi" w:hAnsi="Calibri" w:cs="Calibri"/>
                <w:w w:val="105"/>
                <w:sz w:val="20"/>
                <w:szCs w:val="20"/>
                <w:lang w:eastAsia="en-US"/>
              </w:rPr>
              <w:t>diseases</w:t>
            </w:r>
            <w:r w:rsidRPr="00587CE3">
              <w:rPr>
                <w:rFonts w:ascii="Calibri" w:eastAsiaTheme="minorHAnsi" w:hAnsi="Calibri" w:cs="Calibri"/>
                <w:spacing w:val="-15"/>
                <w:w w:val="105"/>
                <w:sz w:val="20"/>
                <w:szCs w:val="20"/>
                <w:lang w:eastAsia="en-US"/>
              </w:rPr>
              <w:t xml:space="preserve"> </w:t>
            </w:r>
            <w:r w:rsidRPr="00587CE3">
              <w:rPr>
                <w:rFonts w:ascii="Calibri" w:eastAsiaTheme="minorHAnsi" w:hAnsi="Calibri" w:cs="Calibri"/>
                <w:w w:val="105"/>
                <w:sz w:val="20"/>
                <w:szCs w:val="20"/>
                <w:lang w:eastAsia="en-US"/>
              </w:rPr>
              <w:t>in</w:t>
            </w:r>
            <w:r w:rsidRPr="00587CE3">
              <w:rPr>
                <w:rFonts w:ascii="Calibri" w:eastAsiaTheme="minorHAnsi" w:hAnsi="Calibri" w:cs="Calibri"/>
                <w:spacing w:val="-16"/>
                <w:w w:val="105"/>
                <w:sz w:val="20"/>
                <w:szCs w:val="20"/>
                <w:lang w:eastAsia="en-US"/>
              </w:rPr>
              <w:t xml:space="preserve"> </w:t>
            </w:r>
            <w:r w:rsidRPr="00587CE3">
              <w:rPr>
                <w:rFonts w:ascii="Calibri" w:eastAsiaTheme="minorHAnsi" w:hAnsi="Calibri" w:cs="Calibri"/>
                <w:spacing w:val="-2"/>
                <w:w w:val="105"/>
                <w:sz w:val="20"/>
                <w:szCs w:val="20"/>
                <w:lang w:eastAsia="en-US"/>
              </w:rPr>
              <w:t>isola</w:t>
            </w:r>
            <w:r w:rsidRPr="00587CE3">
              <w:rPr>
                <w:rFonts w:ascii="Calibri" w:eastAsiaTheme="minorHAnsi" w:hAnsi="Calibri" w:cs="Calibri"/>
                <w:spacing w:val="-1"/>
                <w:w w:val="105"/>
                <w:sz w:val="20"/>
                <w:szCs w:val="20"/>
                <w:lang w:eastAsia="en-US"/>
              </w:rPr>
              <w:t>tion</w:t>
            </w:r>
            <w:r w:rsidRPr="00587CE3">
              <w:rPr>
                <w:rFonts w:ascii="Calibri" w:eastAsiaTheme="minorHAnsi" w:hAnsi="Calibri" w:cs="Calibri"/>
                <w:spacing w:val="69"/>
                <w:w w:val="103"/>
                <w:sz w:val="20"/>
                <w:szCs w:val="20"/>
                <w:lang w:eastAsia="en-US"/>
              </w:rPr>
              <w:t xml:space="preserve"> </w:t>
            </w:r>
            <w:r w:rsidRPr="00587CE3">
              <w:rPr>
                <w:rFonts w:ascii="Calibri" w:eastAsiaTheme="minorHAnsi" w:hAnsi="Calibri" w:cs="Calibri"/>
                <w:spacing w:val="-2"/>
                <w:w w:val="105"/>
                <w:sz w:val="20"/>
                <w:szCs w:val="20"/>
                <w:lang w:eastAsia="en-US"/>
              </w:rPr>
              <w:t>wards)</w:t>
            </w:r>
          </w:p>
        </w:tc>
      </w:tr>
      <w:tr w:rsidR="00143425" w:rsidRPr="008A59B4" w14:paraId="28A497B5" w14:textId="3D713807" w:rsidTr="00355ADC">
        <w:tc>
          <w:tcPr>
            <w:tcW w:w="2370" w:type="dxa"/>
          </w:tcPr>
          <w:p w14:paraId="5E651BC4" w14:textId="77777777" w:rsidR="00143425" w:rsidRPr="006866B5" w:rsidRDefault="00143425" w:rsidP="008A59B4">
            <w:pPr>
              <w:tabs>
                <w:tab w:val="clear" w:pos="1134"/>
              </w:tabs>
              <w:kinsoku w:val="0"/>
              <w:overflowPunct w:val="0"/>
              <w:autoSpaceDE w:val="0"/>
              <w:autoSpaceDN w:val="0"/>
              <w:adjustRightInd w:val="0"/>
              <w:spacing w:before="23" w:after="0"/>
              <w:ind w:left="79"/>
              <w:jc w:val="left"/>
              <w:rPr>
                <w:rFonts w:ascii="Times New Roman" w:eastAsiaTheme="minorHAnsi" w:hAnsi="Times New Roman" w:cs="Times New Roman"/>
                <w:sz w:val="24"/>
                <w:szCs w:val="24"/>
                <w:lang w:eastAsia="en-US"/>
              </w:rPr>
            </w:pPr>
            <w:r w:rsidRPr="00587CE3">
              <w:rPr>
                <w:rFonts w:ascii="Calibri" w:eastAsiaTheme="minorHAnsi" w:hAnsi="Calibri" w:cs="Calibri"/>
                <w:spacing w:val="-1"/>
                <w:sz w:val="20"/>
                <w:szCs w:val="20"/>
                <w:lang w:eastAsia="en-US"/>
              </w:rPr>
              <w:t>Pathological</w:t>
            </w:r>
            <w:r w:rsidRPr="00587CE3">
              <w:rPr>
                <w:rFonts w:ascii="Calibri" w:eastAsiaTheme="minorHAnsi" w:hAnsi="Calibri" w:cs="Calibri"/>
                <w:spacing w:val="38"/>
                <w:sz w:val="20"/>
                <w:szCs w:val="20"/>
                <w:lang w:eastAsia="en-US"/>
              </w:rPr>
              <w:t xml:space="preserve"> </w:t>
            </w:r>
            <w:r w:rsidRPr="00587CE3">
              <w:rPr>
                <w:rFonts w:ascii="Calibri" w:eastAsiaTheme="minorHAnsi" w:hAnsi="Calibri" w:cs="Calibri"/>
                <w:spacing w:val="-1"/>
                <w:sz w:val="20"/>
                <w:szCs w:val="20"/>
                <w:lang w:eastAsia="en-US"/>
              </w:rPr>
              <w:t>waste</w:t>
            </w:r>
          </w:p>
        </w:tc>
        <w:tc>
          <w:tcPr>
            <w:tcW w:w="6880" w:type="dxa"/>
          </w:tcPr>
          <w:p w14:paraId="67E71F31" w14:textId="77777777" w:rsidR="00143425" w:rsidRPr="006866B5" w:rsidRDefault="00143425" w:rsidP="008A59B4">
            <w:pPr>
              <w:tabs>
                <w:tab w:val="clear" w:pos="1134"/>
              </w:tabs>
              <w:kinsoku w:val="0"/>
              <w:overflowPunct w:val="0"/>
              <w:autoSpaceDE w:val="0"/>
              <w:autoSpaceDN w:val="0"/>
              <w:adjustRightInd w:val="0"/>
              <w:spacing w:before="23" w:after="0"/>
              <w:ind w:left="120"/>
              <w:jc w:val="left"/>
              <w:rPr>
                <w:rFonts w:ascii="Times New Roman" w:eastAsiaTheme="minorHAnsi" w:hAnsi="Times New Roman" w:cs="Times New Roman"/>
                <w:sz w:val="24"/>
                <w:szCs w:val="24"/>
                <w:lang w:eastAsia="en-US"/>
              </w:rPr>
            </w:pPr>
            <w:r w:rsidRPr="00587CE3">
              <w:rPr>
                <w:rFonts w:ascii="Calibri" w:eastAsiaTheme="minorHAnsi" w:hAnsi="Calibri" w:cs="Calibri"/>
                <w:sz w:val="20"/>
                <w:szCs w:val="20"/>
                <w:lang w:eastAsia="en-US"/>
              </w:rPr>
              <w:t>Human</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tissues</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organs</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fluids;</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body</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parts;</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2"/>
                <w:sz w:val="20"/>
                <w:szCs w:val="20"/>
                <w:lang w:eastAsia="en-US"/>
              </w:rPr>
              <w:t>f</w:t>
            </w:r>
            <w:r w:rsidRPr="00587CE3">
              <w:rPr>
                <w:rFonts w:ascii="Calibri" w:eastAsiaTheme="minorHAnsi" w:hAnsi="Calibri" w:cs="Calibri"/>
                <w:spacing w:val="-1"/>
                <w:sz w:val="20"/>
                <w:szCs w:val="20"/>
                <w:lang w:eastAsia="en-US"/>
              </w:rPr>
              <w:t>etuses;</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unused</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blood</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products</w:t>
            </w:r>
          </w:p>
        </w:tc>
      </w:tr>
      <w:tr w:rsidR="00143425" w:rsidRPr="008A59B4" w14:paraId="5E0F3D47" w14:textId="1880EA32" w:rsidTr="00355ADC">
        <w:tc>
          <w:tcPr>
            <w:tcW w:w="2370" w:type="dxa"/>
          </w:tcPr>
          <w:p w14:paraId="4D5CCCBA" w14:textId="77777777" w:rsidR="00143425" w:rsidRPr="006866B5" w:rsidRDefault="00143425" w:rsidP="008A59B4">
            <w:pPr>
              <w:tabs>
                <w:tab w:val="clear" w:pos="1134"/>
              </w:tabs>
              <w:kinsoku w:val="0"/>
              <w:overflowPunct w:val="0"/>
              <w:autoSpaceDE w:val="0"/>
              <w:autoSpaceDN w:val="0"/>
              <w:adjustRightInd w:val="0"/>
              <w:spacing w:before="21" w:after="0" w:line="240" w:lineRule="exact"/>
              <w:ind w:left="79" w:right="432"/>
              <w:jc w:val="left"/>
              <w:rPr>
                <w:rFonts w:ascii="Times New Roman" w:eastAsiaTheme="minorHAnsi" w:hAnsi="Times New Roman" w:cs="Times New Roman"/>
                <w:sz w:val="24"/>
                <w:szCs w:val="24"/>
                <w:lang w:eastAsia="en-US"/>
              </w:rPr>
            </w:pPr>
            <w:r w:rsidRPr="00587CE3">
              <w:rPr>
                <w:rFonts w:ascii="Calibri" w:eastAsiaTheme="minorHAnsi" w:hAnsi="Calibri" w:cs="Calibri"/>
                <w:spacing w:val="-1"/>
                <w:sz w:val="20"/>
                <w:szCs w:val="20"/>
                <w:lang w:eastAsia="en-US"/>
              </w:rPr>
              <w:t>Pharmaceutical</w:t>
            </w:r>
            <w:r w:rsidRPr="00587CE3">
              <w:rPr>
                <w:rFonts w:ascii="Calibri" w:eastAsiaTheme="minorHAnsi" w:hAnsi="Calibri" w:cs="Calibri"/>
                <w:spacing w:val="15"/>
                <w:sz w:val="20"/>
                <w:szCs w:val="20"/>
                <w:lang w:eastAsia="en-US"/>
              </w:rPr>
              <w:t xml:space="preserve"> </w:t>
            </w:r>
            <w:r w:rsidRPr="00587CE3">
              <w:rPr>
                <w:rFonts w:ascii="Calibri" w:eastAsiaTheme="minorHAnsi" w:hAnsi="Calibri" w:cs="Calibri"/>
                <w:spacing w:val="-1"/>
                <w:sz w:val="20"/>
                <w:szCs w:val="20"/>
                <w:lang w:eastAsia="en-US"/>
              </w:rPr>
              <w:t>waste</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23"/>
                <w:w w:val="82"/>
                <w:sz w:val="20"/>
                <w:szCs w:val="20"/>
                <w:lang w:eastAsia="en-US"/>
              </w:rPr>
              <w:t xml:space="preserve"> </w:t>
            </w:r>
            <w:r w:rsidRPr="00587CE3">
              <w:rPr>
                <w:rFonts w:ascii="Calibri" w:eastAsiaTheme="minorHAnsi" w:hAnsi="Calibri" w:cs="Calibri"/>
                <w:spacing w:val="-1"/>
                <w:sz w:val="20"/>
                <w:szCs w:val="20"/>
                <w:lang w:eastAsia="en-US"/>
              </w:rPr>
              <w:t>cytotoxic</w:t>
            </w:r>
            <w:r w:rsidRPr="00587CE3">
              <w:rPr>
                <w:rFonts w:ascii="Calibri" w:eastAsiaTheme="minorHAnsi" w:hAnsi="Calibri" w:cs="Calibri"/>
                <w:spacing w:val="24"/>
                <w:sz w:val="20"/>
                <w:szCs w:val="20"/>
                <w:lang w:eastAsia="en-US"/>
              </w:rPr>
              <w:t xml:space="preserve"> </w:t>
            </w:r>
            <w:r w:rsidRPr="00587CE3">
              <w:rPr>
                <w:rFonts w:ascii="Calibri" w:eastAsiaTheme="minorHAnsi" w:hAnsi="Calibri" w:cs="Calibri"/>
                <w:spacing w:val="-1"/>
                <w:sz w:val="20"/>
                <w:szCs w:val="20"/>
                <w:lang w:eastAsia="en-US"/>
              </w:rPr>
              <w:t>waste</w:t>
            </w:r>
          </w:p>
        </w:tc>
        <w:tc>
          <w:tcPr>
            <w:tcW w:w="6880" w:type="dxa"/>
          </w:tcPr>
          <w:p w14:paraId="7C26CA77" w14:textId="77777777" w:rsidR="00143425" w:rsidRPr="00587CE3" w:rsidRDefault="00143425" w:rsidP="008A59B4">
            <w:pPr>
              <w:tabs>
                <w:tab w:val="clear" w:pos="1134"/>
              </w:tabs>
              <w:kinsoku w:val="0"/>
              <w:overflowPunct w:val="0"/>
              <w:autoSpaceDE w:val="0"/>
              <w:autoSpaceDN w:val="0"/>
              <w:adjustRightInd w:val="0"/>
              <w:spacing w:before="21" w:after="0" w:line="240" w:lineRule="exact"/>
              <w:ind w:left="120" w:right="739"/>
              <w:jc w:val="left"/>
              <w:rPr>
                <w:rFonts w:ascii="Calibri" w:eastAsiaTheme="minorHAnsi" w:hAnsi="Calibri" w:cs="Calibri"/>
                <w:sz w:val="20"/>
                <w:szCs w:val="20"/>
                <w:lang w:eastAsia="en-US"/>
              </w:rPr>
            </w:pPr>
            <w:r w:rsidRPr="00587CE3">
              <w:rPr>
                <w:rFonts w:ascii="Calibri" w:eastAsiaTheme="minorHAnsi" w:hAnsi="Calibri" w:cs="Calibri"/>
                <w:spacing w:val="-1"/>
                <w:sz w:val="20"/>
                <w:szCs w:val="20"/>
                <w:lang w:eastAsia="en-US"/>
              </w:rPr>
              <w:t>Pharmaceuticals</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that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2"/>
                <w:sz w:val="20"/>
                <w:szCs w:val="20"/>
                <w:lang w:eastAsia="en-US"/>
              </w:rPr>
              <w:t>ar</w:t>
            </w:r>
            <w:r w:rsidRPr="00587CE3">
              <w:rPr>
                <w:rFonts w:ascii="Calibri" w:eastAsiaTheme="minorHAnsi" w:hAnsi="Calibri" w:cs="Calibri"/>
                <w:spacing w:val="-1"/>
                <w:sz w:val="20"/>
                <w:szCs w:val="20"/>
                <w:lang w:eastAsia="en-US"/>
              </w:rPr>
              <w:t>e</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expired</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no</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longer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needed;</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items</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contaminated</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by</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59"/>
                <w:sz w:val="20"/>
                <w:szCs w:val="20"/>
                <w:lang w:eastAsia="en-US"/>
              </w:rPr>
              <w:t xml:space="preserve"> </w:t>
            </w:r>
            <w:r w:rsidRPr="00587CE3">
              <w:rPr>
                <w:rFonts w:ascii="Calibri" w:eastAsiaTheme="minorHAnsi" w:hAnsi="Calibri" w:cs="Calibri"/>
                <w:spacing w:val="-1"/>
                <w:sz w:val="20"/>
                <w:szCs w:val="20"/>
                <w:lang w:eastAsia="en-US"/>
              </w:rPr>
              <w:t>containing</w:t>
            </w:r>
            <w:r w:rsidRPr="00587CE3">
              <w:rPr>
                <w:rFonts w:ascii="Calibri" w:eastAsiaTheme="minorHAnsi" w:hAnsi="Calibri" w:cs="Calibri"/>
                <w:sz w:val="20"/>
                <w:szCs w:val="20"/>
                <w:lang w:eastAsia="en-US"/>
              </w:rPr>
              <w:t xml:space="preserve"> </w:t>
            </w:r>
            <w:r w:rsidRPr="00587CE3">
              <w:rPr>
                <w:rFonts w:ascii="Calibri" w:eastAsiaTheme="minorHAnsi" w:hAnsi="Calibri" w:cs="Calibri"/>
                <w:spacing w:val="22"/>
                <w:sz w:val="20"/>
                <w:szCs w:val="20"/>
                <w:lang w:eastAsia="en-US"/>
              </w:rPr>
              <w:t xml:space="preserve"> </w:t>
            </w:r>
            <w:r w:rsidRPr="00587CE3">
              <w:rPr>
                <w:rFonts w:ascii="Calibri" w:eastAsiaTheme="minorHAnsi" w:hAnsi="Calibri" w:cs="Calibri"/>
                <w:spacing w:val="-1"/>
                <w:sz w:val="20"/>
                <w:szCs w:val="20"/>
                <w:lang w:eastAsia="en-US"/>
              </w:rPr>
              <w:t>pharmaceuticals</w:t>
            </w:r>
          </w:p>
          <w:p w14:paraId="773241B2" w14:textId="77777777" w:rsidR="00143425" w:rsidRPr="006866B5" w:rsidRDefault="00143425" w:rsidP="008A59B4">
            <w:pPr>
              <w:tabs>
                <w:tab w:val="clear" w:pos="1134"/>
              </w:tabs>
              <w:kinsoku w:val="0"/>
              <w:overflowPunct w:val="0"/>
              <w:autoSpaceDE w:val="0"/>
              <w:autoSpaceDN w:val="0"/>
              <w:adjustRightInd w:val="0"/>
              <w:spacing w:after="0" w:line="240" w:lineRule="exact"/>
              <w:ind w:left="120" w:right="155"/>
              <w:jc w:val="left"/>
              <w:rPr>
                <w:rFonts w:ascii="Times New Roman" w:eastAsiaTheme="minorHAnsi" w:hAnsi="Times New Roman" w:cs="Times New Roman"/>
                <w:sz w:val="24"/>
                <w:szCs w:val="24"/>
                <w:lang w:eastAsia="en-US"/>
              </w:rPr>
            </w:pPr>
            <w:r w:rsidRPr="00587CE3">
              <w:rPr>
                <w:rFonts w:ascii="Calibri" w:eastAsiaTheme="minorHAnsi" w:hAnsi="Calibri" w:cs="Calibri"/>
                <w:spacing w:val="-2"/>
                <w:sz w:val="20"/>
                <w:szCs w:val="20"/>
                <w:lang w:eastAsia="en-US"/>
              </w:rPr>
              <w:t>Cytotoxic</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pacing w:val="-1"/>
                <w:sz w:val="20"/>
                <w:szCs w:val="20"/>
                <w:lang w:eastAsia="en-US"/>
              </w:rPr>
              <w:t>waste</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pacing w:val="-1"/>
                <w:sz w:val="20"/>
                <w:szCs w:val="20"/>
                <w:lang w:eastAsia="en-US"/>
              </w:rPr>
              <w:t>containing</w:t>
            </w:r>
            <w:r w:rsidRPr="00587CE3">
              <w:rPr>
                <w:rFonts w:ascii="Calibri" w:eastAsiaTheme="minorHAnsi" w:hAnsi="Calibri" w:cs="Calibri"/>
                <w:spacing w:val="19"/>
                <w:sz w:val="20"/>
                <w:szCs w:val="20"/>
                <w:lang w:eastAsia="en-US"/>
              </w:rPr>
              <w:t xml:space="preserve"> </w:t>
            </w:r>
            <w:r w:rsidRPr="00587CE3">
              <w:rPr>
                <w:rFonts w:ascii="Calibri" w:eastAsiaTheme="minorHAnsi" w:hAnsi="Calibri" w:cs="Calibri"/>
                <w:spacing w:val="-1"/>
                <w:sz w:val="20"/>
                <w:szCs w:val="20"/>
                <w:lang w:eastAsia="en-US"/>
              </w:rPr>
              <w:t>substances</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z w:val="20"/>
                <w:szCs w:val="20"/>
                <w:lang w:eastAsia="en-US"/>
              </w:rPr>
              <w:t>with</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pacing w:val="-1"/>
                <w:sz w:val="20"/>
                <w:szCs w:val="20"/>
                <w:lang w:eastAsia="en-US"/>
              </w:rPr>
              <w:t>genotoxic</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z w:val="20"/>
                <w:szCs w:val="20"/>
                <w:lang w:eastAsia="en-US"/>
              </w:rPr>
              <w:t>properties</w:t>
            </w:r>
            <w:r w:rsidRPr="00587CE3">
              <w:rPr>
                <w:rFonts w:ascii="Calibri" w:eastAsiaTheme="minorHAnsi" w:hAnsi="Calibri" w:cs="Calibri"/>
                <w:spacing w:val="19"/>
                <w:sz w:val="20"/>
                <w:szCs w:val="20"/>
                <w:lang w:eastAsia="en-US"/>
              </w:rPr>
              <w:t xml:space="preserve"> </w:t>
            </w:r>
            <w:r w:rsidRPr="00587CE3">
              <w:rPr>
                <w:rFonts w:ascii="Calibri" w:eastAsiaTheme="minorHAnsi" w:hAnsi="Calibri" w:cs="Calibri"/>
                <w:spacing w:val="-3"/>
                <w:sz w:val="20"/>
                <w:szCs w:val="20"/>
                <w:lang w:eastAsia="en-US"/>
              </w:rPr>
              <w:t>(e</w:t>
            </w:r>
            <w:r w:rsidRPr="00587CE3">
              <w:rPr>
                <w:rFonts w:ascii="Calibri" w:eastAsiaTheme="minorHAnsi" w:hAnsi="Calibri" w:cs="Calibri"/>
                <w:spacing w:val="-2"/>
                <w:sz w:val="20"/>
                <w:szCs w:val="20"/>
                <w:lang w:eastAsia="en-US"/>
              </w:rPr>
              <w:t>.g</w:t>
            </w:r>
            <w:r w:rsidRPr="00587CE3">
              <w:rPr>
                <w:rFonts w:ascii="Calibri" w:eastAsiaTheme="minorHAnsi" w:hAnsi="Calibri" w:cs="Calibri"/>
                <w:spacing w:val="-3"/>
                <w:sz w:val="20"/>
                <w:szCs w:val="20"/>
                <w:lang w:eastAsia="en-US"/>
              </w:rPr>
              <w:t>.</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pacing w:val="-1"/>
                <w:sz w:val="20"/>
                <w:szCs w:val="20"/>
                <w:lang w:eastAsia="en-US"/>
              </w:rPr>
              <w:t>waste</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pacing w:val="-1"/>
                <w:sz w:val="20"/>
                <w:szCs w:val="20"/>
                <w:lang w:eastAsia="en-US"/>
              </w:rPr>
              <w:t>containing</w:t>
            </w:r>
            <w:r w:rsidRPr="00587CE3">
              <w:rPr>
                <w:rFonts w:ascii="Calibri" w:eastAsiaTheme="minorHAnsi" w:hAnsi="Calibri" w:cs="Calibri"/>
                <w:spacing w:val="87"/>
                <w:w w:val="105"/>
                <w:sz w:val="20"/>
                <w:szCs w:val="20"/>
                <w:lang w:eastAsia="en-US"/>
              </w:rPr>
              <w:t xml:space="preserve"> </w:t>
            </w:r>
            <w:r w:rsidRPr="00587CE3">
              <w:rPr>
                <w:rFonts w:ascii="Calibri" w:eastAsiaTheme="minorHAnsi" w:hAnsi="Calibri" w:cs="Calibri"/>
                <w:sz w:val="20"/>
                <w:szCs w:val="20"/>
                <w:lang w:eastAsia="en-US"/>
              </w:rPr>
              <w:t>cytostatic</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z w:val="20"/>
                <w:szCs w:val="20"/>
                <w:lang w:eastAsia="en-US"/>
              </w:rPr>
              <w:t>drugs</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z w:val="20"/>
                <w:szCs w:val="20"/>
                <w:lang w:eastAsia="en-US"/>
              </w:rPr>
              <w:t>–</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z w:val="20"/>
                <w:szCs w:val="20"/>
                <w:lang w:eastAsia="en-US"/>
              </w:rPr>
              <w:t>often</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z w:val="20"/>
                <w:szCs w:val="20"/>
                <w:lang w:eastAsia="en-US"/>
              </w:rPr>
              <w:t>used</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z w:val="20"/>
                <w:szCs w:val="20"/>
                <w:lang w:eastAsia="en-US"/>
              </w:rPr>
              <w:t>in</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canc</w:t>
            </w:r>
            <w:r w:rsidRPr="00587CE3">
              <w:rPr>
                <w:rFonts w:ascii="Calibri" w:eastAsiaTheme="minorHAnsi" w:hAnsi="Calibri" w:cs="Calibri"/>
                <w:spacing w:val="-2"/>
                <w:sz w:val="20"/>
                <w:szCs w:val="20"/>
                <w:lang w:eastAsia="en-US"/>
              </w:rPr>
              <w:t>er</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z w:val="20"/>
                <w:szCs w:val="20"/>
                <w:lang w:eastAsia="en-US"/>
              </w:rPr>
              <w:t>therapy;</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genotoxic</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z w:val="20"/>
                <w:szCs w:val="20"/>
                <w:lang w:eastAsia="en-US"/>
              </w:rPr>
              <w:t>chemicals)</w:t>
            </w:r>
          </w:p>
        </w:tc>
      </w:tr>
      <w:tr w:rsidR="00143425" w:rsidRPr="008A59B4" w14:paraId="2C5AE4C3" w14:textId="70AF6CC4" w:rsidTr="00355ADC">
        <w:tc>
          <w:tcPr>
            <w:tcW w:w="2370" w:type="dxa"/>
          </w:tcPr>
          <w:p w14:paraId="09AEB120" w14:textId="77777777" w:rsidR="00143425" w:rsidRPr="006866B5" w:rsidRDefault="00143425" w:rsidP="008A59B4">
            <w:pPr>
              <w:tabs>
                <w:tab w:val="clear" w:pos="1134"/>
              </w:tabs>
              <w:kinsoku w:val="0"/>
              <w:overflowPunct w:val="0"/>
              <w:autoSpaceDE w:val="0"/>
              <w:autoSpaceDN w:val="0"/>
              <w:adjustRightInd w:val="0"/>
              <w:spacing w:before="23" w:after="0"/>
              <w:ind w:left="79"/>
              <w:jc w:val="left"/>
              <w:rPr>
                <w:rFonts w:ascii="Times New Roman" w:eastAsiaTheme="minorHAnsi" w:hAnsi="Times New Roman" w:cs="Times New Roman"/>
                <w:sz w:val="24"/>
                <w:szCs w:val="24"/>
                <w:lang w:eastAsia="en-US"/>
              </w:rPr>
            </w:pPr>
            <w:r w:rsidRPr="00587CE3">
              <w:rPr>
                <w:rFonts w:ascii="Calibri" w:eastAsiaTheme="minorHAnsi" w:hAnsi="Calibri" w:cs="Calibri"/>
                <w:sz w:val="20"/>
                <w:szCs w:val="20"/>
                <w:lang w:eastAsia="en-US"/>
              </w:rPr>
              <w:t>Chemical</w:t>
            </w:r>
            <w:r w:rsidRPr="00587CE3">
              <w:rPr>
                <w:rFonts w:ascii="Calibri" w:eastAsiaTheme="minorHAnsi" w:hAnsi="Calibri" w:cs="Calibri"/>
                <w:spacing w:val="29"/>
                <w:sz w:val="20"/>
                <w:szCs w:val="20"/>
                <w:lang w:eastAsia="en-US"/>
              </w:rPr>
              <w:t xml:space="preserve"> </w:t>
            </w:r>
            <w:r w:rsidRPr="00587CE3">
              <w:rPr>
                <w:rFonts w:ascii="Calibri" w:eastAsiaTheme="minorHAnsi" w:hAnsi="Calibri" w:cs="Calibri"/>
                <w:spacing w:val="-1"/>
                <w:sz w:val="20"/>
                <w:szCs w:val="20"/>
                <w:lang w:eastAsia="en-US"/>
              </w:rPr>
              <w:t>waste</w:t>
            </w:r>
          </w:p>
        </w:tc>
        <w:tc>
          <w:tcPr>
            <w:tcW w:w="6880" w:type="dxa"/>
          </w:tcPr>
          <w:p w14:paraId="0DCDD46C" w14:textId="77777777" w:rsidR="00143425" w:rsidRPr="006866B5" w:rsidRDefault="00143425" w:rsidP="008A59B4">
            <w:pPr>
              <w:tabs>
                <w:tab w:val="clear" w:pos="1134"/>
              </w:tabs>
              <w:kinsoku w:val="0"/>
              <w:overflowPunct w:val="0"/>
              <w:autoSpaceDE w:val="0"/>
              <w:autoSpaceDN w:val="0"/>
              <w:adjustRightInd w:val="0"/>
              <w:spacing w:before="21" w:after="0" w:line="240" w:lineRule="exact"/>
              <w:ind w:left="120" w:right="182"/>
              <w:jc w:val="left"/>
              <w:rPr>
                <w:rFonts w:ascii="Times New Roman" w:eastAsiaTheme="minorHAnsi" w:hAnsi="Times New Roman" w:cs="Times New Roman"/>
                <w:sz w:val="24"/>
                <w:szCs w:val="24"/>
                <w:lang w:eastAsia="en-US"/>
              </w:rPr>
            </w:pPr>
            <w:r w:rsidRPr="00587CE3">
              <w:rPr>
                <w:rFonts w:ascii="Calibri" w:eastAsiaTheme="minorHAnsi" w:hAnsi="Calibri" w:cs="Calibri"/>
                <w:spacing w:val="-3"/>
                <w:sz w:val="20"/>
                <w:szCs w:val="20"/>
                <w:lang w:eastAsia="en-US"/>
              </w:rPr>
              <w:t>W</w:t>
            </w:r>
            <w:r w:rsidRPr="00587CE3">
              <w:rPr>
                <w:rFonts w:ascii="Calibri" w:eastAsiaTheme="minorHAnsi" w:hAnsi="Calibri" w:cs="Calibri"/>
                <w:spacing w:val="-2"/>
                <w:sz w:val="20"/>
                <w:szCs w:val="20"/>
                <w:lang w:eastAsia="en-US"/>
              </w:rPr>
              <w:t>aste</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pacing w:val="-1"/>
                <w:sz w:val="20"/>
                <w:szCs w:val="20"/>
                <w:lang w:eastAsia="en-US"/>
              </w:rPr>
              <w:t>containing</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z w:val="20"/>
                <w:szCs w:val="20"/>
                <w:lang w:eastAsia="en-US"/>
              </w:rPr>
              <w:t>chemical</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substances</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pacing w:val="-3"/>
                <w:sz w:val="20"/>
                <w:szCs w:val="20"/>
                <w:lang w:eastAsia="en-US"/>
              </w:rPr>
              <w:t>(e</w:t>
            </w:r>
            <w:r w:rsidRPr="00587CE3">
              <w:rPr>
                <w:rFonts w:ascii="Calibri" w:eastAsiaTheme="minorHAnsi" w:hAnsi="Calibri" w:cs="Calibri"/>
                <w:spacing w:val="-2"/>
                <w:sz w:val="20"/>
                <w:szCs w:val="20"/>
                <w:lang w:eastAsia="en-US"/>
              </w:rPr>
              <w:t>.g</w:t>
            </w:r>
            <w:r w:rsidRPr="00587CE3">
              <w:rPr>
                <w:rFonts w:ascii="Calibri" w:eastAsiaTheme="minorHAnsi" w:hAnsi="Calibri" w:cs="Calibri"/>
                <w:spacing w:val="-3"/>
                <w:sz w:val="20"/>
                <w:szCs w:val="20"/>
                <w:lang w:eastAsia="en-US"/>
              </w:rPr>
              <w:t>.</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z w:val="20"/>
                <w:szCs w:val="20"/>
                <w:lang w:eastAsia="en-US"/>
              </w:rPr>
              <w:t>laboratory</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pacing w:val="-2"/>
                <w:sz w:val="20"/>
                <w:szCs w:val="20"/>
                <w:lang w:eastAsia="en-US"/>
              </w:rPr>
              <w:t>r</w:t>
            </w:r>
            <w:r w:rsidRPr="00587CE3">
              <w:rPr>
                <w:rFonts w:ascii="Calibri" w:eastAsiaTheme="minorHAnsi" w:hAnsi="Calibri" w:cs="Calibri"/>
                <w:spacing w:val="-1"/>
                <w:sz w:val="20"/>
                <w:szCs w:val="20"/>
                <w:lang w:eastAsia="en-US"/>
              </w:rPr>
              <w:t>eagen</w:t>
            </w:r>
            <w:r w:rsidRPr="00587CE3">
              <w:rPr>
                <w:rFonts w:ascii="Calibri" w:eastAsiaTheme="minorHAnsi" w:hAnsi="Calibri" w:cs="Calibri"/>
                <w:spacing w:val="-2"/>
                <w:sz w:val="20"/>
                <w:szCs w:val="20"/>
                <w:lang w:eastAsia="en-US"/>
              </w:rPr>
              <w:t>ts;</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z w:val="20"/>
                <w:szCs w:val="20"/>
                <w:lang w:eastAsia="en-US"/>
              </w:rPr>
              <w:t>film</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pacing w:val="-1"/>
                <w:sz w:val="20"/>
                <w:szCs w:val="20"/>
                <w:lang w:eastAsia="en-US"/>
              </w:rPr>
              <w:t>developer</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73"/>
                <w:w w:val="77"/>
                <w:sz w:val="20"/>
                <w:szCs w:val="20"/>
                <w:lang w:eastAsia="en-US"/>
              </w:rPr>
              <w:t xml:space="preserve"> </w:t>
            </w:r>
            <w:r w:rsidRPr="00587CE3">
              <w:rPr>
                <w:rFonts w:ascii="Calibri" w:eastAsiaTheme="minorHAnsi" w:hAnsi="Calibri" w:cs="Calibri"/>
                <w:spacing w:val="-1"/>
                <w:sz w:val="20"/>
                <w:szCs w:val="20"/>
                <w:lang w:eastAsia="en-US"/>
              </w:rPr>
              <w:t>disinfectants</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pacing w:val="-1"/>
                <w:sz w:val="20"/>
                <w:szCs w:val="20"/>
                <w:lang w:eastAsia="en-US"/>
              </w:rPr>
              <w:t>that</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2"/>
                <w:sz w:val="20"/>
                <w:szCs w:val="20"/>
                <w:lang w:eastAsia="en-US"/>
              </w:rPr>
              <w:t>ar</w:t>
            </w:r>
            <w:r w:rsidRPr="00587CE3">
              <w:rPr>
                <w:rFonts w:ascii="Calibri" w:eastAsiaTheme="minorHAnsi" w:hAnsi="Calibri" w:cs="Calibri"/>
                <w:spacing w:val="-1"/>
                <w:sz w:val="20"/>
                <w:szCs w:val="20"/>
                <w:lang w:eastAsia="en-US"/>
              </w:rPr>
              <w:t>e</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expired</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no</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longer</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z w:val="20"/>
                <w:szCs w:val="20"/>
                <w:lang w:eastAsia="en-US"/>
              </w:rPr>
              <w:t>needed;</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solven</w:t>
            </w:r>
            <w:r w:rsidRPr="00587CE3">
              <w:rPr>
                <w:rFonts w:ascii="Calibri" w:eastAsiaTheme="minorHAnsi" w:hAnsi="Calibri" w:cs="Calibri"/>
                <w:spacing w:val="-2"/>
                <w:sz w:val="20"/>
                <w:szCs w:val="20"/>
                <w:lang w:eastAsia="en-US"/>
              </w:rPr>
              <w:t>ts;</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waste</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with</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z w:val="20"/>
                <w:szCs w:val="20"/>
                <w:lang w:eastAsia="en-US"/>
              </w:rPr>
              <w:t>high</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content</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z w:val="20"/>
                <w:szCs w:val="20"/>
                <w:lang w:eastAsia="en-US"/>
              </w:rPr>
              <w:t>of</w:t>
            </w:r>
            <w:r w:rsidRPr="00587CE3">
              <w:rPr>
                <w:rFonts w:ascii="Calibri" w:eastAsiaTheme="minorHAnsi" w:hAnsi="Calibri" w:cs="Calibri"/>
                <w:spacing w:val="55"/>
                <w:w w:val="101"/>
                <w:sz w:val="20"/>
                <w:szCs w:val="20"/>
                <w:lang w:eastAsia="en-US"/>
              </w:rPr>
              <w:t xml:space="preserve"> </w:t>
            </w:r>
            <w:r w:rsidRPr="00587CE3">
              <w:rPr>
                <w:rFonts w:ascii="Calibri" w:eastAsiaTheme="minorHAnsi" w:hAnsi="Calibri" w:cs="Calibri"/>
                <w:sz w:val="20"/>
                <w:szCs w:val="20"/>
                <w:lang w:eastAsia="en-US"/>
              </w:rPr>
              <w:t>heavy</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metals</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2"/>
                <w:sz w:val="20"/>
                <w:szCs w:val="20"/>
                <w:lang w:eastAsia="en-US"/>
              </w:rPr>
              <w:t>e.g</w:t>
            </w:r>
            <w:r w:rsidRPr="00587CE3">
              <w:rPr>
                <w:rFonts w:ascii="Calibri" w:eastAsiaTheme="minorHAnsi" w:hAnsi="Calibri" w:cs="Calibri"/>
                <w:spacing w:val="-3"/>
                <w:sz w:val="20"/>
                <w:szCs w:val="20"/>
                <w:lang w:eastAsia="en-US"/>
              </w:rPr>
              <w:t>.</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batt</w:t>
            </w:r>
            <w:r w:rsidRPr="00587CE3">
              <w:rPr>
                <w:rFonts w:ascii="Calibri" w:eastAsiaTheme="minorHAnsi" w:hAnsi="Calibri" w:cs="Calibri"/>
                <w:spacing w:val="-2"/>
                <w:sz w:val="20"/>
                <w:szCs w:val="20"/>
                <w:lang w:eastAsia="en-US"/>
              </w:rPr>
              <w:t>eries;</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broken</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thermometers</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z w:val="20"/>
                <w:szCs w:val="20"/>
                <w:lang w:eastAsia="en-US"/>
              </w:rPr>
              <w:t>and</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blood-pressure</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z w:val="20"/>
                <w:szCs w:val="20"/>
                <w:lang w:eastAsia="en-US"/>
              </w:rPr>
              <w:t>gauges)</w:t>
            </w:r>
          </w:p>
        </w:tc>
      </w:tr>
      <w:tr w:rsidR="00143425" w:rsidRPr="008A59B4" w14:paraId="1273C7E3" w14:textId="50BA1D11" w:rsidTr="00355ADC">
        <w:tc>
          <w:tcPr>
            <w:tcW w:w="2370" w:type="dxa"/>
          </w:tcPr>
          <w:p w14:paraId="3606E927" w14:textId="77777777" w:rsidR="00143425" w:rsidRPr="006866B5" w:rsidRDefault="00143425" w:rsidP="008A59B4">
            <w:pPr>
              <w:tabs>
                <w:tab w:val="clear" w:pos="1134"/>
              </w:tabs>
              <w:kinsoku w:val="0"/>
              <w:overflowPunct w:val="0"/>
              <w:autoSpaceDE w:val="0"/>
              <w:autoSpaceDN w:val="0"/>
              <w:adjustRightInd w:val="0"/>
              <w:spacing w:before="23" w:after="0"/>
              <w:ind w:left="79"/>
              <w:jc w:val="left"/>
              <w:rPr>
                <w:rFonts w:ascii="Times New Roman" w:eastAsiaTheme="minorHAnsi" w:hAnsi="Times New Roman" w:cs="Times New Roman"/>
                <w:sz w:val="24"/>
                <w:szCs w:val="24"/>
                <w:lang w:eastAsia="en-US"/>
              </w:rPr>
            </w:pPr>
            <w:r w:rsidRPr="00587CE3">
              <w:rPr>
                <w:rFonts w:ascii="Calibri" w:eastAsiaTheme="minorHAnsi" w:hAnsi="Calibri" w:cs="Calibri"/>
                <w:sz w:val="20"/>
                <w:szCs w:val="20"/>
                <w:lang w:eastAsia="en-US"/>
              </w:rPr>
              <w:t>Radioactive</w:t>
            </w:r>
            <w:r w:rsidRPr="00587CE3">
              <w:rPr>
                <w:rFonts w:ascii="Calibri" w:eastAsiaTheme="minorHAnsi" w:hAnsi="Calibri" w:cs="Calibri"/>
                <w:spacing w:val="18"/>
                <w:sz w:val="20"/>
                <w:szCs w:val="20"/>
                <w:lang w:eastAsia="en-US"/>
              </w:rPr>
              <w:t xml:space="preserve"> </w:t>
            </w:r>
            <w:r w:rsidRPr="00587CE3">
              <w:rPr>
                <w:rFonts w:ascii="Calibri" w:eastAsiaTheme="minorHAnsi" w:hAnsi="Calibri" w:cs="Calibri"/>
                <w:spacing w:val="-1"/>
                <w:sz w:val="20"/>
                <w:szCs w:val="20"/>
                <w:lang w:eastAsia="en-US"/>
              </w:rPr>
              <w:t>waste</w:t>
            </w:r>
          </w:p>
        </w:tc>
        <w:tc>
          <w:tcPr>
            <w:tcW w:w="6880" w:type="dxa"/>
          </w:tcPr>
          <w:p w14:paraId="422B4E9D" w14:textId="77777777" w:rsidR="00143425" w:rsidRPr="006866B5" w:rsidRDefault="00143425" w:rsidP="008A59B4">
            <w:pPr>
              <w:tabs>
                <w:tab w:val="clear" w:pos="1134"/>
              </w:tabs>
              <w:kinsoku w:val="0"/>
              <w:overflowPunct w:val="0"/>
              <w:autoSpaceDE w:val="0"/>
              <w:autoSpaceDN w:val="0"/>
              <w:adjustRightInd w:val="0"/>
              <w:spacing w:before="21" w:after="0" w:line="240" w:lineRule="exact"/>
              <w:ind w:left="120" w:right="304"/>
              <w:jc w:val="left"/>
              <w:rPr>
                <w:rFonts w:ascii="Times New Roman" w:eastAsiaTheme="minorHAnsi" w:hAnsi="Times New Roman" w:cs="Times New Roman"/>
                <w:sz w:val="24"/>
                <w:szCs w:val="24"/>
                <w:lang w:eastAsia="en-US"/>
              </w:rPr>
            </w:pPr>
            <w:r w:rsidRPr="00587CE3">
              <w:rPr>
                <w:rFonts w:ascii="Calibri" w:eastAsiaTheme="minorHAnsi" w:hAnsi="Calibri" w:cs="Calibri"/>
                <w:spacing w:val="-3"/>
                <w:sz w:val="20"/>
                <w:szCs w:val="20"/>
                <w:lang w:eastAsia="en-US"/>
              </w:rPr>
              <w:t>W</w:t>
            </w:r>
            <w:r w:rsidRPr="00587CE3">
              <w:rPr>
                <w:rFonts w:ascii="Calibri" w:eastAsiaTheme="minorHAnsi" w:hAnsi="Calibri" w:cs="Calibri"/>
                <w:spacing w:val="-2"/>
                <w:sz w:val="20"/>
                <w:szCs w:val="20"/>
                <w:lang w:eastAsia="en-US"/>
              </w:rPr>
              <w:t>aste</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pacing w:val="-1"/>
                <w:sz w:val="20"/>
                <w:szCs w:val="20"/>
                <w:lang w:eastAsia="en-US"/>
              </w:rPr>
              <w:t>containing</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pacing w:val="-2"/>
                <w:sz w:val="20"/>
                <w:szCs w:val="20"/>
                <w:lang w:eastAsia="en-US"/>
              </w:rPr>
              <w:t>r</w:t>
            </w:r>
            <w:r w:rsidRPr="00587CE3">
              <w:rPr>
                <w:rFonts w:ascii="Calibri" w:eastAsiaTheme="minorHAnsi" w:hAnsi="Calibri" w:cs="Calibri"/>
                <w:spacing w:val="-1"/>
                <w:sz w:val="20"/>
                <w:szCs w:val="20"/>
                <w:lang w:eastAsia="en-US"/>
              </w:rPr>
              <w:t>adioactive</w:t>
            </w:r>
            <w:r w:rsidRPr="00587CE3">
              <w:rPr>
                <w:rFonts w:ascii="Calibri" w:eastAsiaTheme="minorHAnsi" w:hAnsi="Calibri" w:cs="Calibri"/>
                <w:spacing w:val="13"/>
                <w:sz w:val="20"/>
                <w:szCs w:val="20"/>
                <w:lang w:eastAsia="en-US"/>
              </w:rPr>
              <w:t xml:space="preserve"> </w:t>
            </w:r>
            <w:r w:rsidRPr="00587CE3">
              <w:rPr>
                <w:rFonts w:ascii="Calibri" w:eastAsiaTheme="minorHAnsi" w:hAnsi="Calibri" w:cs="Calibri"/>
                <w:spacing w:val="-1"/>
                <w:sz w:val="20"/>
                <w:szCs w:val="20"/>
                <w:lang w:eastAsia="en-US"/>
              </w:rPr>
              <w:t>substances</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pacing w:val="-3"/>
                <w:sz w:val="20"/>
                <w:szCs w:val="20"/>
                <w:lang w:eastAsia="en-US"/>
              </w:rPr>
              <w:t>(e</w:t>
            </w:r>
            <w:r w:rsidRPr="00587CE3">
              <w:rPr>
                <w:rFonts w:ascii="Calibri" w:eastAsiaTheme="minorHAnsi" w:hAnsi="Calibri" w:cs="Calibri"/>
                <w:spacing w:val="-2"/>
                <w:sz w:val="20"/>
                <w:szCs w:val="20"/>
                <w:lang w:eastAsia="en-US"/>
              </w:rPr>
              <w:t>.g</w:t>
            </w:r>
            <w:r w:rsidRPr="00587CE3">
              <w:rPr>
                <w:rFonts w:ascii="Calibri" w:eastAsiaTheme="minorHAnsi" w:hAnsi="Calibri" w:cs="Calibri"/>
                <w:spacing w:val="-3"/>
                <w:sz w:val="20"/>
                <w:szCs w:val="20"/>
                <w:lang w:eastAsia="en-US"/>
              </w:rPr>
              <w:t>.</w:t>
            </w:r>
            <w:r w:rsidRPr="00587CE3">
              <w:rPr>
                <w:rFonts w:ascii="Calibri" w:eastAsiaTheme="minorHAnsi" w:hAnsi="Calibri" w:cs="Calibri"/>
                <w:spacing w:val="13"/>
                <w:sz w:val="20"/>
                <w:szCs w:val="20"/>
                <w:lang w:eastAsia="en-US"/>
              </w:rPr>
              <w:t xml:space="preserve"> </w:t>
            </w:r>
            <w:r w:rsidRPr="00587CE3">
              <w:rPr>
                <w:rFonts w:ascii="Calibri" w:eastAsiaTheme="minorHAnsi" w:hAnsi="Calibri" w:cs="Calibri"/>
                <w:sz w:val="20"/>
                <w:szCs w:val="20"/>
                <w:lang w:eastAsia="en-US"/>
              </w:rPr>
              <w:t>unused</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z w:val="20"/>
                <w:szCs w:val="20"/>
                <w:lang w:eastAsia="en-US"/>
              </w:rPr>
              <w:t>liquids</w:t>
            </w:r>
            <w:r w:rsidRPr="00587CE3">
              <w:rPr>
                <w:rFonts w:ascii="Calibri" w:eastAsiaTheme="minorHAnsi" w:hAnsi="Calibri" w:cs="Calibri"/>
                <w:spacing w:val="13"/>
                <w:sz w:val="20"/>
                <w:szCs w:val="20"/>
                <w:lang w:eastAsia="en-US"/>
              </w:rPr>
              <w:t xml:space="preserve"> </w:t>
            </w:r>
            <w:r w:rsidRPr="00587CE3">
              <w:rPr>
                <w:rFonts w:ascii="Calibri" w:eastAsiaTheme="minorHAnsi" w:hAnsi="Calibri" w:cs="Calibri"/>
                <w:spacing w:val="-2"/>
                <w:sz w:val="20"/>
                <w:szCs w:val="20"/>
                <w:lang w:eastAsia="en-US"/>
              </w:rPr>
              <w:t>fr</w:t>
            </w:r>
            <w:r w:rsidRPr="00587CE3">
              <w:rPr>
                <w:rFonts w:ascii="Calibri" w:eastAsiaTheme="minorHAnsi" w:hAnsi="Calibri" w:cs="Calibri"/>
                <w:spacing w:val="-1"/>
                <w:sz w:val="20"/>
                <w:szCs w:val="20"/>
                <w:lang w:eastAsia="en-US"/>
              </w:rPr>
              <w:t>om</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pacing w:val="-2"/>
                <w:sz w:val="20"/>
                <w:szCs w:val="20"/>
                <w:lang w:eastAsia="en-US"/>
              </w:rPr>
              <w:t>r</w:t>
            </w:r>
            <w:r w:rsidRPr="00587CE3">
              <w:rPr>
                <w:rFonts w:ascii="Calibri" w:eastAsiaTheme="minorHAnsi" w:hAnsi="Calibri" w:cs="Calibri"/>
                <w:spacing w:val="-1"/>
                <w:sz w:val="20"/>
                <w:szCs w:val="20"/>
                <w:lang w:eastAsia="en-US"/>
              </w:rPr>
              <w:t>adiotherapy</w:t>
            </w:r>
            <w:r w:rsidRPr="00587CE3">
              <w:rPr>
                <w:rFonts w:ascii="Calibri" w:eastAsiaTheme="minorHAnsi" w:hAnsi="Calibri" w:cs="Calibri"/>
                <w:spacing w:val="12"/>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79"/>
                <w:sz w:val="20"/>
                <w:szCs w:val="20"/>
                <w:lang w:eastAsia="en-US"/>
              </w:rPr>
              <w:t xml:space="preserve"> </w:t>
            </w:r>
            <w:r w:rsidRPr="00587CE3">
              <w:rPr>
                <w:rFonts w:ascii="Calibri" w:eastAsiaTheme="minorHAnsi" w:hAnsi="Calibri" w:cs="Calibri"/>
                <w:sz w:val="20"/>
                <w:szCs w:val="20"/>
                <w:lang w:eastAsia="en-US"/>
              </w:rPr>
              <w:t>laboratory</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2"/>
                <w:sz w:val="20"/>
                <w:szCs w:val="20"/>
                <w:lang w:eastAsia="en-US"/>
              </w:rPr>
              <w:t>r</w:t>
            </w:r>
            <w:r w:rsidRPr="00587CE3">
              <w:rPr>
                <w:rFonts w:ascii="Calibri" w:eastAsiaTheme="minorHAnsi" w:hAnsi="Calibri" w:cs="Calibri"/>
                <w:spacing w:val="-1"/>
                <w:sz w:val="20"/>
                <w:szCs w:val="20"/>
                <w:lang w:eastAsia="en-US"/>
              </w:rPr>
              <w:t>esearch;</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pacing w:val="-1"/>
                <w:sz w:val="20"/>
                <w:szCs w:val="20"/>
                <w:lang w:eastAsia="en-US"/>
              </w:rPr>
              <w:t>contaminated</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pacing w:val="-1"/>
                <w:sz w:val="20"/>
                <w:szCs w:val="20"/>
                <w:lang w:eastAsia="en-US"/>
              </w:rPr>
              <w:t>glassw</w:t>
            </w:r>
            <w:r w:rsidRPr="00587CE3">
              <w:rPr>
                <w:rFonts w:ascii="Calibri" w:eastAsiaTheme="minorHAnsi" w:hAnsi="Calibri" w:cs="Calibri"/>
                <w:spacing w:val="-2"/>
                <w:sz w:val="20"/>
                <w:szCs w:val="20"/>
                <w:lang w:eastAsia="en-US"/>
              </w:rPr>
              <w:t>ar</w:t>
            </w:r>
            <w:r w:rsidRPr="00587CE3">
              <w:rPr>
                <w:rFonts w:ascii="Calibri" w:eastAsiaTheme="minorHAnsi" w:hAnsi="Calibri" w:cs="Calibri"/>
                <w:spacing w:val="-1"/>
                <w:sz w:val="20"/>
                <w:szCs w:val="20"/>
                <w:lang w:eastAsia="en-US"/>
              </w:rPr>
              <w:t>e</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z w:val="20"/>
                <w:szCs w:val="20"/>
                <w:lang w:eastAsia="en-US"/>
              </w:rPr>
              <w:t>packages</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pacing w:val="-1"/>
                <w:sz w:val="20"/>
                <w:szCs w:val="20"/>
                <w:lang w:eastAsia="en-US"/>
              </w:rPr>
              <w:t>absorbent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paper;</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z w:val="20"/>
                <w:szCs w:val="20"/>
                <w:lang w:eastAsia="en-US"/>
              </w:rPr>
              <w:t>urine</w:t>
            </w:r>
            <w:r w:rsidRPr="00587CE3">
              <w:rPr>
                <w:rFonts w:ascii="Calibri" w:eastAsiaTheme="minorHAnsi" w:hAnsi="Calibri" w:cs="Calibri"/>
                <w:spacing w:val="10"/>
                <w:sz w:val="20"/>
                <w:szCs w:val="20"/>
                <w:lang w:eastAsia="en-US"/>
              </w:rPr>
              <w:t xml:space="preserve"> </w:t>
            </w:r>
            <w:r w:rsidRPr="00587CE3">
              <w:rPr>
                <w:rFonts w:ascii="Calibri" w:eastAsiaTheme="minorHAnsi" w:hAnsi="Calibri" w:cs="Calibri"/>
                <w:sz w:val="20"/>
                <w:szCs w:val="20"/>
                <w:lang w:eastAsia="en-US"/>
              </w:rPr>
              <w:t>and</w:t>
            </w:r>
            <w:r w:rsidRPr="00587CE3">
              <w:rPr>
                <w:rFonts w:ascii="Calibri" w:eastAsiaTheme="minorHAnsi" w:hAnsi="Calibri" w:cs="Calibri"/>
                <w:spacing w:val="57"/>
                <w:w w:val="104"/>
                <w:sz w:val="20"/>
                <w:szCs w:val="20"/>
                <w:lang w:eastAsia="en-US"/>
              </w:rPr>
              <w:t xml:space="preserve"> </w:t>
            </w:r>
            <w:r w:rsidRPr="00587CE3">
              <w:rPr>
                <w:rFonts w:ascii="Calibri" w:eastAsiaTheme="minorHAnsi" w:hAnsi="Calibri" w:cs="Calibri"/>
                <w:spacing w:val="-1"/>
                <w:sz w:val="20"/>
                <w:szCs w:val="20"/>
                <w:lang w:eastAsia="en-US"/>
              </w:rPr>
              <w:t>excreta</w:t>
            </w:r>
            <w:r w:rsidRPr="00587CE3">
              <w:rPr>
                <w:rFonts w:ascii="Calibri" w:eastAsiaTheme="minorHAnsi" w:hAnsi="Calibri" w:cs="Calibri"/>
                <w:spacing w:val="6"/>
                <w:sz w:val="20"/>
                <w:szCs w:val="20"/>
                <w:lang w:eastAsia="en-US"/>
              </w:rPr>
              <w:t xml:space="preserve"> </w:t>
            </w:r>
            <w:r w:rsidRPr="00587CE3">
              <w:rPr>
                <w:rFonts w:ascii="Calibri" w:eastAsiaTheme="minorHAnsi" w:hAnsi="Calibri" w:cs="Calibri"/>
                <w:spacing w:val="-2"/>
                <w:sz w:val="20"/>
                <w:szCs w:val="20"/>
                <w:lang w:eastAsia="en-US"/>
              </w:rPr>
              <w:t>fr</w:t>
            </w:r>
            <w:r w:rsidRPr="00587CE3">
              <w:rPr>
                <w:rFonts w:ascii="Calibri" w:eastAsiaTheme="minorHAnsi" w:hAnsi="Calibri" w:cs="Calibri"/>
                <w:spacing w:val="-1"/>
                <w:sz w:val="20"/>
                <w:szCs w:val="20"/>
                <w:lang w:eastAsia="en-US"/>
              </w:rPr>
              <w:t>om</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pacing w:val="-1"/>
                <w:sz w:val="20"/>
                <w:szCs w:val="20"/>
                <w:lang w:eastAsia="en-US"/>
              </w:rPr>
              <w:t>patients</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pacing w:val="-2"/>
                <w:sz w:val="20"/>
                <w:szCs w:val="20"/>
                <w:lang w:eastAsia="en-US"/>
              </w:rPr>
              <w:t>tr</w:t>
            </w:r>
            <w:r w:rsidRPr="00587CE3">
              <w:rPr>
                <w:rFonts w:ascii="Calibri" w:eastAsiaTheme="minorHAnsi" w:hAnsi="Calibri" w:cs="Calibri"/>
                <w:spacing w:val="-1"/>
                <w:sz w:val="20"/>
                <w:szCs w:val="20"/>
                <w:lang w:eastAsia="en-US"/>
              </w:rPr>
              <w:t>eated</w:t>
            </w:r>
            <w:r w:rsidRPr="00587CE3">
              <w:rPr>
                <w:rFonts w:ascii="Calibri" w:eastAsiaTheme="minorHAnsi" w:hAnsi="Calibri" w:cs="Calibri"/>
                <w:spacing w:val="6"/>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pacing w:val="-1"/>
                <w:sz w:val="20"/>
                <w:szCs w:val="20"/>
                <w:lang w:eastAsia="en-US"/>
              </w:rPr>
              <w:t>tested</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z w:val="20"/>
                <w:szCs w:val="20"/>
                <w:lang w:eastAsia="en-US"/>
              </w:rPr>
              <w:t>with</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z w:val="20"/>
                <w:szCs w:val="20"/>
                <w:lang w:eastAsia="en-US"/>
              </w:rPr>
              <w:t>unsealed</w:t>
            </w:r>
            <w:r w:rsidRPr="00587CE3">
              <w:rPr>
                <w:rFonts w:ascii="Calibri" w:eastAsiaTheme="minorHAnsi" w:hAnsi="Calibri" w:cs="Calibri"/>
                <w:spacing w:val="6"/>
                <w:sz w:val="20"/>
                <w:szCs w:val="20"/>
                <w:lang w:eastAsia="en-US"/>
              </w:rPr>
              <w:t xml:space="preserve"> </w:t>
            </w:r>
            <w:r w:rsidRPr="00587CE3">
              <w:rPr>
                <w:rFonts w:ascii="Calibri" w:eastAsiaTheme="minorHAnsi" w:hAnsi="Calibri" w:cs="Calibri"/>
                <w:spacing w:val="-2"/>
                <w:sz w:val="20"/>
                <w:szCs w:val="20"/>
                <w:lang w:eastAsia="en-US"/>
              </w:rPr>
              <w:t>r</w:t>
            </w:r>
            <w:r w:rsidRPr="00587CE3">
              <w:rPr>
                <w:rFonts w:ascii="Calibri" w:eastAsiaTheme="minorHAnsi" w:hAnsi="Calibri" w:cs="Calibri"/>
                <w:spacing w:val="-1"/>
                <w:sz w:val="20"/>
                <w:szCs w:val="20"/>
                <w:lang w:eastAsia="en-US"/>
              </w:rPr>
              <w:t>adionuclides;</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z w:val="20"/>
                <w:szCs w:val="20"/>
                <w:lang w:eastAsia="en-US"/>
              </w:rPr>
              <w:t>sealed</w:t>
            </w:r>
            <w:r w:rsidRPr="00587CE3">
              <w:rPr>
                <w:rFonts w:ascii="Calibri" w:eastAsiaTheme="minorHAnsi" w:hAnsi="Calibri" w:cs="Calibri"/>
                <w:spacing w:val="7"/>
                <w:sz w:val="20"/>
                <w:szCs w:val="20"/>
                <w:lang w:eastAsia="en-US"/>
              </w:rPr>
              <w:t xml:space="preserve"> </w:t>
            </w:r>
            <w:r w:rsidRPr="00587CE3">
              <w:rPr>
                <w:rFonts w:ascii="Calibri" w:eastAsiaTheme="minorHAnsi" w:hAnsi="Calibri" w:cs="Calibri"/>
                <w:spacing w:val="-1"/>
                <w:sz w:val="20"/>
                <w:szCs w:val="20"/>
                <w:lang w:eastAsia="en-US"/>
              </w:rPr>
              <w:t>sources)</w:t>
            </w:r>
          </w:p>
        </w:tc>
      </w:tr>
      <w:tr w:rsidR="00143425" w:rsidRPr="008A59B4" w14:paraId="03A67D76" w14:textId="77777777" w:rsidTr="00355ADC">
        <w:tc>
          <w:tcPr>
            <w:tcW w:w="9250" w:type="dxa"/>
            <w:gridSpan w:val="2"/>
            <w:shd w:val="clear" w:color="auto" w:fill="BDD6EE" w:themeFill="accent5" w:themeFillTint="66"/>
          </w:tcPr>
          <w:p w14:paraId="194EEB53" w14:textId="44B3DDBF" w:rsidR="00143425" w:rsidRPr="00587CE3" w:rsidRDefault="00143425" w:rsidP="008A59B4">
            <w:pPr>
              <w:tabs>
                <w:tab w:val="clear" w:pos="1134"/>
              </w:tabs>
              <w:kinsoku w:val="0"/>
              <w:overflowPunct w:val="0"/>
              <w:autoSpaceDE w:val="0"/>
              <w:autoSpaceDN w:val="0"/>
              <w:adjustRightInd w:val="0"/>
              <w:spacing w:before="33" w:after="0" w:line="240" w:lineRule="exact"/>
              <w:ind w:left="120" w:right="507"/>
              <w:jc w:val="left"/>
              <w:rPr>
                <w:rFonts w:ascii="Calibri" w:eastAsiaTheme="minorHAnsi" w:hAnsi="Calibri" w:cs="Calibri"/>
                <w:spacing w:val="-3"/>
                <w:sz w:val="20"/>
                <w:szCs w:val="20"/>
                <w:lang w:eastAsia="en-US"/>
              </w:rPr>
            </w:pPr>
            <w:r w:rsidRPr="00587CE3">
              <w:rPr>
                <w:rFonts w:ascii="Calibri" w:eastAsiaTheme="minorHAnsi" w:hAnsi="Calibri" w:cs="Calibri"/>
                <w:spacing w:val="-1"/>
                <w:sz w:val="20"/>
                <w:szCs w:val="20"/>
                <w:lang w:eastAsia="en-US"/>
              </w:rPr>
              <w:t>Non-hazardous</w:t>
            </w:r>
            <w:r w:rsidRPr="00587CE3">
              <w:rPr>
                <w:rFonts w:ascii="Calibri" w:eastAsiaTheme="minorHAnsi" w:hAnsi="Calibri" w:cs="Calibri"/>
                <w:spacing w:val="23"/>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23"/>
                <w:sz w:val="20"/>
                <w:szCs w:val="20"/>
                <w:lang w:eastAsia="en-US"/>
              </w:rPr>
              <w:t xml:space="preserve"> </w:t>
            </w:r>
            <w:r w:rsidRPr="00587CE3">
              <w:rPr>
                <w:rFonts w:ascii="Calibri" w:eastAsiaTheme="minorHAnsi" w:hAnsi="Calibri" w:cs="Calibri"/>
                <w:spacing w:val="-1"/>
                <w:sz w:val="20"/>
                <w:szCs w:val="20"/>
                <w:lang w:eastAsia="en-US"/>
              </w:rPr>
              <w:t>general</w:t>
            </w:r>
            <w:r w:rsidRPr="00587CE3">
              <w:rPr>
                <w:rFonts w:ascii="Calibri" w:eastAsiaTheme="minorHAnsi" w:hAnsi="Calibri" w:cs="Calibri"/>
                <w:spacing w:val="35"/>
                <w:w w:val="101"/>
                <w:sz w:val="20"/>
                <w:szCs w:val="20"/>
                <w:lang w:eastAsia="en-US"/>
              </w:rPr>
              <w:t xml:space="preserve"> </w:t>
            </w:r>
            <w:r w:rsidRPr="00587CE3">
              <w:rPr>
                <w:rFonts w:ascii="Calibri" w:eastAsiaTheme="minorHAnsi" w:hAnsi="Calibri" w:cs="Calibri"/>
                <w:sz w:val="20"/>
                <w:szCs w:val="20"/>
                <w:lang w:eastAsia="en-US"/>
              </w:rPr>
              <w:t>health-care</w:t>
            </w:r>
            <w:r w:rsidRPr="00587CE3">
              <w:rPr>
                <w:rFonts w:ascii="Calibri" w:eastAsiaTheme="minorHAnsi" w:hAnsi="Calibri" w:cs="Calibri"/>
                <w:spacing w:val="11"/>
                <w:sz w:val="20"/>
                <w:szCs w:val="20"/>
                <w:lang w:eastAsia="en-US"/>
              </w:rPr>
              <w:t xml:space="preserve"> </w:t>
            </w:r>
            <w:r w:rsidRPr="00587CE3">
              <w:rPr>
                <w:rFonts w:ascii="Calibri" w:eastAsiaTheme="minorHAnsi" w:hAnsi="Calibri" w:cs="Calibri"/>
                <w:spacing w:val="-1"/>
                <w:sz w:val="20"/>
                <w:szCs w:val="20"/>
                <w:lang w:eastAsia="en-US"/>
              </w:rPr>
              <w:t>waste</w:t>
            </w:r>
          </w:p>
        </w:tc>
      </w:tr>
      <w:tr w:rsidR="00143425" w:rsidRPr="008A59B4" w14:paraId="4099EC01" w14:textId="265E9219" w:rsidTr="00355ADC">
        <w:tc>
          <w:tcPr>
            <w:tcW w:w="2370" w:type="dxa"/>
          </w:tcPr>
          <w:p w14:paraId="7EC803B0" w14:textId="036FDB8E" w:rsidR="00143425" w:rsidRPr="006866B5" w:rsidRDefault="00143425" w:rsidP="008A59B4">
            <w:pPr>
              <w:tabs>
                <w:tab w:val="clear" w:pos="1134"/>
              </w:tabs>
              <w:kinsoku w:val="0"/>
              <w:overflowPunct w:val="0"/>
              <w:autoSpaceDE w:val="0"/>
              <w:autoSpaceDN w:val="0"/>
              <w:adjustRightInd w:val="0"/>
              <w:spacing w:before="33" w:after="0" w:line="240" w:lineRule="exact"/>
              <w:ind w:left="79" w:right="118"/>
              <w:jc w:val="left"/>
              <w:rPr>
                <w:rFonts w:ascii="Times New Roman" w:eastAsiaTheme="minorHAnsi" w:hAnsi="Times New Roman" w:cs="Times New Roman"/>
                <w:sz w:val="24"/>
                <w:szCs w:val="24"/>
                <w:lang w:eastAsia="en-US"/>
              </w:rPr>
            </w:pPr>
          </w:p>
        </w:tc>
        <w:tc>
          <w:tcPr>
            <w:tcW w:w="6880" w:type="dxa"/>
          </w:tcPr>
          <w:p w14:paraId="5A4267EE" w14:textId="77777777" w:rsidR="00143425" w:rsidRPr="006866B5" w:rsidRDefault="00143425" w:rsidP="008A59B4">
            <w:pPr>
              <w:tabs>
                <w:tab w:val="clear" w:pos="1134"/>
              </w:tabs>
              <w:kinsoku w:val="0"/>
              <w:overflowPunct w:val="0"/>
              <w:autoSpaceDE w:val="0"/>
              <w:autoSpaceDN w:val="0"/>
              <w:adjustRightInd w:val="0"/>
              <w:spacing w:before="33" w:after="0" w:line="240" w:lineRule="exact"/>
              <w:ind w:left="120" w:right="507"/>
              <w:jc w:val="left"/>
              <w:rPr>
                <w:rFonts w:ascii="Times New Roman" w:eastAsiaTheme="minorHAnsi" w:hAnsi="Times New Roman" w:cs="Times New Roman"/>
                <w:sz w:val="24"/>
                <w:szCs w:val="24"/>
                <w:lang w:eastAsia="en-US"/>
              </w:rPr>
            </w:pPr>
            <w:r w:rsidRPr="00587CE3">
              <w:rPr>
                <w:rFonts w:ascii="Calibri" w:eastAsiaTheme="minorHAnsi" w:hAnsi="Calibri" w:cs="Calibri"/>
                <w:spacing w:val="-3"/>
                <w:sz w:val="20"/>
                <w:szCs w:val="20"/>
                <w:lang w:eastAsia="en-US"/>
              </w:rPr>
              <w:t>W</w:t>
            </w:r>
            <w:r w:rsidRPr="00587CE3">
              <w:rPr>
                <w:rFonts w:ascii="Calibri" w:eastAsiaTheme="minorHAnsi" w:hAnsi="Calibri" w:cs="Calibri"/>
                <w:spacing w:val="-2"/>
                <w:sz w:val="20"/>
                <w:szCs w:val="20"/>
                <w:lang w:eastAsia="en-US"/>
              </w:rPr>
              <w:t>aste</w:t>
            </w:r>
            <w:r w:rsidRPr="00587CE3">
              <w:rPr>
                <w:rFonts w:ascii="Calibri" w:eastAsiaTheme="minorHAnsi" w:hAnsi="Calibri" w:cs="Calibri"/>
                <w:spacing w:val="8"/>
                <w:sz w:val="20"/>
                <w:szCs w:val="20"/>
                <w:lang w:eastAsia="en-US"/>
              </w:rPr>
              <w:t xml:space="preserve"> </w:t>
            </w:r>
            <w:r w:rsidRPr="00587CE3">
              <w:rPr>
                <w:rFonts w:ascii="Calibri" w:eastAsiaTheme="minorHAnsi" w:hAnsi="Calibri" w:cs="Calibri"/>
                <w:spacing w:val="-1"/>
                <w:sz w:val="20"/>
                <w:szCs w:val="20"/>
                <w:lang w:eastAsia="en-US"/>
              </w:rPr>
              <w:t>that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does</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not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pose</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any</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particular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biological</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chemical</w:t>
            </w:r>
            <w:r w:rsidRPr="00587CE3">
              <w:rPr>
                <w:rFonts w:ascii="Calibri" w:eastAsiaTheme="minorHAnsi" w:hAnsi="Calibri" w:cs="Calibri"/>
                <w:spacing w:val="-2"/>
                <w:sz w:val="20"/>
                <w:szCs w:val="20"/>
                <w:lang w:eastAsia="en-US"/>
              </w:rPr>
              <w:t>,</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2"/>
                <w:sz w:val="20"/>
                <w:szCs w:val="20"/>
                <w:lang w:eastAsia="en-US"/>
              </w:rPr>
              <w:t>r</w:t>
            </w:r>
            <w:r w:rsidRPr="00587CE3">
              <w:rPr>
                <w:rFonts w:ascii="Calibri" w:eastAsiaTheme="minorHAnsi" w:hAnsi="Calibri" w:cs="Calibri"/>
                <w:spacing w:val="-1"/>
                <w:sz w:val="20"/>
                <w:szCs w:val="20"/>
                <w:lang w:eastAsia="en-US"/>
              </w:rPr>
              <w:t>adioactive</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z w:val="20"/>
                <w:szCs w:val="20"/>
                <w:lang w:eastAsia="en-US"/>
              </w:rPr>
              <w:t>or</w:t>
            </w:r>
            <w:r w:rsidRPr="00587CE3">
              <w:rPr>
                <w:rFonts w:ascii="Calibri" w:eastAsiaTheme="minorHAnsi" w:hAnsi="Calibri" w:cs="Calibri"/>
                <w:spacing w:val="9"/>
                <w:sz w:val="20"/>
                <w:szCs w:val="20"/>
                <w:lang w:eastAsia="en-US"/>
              </w:rPr>
              <w:t xml:space="preserve"> </w:t>
            </w:r>
            <w:r w:rsidRPr="00587CE3">
              <w:rPr>
                <w:rFonts w:ascii="Calibri" w:eastAsiaTheme="minorHAnsi" w:hAnsi="Calibri" w:cs="Calibri"/>
                <w:spacing w:val="-1"/>
                <w:sz w:val="20"/>
                <w:szCs w:val="20"/>
                <w:lang w:eastAsia="en-US"/>
              </w:rPr>
              <w:t>physical</w:t>
            </w:r>
            <w:r w:rsidRPr="00587CE3">
              <w:rPr>
                <w:rFonts w:ascii="Calibri" w:eastAsiaTheme="minorHAnsi" w:hAnsi="Calibri" w:cs="Calibri"/>
                <w:spacing w:val="71"/>
                <w:w w:val="102"/>
                <w:sz w:val="20"/>
                <w:szCs w:val="20"/>
                <w:lang w:eastAsia="en-US"/>
              </w:rPr>
              <w:t xml:space="preserve"> </w:t>
            </w:r>
            <w:r w:rsidRPr="00587CE3">
              <w:rPr>
                <w:rFonts w:ascii="Calibri" w:eastAsiaTheme="minorHAnsi" w:hAnsi="Calibri" w:cs="Calibri"/>
                <w:spacing w:val="-1"/>
                <w:sz w:val="20"/>
                <w:szCs w:val="20"/>
                <w:lang w:eastAsia="en-US"/>
              </w:rPr>
              <w:t>hazard</w:t>
            </w:r>
          </w:p>
        </w:tc>
      </w:tr>
    </w:tbl>
    <w:p w14:paraId="6BFFB455" w14:textId="7494A956" w:rsidR="008A59B4" w:rsidRDefault="008A59B4" w:rsidP="008A59B4">
      <w:pPr>
        <w:tabs>
          <w:tab w:val="clear" w:pos="1134"/>
        </w:tabs>
        <w:kinsoku w:val="0"/>
        <w:overflowPunct w:val="0"/>
        <w:autoSpaceDE w:val="0"/>
        <w:autoSpaceDN w:val="0"/>
        <w:adjustRightInd w:val="0"/>
        <w:spacing w:after="0"/>
        <w:jc w:val="left"/>
        <w:rPr>
          <w:rFonts w:ascii="Times New Roman" w:eastAsiaTheme="minorHAnsi" w:hAnsi="Times New Roman" w:cs="Times New Roman"/>
          <w:sz w:val="24"/>
          <w:szCs w:val="24"/>
          <w:lang w:eastAsia="en-US"/>
        </w:rPr>
      </w:pPr>
      <w:bookmarkStart w:id="83" w:name="__RefHeading__46303_177605936"/>
      <w:bookmarkStart w:id="84" w:name="__RefHeading__46301_177605936"/>
      <w:bookmarkEnd w:id="83"/>
      <w:bookmarkEnd w:id="84"/>
    </w:p>
    <w:p w14:paraId="06313F9B" w14:textId="54DB2C70" w:rsidR="00CB3711" w:rsidRDefault="00CB3711" w:rsidP="00CB3711">
      <w:r w:rsidRPr="00355ADC">
        <w:rPr>
          <w:rFonts w:eastAsiaTheme="minorHAnsi"/>
        </w:rPr>
        <w:t xml:space="preserve">The MOHHS </w:t>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r w:rsidR="00384DAC" w:rsidDel="000A72D6">
        <w:t xml:space="preserve"> </w:t>
      </w:r>
      <w:r>
        <w:t xml:space="preserve">defines waste slightly differently – dividing it into Hazardous waste, clinical waste, and non-clinical waste. </w:t>
      </w:r>
    </w:p>
    <w:p w14:paraId="0B57A7C8" w14:textId="7744B946" w:rsidR="00CB3711" w:rsidRPr="00355ADC" w:rsidRDefault="00CB3711" w:rsidP="00355ADC">
      <w:pPr>
        <w:rPr>
          <w:rFonts w:eastAsiaTheme="minorHAnsi"/>
        </w:rPr>
      </w:pPr>
      <w:r>
        <w:t xml:space="preserve">For the purposes of this ESMF, the definitions in the </w:t>
      </w:r>
      <w:r w:rsidR="00F23458">
        <w:t xml:space="preserve">MOHHS </w:t>
      </w:r>
      <w:r w:rsidR="00F23458" w:rsidRPr="00355ADC">
        <w:t xml:space="preserve">Infection Prevention and Control </w:t>
      </w:r>
      <w:r w:rsidR="00776601">
        <w:t>Protocol on</w:t>
      </w:r>
      <w:r w:rsidR="00F23458" w:rsidRPr="00355ADC">
        <w:t xml:space="preserve"> COVID 19 </w:t>
      </w:r>
      <w:r w:rsidR="00F23458">
        <w:t>will be used.</w:t>
      </w:r>
    </w:p>
    <w:p w14:paraId="70E6579C" w14:textId="1FCE5B15" w:rsidR="00A31B37" w:rsidRPr="00323A9F" w:rsidRDefault="00825D47" w:rsidP="002A58CC">
      <w:pPr>
        <w:pStyle w:val="Heading3"/>
      </w:pPr>
      <w:bookmarkStart w:id="85" w:name="_Toc41381924"/>
      <w:r>
        <w:t xml:space="preserve">Waste Management at </w:t>
      </w:r>
      <w:r w:rsidR="00A31B37" w:rsidRPr="00323A9F">
        <w:t>Majuro Hospital</w:t>
      </w:r>
      <w:bookmarkEnd w:id="85"/>
    </w:p>
    <w:p w14:paraId="4FBC0012" w14:textId="141FA4E1" w:rsidR="00A31B37" w:rsidRPr="00E53D1A" w:rsidRDefault="00A31B37" w:rsidP="00C20162">
      <w:pPr>
        <w:rPr>
          <w:rFonts w:eastAsia="Times New Roman"/>
        </w:rPr>
      </w:pPr>
      <w:r w:rsidRPr="00E53D1A">
        <w:rPr>
          <w:rFonts w:eastAsia="Times New Roman"/>
        </w:rPr>
        <w:t>Information sources</w:t>
      </w:r>
      <w:r w:rsidR="00E84543" w:rsidRPr="00E53D1A">
        <w:rPr>
          <w:rFonts w:eastAsia="Times New Roman"/>
        </w:rPr>
        <w:t>:</w:t>
      </w:r>
    </w:p>
    <w:p w14:paraId="2474AD3F" w14:textId="2284A48C" w:rsidR="00143425" w:rsidRPr="00143425" w:rsidRDefault="00F23458" w:rsidP="00E84543">
      <w:pPr>
        <w:pStyle w:val="ListParagraph"/>
        <w:numPr>
          <w:ilvl w:val="0"/>
          <w:numId w:val="35"/>
        </w:numPr>
        <w:ind w:left="426"/>
        <w:rPr>
          <w:rFonts w:eastAsia="Times New Roman"/>
          <w:i/>
          <w:iCs/>
        </w:rPr>
      </w:pPr>
      <w:bookmarkStart w:id="86" w:name="_Hlk38612843"/>
      <w:r>
        <w:rPr>
          <w:rFonts w:eastAsia="Times New Roman"/>
          <w:i/>
          <w:iCs/>
        </w:rPr>
        <w:t xml:space="preserve">MOHHS </w:t>
      </w:r>
      <w:r w:rsidR="00143425" w:rsidRPr="00355ADC">
        <w:rPr>
          <w:rFonts w:eastAsia="Times New Roman"/>
          <w:i/>
          <w:iCs/>
        </w:rPr>
        <w:t xml:space="preserve">Infection Prevention and Control </w:t>
      </w:r>
      <w:r w:rsidR="00776601">
        <w:rPr>
          <w:rFonts w:eastAsia="Times New Roman"/>
          <w:i/>
          <w:iCs/>
        </w:rPr>
        <w:t>Protocol on</w:t>
      </w:r>
      <w:r w:rsidR="00143425" w:rsidRPr="00355ADC">
        <w:rPr>
          <w:rFonts w:eastAsia="Times New Roman"/>
          <w:i/>
          <w:iCs/>
        </w:rPr>
        <w:t xml:space="preserve"> COVID 19 </w:t>
      </w:r>
      <w:r>
        <w:rPr>
          <w:rFonts w:eastAsia="Times New Roman"/>
          <w:i/>
          <w:iCs/>
        </w:rPr>
        <w:t>[</w:t>
      </w:r>
      <w:r w:rsidR="00143425" w:rsidRPr="00355ADC">
        <w:rPr>
          <w:rFonts w:eastAsia="Times New Roman"/>
          <w:i/>
          <w:iCs/>
        </w:rPr>
        <w:t>Annex VII</w:t>
      </w:r>
      <w:r>
        <w:rPr>
          <w:rFonts w:eastAsia="Times New Roman"/>
          <w:i/>
          <w:iCs/>
        </w:rPr>
        <w:t>]</w:t>
      </w:r>
    </w:p>
    <w:p w14:paraId="7A5B8AE0" w14:textId="5D11847E" w:rsidR="00A31B37" w:rsidRPr="00E53D1A" w:rsidRDefault="00A31B37" w:rsidP="00E84543">
      <w:pPr>
        <w:pStyle w:val="ListParagraph"/>
        <w:numPr>
          <w:ilvl w:val="0"/>
          <w:numId w:val="35"/>
        </w:numPr>
        <w:ind w:left="426"/>
        <w:rPr>
          <w:rFonts w:eastAsia="Times New Roman"/>
        </w:rPr>
      </w:pPr>
      <w:r w:rsidRPr="00E53D1A">
        <w:rPr>
          <w:rFonts w:eastAsia="Times New Roman"/>
          <w:i/>
          <w:iCs/>
        </w:rPr>
        <w:t>Hospital Waste Management Status Report 13 April 2020</w:t>
      </w:r>
    </w:p>
    <w:p w14:paraId="02381C60" w14:textId="17E835C7" w:rsidR="00A31B37" w:rsidRPr="00E53D1A" w:rsidRDefault="00A31B37" w:rsidP="00E84543">
      <w:pPr>
        <w:pStyle w:val="ListParagraph"/>
        <w:numPr>
          <w:ilvl w:val="0"/>
          <w:numId w:val="35"/>
        </w:numPr>
        <w:ind w:left="426"/>
        <w:rPr>
          <w:rFonts w:eastAsia="Times New Roman"/>
          <w:i/>
          <w:iCs/>
        </w:rPr>
      </w:pPr>
      <w:bookmarkStart w:id="87" w:name="_Hlk38612883"/>
      <w:bookmarkEnd w:id="86"/>
      <w:r w:rsidRPr="00E53D1A">
        <w:rPr>
          <w:rFonts w:eastAsia="Times New Roman"/>
          <w:i/>
          <w:iCs/>
        </w:rPr>
        <w:t xml:space="preserve">MOHHS </w:t>
      </w:r>
      <w:bookmarkEnd w:id="87"/>
      <w:r w:rsidR="00AF1FA0">
        <w:rPr>
          <w:rFonts w:eastAsia="Times New Roman"/>
          <w:i/>
          <w:iCs/>
        </w:rPr>
        <w:t>HCWM COVID19 Quarantine Site and COVID Isolation Ward – Waste Management Policy Draft</w:t>
      </w:r>
      <w:r w:rsidR="00F23458">
        <w:rPr>
          <w:rFonts w:eastAsia="Times New Roman"/>
          <w:i/>
          <w:iCs/>
        </w:rPr>
        <w:t xml:space="preserve"> </w:t>
      </w:r>
      <w:r w:rsidR="00F23458" w:rsidRPr="00E53D1A">
        <w:rPr>
          <w:rFonts w:eastAsia="Times New Roman"/>
        </w:rPr>
        <w:t xml:space="preserve">[Annex </w:t>
      </w:r>
      <w:r w:rsidR="00776601" w:rsidRPr="00E53D1A">
        <w:rPr>
          <w:rFonts w:eastAsia="Times New Roman"/>
        </w:rPr>
        <w:t>I</w:t>
      </w:r>
      <w:r w:rsidR="00776601">
        <w:rPr>
          <w:rFonts w:eastAsia="Times New Roman"/>
        </w:rPr>
        <w:t>X</w:t>
      </w:r>
      <w:r w:rsidR="00F23458" w:rsidRPr="00E53D1A">
        <w:rPr>
          <w:rFonts w:eastAsia="Times New Roman"/>
        </w:rPr>
        <w:t>]</w:t>
      </w:r>
    </w:p>
    <w:p w14:paraId="02C3A94E" w14:textId="4263D7B4" w:rsidR="006E37EB" w:rsidRDefault="006E37EB" w:rsidP="00355ADC">
      <w:pPr>
        <w:pStyle w:val="Heading4"/>
      </w:pPr>
      <w:r>
        <w:t xml:space="preserve">Waste </w:t>
      </w:r>
      <w:r w:rsidRPr="00355ADC">
        <w:t>Management</w:t>
      </w:r>
      <w:r>
        <w:t xml:space="preserve"> Overview - MOHHS Infection Prevention and Control </w:t>
      </w:r>
      <w:r w:rsidR="00776601">
        <w:t xml:space="preserve">Protocol on </w:t>
      </w:r>
      <w:r w:rsidRPr="00BB759D">
        <w:t>COVID 19</w:t>
      </w:r>
    </w:p>
    <w:p w14:paraId="512587A1" w14:textId="0B56E804" w:rsidR="003155C0" w:rsidRPr="004D5D8B" w:rsidRDefault="00C22D6C" w:rsidP="003155C0">
      <w:pPr>
        <w:shd w:val="clear" w:color="auto" w:fill="FFFFFF"/>
        <w:tabs>
          <w:tab w:val="left" w:pos="540"/>
        </w:tabs>
        <w:spacing w:before="100" w:beforeAutospacing="1" w:after="100" w:afterAutospacing="1"/>
        <w:rPr>
          <w:rFonts w:eastAsia="Times New Roman"/>
          <w:b/>
        </w:rPr>
      </w:pPr>
      <w:r>
        <w:t xml:space="preserve">The MOHHS Infection Prevention and Control </w:t>
      </w:r>
      <w:r w:rsidR="00776601">
        <w:t>Protocol on</w:t>
      </w:r>
      <w:r w:rsidRPr="00BB759D">
        <w:t xml:space="preserve"> COVID 19</w:t>
      </w:r>
      <w:r>
        <w:t xml:space="preserve"> </w:t>
      </w:r>
      <w:r w:rsidR="003155C0">
        <w:t xml:space="preserve">comments as follows in regard to wastes: </w:t>
      </w:r>
    </w:p>
    <w:p w14:paraId="7DAB06C1" w14:textId="77777777" w:rsidR="00CB3711" w:rsidRPr="00355ADC" w:rsidRDefault="00CB3711" w:rsidP="00355ADC">
      <w:pPr>
        <w:ind w:left="720"/>
        <w:rPr>
          <w:b/>
          <w:i/>
          <w:iCs/>
        </w:rPr>
      </w:pPr>
      <w:r w:rsidRPr="00355ADC">
        <w:rPr>
          <w:b/>
          <w:i/>
          <w:iCs/>
        </w:rPr>
        <w:t>All objects that come in contact with patients should be considered as potentially contaminated. If an object is disposable, it should be discarded as waste. If it is reusable, transfer of infectious agents must be prevented by cleaning, disinfection, or sterilization.</w:t>
      </w:r>
    </w:p>
    <w:p w14:paraId="1A98AC9B" w14:textId="0FBF3D40" w:rsidR="00CB3711" w:rsidRPr="00355ADC" w:rsidRDefault="00CB3711" w:rsidP="00355ADC">
      <w:pPr>
        <w:ind w:left="720"/>
        <w:rPr>
          <w:b/>
          <w:i/>
          <w:iCs/>
        </w:rPr>
      </w:pPr>
      <w:r w:rsidRPr="00355ADC">
        <w:rPr>
          <w:b/>
          <w:i/>
          <w:iCs/>
        </w:rPr>
        <w:t xml:space="preserve">Hospital waste is a potential reservoir of pathologic micro-organisms and requires appropriate, safe and reliable handling. Appropriate receptacles must be </w:t>
      </w:r>
      <w:r w:rsidR="00B0586F" w:rsidRPr="00355ADC">
        <w:rPr>
          <w:b/>
          <w:i/>
          <w:iCs/>
        </w:rPr>
        <w:t>provided,</w:t>
      </w:r>
      <w:r w:rsidRPr="00355ADC">
        <w:rPr>
          <w:b/>
          <w:i/>
          <w:iCs/>
        </w:rPr>
        <w:t xml:space="preserve"> and hospital employees must practice segregation of infectious from non-infectious materials, collection, handling, storage, and disposal of waste.</w:t>
      </w:r>
    </w:p>
    <w:p w14:paraId="18CA41CB" w14:textId="200F89D7" w:rsidR="003155C0" w:rsidRPr="004D5D8B" w:rsidRDefault="003155C0" w:rsidP="003155C0">
      <w:pPr>
        <w:shd w:val="clear" w:color="auto" w:fill="FFFFFF"/>
        <w:tabs>
          <w:tab w:val="left" w:pos="540"/>
        </w:tabs>
        <w:spacing w:before="100" w:beforeAutospacing="1" w:after="100" w:afterAutospacing="1"/>
        <w:rPr>
          <w:rFonts w:eastAsia="Times New Roman"/>
          <w:b/>
        </w:rPr>
      </w:pPr>
      <w:r>
        <w:t xml:space="preserve">The MOHHS Infection Prevention and Control </w:t>
      </w:r>
      <w:r w:rsidR="00776601">
        <w:t>Protocol on</w:t>
      </w:r>
      <w:r w:rsidRPr="00BB759D">
        <w:t xml:space="preserve"> COVID 19</w:t>
      </w:r>
      <w:r>
        <w:t xml:space="preserve"> </w:t>
      </w:r>
      <w:r w:rsidR="006E37EB">
        <w:t xml:space="preserve">then </w:t>
      </w:r>
      <w:r>
        <w:t>sets out steps in management of hospital waste</w:t>
      </w:r>
      <w:r w:rsidR="006E37EB">
        <w:t xml:space="preserve"> as follows:</w:t>
      </w:r>
    </w:p>
    <w:p w14:paraId="3D2C488F" w14:textId="77777777" w:rsidR="00CB3711" w:rsidRPr="004D5D8B" w:rsidRDefault="00CB3711" w:rsidP="00CB3711">
      <w:pPr>
        <w:rPr>
          <w:b/>
        </w:rPr>
      </w:pPr>
      <w:bookmarkStart w:id="88" w:name="_Hlk35239710"/>
      <w:r w:rsidRPr="004D5D8B">
        <w:rPr>
          <w:b/>
        </w:rPr>
        <w:t>Steps in Management of Hospital Waste</w:t>
      </w:r>
    </w:p>
    <w:p w14:paraId="66E85C9B" w14:textId="77777777" w:rsidR="00CB3711" w:rsidRPr="004D5D8B" w:rsidRDefault="00CB3711" w:rsidP="00CB3711">
      <w:pPr>
        <w:pStyle w:val="ListParagraph"/>
        <w:numPr>
          <w:ilvl w:val="0"/>
          <w:numId w:val="88"/>
        </w:numPr>
        <w:tabs>
          <w:tab w:val="clear" w:pos="1134"/>
        </w:tabs>
        <w:spacing w:after="160" w:line="259" w:lineRule="auto"/>
        <w:ind w:left="360"/>
        <w:jc w:val="left"/>
        <w:rPr>
          <w:bCs/>
        </w:rPr>
      </w:pPr>
      <w:bookmarkStart w:id="89" w:name="_Hlk35239740"/>
      <w:bookmarkEnd w:id="88"/>
      <w:r w:rsidRPr="004D5D8B">
        <w:rPr>
          <w:bCs/>
        </w:rPr>
        <w:t>Segregation</w:t>
      </w:r>
    </w:p>
    <w:bookmarkEnd w:id="89"/>
    <w:p w14:paraId="7B358B29" w14:textId="77777777" w:rsidR="00CB3711" w:rsidRPr="004D5D8B" w:rsidRDefault="00CB3711" w:rsidP="00CB3711">
      <w:pPr>
        <w:pStyle w:val="ListParagraph"/>
        <w:numPr>
          <w:ilvl w:val="1"/>
          <w:numId w:val="88"/>
        </w:numPr>
        <w:tabs>
          <w:tab w:val="clear" w:pos="1134"/>
        </w:tabs>
        <w:spacing w:after="160" w:line="259" w:lineRule="auto"/>
        <w:ind w:left="720"/>
        <w:jc w:val="left"/>
        <w:rPr>
          <w:bCs/>
        </w:rPr>
      </w:pPr>
      <w:r w:rsidRPr="004D5D8B">
        <w:rPr>
          <w:bCs/>
        </w:rPr>
        <w:t>Separate different types of waste</w:t>
      </w:r>
    </w:p>
    <w:p w14:paraId="50289077" w14:textId="69F7225A" w:rsidR="00CB3711" w:rsidRPr="004D5D8B" w:rsidRDefault="00CB3711" w:rsidP="00B12957">
      <w:pPr>
        <w:pStyle w:val="ListParagraph"/>
        <w:numPr>
          <w:ilvl w:val="2"/>
          <w:numId w:val="88"/>
        </w:numPr>
        <w:tabs>
          <w:tab w:val="clear" w:pos="1134"/>
          <w:tab w:val="left" w:pos="3402"/>
        </w:tabs>
        <w:spacing w:after="160" w:line="259" w:lineRule="auto"/>
        <w:ind w:left="1134" w:hanging="360"/>
        <w:jc w:val="left"/>
        <w:rPr>
          <w:bCs/>
        </w:rPr>
      </w:pPr>
      <w:bookmarkStart w:id="90" w:name="_Hlk40097542"/>
      <w:r w:rsidRPr="004D5D8B">
        <w:rPr>
          <w:bCs/>
        </w:rPr>
        <w:t>Infecti</w:t>
      </w:r>
      <w:r w:rsidR="00C22D6C">
        <w:rPr>
          <w:bCs/>
        </w:rPr>
        <w:t>ous</w:t>
      </w:r>
      <w:r w:rsidRPr="004D5D8B">
        <w:rPr>
          <w:bCs/>
        </w:rPr>
        <w:t xml:space="preserve"> Waste</w:t>
      </w:r>
      <w:r w:rsidRPr="004D5D8B">
        <w:rPr>
          <w:bCs/>
        </w:rPr>
        <w:tab/>
        <w:t>Utilize the red HAZARDOUS bag</w:t>
      </w:r>
    </w:p>
    <w:p w14:paraId="3F3B06B6" w14:textId="63C7F05A" w:rsidR="00CB3711" w:rsidRPr="004D5D8B" w:rsidRDefault="00CB3711" w:rsidP="00B12957">
      <w:pPr>
        <w:pStyle w:val="ListParagraph"/>
        <w:numPr>
          <w:ilvl w:val="2"/>
          <w:numId w:val="88"/>
        </w:numPr>
        <w:tabs>
          <w:tab w:val="clear" w:pos="1134"/>
          <w:tab w:val="left" w:pos="3402"/>
        </w:tabs>
        <w:spacing w:after="160" w:line="259" w:lineRule="auto"/>
        <w:ind w:left="1134" w:hanging="360"/>
        <w:jc w:val="left"/>
        <w:rPr>
          <w:bCs/>
        </w:rPr>
      </w:pPr>
      <w:r w:rsidRPr="004D5D8B">
        <w:rPr>
          <w:bCs/>
        </w:rPr>
        <w:t xml:space="preserve">Sharps Waste </w:t>
      </w:r>
      <w:r w:rsidRPr="004D5D8B">
        <w:rPr>
          <w:bCs/>
        </w:rPr>
        <w:tab/>
        <w:t>Utilize the SHARPS containers</w:t>
      </w:r>
    </w:p>
    <w:p w14:paraId="567D5A05" w14:textId="085C8C3C" w:rsidR="00CB3711" w:rsidRPr="004D5D8B" w:rsidRDefault="00CB3711" w:rsidP="00B12957">
      <w:pPr>
        <w:pStyle w:val="ListParagraph"/>
        <w:numPr>
          <w:ilvl w:val="2"/>
          <w:numId w:val="88"/>
        </w:numPr>
        <w:tabs>
          <w:tab w:val="clear" w:pos="1134"/>
          <w:tab w:val="left" w:pos="3402"/>
        </w:tabs>
        <w:spacing w:after="160" w:line="259" w:lineRule="auto"/>
        <w:ind w:left="1134" w:hanging="360"/>
        <w:jc w:val="left"/>
        <w:rPr>
          <w:bCs/>
        </w:rPr>
      </w:pPr>
      <w:r w:rsidRPr="004D5D8B">
        <w:rPr>
          <w:bCs/>
        </w:rPr>
        <w:t xml:space="preserve">Pathological Waste </w:t>
      </w:r>
      <w:r w:rsidRPr="004D5D8B">
        <w:rPr>
          <w:bCs/>
        </w:rPr>
        <w:tab/>
        <w:t>Utilize the red HAZARDOUS bag</w:t>
      </w:r>
    </w:p>
    <w:p w14:paraId="21F34CDB" w14:textId="7FEBC321" w:rsidR="00CB3711" w:rsidRPr="004D5D8B" w:rsidRDefault="00CB3711" w:rsidP="00B12957">
      <w:pPr>
        <w:pStyle w:val="ListParagraph"/>
        <w:numPr>
          <w:ilvl w:val="2"/>
          <w:numId w:val="88"/>
        </w:numPr>
        <w:tabs>
          <w:tab w:val="clear" w:pos="1134"/>
          <w:tab w:val="left" w:pos="3402"/>
        </w:tabs>
        <w:spacing w:after="160" w:line="259" w:lineRule="auto"/>
        <w:ind w:left="1134" w:hanging="360"/>
        <w:jc w:val="left"/>
        <w:rPr>
          <w:bCs/>
        </w:rPr>
      </w:pPr>
      <w:r w:rsidRPr="004D5D8B">
        <w:rPr>
          <w:bCs/>
        </w:rPr>
        <w:t>General Waste</w:t>
      </w:r>
      <w:r w:rsidRPr="004D5D8B">
        <w:rPr>
          <w:bCs/>
        </w:rPr>
        <w:tab/>
        <w:t>Utilize common garbage bags: black bag, blue bag, white bag</w:t>
      </w:r>
    </w:p>
    <w:p w14:paraId="0DD83BA3" w14:textId="12A9B3B0" w:rsidR="00CB3711" w:rsidRPr="004D5D8B" w:rsidRDefault="00CB3711" w:rsidP="00B12957">
      <w:pPr>
        <w:pStyle w:val="ListParagraph"/>
        <w:numPr>
          <w:ilvl w:val="2"/>
          <w:numId w:val="88"/>
        </w:numPr>
        <w:tabs>
          <w:tab w:val="clear" w:pos="1134"/>
          <w:tab w:val="left" w:pos="3402"/>
        </w:tabs>
        <w:spacing w:after="160" w:line="259" w:lineRule="auto"/>
        <w:ind w:left="1134" w:hanging="360"/>
        <w:jc w:val="left"/>
        <w:rPr>
          <w:bCs/>
        </w:rPr>
      </w:pPr>
      <w:r w:rsidRPr="004D5D8B">
        <w:rPr>
          <w:bCs/>
        </w:rPr>
        <w:t xml:space="preserve">Pharmaceutical Waste </w:t>
      </w:r>
      <w:r w:rsidRPr="004D5D8B">
        <w:rPr>
          <w:bCs/>
        </w:rPr>
        <w:tab/>
        <w:t xml:space="preserve">All expired drugs will be returned to the pharmacy for disposal </w:t>
      </w:r>
    </w:p>
    <w:bookmarkEnd w:id="90"/>
    <w:p w14:paraId="3B749A08" w14:textId="77777777" w:rsidR="00CB3711" w:rsidRPr="004D5D8B" w:rsidRDefault="00CB3711" w:rsidP="00CB3711">
      <w:pPr>
        <w:pStyle w:val="ListParagraph"/>
        <w:ind w:left="1440"/>
        <w:rPr>
          <w:bCs/>
        </w:rPr>
      </w:pPr>
    </w:p>
    <w:p w14:paraId="0345F921" w14:textId="77777777" w:rsidR="00CB3711" w:rsidRPr="004D5D8B" w:rsidRDefault="00CB3711" w:rsidP="00CB3711">
      <w:pPr>
        <w:pStyle w:val="ListParagraph"/>
        <w:numPr>
          <w:ilvl w:val="0"/>
          <w:numId w:val="88"/>
        </w:numPr>
        <w:tabs>
          <w:tab w:val="clear" w:pos="1134"/>
        </w:tabs>
        <w:spacing w:after="160" w:line="259" w:lineRule="auto"/>
        <w:ind w:left="360"/>
        <w:jc w:val="left"/>
        <w:rPr>
          <w:bCs/>
        </w:rPr>
      </w:pPr>
      <w:r w:rsidRPr="004D5D8B">
        <w:rPr>
          <w:bCs/>
        </w:rPr>
        <w:t xml:space="preserve">Collection </w:t>
      </w:r>
    </w:p>
    <w:p w14:paraId="2E7320C2" w14:textId="77777777" w:rsidR="00CB3711" w:rsidRPr="004D5D8B" w:rsidRDefault="00CB3711" w:rsidP="00CB3711">
      <w:pPr>
        <w:pStyle w:val="ListParagraph"/>
        <w:numPr>
          <w:ilvl w:val="1"/>
          <w:numId w:val="88"/>
        </w:numPr>
        <w:tabs>
          <w:tab w:val="clear" w:pos="1134"/>
        </w:tabs>
        <w:spacing w:after="160" w:line="259" w:lineRule="auto"/>
        <w:ind w:left="720"/>
        <w:jc w:val="left"/>
        <w:rPr>
          <w:bCs/>
        </w:rPr>
      </w:pPr>
      <w:r w:rsidRPr="004D5D8B">
        <w:rPr>
          <w:bCs/>
        </w:rPr>
        <w:t>This is the responsibility of the housekeeping staff.</w:t>
      </w:r>
    </w:p>
    <w:p w14:paraId="11BC8E0B" w14:textId="77777777" w:rsidR="00CB3711" w:rsidRPr="004D5D8B" w:rsidRDefault="00CB3711" w:rsidP="00CB3711">
      <w:pPr>
        <w:pStyle w:val="ListParagraph"/>
        <w:numPr>
          <w:ilvl w:val="1"/>
          <w:numId w:val="88"/>
        </w:numPr>
        <w:tabs>
          <w:tab w:val="clear" w:pos="1134"/>
        </w:tabs>
        <w:spacing w:after="160" w:line="259" w:lineRule="auto"/>
        <w:ind w:left="720"/>
        <w:jc w:val="left"/>
        <w:rPr>
          <w:bCs/>
        </w:rPr>
      </w:pPr>
      <w:r w:rsidRPr="004D5D8B">
        <w:rPr>
          <w:bCs/>
        </w:rPr>
        <w:t>Transport waste in a dedicated trolley. Ensure that the carts or trolleys used for the transport of segregated waste collection are not used for any other purpose. It should be cleaned regularly.</w:t>
      </w:r>
    </w:p>
    <w:p w14:paraId="09A20521" w14:textId="77777777" w:rsidR="00CB3711" w:rsidRPr="004D5D8B" w:rsidRDefault="00CB3711" w:rsidP="00CB3711">
      <w:pPr>
        <w:pStyle w:val="ListParagraph"/>
        <w:ind w:left="990"/>
        <w:rPr>
          <w:bCs/>
        </w:rPr>
      </w:pPr>
    </w:p>
    <w:p w14:paraId="27AB8141" w14:textId="77777777" w:rsidR="00CB3711" w:rsidRPr="004D5D8B" w:rsidRDefault="00CB3711" w:rsidP="00CB3711">
      <w:pPr>
        <w:pStyle w:val="ListParagraph"/>
        <w:numPr>
          <w:ilvl w:val="0"/>
          <w:numId w:val="88"/>
        </w:numPr>
        <w:tabs>
          <w:tab w:val="clear" w:pos="1134"/>
        </w:tabs>
        <w:spacing w:after="160" w:line="259" w:lineRule="auto"/>
        <w:ind w:left="360"/>
        <w:jc w:val="left"/>
        <w:rPr>
          <w:bCs/>
        </w:rPr>
      </w:pPr>
      <w:r w:rsidRPr="004D5D8B">
        <w:rPr>
          <w:bCs/>
        </w:rPr>
        <w:t>Storage</w:t>
      </w:r>
    </w:p>
    <w:p w14:paraId="798A7247" w14:textId="77777777" w:rsidR="00CB3711" w:rsidRPr="004D5D8B" w:rsidRDefault="00CB3711" w:rsidP="00CB3711">
      <w:pPr>
        <w:pStyle w:val="ListParagraph"/>
        <w:numPr>
          <w:ilvl w:val="1"/>
          <w:numId w:val="88"/>
        </w:numPr>
        <w:tabs>
          <w:tab w:val="clear" w:pos="1134"/>
        </w:tabs>
        <w:spacing w:after="160" w:line="259" w:lineRule="auto"/>
        <w:ind w:left="720"/>
        <w:jc w:val="left"/>
        <w:rPr>
          <w:bCs/>
        </w:rPr>
      </w:pPr>
      <w:r w:rsidRPr="004D5D8B">
        <w:rPr>
          <w:bCs/>
        </w:rPr>
        <w:t>Store waste in a specific area with restricted access.</w:t>
      </w:r>
    </w:p>
    <w:p w14:paraId="4F4EFB90" w14:textId="77777777" w:rsidR="00CB3711" w:rsidRPr="004D5D8B" w:rsidRDefault="00CB3711" w:rsidP="00CB3711">
      <w:pPr>
        <w:pStyle w:val="ListParagraph"/>
        <w:ind w:left="1080"/>
        <w:rPr>
          <w:bCs/>
        </w:rPr>
      </w:pPr>
    </w:p>
    <w:p w14:paraId="2415A133" w14:textId="77777777" w:rsidR="00CB3711" w:rsidRPr="004D5D8B" w:rsidRDefault="00CB3711" w:rsidP="00CB3711">
      <w:pPr>
        <w:pStyle w:val="ListParagraph"/>
        <w:numPr>
          <w:ilvl w:val="0"/>
          <w:numId w:val="88"/>
        </w:numPr>
        <w:tabs>
          <w:tab w:val="clear" w:pos="1134"/>
        </w:tabs>
        <w:spacing w:after="160" w:line="259" w:lineRule="auto"/>
        <w:ind w:left="360"/>
        <w:jc w:val="left"/>
        <w:rPr>
          <w:bCs/>
        </w:rPr>
      </w:pPr>
      <w:r w:rsidRPr="004D5D8B">
        <w:rPr>
          <w:bCs/>
        </w:rPr>
        <w:t>Disposal</w:t>
      </w:r>
    </w:p>
    <w:p w14:paraId="6CD5EBDB" w14:textId="2DF52C22" w:rsidR="00CB3711" w:rsidRPr="004D5D8B" w:rsidRDefault="00CB3711" w:rsidP="00CB3711">
      <w:pPr>
        <w:pStyle w:val="ListParagraph"/>
        <w:numPr>
          <w:ilvl w:val="1"/>
          <w:numId w:val="88"/>
        </w:numPr>
        <w:tabs>
          <w:tab w:val="clear" w:pos="1134"/>
        </w:tabs>
        <w:spacing w:after="160" w:line="259" w:lineRule="auto"/>
        <w:ind w:left="720"/>
        <w:jc w:val="left"/>
        <w:rPr>
          <w:bCs/>
        </w:rPr>
      </w:pPr>
      <w:r w:rsidRPr="004D5D8B">
        <w:rPr>
          <w:bCs/>
        </w:rPr>
        <w:t xml:space="preserve">Housekeeping staff shall then dispose collected waste at the disposal area.  </w:t>
      </w:r>
    </w:p>
    <w:p w14:paraId="19C58353" w14:textId="22E0B63E" w:rsidR="001F47E1" w:rsidRDefault="001F47E1" w:rsidP="00355ADC">
      <w:pPr>
        <w:pStyle w:val="Heading4"/>
        <w:rPr>
          <w:rFonts w:eastAsia="Times New Roman"/>
        </w:rPr>
      </w:pPr>
      <w:r>
        <w:rPr>
          <w:rFonts w:eastAsia="Times New Roman"/>
        </w:rPr>
        <w:t xml:space="preserve">Waste </w:t>
      </w:r>
      <w:r w:rsidR="000A72D6">
        <w:rPr>
          <w:rFonts w:eastAsia="Times New Roman"/>
        </w:rPr>
        <w:t xml:space="preserve">Management </w:t>
      </w:r>
      <w:r>
        <w:rPr>
          <w:rFonts w:eastAsia="Times New Roman"/>
        </w:rPr>
        <w:t xml:space="preserve">Procedures - MOHHS </w:t>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p>
    <w:p w14:paraId="3BD733E8" w14:textId="49CCEF30" w:rsidR="006E37EB" w:rsidRDefault="006E37EB" w:rsidP="00E53D1A">
      <w:pPr>
        <w:rPr>
          <w:rFonts w:eastAsia="Times New Roman"/>
        </w:rPr>
      </w:pPr>
      <w:r>
        <w:rPr>
          <w:rFonts w:eastAsia="Times New Roman"/>
        </w:rPr>
        <w:t xml:space="preserve">The MOHHS </w:t>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r w:rsidR="00384DAC" w:rsidDel="00384DAC">
        <w:rPr>
          <w:rFonts w:eastAsia="Times New Roman"/>
        </w:rPr>
        <w:t xml:space="preserve"> </w:t>
      </w:r>
      <w:r>
        <w:rPr>
          <w:rFonts w:eastAsia="Times New Roman"/>
        </w:rPr>
        <w:t xml:space="preserve">then </w:t>
      </w:r>
      <w:r w:rsidR="001F47E1">
        <w:rPr>
          <w:rFonts w:eastAsia="Times New Roman"/>
        </w:rPr>
        <w:t>provides operational detail as follows:</w:t>
      </w:r>
    </w:p>
    <w:p w14:paraId="3DA53D2E" w14:textId="7C7DB830" w:rsidR="00A31B37" w:rsidRPr="00406F14" w:rsidRDefault="001F47E1" w:rsidP="00E53D1A">
      <w:pPr>
        <w:rPr>
          <w:rFonts w:eastAsia="Times New Roman"/>
        </w:rPr>
      </w:pPr>
      <w:r>
        <w:rPr>
          <w:rFonts w:eastAsia="Times New Roman"/>
        </w:rPr>
        <w:t>Infectious, sharps and pathological wastes (collectively designated</w:t>
      </w:r>
      <w:r w:rsidR="009822E7">
        <w:rPr>
          <w:rFonts w:eastAsia="Times New Roman"/>
        </w:rPr>
        <w:t xml:space="preserve"> as</w:t>
      </w:r>
      <w:r>
        <w:rPr>
          <w:rFonts w:eastAsia="Times New Roman"/>
        </w:rPr>
        <w:t xml:space="preserve"> </w:t>
      </w:r>
      <w:r w:rsidRPr="00355ADC">
        <w:rPr>
          <w:rFonts w:eastAsia="Times New Roman"/>
          <w:b/>
          <w:bCs/>
        </w:rPr>
        <w:t>clinical wastes</w:t>
      </w:r>
      <w:r>
        <w:rPr>
          <w:rFonts w:eastAsia="Times New Roman"/>
        </w:rPr>
        <w:t xml:space="preserve">) </w:t>
      </w:r>
      <w:r w:rsidR="00E84543">
        <w:rPr>
          <w:rFonts w:eastAsia="Times New Roman"/>
        </w:rPr>
        <w:t>are</w:t>
      </w:r>
      <w:r w:rsidR="00A31B37" w:rsidRPr="00406F14">
        <w:rPr>
          <w:rFonts w:eastAsia="Times New Roman"/>
        </w:rPr>
        <w:t xml:space="preserve"> bagged up in red clinical waste bags and place</w:t>
      </w:r>
      <w:r w:rsidR="00E84543">
        <w:rPr>
          <w:rFonts w:eastAsia="Times New Roman"/>
        </w:rPr>
        <w:t>d</w:t>
      </w:r>
      <w:r w:rsidR="00A31B37" w:rsidRPr="00406F14">
        <w:rPr>
          <w:rFonts w:eastAsia="Times New Roman"/>
        </w:rPr>
        <w:t xml:space="preserve"> in the large fence clinical waste bin at the rear of the </w:t>
      </w:r>
      <w:r w:rsidR="00E84543" w:rsidRPr="00406F14">
        <w:rPr>
          <w:rFonts w:eastAsia="Times New Roman"/>
        </w:rPr>
        <w:t xml:space="preserve">isolation ward </w:t>
      </w:r>
      <w:r w:rsidR="00A31B37" w:rsidRPr="00406F14">
        <w:rPr>
          <w:rFonts w:eastAsia="Times New Roman"/>
        </w:rPr>
        <w:t xml:space="preserve">building ready for collection. The large clinical waste bin </w:t>
      </w:r>
      <w:r w:rsidR="00E84543">
        <w:rPr>
          <w:rFonts w:eastAsia="Times New Roman"/>
        </w:rPr>
        <w:t>is</w:t>
      </w:r>
      <w:r w:rsidR="00A31B37" w:rsidRPr="00406F14">
        <w:rPr>
          <w:rFonts w:eastAsia="Times New Roman"/>
        </w:rPr>
        <w:t xml:space="preserve"> kept locked and chained </w:t>
      </w:r>
      <w:r w:rsidR="00E84543">
        <w:rPr>
          <w:rFonts w:eastAsia="Times New Roman"/>
        </w:rPr>
        <w:t>to prevent</w:t>
      </w:r>
      <w:r w:rsidR="00A31B37" w:rsidRPr="00406F14">
        <w:rPr>
          <w:rFonts w:eastAsia="Times New Roman"/>
        </w:rPr>
        <w:t xml:space="preserve"> unauthorized public access. The key </w:t>
      </w:r>
      <w:r w:rsidR="00E84543">
        <w:rPr>
          <w:rFonts w:eastAsia="Times New Roman"/>
        </w:rPr>
        <w:t>is</w:t>
      </w:r>
      <w:r w:rsidR="00A31B37" w:rsidRPr="00406F14">
        <w:rPr>
          <w:rFonts w:eastAsia="Times New Roman"/>
        </w:rPr>
        <w:t xml:space="preserve"> kept with the designated waste handling personnel. </w:t>
      </w:r>
    </w:p>
    <w:p w14:paraId="0728F14C" w14:textId="1FB0C553" w:rsidR="00A31B37" w:rsidRPr="00406F14" w:rsidRDefault="00A31B37" w:rsidP="00E53D1A">
      <w:pPr>
        <w:rPr>
          <w:rFonts w:eastAsia="Times New Roman"/>
        </w:rPr>
      </w:pPr>
      <w:r w:rsidRPr="00406F14">
        <w:rPr>
          <w:rFonts w:eastAsia="Times New Roman"/>
        </w:rPr>
        <w:t xml:space="preserve">Clinical waste bins </w:t>
      </w:r>
      <w:r w:rsidR="00E84543">
        <w:rPr>
          <w:rFonts w:eastAsia="Times New Roman"/>
        </w:rPr>
        <w:t>are</w:t>
      </w:r>
      <w:r w:rsidRPr="00406F14">
        <w:rPr>
          <w:rFonts w:eastAsia="Times New Roman"/>
        </w:rPr>
        <w:t xml:space="preserve"> emptied by an authorized </w:t>
      </w:r>
      <w:r w:rsidR="009822E7">
        <w:rPr>
          <w:rFonts w:eastAsia="Times New Roman"/>
        </w:rPr>
        <w:t xml:space="preserve">private </w:t>
      </w:r>
      <w:r w:rsidRPr="00406F14">
        <w:rPr>
          <w:rFonts w:eastAsia="Times New Roman"/>
        </w:rPr>
        <w:t>contractor</w:t>
      </w:r>
      <w:r w:rsidR="00E013D8">
        <w:rPr>
          <w:rFonts w:eastAsia="Times New Roman"/>
        </w:rPr>
        <w:t xml:space="preserve"> (</w:t>
      </w:r>
      <w:r w:rsidRPr="00406F14">
        <w:rPr>
          <w:rFonts w:eastAsia="Times New Roman"/>
        </w:rPr>
        <w:t>currently ISI</w:t>
      </w:r>
      <w:r w:rsidR="00E013D8">
        <w:rPr>
          <w:rFonts w:eastAsia="Times New Roman"/>
        </w:rPr>
        <w:t>)</w:t>
      </w:r>
      <w:r w:rsidR="009822E7">
        <w:rPr>
          <w:rFonts w:eastAsia="Times New Roman"/>
        </w:rPr>
        <w:t xml:space="preserve"> who collects </w:t>
      </w:r>
      <w:r w:rsidRPr="00406F14">
        <w:rPr>
          <w:rFonts w:eastAsia="Times New Roman"/>
        </w:rPr>
        <w:t xml:space="preserve">waste containers (bags, sharps bins </w:t>
      </w:r>
      <w:r w:rsidR="00B0586F" w:rsidRPr="00406F14">
        <w:rPr>
          <w:rFonts w:eastAsia="Times New Roman"/>
        </w:rPr>
        <w:t>etc.</w:t>
      </w:r>
      <w:r w:rsidRPr="00406F14">
        <w:rPr>
          <w:rFonts w:eastAsia="Times New Roman"/>
        </w:rPr>
        <w:t>)</w:t>
      </w:r>
      <w:r w:rsidR="009822E7">
        <w:rPr>
          <w:rFonts w:eastAsia="Times New Roman"/>
        </w:rPr>
        <w:t xml:space="preserve"> from </w:t>
      </w:r>
      <w:r w:rsidR="007F75D6">
        <w:rPr>
          <w:rFonts w:eastAsia="Times New Roman"/>
        </w:rPr>
        <w:t xml:space="preserve">behind the isolation ward </w:t>
      </w:r>
      <w:r w:rsidR="009822E7">
        <w:rPr>
          <w:rFonts w:eastAsia="Times New Roman"/>
        </w:rPr>
        <w:t>for incineration at a private, authorized facility in Majuro</w:t>
      </w:r>
      <w:r w:rsidRPr="00406F14">
        <w:rPr>
          <w:rFonts w:eastAsia="Times New Roman"/>
        </w:rPr>
        <w:t xml:space="preserve">. </w:t>
      </w:r>
      <w:r w:rsidR="009F61D8">
        <w:rPr>
          <w:rFonts w:eastAsia="Times New Roman"/>
        </w:rPr>
        <w:t xml:space="preserve">The </w:t>
      </w:r>
      <w:r w:rsidR="009822E7">
        <w:rPr>
          <w:rFonts w:eastAsia="Times New Roman"/>
        </w:rPr>
        <w:t xml:space="preserve">contractor </w:t>
      </w:r>
      <w:r w:rsidR="009F61D8">
        <w:rPr>
          <w:rFonts w:eastAsia="Times New Roman"/>
        </w:rPr>
        <w:t xml:space="preserve">advises that current operations are taking place smoothly </w:t>
      </w:r>
      <w:r w:rsidR="007F75D6">
        <w:rPr>
          <w:rFonts w:eastAsia="Times New Roman"/>
        </w:rPr>
        <w:t xml:space="preserve">(confirmed by discussion with the EPA) </w:t>
      </w:r>
      <w:r w:rsidR="009F61D8">
        <w:rPr>
          <w:rFonts w:eastAsia="Times New Roman"/>
        </w:rPr>
        <w:t>and that there is scope for expansion of operations if necessary.</w:t>
      </w:r>
      <w:r w:rsidR="00CB2FF9">
        <w:rPr>
          <w:rFonts w:eastAsia="Times New Roman"/>
        </w:rPr>
        <w:t xml:space="preserve">  This established capability will ensure operationality beyond project closure. </w:t>
      </w:r>
    </w:p>
    <w:p w14:paraId="48BDA416" w14:textId="48F67B79" w:rsidR="00A31B37" w:rsidRDefault="00A31B37" w:rsidP="00E53D1A">
      <w:pPr>
        <w:rPr>
          <w:rFonts w:eastAsia="Times New Roman"/>
        </w:rPr>
      </w:pPr>
      <w:r w:rsidRPr="00406F14">
        <w:rPr>
          <w:rFonts w:eastAsia="Times New Roman"/>
        </w:rPr>
        <w:t xml:space="preserve">All waste transfers </w:t>
      </w:r>
      <w:r w:rsidR="00E013D8">
        <w:rPr>
          <w:rFonts w:eastAsia="Times New Roman"/>
        </w:rPr>
        <w:t>are</w:t>
      </w:r>
      <w:r w:rsidRPr="00406F14">
        <w:rPr>
          <w:rFonts w:eastAsia="Times New Roman"/>
        </w:rPr>
        <w:t xml:space="preserve"> supported by a Waste </w:t>
      </w:r>
      <w:r w:rsidR="00E013D8">
        <w:rPr>
          <w:rFonts w:eastAsia="Times New Roman"/>
        </w:rPr>
        <w:t>T</w:t>
      </w:r>
      <w:r w:rsidRPr="00406F14">
        <w:rPr>
          <w:rFonts w:eastAsia="Times New Roman"/>
        </w:rPr>
        <w:t xml:space="preserve">ransfer </w:t>
      </w:r>
      <w:r w:rsidR="00E013D8">
        <w:rPr>
          <w:rFonts w:eastAsia="Times New Roman"/>
        </w:rPr>
        <w:t>N</w:t>
      </w:r>
      <w:r w:rsidRPr="00406F14">
        <w:rPr>
          <w:rFonts w:eastAsia="Times New Roman"/>
        </w:rPr>
        <w:t xml:space="preserve">ote provided by the contractor. Completed waste transfer </w:t>
      </w:r>
      <w:r w:rsidR="007F75D6">
        <w:rPr>
          <w:rFonts w:eastAsia="Times New Roman"/>
        </w:rPr>
        <w:t xml:space="preserve">notes are </w:t>
      </w:r>
      <w:r w:rsidRPr="00406F14">
        <w:rPr>
          <w:rFonts w:eastAsia="Times New Roman"/>
        </w:rPr>
        <w:t>filed in the finance office at Majuro hospital and retained for 3 years.</w:t>
      </w:r>
    </w:p>
    <w:p w14:paraId="2E4CB1AA" w14:textId="612DB549" w:rsidR="00A31B37" w:rsidRDefault="00A31B37" w:rsidP="00E53D1A">
      <w:pPr>
        <w:rPr>
          <w:rFonts w:eastAsia="Times New Roman"/>
        </w:rPr>
      </w:pPr>
      <w:r>
        <w:rPr>
          <w:rFonts w:eastAsia="Times New Roman"/>
        </w:rPr>
        <w:t xml:space="preserve">Existing </w:t>
      </w:r>
      <w:r w:rsidR="007F75D6">
        <w:rPr>
          <w:rFonts w:eastAsia="Times New Roman"/>
        </w:rPr>
        <w:t xml:space="preserve">waste management </w:t>
      </w:r>
      <w:r>
        <w:rPr>
          <w:rFonts w:eastAsia="Times New Roman"/>
        </w:rPr>
        <w:t xml:space="preserve">risk mitigation measures </w:t>
      </w:r>
      <w:r w:rsidR="00E013D8">
        <w:rPr>
          <w:rFonts w:eastAsia="Times New Roman"/>
        </w:rPr>
        <w:t xml:space="preserve">in place </w:t>
      </w:r>
      <w:r>
        <w:rPr>
          <w:rFonts w:eastAsia="Times New Roman"/>
        </w:rPr>
        <w:t>at Majuro Hospital include:</w:t>
      </w:r>
    </w:p>
    <w:p w14:paraId="4F48A026" w14:textId="51AF9544" w:rsidR="00A31B37" w:rsidRPr="00E53D1A" w:rsidRDefault="00A31B37" w:rsidP="00C20162">
      <w:pPr>
        <w:pStyle w:val="ListParagraph"/>
        <w:numPr>
          <w:ilvl w:val="0"/>
          <w:numId w:val="12"/>
        </w:numPr>
        <w:ind w:left="370"/>
        <w:rPr>
          <w:rFonts w:eastAsia="Times New Roman"/>
        </w:rPr>
      </w:pPr>
      <w:r w:rsidRPr="00E53D1A">
        <w:rPr>
          <w:rFonts w:eastAsia="Times New Roman"/>
        </w:rPr>
        <w:t>Replacement of medical waste storage container.</w:t>
      </w:r>
    </w:p>
    <w:p w14:paraId="3034A008" w14:textId="57FE3F66" w:rsidR="00A31B37" w:rsidRPr="00E53D1A" w:rsidRDefault="00A31B37" w:rsidP="00C20162">
      <w:pPr>
        <w:pStyle w:val="ListParagraph"/>
        <w:numPr>
          <w:ilvl w:val="0"/>
          <w:numId w:val="12"/>
        </w:numPr>
        <w:ind w:left="370"/>
        <w:rPr>
          <w:rFonts w:eastAsia="Times New Roman"/>
        </w:rPr>
      </w:pPr>
      <w:r w:rsidRPr="00E53D1A">
        <w:rPr>
          <w:rFonts w:eastAsia="Times New Roman"/>
        </w:rPr>
        <w:t xml:space="preserve">Install prohibited access signage </w:t>
      </w:r>
    </w:p>
    <w:p w14:paraId="6DEC1EA8" w14:textId="6D22F909" w:rsidR="00A31B37" w:rsidRPr="00E53D1A" w:rsidRDefault="00A31B37" w:rsidP="00C20162">
      <w:pPr>
        <w:pStyle w:val="ListParagraph"/>
        <w:numPr>
          <w:ilvl w:val="0"/>
          <w:numId w:val="12"/>
        </w:numPr>
        <w:ind w:left="370"/>
        <w:rPr>
          <w:rFonts w:eastAsia="Times New Roman"/>
        </w:rPr>
      </w:pPr>
      <w:r w:rsidRPr="00E53D1A">
        <w:rPr>
          <w:rFonts w:eastAsia="Times New Roman"/>
        </w:rPr>
        <w:t xml:space="preserve">Install locks on storage container </w:t>
      </w:r>
    </w:p>
    <w:p w14:paraId="16610560" w14:textId="71B8B30C" w:rsidR="00A31B37" w:rsidRPr="00E53D1A" w:rsidRDefault="00A31B3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sidRPr="00E53D1A">
        <w:rPr>
          <w:rFonts w:eastAsia="Times New Roman"/>
        </w:rPr>
        <w:t>Training on waste management for identifying, collecting, safe handling and transporting to temporary storage.</w:t>
      </w:r>
    </w:p>
    <w:p w14:paraId="2317EE8C" w14:textId="55B9B909" w:rsidR="00A31B37" w:rsidRPr="00E53D1A" w:rsidRDefault="00A31B3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sidRPr="00E53D1A">
        <w:rPr>
          <w:rFonts w:eastAsia="Times New Roman"/>
        </w:rPr>
        <w:t>Signage for no parking at any time.</w:t>
      </w:r>
    </w:p>
    <w:p w14:paraId="68272CF3" w14:textId="76DAEF4E" w:rsidR="00A31B37" w:rsidRPr="00E53D1A" w:rsidRDefault="00A31B3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sidRPr="00E53D1A">
        <w:rPr>
          <w:rFonts w:eastAsia="Times New Roman"/>
        </w:rPr>
        <w:t>Signage being put outside and inside the storage area</w:t>
      </w:r>
    </w:p>
    <w:p w14:paraId="41F45A0B" w14:textId="611C67B1" w:rsidR="00A31B37" w:rsidRPr="00E53D1A" w:rsidRDefault="00A31B3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sidRPr="00E53D1A">
        <w:rPr>
          <w:rFonts w:eastAsia="Times New Roman"/>
        </w:rPr>
        <w:t xml:space="preserve">Ventilation work </w:t>
      </w:r>
    </w:p>
    <w:p w14:paraId="562F23D3" w14:textId="5C962A98" w:rsidR="00A31B37" w:rsidRPr="00E53D1A" w:rsidRDefault="00C413F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Pr>
          <w:rFonts w:eastAsia="Times New Roman"/>
        </w:rPr>
        <w:t>C</w:t>
      </w:r>
      <w:r w:rsidR="00A31B37" w:rsidRPr="00E53D1A">
        <w:rPr>
          <w:rFonts w:eastAsia="Times New Roman"/>
        </w:rPr>
        <w:t xml:space="preserve">linical people managing </w:t>
      </w:r>
      <w:r w:rsidR="00907C48">
        <w:rPr>
          <w:rFonts w:eastAsia="Times New Roman"/>
        </w:rPr>
        <w:t>waste</w:t>
      </w:r>
      <w:r w:rsidR="00907C48" w:rsidRPr="00E53D1A">
        <w:rPr>
          <w:rFonts w:eastAsia="Times New Roman"/>
        </w:rPr>
        <w:t xml:space="preserve"> </w:t>
      </w:r>
      <w:r w:rsidR="00A31B37" w:rsidRPr="00E53D1A">
        <w:rPr>
          <w:rFonts w:eastAsia="Times New Roman"/>
        </w:rPr>
        <w:t>properly.</w:t>
      </w:r>
    </w:p>
    <w:p w14:paraId="697E2899" w14:textId="24D48F34" w:rsidR="00A31B37" w:rsidRPr="00B12957" w:rsidRDefault="00C413F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Pr>
          <w:rFonts w:eastAsia="Times New Roman"/>
        </w:rPr>
        <w:t xml:space="preserve">Monitoring availability of </w:t>
      </w:r>
      <w:r w:rsidR="00A31B37" w:rsidRPr="00B12957">
        <w:rPr>
          <w:rFonts w:eastAsia="Times New Roman"/>
        </w:rPr>
        <w:t xml:space="preserve">recommended sharp waste bins.  </w:t>
      </w:r>
      <w:r>
        <w:rPr>
          <w:rFonts w:eastAsia="Times New Roman"/>
        </w:rPr>
        <w:t>Order new ones in timely manner.  If th</w:t>
      </w:r>
      <w:r w:rsidR="00D46B14">
        <w:rPr>
          <w:rFonts w:eastAsia="Times New Roman"/>
        </w:rPr>
        <w:t>e</w:t>
      </w:r>
      <w:r>
        <w:rPr>
          <w:rFonts w:eastAsia="Times New Roman"/>
        </w:rPr>
        <w:t xml:space="preserve">re is a shortage, </w:t>
      </w:r>
      <w:r w:rsidR="00A31B37" w:rsidRPr="00B12957">
        <w:rPr>
          <w:rFonts w:eastAsia="Times New Roman"/>
        </w:rPr>
        <w:t>Plan B is to use empty 1-5 gal drinking water bottle</w:t>
      </w:r>
      <w:r>
        <w:rPr>
          <w:rFonts w:eastAsia="Times New Roman"/>
        </w:rPr>
        <w:t>s</w:t>
      </w:r>
      <w:r w:rsidR="00A31B37" w:rsidRPr="00B12957">
        <w:rPr>
          <w:rFonts w:eastAsia="Times New Roman"/>
        </w:rPr>
        <w:t xml:space="preserve"> </w:t>
      </w:r>
      <w:r>
        <w:rPr>
          <w:rFonts w:eastAsia="Times New Roman"/>
        </w:rPr>
        <w:t>with attached</w:t>
      </w:r>
      <w:r w:rsidRPr="00B12957">
        <w:rPr>
          <w:rFonts w:eastAsia="Times New Roman"/>
        </w:rPr>
        <w:t xml:space="preserve"> </w:t>
      </w:r>
      <w:r w:rsidR="00A31B37" w:rsidRPr="00B12957">
        <w:rPr>
          <w:rFonts w:eastAsia="Times New Roman"/>
        </w:rPr>
        <w:t>biohazardous logo stickers.</w:t>
      </w:r>
    </w:p>
    <w:p w14:paraId="27E85258" w14:textId="098695DC" w:rsidR="00A31B37" w:rsidRPr="00E53D1A" w:rsidRDefault="00A31B3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sidRPr="00E53D1A">
        <w:rPr>
          <w:rFonts w:eastAsia="Times New Roman"/>
        </w:rPr>
        <w:t xml:space="preserve">Training </w:t>
      </w:r>
      <w:r w:rsidR="00C413F7">
        <w:rPr>
          <w:rFonts w:eastAsia="Times New Roman"/>
        </w:rPr>
        <w:t>of</w:t>
      </w:r>
      <w:r w:rsidRPr="00E53D1A">
        <w:rPr>
          <w:rFonts w:eastAsia="Times New Roman"/>
        </w:rPr>
        <w:t xml:space="preserve"> clinical staff to stop them co-mingling clinical and non</w:t>
      </w:r>
      <w:r w:rsidR="00907C48">
        <w:rPr>
          <w:rFonts w:eastAsia="Times New Roman"/>
        </w:rPr>
        <w:t>-</w:t>
      </w:r>
      <w:r w:rsidRPr="00E53D1A">
        <w:rPr>
          <w:rFonts w:eastAsia="Times New Roman"/>
        </w:rPr>
        <w:t>clinical waste in bags.</w:t>
      </w:r>
    </w:p>
    <w:p w14:paraId="16ABCEDE" w14:textId="049270A1" w:rsidR="00A31B37" w:rsidRPr="00E53D1A" w:rsidRDefault="00A31B3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sidRPr="00E53D1A">
        <w:rPr>
          <w:rFonts w:eastAsia="Times New Roman"/>
        </w:rPr>
        <w:t>Waste segregation guidance posted in every clinic.</w:t>
      </w:r>
    </w:p>
    <w:p w14:paraId="582BC668" w14:textId="7F03E7AC" w:rsidR="00A31B37" w:rsidRPr="00E53D1A" w:rsidRDefault="00A31B37" w:rsidP="00C20162">
      <w:pPr>
        <w:pStyle w:val="ListParagraph"/>
        <w:numPr>
          <w:ilvl w:val="0"/>
          <w:numId w:val="12"/>
        </w:numPr>
        <w:tabs>
          <w:tab w:val="clear" w:pos="1134"/>
        </w:tabs>
        <w:autoSpaceDE w:val="0"/>
        <w:autoSpaceDN w:val="0"/>
        <w:adjustRightInd w:val="0"/>
        <w:spacing w:after="0"/>
        <w:ind w:left="370"/>
        <w:jc w:val="left"/>
        <w:rPr>
          <w:rFonts w:eastAsia="Times New Roman"/>
        </w:rPr>
      </w:pPr>
      <w:r w:rsidRPr="00E53D1A">
        <w:rPr>
          <w:rFonts w:eastAsia="Times New Roman"/>
        </w:rPr>
        <w:t xml:space="preserve">Housekeeping collecting waste every 24 hrs. </w:t>
      </w:r>
      <w:r w:rsidR="00C51202">
        <w:rPr>
          <w:rFonts w:eastAsia="Times New Roman"/>
        </w:rPr>
        <w:t>S</w:t>
      </w:r>
      <w:r w:rsidRPr="00E53D1A">
        <w:rPr>
          <w:rFonts w:eastAsia="Times New Roman"/>
        </w:rPr>
        <w:t xml:space="preserve">ignage </w:t>
      </w:r>
      <w:r w:rsidR="00C51202">
        <w:rPr>
          <w:rFonts w:eastAsia="Times New Roman"/>
        </w:rPr>
        <w:t xml:space="preserve">displayed </w:t>
      </w:r>
      <w:r w:rsidRPr="00E53D1A">
        <w:rPr>
          <w:rFonts w:eastAsia="Times New Roman"/>
        </w:rPr>
        <w:t>at each designated pick up area.</w:t>
      </w:r>
    </w:p>
    <w:p w14:paraId="13B3EBE7" w14:textId="77777777" w:rsidR="009F61D8" w:rsidRDefault="009F61D8" w:rsidP="00E53D1A">
      <w:pPr>
        <w:rPr>
          <w:rFonts w:eastAsia="Times New Roman"/>
        </w:rPr>
      </w:pPr>
    </w:p>
    <w:p w14:paraId="4D88B3D0" w14:textId="4565AC5B" w:rsidR="005A3572" w:rsidRDefault="00C51202" w:rsidP="00E53D1A">
      <w:pPr>
        <w:rPr>
          <w:rFonts w:eastAsia="Times New Roman"/>
        </w:rPr>
      </w:pPr>
      <w:r>
        <w:rPr>
          <w:rFonts w:eastAsia="Times New Roman"/>
        </w:rPr>
        <w:t>The e</w:t>
      </w:r>
      <w:r w:rsidR="005A3572">
        <w:rPr>
          <w:rFonts w:eastAsia="Times New Roman"/>
        </w:rPr>
        <w:t>stimated total medical waste stream from Majuro Hospital based on container loads disposed of per week</w:t>
      </w:r>
      <w:r>
        <w:rPr>
          <w:rFonts w:eastAsia="Times New Roman"/>
        </w:rPr>
        <w:t xml:space="preserve">, comprises </w:t>
      </w:r>
      <w:r w:rsidR="005A3572">
        <w:rPr>
          <w:rFonts w:eastAsia="Times New Roman"/>
        </w:rPr>
        <w:t>around 560kg per week of waste including 420 kg of healthcare waste and 120kg of sharps</w:t>
      </w:r>
      <w:r w:rsidR="005A3572">
        <w:rPr>
          <w:rStyle w:val="FootnoteReference"/>
          <w:rFonts w:ascii="Arial Narrow" w:eastAsia="Times New Roman" w:hAnsi="Arial Narrow"/>
          <w:sz w:val="20"/>
          <w:szCs w:val="20"/>
        </w:rPr>
        <w:footnoteReference w:id="5"/>
      </w:r>
      <w:r w:rsidR="005A3572">
        <w:rPr>
          <w:rFonts w:eastAsia="Times New Roman"/>
        </w:rPr>
        <w:t>..</w:t>
      </w:r>
    </w:p>
    <w:p w14:paraId="5CB83890" w14:textId="77777777" w:rsidR="005A3572" w:rsidRPr="00CF465B" w:rsidRDefault="005A3572" w:rsidP="00E53D1A">
      <w:pPr>
        <w:rPr>
          <w:rFonts w:eastAsia="Times New Roman"/>
        </w:rPr>
      </w:pPr>
      <w:r>
        <w:rPr>
          <w:rFonts w:eastAsia="Times New Roman"/>
        </w:rPr>
        <w:t>No other relevant waste streams are identified for Majuro Hospital.</w:t>
      </w:r>
    </w:p>
    <w:p w14:paraId="5F21435A" w14:textId="6A2A5B5D" w:rsidR="00A31B37" w:rsidRPr="00323A9F" w:rsidRDefault="00825D47" w:rsidP="002A58CC">
      <w:pPr>
        <w:pStyle w:val="Heading3"/>
      </w:pPr>
      <w:bookmarkStart w:id="91" w:name="_Toc41381925"/>
      <w:r>
        <w:t xml:space="preserve">Waste Management at </w:t>
      </w:r>
      <w:r w:rsidR="00A31B37" w:rsidRPr="00323A9F">
        <w:t>Ebeye Hospital</w:t>
      </w:r>
      <w:bookmarkEnd w:id="91"/>
    </w:p>
    <w:p w14:paraId="76AE62DA" w14:textId="7D4C6EFF" w:rsidR="00E53D1A" w:rsidRDefault="00E53D1A" w:rsidP="00E53D1A">
      <w:pPr>
        <w:rPr>
          <w:rFonts w:eastAsia="Times New Roman"/>
        </w:rPr>
      </w:pPr>
      <w:r>
        <w:rPr>
          <w:rFonts w:eastAsia="Times New Roman"/>
        </w:rPr>
        <w:t xml:space="preserve">Ebeye </w:t>
      </w:r>
      <w:r w:rsidR="00C51202">
        <w:rPr>
          <w:rFonts w:eastAsia="Times New Roman"/>
        </w:rPr>
        <w:t xml:space="preserve">Hospital </w:t>
      </w:r>
      <w:r>
        <w:rPr>
          <w:rFonts w:eastAsia="Times New Roman"/>
        </w:rPr>
        <w:t>generates around 170 kg per week of</w:t>
      </w:r>
      <w:r w:rsidR="008E5E23">
        <w:rPr>
          <w:rFonts w:eastAsia="Times New Roman"/>
        </w:rPr>
        <w:t xml:space="preserve"> infectious, pathological’ general and</w:t>
      </w:r>
      <w:r w:rsidR="00C51202">
        <w:rPr>
          <w:rFonts w:eastAsia="Times New Roman"/>
        </w:rPr>
        <w:t xml:space="preserve"> </w:t>
      </w:r>
      <w:r>
        <w:rPr>
          <w:rFonts w:eastAsia="Times New Roman"/>
        </w:rPr>
        <w:t>sharps</w:t>
      </w:r>
      <w:r w:rsidR="008E5E23">
        <w:rPr>
          <w:rFonts w:eastAsia="Times New Roman"/>
        </w:rPr>
        <w:t xml:space="preserve"> waste</w:t>
      </w:r>
      <w:r w:rsidR="006E3E08">
        <w:rPr>
          <w:rFonts w:eastAsia="Times New Roman"/>
          <w:vertAlign w:val="superscript"/>
        </w:rPr>
        <w:t>4</w:t>
      </w:r>
      <w:r>
        <w:rPr>
          <w:rFonts w:eastAsia="Times New Roman"/>
        </w:rPr>
        <w:t>.</w:t>
      </w:r>
      <w:r w:rsidRPr="0045683D">
        <w:rPr>
          <w:rFonts w:eastAsia="Times New Roman"/>
        </w:rPr>
        <w:t xml:space="preserve"> </w:t>
      </w:r>
    </w:p>
    <w:p w14:paraId="1A21B328" w14:textId="60930AC8" w:rsidR="00A31B37" w:rsidRDefault="00A31B37" w:rsidP="00E53D1A">
      <w:pPr>
        <w:rPr>
          <w:rFonts w:eastAsia="Times New Roman"/>
        </w:rPr>
      </w:pPr>
      <w:r w:rsidRPr="0045683D">
        <w:rPr>
          <w:rFonts w:eastAsia="Times New Roman"/>
        </w:rPr>
        <w:t xml:space="preserve">The Ebeye Hospital incinerator </w:t>
      </w:r>
      <w:r w:rsidR="008173AD">
        <w:rPr>
          <w:rFonts w:eastAsia="Times New Roman"/>
        </w:rPr>
        <w:t xml:space="preserve">(donated to </w:t>
      </w:r>
      <w:r w:rsidR="00D50957">
        <w:rPr>
          <w:rFonts w:eastAsia="Times New Roman"/>
        </w:rPr>
        <w:t xml:space="preserve">MOHHS </w:t>
      </w:r>
      <w:r w:rsidR="008173AD">
        <w:rPr>
          <w:rFonts w:eastAsia="Times New Roman"/>
        </w:rPr>
        <w:t xml:space="preserve">prior to 2014) is located at Ebeye landfill but </w:t>
      </w:r>
      <w:r w:rsidRPr="0045683D">
        <w:rPr>
          <w:rFonts w:eastAsia="Times New Roman"/>
        </w:rPr>
        <w:t xml:space="preserve">has </w:t>
      </w:r>
      <w:r w:rsidR="008173AD">
        <w:rPr>
          <w:rFonts w:eastAsia="Times New Roman"/>
        </w:rPr>
        <w:t>never been used</w:t>
      </w:r>
      <w:r>
        <w:rPr>
          <w:rFonts w:eastAsia="Times New Roman"/>
        </w:rPr>
        <w:t>.</w:t>
      </w:r>
    </w:p>
    <w:p w14:paraId="39C20E79" w14:textId="1AD8B72D" w:rsidR="007923C3" w:rsidRPr="00CF465B" w:rsidRDefault="008E5E23" w:rsidP="0098165C">
      <w:pPr>
        <w:rPr>
          <w:rFonts w:eastAsia="Times New Roman"/>
        </w:rPr>
      </w:pPr>
      <w:r>
        <w:rPr>
          <w:rFonts w:eastAsia="Times New Roman"/>
        </w:rPr>
        <w:t xml:space="preserve">Infectious, pathological’ general and sharps wastes from Ebeye Hospital </w:t>
      </w:r>
      <w:r w:rsidR="00A31B37">
        <w:rPr>
          <w:rFonts w:eastAsia="Times New Roman"/>
        </w:rPr>
        <w:t xml:space="preserve">are currently stored </w:t>
      </w:r>
      <w:r>
        <w:rPr>
          <w:rFonts w:eastAsia="Times New Roman"/>
        </w:rPr>
        <w:t>a contractor</w:t>
      </w:r>
      <w:r w:rsidR="008812C2">
        <w:rPr>
          <w:rFonts w:eastAsia="Times New Roman"/>
        </w:rPr>
        <w:t xml:space="preserve">’s </w:t>
      </w:r>
      <w:r>
        <w:rPr>
          <w:rFonts w:eastAsia="Times New Roman"/>
        </w:rPr>
        <w:t xml:space="preserve">yard pending </w:t>
      </w:r>
      <w:r w:rsidR="00A31B37">
        <w:rPr>
          <w:rFonts w:eastAsia="Times New Roman"/>
        </w:rPr>
        <w:t>incineration</w:t>
      </w:r>
      <w:r w:rsidR="007923C3">
        <w:rPr>
          <w:rFonts w:eastAsia="Times New Roman"/>
        </w:rPr>
        <w:t xml:space="preserve"> on Ebeye.</w:t>
      </w:r>
      <w:r w:rsidR="0098165C">
        <w:rPr>
          <w:rFonts w:eastAsia="Times New Roman"/>
        </w:rPr>
        <w:t xml:space="preserve"> </w:t>
      </w:r>
      <w:r w:rsidR="007923C3">
        <w:rPr>
          <w:rFonts w:eastAsia="Times New Roman"/>
        </w:rPr>
        <w:t xml:space="preserve">MOHHS </w:t>
      </w:r>
      <w:r w:rsidR="0098165C">
        <w:rPr>
          <w:rFonts w:eastAsia="Times New Roman"/>
        </w:rPr>
        <w:t xml:space="preserve">is </w:t>
      </w:r>
      <w:r w:rsidR="007923C3">
        <w:rPr>
          <w:rFonts w:eastAsia="Times New Roman"/>
        </w:rPr>
        <w:t xml:space="preserve">aware </w:t>
      </w:r>
      <w:r w:rsidR="0098165C">
        <w:rPr>
          <w:rFonts w:eastAsia="Times New Roman"/>
        </w:rPr>
        <w:t>that</w:t>
      </w:r>
      <w:r w:rsidR="007923C3">
        <w:rPr>
          <w:rFonts w:eastAsia="Times New Roman"/>
        </w:rPr>
        <w:t xml:space="preserve"> storage of waste in </w:t>
      </w:r>
      <w:r w:rsidR="0098165C">
        <w:rPr>
          <w:rFonts w:eastAsia="Times New Roman"/>
        </w:rPr>
        <w:t>containers in t</w:t>
      </w:r>
      <w:r w:rsidR="007923C3">
        <w:rPr>
          <w:rFonts w:eastAsia="Times New Roman"/>
        </w:rPr>
        <w:t>he contractor</w:t>
      </w:r>
      <w:r w:rsidR="000A72D6">
        <w:rPr>
          <w:rFonts w:eastAsia="Times New Roman"/>
        </w:rPr>
        <w:t>’</w:t>
      </w:r>
      <w:r w:rsidR="007923C3">
        <w:rPr>
          <w:rFonts w:eastAsia="Times New Roman"/>
        </w:rPr>
        <w:t xml:space="preserve">s yard </w:t>
      </w:r>
      <w:r w:rsidR="0098165C">
        <w:rPr>
          <w:rFonts w:eastAsia="Times New Roman"/>
        </w:rPr>
        <w:t xml:space="preserve">does not represent best practice and has urgently commissioned construction of a new dedicated incinerator on Ebeye to address the issue.  </w:t>
      </w:r>
      <w:r w:rsidR="009F47E9">
        <w:rPr>
          <w:rFonts w:eastAsia="Times New Roman"/>
        </w:rPr>
        <w:t xml:space="preserve">The Contractor </w:t>
      </w:r>
      <w:r w:rsidR="00877AD3">
        <w:rPr>
          <w:rFonts w:eastAsia="Times New Roman"/>
        </w:rPr>
        <w:t>(</w:t>
      </w:r>
      <w:r w:rsidR="00694F55">
        <w:rPr>
          <w:rFonts w:eastAsia="Times New Roman"/>
        </w:rPr>
        <w:t xml:space="preserve">same as </w:t>
      </w:r>
      <w:r w:rsidR="00877AD3">
        <w:rPr>
          <w:rFonts w:eastAsia="Times New Roman"/>
        </w:rPr>
        <w:t xml:space="preserve">is </w:t>
      </w:r>
      <w:r w:rsidR="00694F55">
        <w:rPr>
          <w:rFonts w:eastAsia="Times New Roman"/>
        </w:rPr>
        <w:t>operating the Ebeye incinerator</w:t>
      </w:r>
      <w:r w:rsidR="00877AD3">
        <w:rPr>
          <w:rFonts w:eastAsia="Times New Roman"/>
        </w:rPr>
        <w:t xml:space="preserve">) </w:t>
      </w:r>
      <w:r w:rsidR="009F47E9">
        <w:rPr>
          <w:rFonts w:eastAsia="Times New Roman"/>
        </w:rPr>
        <w:t xml:space="preserve">advises that the </w:t>
      </w:r>
      <w:r w:rsidR="00877AD3">
        <w:rPr>
          <w:rFonts w:eastAsia="Times New Roman"/>
        </w:rPr>
        <w:t xml:space="preserve">Ebeye </w:t>
      </w:r>
      <w:r w:rsidR="009F47E9">
        <w:rPr>
          <w:rFonts w:eastAsia="Times New Roman"/>
        </w:rPr>
        <w:t xml:space="preserve">incinerator </w:t>
      </w:r>
      <w:r w:rsidR="001C4F85">
        <w:rPr>
          <w:rFonts w:eastAsia="Times New Roman"/>
        </w:rPr>
        <w:t xml:space="preserve">(same model as the one used in Majuro) </w:t>
      </w:r>
      <w:r w:rsidR="009F47E9">
        <w:rPr>
          <w:rFonts w:eastAsia="Times New Roman"/>
        </w:rPr>
        <w:t xml:space="preserve">will be installed </w:t>
      </w:r>
      <w:r w:rsidR="000A72D6">
        <w:rPr>
          <w:rFonts w:eastAsia="Times New Roman"/>
        </w:rPr>
        <w:t>by the end of May 2020</w:t>
      </w:r>
      <w:r w:rsidR="001C4F85">
        <w:rPr>
          <w:rFonts w:eastAsia="Times New Roman"/>
        </w:rPr>
        <w:t>, in a private contractors yard (not requiring any additional land), with EPA approval,</w:t>
      </w:r>
      <w:r w:rsidR="000A72D6">
        <w:rPr>
          <w:rFonts w:eastAsia="Times New Roman"/>
        </w:rPr>
        <w:t xml:space="preserve"> </w:t>
      </w:r>
      <w:r w:rsidR="009F47E9">
        <w:rPr>
          <w:rFonts w:eastAsia="Times New Roman"/>
        </w:rPr>
        <w:t>and has sufficient capacity to deal with existing and future wastes from the Hospital.</w:t>
      </w:r>
      <w:r w:rsidR="00CB2FF9">
        <w:rPr>
          <w:rFonts w:eastAsia="Times New Roman"/>
        </w:rPr>
        <w:t xml:space="preserve">  This capability will ensure operationality beyond project closure.</w:t>
      </w:r>
    </w:p>
    <w:p w14:paraId="41643338" w14:textId="1AA85FA6" w:rsidR="00A31B37" w:rsidRPr="00F4767A" w:rsidRDefault="00825D47" w:rsidP="002A58CC">
      <w:pPr>
        <w:pStyle w:val="Heading3"/>
      </w:pPr>
      <w:bookmarkStart w:id="92" w:name="_Toc41381926"/>
      <w:r>
        <w:t xml:space="preserve">Waste Management at </w:t>
      </w:r>
      <w:proofErr w:type="spellStart"/>
      <w:r w:rsidR="00A31B37" w:rsidRPr="00F4767A">
        <w:t>Arrak</w:t>
      </w:r>
      <w:proofErr w:type="spellEnd"/>
      <w:r w:rsidR="00A31B37" w:rsidRPr="00F4767A">
        <w:t xml:space="preserve"> Quarantine S</w:t>
      </w:r>
      <w:r w:rsidR="00A31B37">
        <w:t>ite</w:t>
      </w:r>
      <w:bookmarkEnd w:id="92"/>
    </w:p>
    <w:p w14:paraId="3C0DD2D2" w14:textId="45908E57" w:rsidR="00A31B37" w:rsidRDefault="00A31B37" w:rsidP="00E53D1A">
      <w:pPr>
        <w:rPr>
          <w:rFonts w:eastAsia="Times New Roman"/>
        </w:rPr>
      </w:pPr>
      <w:r>
        <w:rPr>
          <w:rFonts w:eastAsia="Times New Roman"/>
        </w:rPr>
        <w:t>Information source</w:t>
      </w:r>
      <w:r w:rsidR="00E013D8">
        <w:rPr>
          <w:rFonts w:eastAsia="Times New Roman"/>
          <w:i/>
          <w:iCs/>
        </w:rPr>
        <w:t>:</w:t>
      </w:r>
    </w:p>
    <w:p w14:paraId="795D9635" w14:textId="71CF2699" w:rsidR="00A31B37" w:rsidRPr="00E53D1A" w:rsidRDefault="000A72D6" w:rsidP="00E53D1A">
      <w:pPr>
        <w:pStyle w:val="ListParagraph"/>
        <w:numPr>
          <w:ilvl w:val="0"/>
          <w:numId w:val="37"/>
        </w:numPr>
        <w:tabs>
          <w:tab w:val="clear" w:pos="1134"/>
        </w:tabs>
        <w:ind w:left="426"/>
        <w:rPr>
          <w:rFonts w:eastAsia="Times New Roman"/>
        </w:rPr>
      </w:pPr>
      <w:r>
        <w:rPr>
          <w:rFonts w:eastAsia="Times New Roman"/>
        </w:rPr>
        <w:t xml:space="preserve">MOHHS </w:t>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r>
        <w:rPr>
          <w:rFonts w:eastAsia="Times New Roman"/>
        </w:rPr>
        <w:t xml:space="preserve"> (Annex IX)</w:t>
      </w:r>
    </w:p>
    <w:p w14:paraId="165859E1" w14:textId="3308B56B" w:rsidR="00A31B37" w:rsidRPr="00F4767A" w:rsidRDefault="00A31B37" w:rsidP="00E53D1A">
      <w:pPr>
        <w:rPr>
          <w:rFonts w:eastAsia="Times New Roman"/>
        </w:rPr>
      </w:pPr>
      <w:r w:rsidRPr="00F4767A">
        <w:rPr>
          <w:rFonts w:eastAsia="Times New Roman"/>
        </w:rPr>
        <w:t xml:space="preserve">Clinical waste bins </w:t>
      </w:r>
      <w:r w:rsidR="00E013D8">
        <w:rPr>
          <w:rFonts w:eastAsia="Times New Roman"/>
        </w:rPr>
        <w:t>are</w:t>
      </w:r>
      <w:r w:rsidRPr="00F4767A">
        <w:rPr>
          <w:rFonts w:eastAsia="Times New Roman"/>
        </w:rPr>
        <w:t xml:space="preserve"> bagged up in red clinical waste bags and place</w:t>
      </w:r>
      <w:r w:rsidR="00E013D8">
        <w:rPr>
          <w:rFonts w:eastAsia="Times New Roman"/>
        </w:rPr>
        <w:t>d</w:t>
      </w:r>
      <w:r w:rsidRPr="00F4767A">
        <w:rPr>
          <w:rFonts w:eastAsia="Times New Roman"/>
        </w:rPr>
        <w:t xml:space="preserve"> in the large fence</w:t>
      </w:r>
      <w:r w:rsidR="00E013D8">
        <w:rPr>
          <w:rFonts w:eastAsia="Times New Roman"/>
        </w:rPr>
        <w:t>d</w:t>
      </w:r>
      <w:r w:rsidRPr="00F4767A">
        <w:rPr>
          <w:rFonts w:eastAsia="Times New Roman"/>
        </w:rPr>
        <w:t xml:space="preserve"> clinical waste bin in at the rear of the </w:t>
      </w:r>
      <w:proofErr w:type="spellStart"/>
      <w:r w:rsidRPr="00F4767A">
        <w:rPr>
          <w:rFonts w:eastAsia="Times New Roman"/>
        </w:rPr>
        <w:t>Arrak</w:t>
      </w:r>
      <w:proofErr w:type="spellEnd"/>
      <w:r w:rsidRPr="00F4767A">
        <w:rPr>
          <w:rFonts w:eastAsia="Times New Roman"/>
        </w:rPr>
        <w:t xml:space="preserve"> quarantine site building to be ready for collection. The large clinical waste bin </w:t>
      </w:r>
      <w:r w:rsidR="00E013D8">
        <w:rPr>
          <w:rFonts w:eastAsia="Times New Roman"/>
        </w:rPr>
        <w:t>is</w:t>
      </w:r>
      <w:r w:rsidRPr="00F4767A">
        <w:rPr>
          <w:rFonts w:eastAsia="Times New Roman"/>
        </w:rPr>
        <w:t xml:space="preserve"> kept locked and chained </w:t>
      </w:r>
      <w:r w:rsidR="00E013D8">
        <w:rPr>
          <w:rFonts w:eastAsia="Times New Roman"/>
        </w:rPr>
        <w:t xml:space="preserve">to prevent </w:t>
      </w:r>
      <w:r w:rsidRPr="00F4767A">
        <w:rPr>
          <w:rFonts w:eastAsia="Times New Roman"/>
        </w:rPr>
        <w:t xml:space="preserve">unauthorized public access. The key </w:t>
      </w:r>
      <w:r w:rsidR="00E013D8">
        <w:rPr>
          <w:rFonts w:eastAsia="Times New Roman"/>
        </w:rPr>
        <w:t>is</w:t>
      </w:r>
      <w:r w:rsidRPr="00F4767A">
        <w:rPr>
          <w:rFonts w:eastAsia="Times New Roman"/>
        </w:rPr>
        <w:t xml:space="preserve"> kept with the designated waste handling personnel. </w:t>
      </w:r>
    </w:p>
    <w:p w14:paraId="567CD27F" w14:textId="44EEF9BA" w:rsidR="00A31B37" w:rsidRPr="00F4767A" w:rsidRDefault="00A31B37" w:rsidP="00E53D1A">
      <w:pPr>
        <w:rPr>
          <w:rFonts w:eastAsia="Times New Roman"/>
        </w:rPr>
      </w:pPr>
      <w:r w:rsidRPr="00F4767A">
        <w:rPr>
          <w:rFonts w:eastAsia="Times New Roman"/>
        </w:rPr>
        <w:t xml:space="preserve">Clinical waste bins </w:t>
      </w:r>
      <w:r w:rsidR="00E013D8">
        <w:rPr>
          <w:rFonts w:eastAsia="Times New Roman"/>
        </w:rPr>
        <w:t>are</w:t>
      </w:r>
      <w:r w:rsidRPr="00F4767A">
        <w:rPr>
          <w:rFonts w:eastAsia="Times New Roman"/>
        </w:rPr>
        <w:t xml:space="preserve"> emptied and collected by an authorized contractor</w:t>
      </w:r>
      <w:r w:rsidR="00E013D8">
        <w:rPr>
          <w:rFonts w:eastAsia="Times New Roman"/>
        </w:rPr>
        <w:t xml:space="preserve"> (</w:t>
      </w:r>
      <w:r w:rsidRPr="00F4767A">
        <w:rPr>
          <w:rFonts w:eastAsia="Times New Roman"/>
        </w:rPr>
        <w:t>currently ISI</w:t>
      </w:r>
      <w:r w:rsidR="00E013D8">
        <w:rPr>
          <w:rFonts w:eastAsia="Times New Roman"/>
        </w:rPr>
        <w:t>)</w:t>
      </w:r>
      <w:r w:rsidRPr="00F4767A">
        <w:rPr>
          <w:rFonts w:eastAsia="Times New Roman"/>
        </w:rPr>
        <w:t xml:space="preserve">. Clinical waste </w:t>
      </w:r>
      <w:r w:rsidR="00E013D8">
        <w:rPr>
          <w:rFonts w:eastAsia="Times New Roman"/>
        </w:rPr>
        <w:t>is</w:t>
      </w:r>
      <w:r w:rsidRPr="00F4767A">
        <w:rPr>
          <w:rFonts w:eastAsia="Times New Roman"/>
        </w:rPr>
        <w:t xml:space="preserve"> collected regularly by the contractor </w:t>
      </w:r>
      <w:r>
        <w:rPr>
          <w:rFonts w:eastAsia="Times New Roman"/>
        </w:rPr>
        <w:t xml:space="preserve">with </w:t>
      </w:r>
      <w:r w:rsidR="00CD0699">
        <w:rPr>
          <w:rFonts w:eastAsia="Times New Roman"/>
        </w:rPr>
        <w:t xml:space="preserve">collection </w:t>
      </w:r>
      <w:r w:rsidR="00CD0699" w:rsidRPr="00F4767A">
        <w:rPr>
          <w:rFonts w:eastAsia="Times New Roman"/>
        </w:rPr>
        <w:t>three</w:t>
      </w:r>
      <w:r w:rsidRPr="00F4767A">
        <w:rPr>
          <w:rFonts w:eastAsia="Times New Roman"/>
        </w:rPr>
        <w:t xml:space="preserve"> times a week. </w:t>
      </w:r>
      <w:r w:rsidR="00E013D8">
        <w:rPr>
          <w:rFonts w:eastAsia="Times New Roman"/>
        </w:rPr>
        <w:t>MOHHS-provided c</w:t>
      </w:r>
      <w:r w:rsidRPr="00F4767A">
        <w:rPr>
          <w:rFonts w:eastAsia="Times New Roman"/>
        </w:rPr>
        <w:t xml:space="preserve">linical waste containers (bags, sharps bins </w:t>
      </w:r>
      <w:r w:rsidR="00B0586F" w:rsidRPr="00F4767A">
        <w:rPr>
          <w:rFonts w:eastAsia="Times New Roman"/>
        </w:rPr>
        <w:t>etc.</w:t>
      </w:r>
      <w:r w:rsidRPr="00F4767A">
        <w:rPr>
          <w:rFonts w:eastAsia="Times New Roman"/>
        </w:rPr>
        <w:t xml:space="preserve">) </w:t>
      </w:r>
      <w:r w:rsidR="00E013D8">
        <w:rPr>
          <w:rFonts w:eastAsia="Times New Roman"/>
        </w:rPr>
        <w:t xml:space="preserve">are all </w:t>
      </w:r>
      <w:r w:rsidRPr="00F4767A">
        <w:rPr>
          <w:rFonts w:eastAsia="Times New Roman"/>
        </w:rPr>
        <w:t xml:space="preserve">collected and incinerated by the contractor. </w:t>
      </w:r>
    </w:p>
    <w:p w14:paraId="0DA4301A" w14:textId="728018C5" w:rsidR="00A31B37" w:rsidRPr="002B46B3" w:rsidRDefault="00A31B37" w:rsidP="00E53D1A">
      <w:pPr>
        <w:rPr>
          <w:rFonts w:eastAsia="Times New Roman"/>
        </w:rPr>
      </w:pPr>
      <w:r w:rsidRPr="00F4767A">
        <w:rPr>
          <w:rFonts w:eastAsia="Times New Roman"/>
        </w:rPr>
        <w:t xml:space="preserve">All waste transfers </w:t>
      </w:r>
      <w:r w:rsidR="00907C48">
        <w:rPr>
          <w:rFonts w:eastAsia="Times New Roman"/>
        </w:rPr>
        <w:t>are</w:t>
      </w:r>
      <w:r w:rsidRPr="00F4767A">
        <w:rPr>
          <w:rFonts w:eastAsia="Times New Roman"/>
        </w:rPr>
        <w:t xml:space="preserve"> supported by a Waste </w:t>
      </w:r>
      <w:r w:rsidR="00E013D8">
        <w:rPr>
          <w:rFonts w:eastAsia="Times New Roman"/>
        </w:rPr>
        <w:t>T</w:t>
      </w:r>
      <w:r w:rsidRPr="00F4767A">
        <w:rPr>
          <w:rFonts w:eastAsia="Times New Roman"/>
        </w:rPr>
        <w:t xml:space="preserve">ransfer </w:t>
      </w:r>
      <w:r w:rsidR="00E013D8">
        <w:rPr>
          <w:rFonts w:eastAsia="Times New Roman"/>
        </w:rPr>
        <w:t>N</w:t>
      </w:r>
      <w:r w:rsidRPr="00F4767A">
        <w:rPr>
          <w:rFonts w:eastAsia="Times New Roman"/>
        </w:rPr>
        <w:t xml:space="preserve">ote provided by the contractor. Completed waste transfer from </w:t>
      </w:r>
      <w:proofErr w:type="spellStart"/>
      <w:r w:rsidRPr="00F4767A">
        <w:rPr>
          <w:rFonts w:eastAsia="Times New Roman"/>
        </w:rPr>
        <w:t>Arrak</w:t>
      </w:r>
      <w:proofErr w:type="spellEnd"/>
      <w:r w:rsidRPr="00F4767A">
        <w:rPr>
          <w:rFonts w:eastAsia="Times New Roman"/>
        </w:rPr>
        <w:t xml:space="preserve"> quarantine site </w:t>
      </w:r>
      <w:r w:rsidR="00E013D8">
        <w:rPr>
          <w:rFonts w:eastAsia="Times New Roman"/>
        </w:rPr>
        <w:t>is</w:t>
      </w:r>
      <w:r w:rsidRPr="00F4767A">
        <w:rPr>
          <w:rFonts w:eastAsia="Times New Roman"/>
        </w:rPr>
        <w:t xml:space="preserve"> filed in the finance office at Majuro </w:t>
      </w:r>
      <w:r>
        <w:rPr>
          <w:rFonts w:eastAsia="Times New Roman"/>
        </w:rPr>
        <w:t>H</w:t>
      </w:r>
      <w:r w:rsidRPr="00F4767A">
        <w:rPr>
          <w:rFonts w:eastAsia="Times New Roman"/>
        </w:rPr>
        <w:t>ospital and retained for 3 years.</w:t>
      </w:r>
    </w:p>
    <w:p w14:paraId="0930A2A4" w14:textId="3A7049C5" w:rsidR="00A31B37" w:rsidRDefault="00825D47" w:rsidP="002A58CC">
      <w:pPr>
        <w:pStyle w:val="Heading3"/>
      </w:pPr>
      <w:bookmarkStart w:id="93" w:name="_Toc41381927"/>
      <w:r>
        <w:t xml:space="preserve">Waste Management at </w:t>
      </w:r>
      <w:r w:rsidR="00A31B37">
        <w:t>Outer Island Health clinics</w:t>
      </w:r>
      <w:bookmarkEnd w:id="93"/>
    </w:p>
    <w:p w14:paraId="29DC1119" w14:textId="74AC2BB2" w:rsidR="00A31B37" w:rsidRPr="007A6FB1" w:rsidRDefault="00A31B37" w:rsidP="00E53D1A">
      <w:pPr>
        <w:rPr>
          <w:rFonts w:eastAsia="Times New Roman"/>
        </w:rPr>
      </w:pPr>
      <w:r w:rsidRPr="007A6FB1">
        <w:rPr>
          <w:rFonts w:eastAsia="Times New Roman"/>
        </w:rPr>
        <w:t>There are no dedicated facilities in the outer islands for disposal of medical wastes</w:t>
      </w:r>
      <w:r>
        <w:rPr>
          <w:rFonts w:eastAsia="Times New Roman"/>
        </w:rPr>
        <w:t>.  M</w:t>
      </w:r>
      <w:r w:rsidRPr="007A6FB1">
        <w:rPr>
          <w:rFonts w:eastAsia="Times New Roman"/>
        </w:rPr>
        <w:t xml:space="preserve">edical waste </w:t>
      </w:r>
      <w:r>
        <w:rPr>
          <w:rFonts w:eastAsia="Times New Roman"/>
        </w:rPr>
        <w:t xml:space="preserve">is </w:t>
      </w:r>
      <w:r w:rsidR="006E3E08">
        <w:rPr>
          <w:rFonts w:eastAsia="Times New Roman"/>
        </w:rPr>
        <w:t xml:space="preserve">presently </w:t>
      </w:r>
      <w:r>
        <w:rPr>
          <w:rFonts w:eastAsia="Times New Roman"/>
        </w:rPr>
        <w:t xml:space="preserve">burned in </w:t>
      </w:r>
      <w:r w:rsidRPr="007A6FB1">
        <w:rPr>
          <w:rFonts w:eastAsia="Times New Roman"/>
        </w:rPr>
        <w:t>drums w</w:t>
      </w:r>
      <w:r>
        <w:rPr>
          <w:rFonts w:eastAsia="Times New Roman"/>
        </w:rPr>
        <w:t>ith</w:t>
      </w:r>
      <w:r w:rsidRPr="007A6FB1">
        <w:rPr>
          <w:rFonts w:eastAsia="Times New Roman"/>
        </w:rPr>
        <w:t xml:space="preserve"> diesel as fuel. </w:t>
      </w:r>
      <w:r>
        <w:rPr>
          <w:rFonts w:eastAsia="Times New Roman"/>
        </w:rPr>
        <w:t>This is considered appropriate for disposal given small quantities involved</w:t>
      </w:r>
      <w:r w:rsidR="006E3E08">
        <w:rPr>
          <w:rFonts w:eastAsia="Times New Roman"/>
        </w:rPr>
        <w:t xml:space="preserve"> and the practicalities of outer island living</w:t>
      </w:r>
      <w:r>
        <w:rPr>
          <w:rFonts w:eastAsia="Times New Roman"/>
        </w:rPr>
        <w:t>.</w:t>
      </w:r>
      <w:r w:rsidRPr="007A6FB1">
        <w:rPr>
          <w:rFonts w:eastAsia="Times New Roman"/>
        </w:rPr>
        <w:t xml:space="preserve"> </w:t>
      </w:r>
      <w:r>
        <w:rPr>
          <w:rFonts w:eastAsia="Times New Roman"/>
        </w:rPr>
        <w:t>Teams from Majuro visit from time to time (for example for vaccinations), in which case waste is returned to Majuro for disposal.</w:t>
      </w:r>
      <w:r w:rsidR="006E3E08">
        <w:rPr>
          <w:rFonts w:eastAsia="Times New Roman"/>
        </w:rPr>
        <w:t xml:space="preserve"> This latter procedure will be followed for any Project-related wastes on outer islands.</w:t>
      </w:r>
    </w:p>
    <w:p w14:paraId="7F4CA73A" w14:textId="401653C0" w:rsidR="0030342F" w:rsidRDefault="0030342F" w:rsidP="002A58CC">
      <w:pPr>
        <w:pStyle w:val="Heading2"/>
      </w:pPr>
      <w:bookmarkStart w:id="94" w:name="_Toc41381928"/>
      <w:r>
        <w:t>Health, Gender and Poverty-related Vulnerabilities</w:t>
      </w:r>
      <w:bookmarkEnd w:id="94"/>
    </w:p>
    <w:p w14:paraId="79CF8551" w14:textId="77777777" w:rsidR="005A3572" w:rsidRPr="008E64B8" w:rsidRDefault="005A3572" w:rsidP="00E53D1A">
      <w:pPr>
        <w:rPr>
          <w:rFonts w:eastAsia="Times New Roman"/>
        </w:rPr>
      </w:pPr>
      <w:r>
        <w:rPr>
          <w:rFonts w:eastAsia="Times New Roman"/>
        </w:rPr>
        <w:t xml:space="preserve">It is important that consideration is given to the need for </w:t>
      </w:r>
      <w:r w:rsidR="00A31B37" w:rsidRPr="00741A4E">
        <w:rPr>
          <w:rFonts w:eastAsia="Times New Roman"/>
        </w:rPr>
        <w:t>differentiated treatment for groups of higher sensitivity or vulnerab</w:t>
      </w:r>
      <w:r>
        <w:rPr>
          <w:rFonts w:eastAsia="Times New Roman"/>
        </w:rPr>
        <w:t>ility</w:t>
      </w:r>
      <w:r w:rsidR="00A31B37" w:rsidRPr="00741A4E">
        <w:rPr>
          <w:rFonts w:eastAsia="Times New Roman"/>
        </w:rPr>
        <w:t xml:space="preserve"> (potentially the elderly, those with preexisting conditions, or the very young)</w:t>
      </w:r>
      <w:r>
        <w:rPr>
          <w:rFonts w:eastAsia="Times New Roman"/>
        </w:rPr>
        <w:t>.  Universal access is a foundation consideration of healthcare in RMI.</w:t>
      </w:r>
    </w:p>
    <w:p w14:paraId="5073A740" w14:textId="4DDD9A0B" w:rsidR="00A31B37" w:rsidRPr="00741A4E" w:rsidRDefault="005A3572" w:rsidP="00E53D1A">
      <w:pPr>
        <w:rPr>
          <w:rFonts w:eastAsia="Times New Roman"/>
        </w:rPr>
      </w:pPr>
      <w:r w:rsidRPr="00973DE4">
        <w:rPr>
          <w:rFonts w:eastAsia="Times New Roman"/>
        </w:rPr>
        <w:t xml:space="preserve">MOHHS, </w:t>
      </w:r>
      <w:r>
        <w:rPr>
          <w:rFonts w:eastAsia="Times New Roman"/>
        </w:rPr>
        <w:t xml:space="preserve">affirms its commitment to the </w:t>
      </w:r>
      <w:r w:rsidRPr="00973DE4">
        <w:rPr>
          <w:rFonts w:eastAsia="Times New Roman"/>
        </w:rPr>
        <w:t>provision of services and supplies to all people, regardless of their social status, based on the urgency of the need, in line with the latest data related to the prevalence of the cases, and the implementation of WHO guidance tools for COVID-19 risk communication and engagement.</w:t>
      </w:r>
    </w:p>
    <w:p w14:paraId="62E1AC0F" w14:textId="396921FA" w:rsidR="0030342F" w:rsidRDefault="0030342F" w:rsidP="0030342F">
      <w:r w:rsidRPr="002758EE">
        <w:t>In RMI a large number of adults suffer from diabetes, cardiovascular disease and cancer, the top three causes of mortality in RMI in 2017, which increases their vulnerability to severe COVID-19 infection, increasing the contextual risk of Project</w:t>
      </w:r>
      <w:r>
        <w:t>-funded activities</w:t>
      </w:r>
      <w:r w:rsidRPr="002758EE">
        <w:t xml:space="preserve">.  </w:t>
      </w:r>
    </w:p>
    <w:p w14:paraId="0692B3B7" w14:textId="2A7B44A0" w:rsidR="0030342F" w:rsidRDefault="00B0586F" w:rsidP="0030342F">
      <w:r w:rsidRPr="002758EE">
        <w:t>Furthermore,</w:t>
      </w:r>
      <w:r w:rsidR="0030342F" w:rsidRPr="002758EE">
        <w:t xml:space="preserve"> there are reports of social stigma attached to people rumored to be infected on Ebeye, so if an outbreak were to occur, individuals that become infected (or suspected of infection) could experience physical or verbal attacks.  </w:t>
      </w:r>
    </w:p>
    <w:p w14:paraId="3397B6EE" w14:textId="45DABB35" w:rsidR="0030342F" w:rsidRDefault="0030342F" w:rsidP="0030342F">
      <w:r>
        <w:t>Health care workers are identified as vulnerable under this project due to their increased likelihood of exposure to the virus.</w:t>
      </w:r>
    </w:p>
    <w:p w14:paraId="30AC75EE" w14:textId="06C141D4" w:rsidR="00BC73DA" w:rsidRDefault="001A5DFF" w:rsidP="002A58CC">
      <w:pPr>
        <w:pStyle w:val="Heading2"/>
      </w:pPr>
      <w:bookmarkStart w:id="95" w:name="_Toc40280501"/>
      <w:bookmarkStart w:id="96" w:name="_Toc40280834"/>
      <w:bookmarkStart w:id="97" w:name="_Toc41381929"/>
      <w:bookmarkEnd w:id="95"/>
      <w:bookmarkEnd w:id="96"/>
      <w:r>
        <w:t xml:space="preserve">Gender Based Violence and </w:t>
      </w:r>
      <w:r w:rsidRPr="00EE24D6">
        <w:t xml:space="preserve">Sexual Exploitation </w:t>
      </w:r>
      <w:r>
        <w:t>a</w:t>
      </w:r>
      <w:r w:rsidRPr="00EE24D6">
        <w:t>nd Abuse</w:t>
      </w:r>
      <w:bookmarkEnd w:id="97"/>
    </w:p>
    <w:p w14:paraId="4C903DE0" w14:textId="06326F4C" w:rsidR="00823F7E" w:rsidRDefault="001A5DFF" w:rsidP="001A5DFF">
      <w:bookmarkStart w:id="98" w:name="_Hlk40268739"/>
      <w:r>
        <w:rPr>
          <w:rFonts w:eastAsia="MyriadPro-Regular"/>
          <w:lang w:eastAsia="en-US"/>
        </w:rPr>
        <w:t>Women in RMI face multiple barriers that prevent them from enjoying a life free from violence and coercion in a society where they can access equal opportunities and equal rights. Teenage pregnancy, violence against women and girls, vulnerable employment conditions, unemployment, and limited access to justice and protection are priority areas that the Government of the Republic of the Marshall Islands (RMI) and development partners are addressing.</w:t>
      </w:r>
      <w:r>
        <w:t xml:space="preserve"> </w:t>
      </w:r>
    </w:p>
    <w:p w14:paraId="7FD717C5" w14:textId="3232E214" w:rsidR="001A5DFF" w:rsidRDefault="00823F7E" w:rsidP="001A5DFF">
      <w:r>
        <w:rPr>
          <w:noProof/>
          <w:lang w:val="en-NZ" w:eastAsia="en-NZ"/>
        </w:rPr>
        <w:drawing>
          <wp:anchor distT="0" distB="0" distL="114300" distR="114300" simplePos="0" relativeHeight="251659264" behindDoc="0" locked="0" layoutInCell="1" allowOverlap="1" wp14:anchorId="52A38D0D" wp14:editId="2FE21091">
            <wp:simplePos x="0" y="0"/>
            <wp:positionH relativeFrom="margin">
              <wp:align>left</wp:align>
            </wp:positionH>
            <wp:positionV relativeFrom="paragraph">
              <wp:posOffset>344197</wp:posOffset>
            </wp:positionV>
            <wp:extent cx="5804452" cy="6921933"/>
            <wp:effectExtent l="0" t="0" r="635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804452" cy="6921933"/>
                    </a:xfrm>
                    <a:prstGeom prst="rect">
                      <a:avLst/>
                    </a:prstGeom>
                  </pic:spPr>
                </pic:pic>
              </a:graphicData>
            </a:graphic>
            <wp14:sizeRelH relativeFrom="page">
              <wp14:pctWidth>0</wp14:pctWidth>
            </wp14:sizeRelH>
            <wp14:sizeRelV relativeFrom="page">
              <wp14:pctHeight>0</wp14:pctHeight>
            </wp14:sizeRelV>
          </wp:anchor>
        </w:drawing>
      </w:r>
      <w:r w:rsidR="001A5DFF">
        <w:t>The following Figure illustrates statistics on Gender Based Violence in RMI</w:t>
      </w:r>
      <w:r w:rsidR="001A5DFF">
        <w:rPr>
          <w:rStyle w:val="FootnoteReference"/>
        </w:rPr>
        <w:footnoteReference w:id="6"/>
      </w:r>
      <w:r w:rsidR="001A5DFF">
        <w:t xml:space="preserve"> </w:t>
      </w:r>
    </w:p>
    <w:p w14:paraId="4E565E98" w14:textId="471063C6" w:rsidR="00823F7E" w:rsidRDefault="00823F7E" w:rsidP="00B12957">
      <w:pPr>
        <w:rPr>
          <w:rFonts w:eastAsia="MyriadPro-Regular"/>
          <w:lang w:eastAsia="en-US"/>
        </w:rPr>
      </w:pPr>
      <w:r>
        <w:rPr>
          <w:rFonts w:eastAsia="MyriadPro-Regular"/>
          <w:lang w:eastAsia="en-US"/>
        </w:rPr>
        <w:t>WUTMI (Women United Together Marshall Islands), a non-governmental organization formed to advance women</w:t>
      </w:r>
      <w:r w:rsidR="009E002E">
        <w:rPr>
          <w:rFonts w:eastAsia="MyriadPro-Regular"/>
          <w:lang w:eastAsia="en-US"/>
        </w:rPr>
        <w:t>’</w:t>
      </w:r>
      <w:r>
        <w:rPr>
          <w:rFonts w:eastAsia="MyriadPro-Regular"/>
          <w:lang w:eastAsia="en-US"/>
        </w:rPr>
        <w:t>s rights, has long advocated for victims of domestic violence and has conducted a number of programs to change public attitudes.</w:t>
      </w:r>
    </w:p>
    <w:p w14:paraId="3B0B47AA" w14:textId="507F644E" w:rsidR="00823F7E" w:rsidRDefault="00823F7E" w:rsidP="00B12957">
      <w:pPr>
        <w:rPr>
          <w:rFonts w:eastAsia="MyriadPro-Regular"/>
          <w:lang w:eastAsia="en-US"/>
        </w:rPr>
      </w:pPr>
      <w:r>
        <w:rPr>
          <w:rFonts w:eastAsia="MyriadPro-Regular"/>
          <w:lang w:eastAsia="en-US"/>
        </w:rPr>
        <w:t xml:space="preserve">WUTMI </w:t>
      </w:r>
      <w:proofErr w:type="spellStart"/>
      <w:r>
        <w:rPr>
          <w:rFonts w:eastAsia="MyriadPro-Regular"/>
          <w:lang w:eastAsia="en-US"/>
        </w:rPr>
        <w:t>Weto</w:t>
      </w:r>
      <w:proofErr w:type="spellEnd"/>
      <w:r>
        <w:rPr>
          <w:rFonts w:eastAsia="MyriadPro-Regular"/>
          <w:lang w:eastAsia="en-US"/>
        </w:rPr>
        <w:t xml:space="preserve"> in </w:t>
      </w:r>
      <w:proofErr w:type="spellStart"/>
      <w:r>
        <w:rPr>
          <w:rFonts w:eastAsia="MyriadPro-Regular"/>
          <w:lang w:eastAsia="en-US"/>
        </w:rPr>
        <w:t>Mour</w:t>
      </w:r>
      <w:proofErr w:type="spellEnd"/>
      <w:r>
        <w:rPr>
          <w:rFonts w:eastAsia="MyriadPro-Regular"/>
          <w:lang w:eastAsia="en-US"/>
        </w:rPr>
        <w:t>: Violence Against Women and Girls Support Service (WIM), which is co-funded by the government and donor partners, ensures that survivors are accommodated in safety, have basic necessities and are provided with transport fares to enable them to attend their appointments with Micronesian Legal Services and with WIM for psychosocial support.</w:t>
      </w:r>
    </w:p>
    <w:p w14:paraId="7BFA5533" w14:textId="57E458B3" w:rsidR="00823F7E" w:rsidRDefault="00E82233" w:rsidP="00B12957">
      <w:pPr>
        <w:rPr>
          <w:rFonts w:eastAsia="MyriadPro-Regular"/>
          <w:lang w:eastAsia="en-US"/>
        </w:rPr>
      </w:pPr>
      <w:r>
        <w:rPr>
          <w:rFonts w:eastAsia="MyriadPro-Regular"/>
          <w:lang w:eastAsia="en-US"/>
        </w:rPr>
        <w:t>T</w:t>
      </w:r>
      <w:r w:rsidR="00823F7E">
        <w:rPr>
          <w:rFonts w:eastAsia="MyriadPro-Regular"/>
          <w:lang w:eastAsia="en-US"/>
        </w:rPr>
        <w:t xml:space="preserve">he Domestic Violence Prevention and Protection Act (DVPPA) provides for a temporary protection order if the judge is satisfied that a complainant, or a child in the care of a complainant, is in danger from an act of domestic violence. A judge is available 24/7 to consider protection order applications, with no filing fees charged.  </w:t>
      </w:r>
    </w:p>
    <w:p w14:paraId="73E83778" w14:textId="1EEF2139" w:rsidR="001A5DFF" w:rsidRDefault="00823F7E">
      <w:pPr>
        <w:tabs>
          <w:tab w:val="clear" w:pos="1134"/>
        </w:tabs>
        <w:spacing w:after="160" w:line="259" w:lineRule="auto"/>
        <w:jc w:val="left"/>
      </w:pPr>
      <w:r>
        <w:rPr>
          <w:rFonts w:eastAsia="MyriadPro-Regular"/>
          <w:lang w:eastAsia="en-US"/>
        </w:rPr>
        <w:t xml:space="preserve">For the purposes of this Project, </w:t>
      </w:r>
      <w:r w:rsidR="009E002E">
        <w:rPr>
          <w:rFonts w:eastAsia="MyriadPro-Regular"/>
          <w:lang w:eastAsia="en-US"/>
        </w:rPr>
        <w:t xml:space="preserve">any Grievance raised in respect of GBV </w:t>
      </w:r>
      <w:r w:rsidR="00DD1AF7">
        <w:rPr>
          <w:rFonts w:eastAsia="MyriadPro-Regular"/>
          <w:lang w:eastAsia="en-US"/>
        </w:rPr>
        <w:t xml:space="preserve">will </w:t>
      </w:r>
      <w:r w:rsidR="009E002E">
        <w:rPr>
          <w:rFonts w:eastAsia="MyriadPro-Regular"/>
          <w:lang w:eastAsia="en-US"/>
        </w:rPr>
        <w:t>be immediately referred to WIM.</w:t>
      </w:r>
      <w:bookmarkEnd w:id="98"/>
      <w:r w:rsidR="007E4D05">
        <w:rPr>
          <w:rFonts w:eastAsia="MyriadPro-Regular"/>
          <w:lang w:eastAsia="en-US"/>
        </w:rPr>
        <w:t xml:space="preserve">  Conversely, WIM will inform the CIU of any grievances they receive relating to GBV that may be project-related.</w:t>
      </w:r>
    </w:p>
    <w:p w14:paraId="327524EC" w14:textId="2743ED02" w:rsidR="001A5DFF" w:rsidRDefault="001A5DFF">
      <w:pPr>
        <w:tabs>
          <w:tab w:val="clear" w:pos="1134"/>
        </w:tabs>
        <w:spacing w:after="160" w:line="259" w:lineRule="auto"/>
        <w:jc w:val="left"/>
      </w:pPr>
      <w:r>
        <w:br w:type="page"/>
      </w:r>
    </w:p>
    <w:p w14:paraId="63E2FF70" w14:textId="367D99CA" w:rsidR="001E053E" w:rsidRDefault="001E053E" w:rsidP="001A5DFF">
      <w:pPr>
        <w:pStyle w:val="Heading1"/>
      </w:pPr>
      <w:bookmarkStart w:id="99" w:name="_Toc40280503"/>
      <w:bookmarkStart w:id="100" w:name="_Toc40280836"/>
      <w:bookmarkStart w:id="101" w:name="_Toc41381930"/>
      <w:bookmarkEnd w:id="99"/>
      <w:bookmarkEnd w:id="100"/>
      <w:r>
        <w:t>PROJECT ACTIVITIES</w:t>
      </w:r>
      <w:bookmarkEnd w:id="101"/>
    </w:p>
    <w:p w14:paraId="21CCA26E" w14:textId="29ED336B" w:rsidR="001E053E" w:rsidRDefault="00023DDE" w:rsidP="001E053E">
      <w:r>
        <w:rPr>
          <w:lang w:val="en-GB"/>
        </w:rPr>
        <w:t xml:space="preserve">In summary the Project involves the following </w:t>
      </w:r>
      <w:r w:rsidR="00727D90">
        <w:rPr>
          <w:lang w:val="en-GB"/>
        </w:rPr>
        <w:t xml:space="preserve">broad description of </w:t>
      </w:r>
      <w:r>
        <w:rPr>
          <w:lang w:val="en-GB"/>
        </w:rPr>
        <w:t>activities (all subject to confirmation during Project implementation):</w:t>
      </w:r>
    </w:p>
    <w:tbl>
      <w:tblPr>
        <w:tblStyle w:val="TableGrid"/>
        <w:tblW w:w="9356" w:type="dxa"/>
        <w:tblInd w:w="-5" w:type="dxa"/>
        <w:tblLook w:val="04A0" w:firstRow="1" w:lastRow="0" w:firstColumn="1" w:lastColumn="0" w:noHBand="0" w:noVBand="1"/>
      </w:tblPr>
      <w:tblGrid>
        <w:gridCol w:w="9356"/>
      </w:tblGrid>
      <w:tr w:rsidR="00023DDE" w:rsidRPr="00B2678A" w14:paraId="46DB9849" w14:textId="170DF1B8" w:rsidTr="00B12957">
        <w:tc>
          <w:tcPr>
            <w:tcW w:w="9356" w:type="dxa"/>
            <w:shd w:val="clear" w:color="auto" w:fill="BDD6EE" w:themeFill="accent5" w:themeFillTint="66"/>
          </w:tcPr>
          <w:p w14:paraId="3288D838" w14:textId="2E15CDE3" w:rsidR="00023DDE" w:rsidRPr="00B2678A" w:rsidRDefault="00023DDE" w:rsidP="00D54AD4">
            <w:pPr>
              <w:rPr>
                <w:rFonts w:ascii="Arial Narrow" w:eastAsia="Times New Roman" w:hAnsi="Arial Narrow"/>
                <w:b/>
                <w:bCs/>
                <w:sz w:val="20"/>
                <w:szCs w:val="20"/>
              </w:rPr>
            </w:pPr>
            <w:r w:rsidRPr="00B2678A">
              <w:rPr>
                <w:rFonts w:ascii="Arial Narrow" w:eastAsia="Times New Roman" w:hAnsi="Arial Narrow"/>
                <w:b/>
                <w:bCs/>
                <w:sz w:val="20"/>
                <w:szCs w:val="20"/>
              </w:rPr>
              <w:t>Subcomponent 1.1. Prevention and Surveillance</w:t>
            </w:r>
          </w:p>
        </w:tc>
      </w:tr>
      <w:tr w:rsidR="00023DDE" w:rsidRPr="004E57B0" w14:paraId="26294067" w14:textId="26E6C37F" w:rsidTr="00B12957">
        <w:tc>
          <w:tcPr>
            <w:tcW w:w="9356" w:type="dxa"/>
            <w:shd w:val="clear" w:color="auto" w:fill="BDD6EE" w:themeFill="accent5" w:themeFillTint="66"/>
          </w:tcPr>
          <w:p w14:paraId="716E0E58" w14:textId="77777777" w:rsidR="00023DDE" w:rsidRPr="004E57B0" w:rsidRDefault="00023DDE" w:rsidP="00D54AD4">
            <w:pPr>
              <w:rPr>
                <w:rFonts w:ascii="Arial Narrow" w:eastAsia="Times New Roman" w:hAnsi="Arial Narrow"/>
                <w:b/>
                <w:bCs/>
                <w:sz w:val="20"/>
                <w:szCs w:val="20"/>
              </w:rPr>
            </w:pPr>
            <w:r w:rsidRPr="004E57B0">
              <w:rPr>
                <w:rFonts w:ascii="Arial Narrow" w:eastAsia="Times New Roman" w:hAnsi="Arial Narrow"/>
                <w:b/>
                <w:bCs/>
                <w:sz w:val="20"/>
                <w:szCs w:val="20"/>
              </w:rPr>
              <w:t xml:space="preserve">Prevention and communication: </w:t>
            </w:r>
          </w:p>
        </w:tc>
      </w:tr>
      <w:tr w:rsidR="00023DDE" w:rsidRPr="00EF0778" w14:paraId="66FA259C" w14:textId="1672EA95" w:rsidTr="00B12957">
        <w:tc>
          <w:tcPr>
            <w:tcW w:w="9356" w:type="dxa"/>
          </w:tcPr>
          <w:p w14:paraId="179881C4" w14:textId="2A7BBDA8" w:rsidR="00023DDE" w:rsidRPr="00C71628" w:rsidRDefault="00023DDE" w:rsidP="00D54AD4">
            <w:pPr>
              <w:pStyle w:val="ListParagraph"/>
              <w:numPr>
                <w:ilvl w:val="0"/>
                <w:numId w:val="18"/>
              </w:numPr>
              <w:ind w:left="320" w:hanging="284"/>
              <w:rPr>
                <w:rFonts w:ascii="Arial Narrow" w:eastAsia="Times New Roman" w:hAnsi="Arial Narrow"/>
                <w:sz w:val="20"/>
                <w:szCs w:val="20"/>
              </w:rPr>
            </w:pPr>
            <w:r w:rsidRPr="00C71628">
              <w:rPr>
                <w:rFonts w:ascii="Arial Narrow" w:eastAsia="Times New Roman" w:hAnsi="Arial Narrow"/>
                <w:sz w:val="20"/>
                <w:szCs w:val="20"/>
              </w:rPr>
              <w:t xml:space="preserve">Financial support </w:t>
            </w:r>
            <w:r w:rsidR="00830991">
              <w:rPr>
                <w:rFonts w:ascii="Arial Narrow" w:eastAsia="Times New Roman" w:hAnsi="Arial Narrow"/>
                <w:sz w:val="20"/>
                <w:szCs w:val="20"/>
              </w:rPr>
              <w:t>-</w:t>
            </w:r>
            <w:r w:rsidRPr="00C71628">
              <w:rPr>
                <w:rFonts w:ascii="Arial Narrow" w:eastAsia="Times New Roman" w:hAnsi="Arial Narrow"/>
                <w:sz w:val="20"/>
                <w:szCs w:val="20"/>
              </w:rPr>
              <w:t xml:space="preserve">population-based prevention efforts </w:t>
            </w:r>
            <w:r w:rsidR="00830991">
              <w:rPr>
                <w:rFonts w:ascii="Arial Narrow" w:eastAsia="Times New Roman" w:hAnsi="Arial Narrow"/>
                <w:sz w:val="20"/>
                <w:szCs w:val="20"/>
              </w:rPr>
              <w:t>-</w:t>
            </w:r>
            <w:r w:rsidRPr="00C71628">
              <w:rPr>
                <w:rFonts w:ascii="Arial Narrow" w:eastAsia="Times New Roman" w:hAnsi="Arial Narrow"/>
                <w:sz w:val="20"/>
                <w:szCs w:val="20"/>
              </w:rPr>
              <w:t xml:space="preserve"> communication, behavior change, containment measures, and physical (social) distancing.  </w:t>
            </w:r>
          </w:p>
          <w:p w14:paraId="50B70795" w14:textId="34BB41E4" w:rsidR="00023DDE" w:rsidRPr="00EF0778" w:rsidRDefault="00023DDE" w:rsidP="00D54AD4">
            <w:pPr>
              <w:pStyle w:val="ListParagraph"/>
              <w:numPr>
                <w:ilvl w:val="0"/>
                <w:numId w:val="18"/>
              </w:numPr>
              <w:ind w:left="320" w:hanging="284"/>
              <w:rPr>
                <w:rFonts w:ascii="Arial Narrow" w:eastAsia="Times New Roman" w:hAnsi="Arial Narrow"/>
                <w:sz w:val="20"/>
                <w:szCs w:val="20"/>
              </w:rPr>
            </w:pPr>
            <w:r w:rsidRPr="00C71628">
              <w:rPr>
                <w:rFonts w:ascii="Arial Narrow" w:eastAsia="Times New Roman" w:hAnsi="Arial Narrow"/>
                <w:sz w:val="20"/>
                <w:szCs w:val="20"/>
              </w:rPr>
              <w:t>Work</w:t>
            </w:r>
            <w:r w:rsidR="00830991">
              <w:rPr>
                <w:rFonts w:ascii="Arial Narrow" w:eastAsia="Times New Roman" w:hAnsi="Arial Narrow"/>
                <w:sz w:val="20"/>
                <w:szCs w:val="20"/>
              </w:rPr>
              <w:t>ing</w:t>
            </w:r>
            <w:r w:rsidRPr="00C71628">
              <w:rPr>
                <w:rFonts w:ascii="Arial Narrow" w:eastAsia="Times New Roman" w:hAnsi="Arial Narrow"/>
                <w:sz w:val="20"/>
                <w:szCs w:val="20"/>
              </w:rPr>
              <w:t xml:space="preserve"> with other partners such as IOM</w:t>
            </w:r>
            <w:r>
              <w:rPr>
                <w:rFonts w:ascii="Arial Narrow" w:eastAsia="Times New Roman" w:hAnsi="Arial Narrow"/>
                <w:sz w:val="20"/>
                <w:szCs w:val="20"/>
              </w:rPr>
              <w:t xml:space="preserve">, </w:t>
            </w:r>
            <w:r w:rsidRPr="00C71628">
              <w:rPr>
                <w:rFonts w:ascii="Arial Narrow" w:eastAsia="Times New Roman" w:hAnsi="Arial Narrow"/>
                <w:sz w:val="20"/>
                <w:szCs w:val="20"/>
              </w:rPr>
              <w:t>UNICEF and WHO.</w:t>
            </w:r>
            <w:r>
              <w:rPr>
                <w:rFonts w:ascii="Arial Narrow" w:hAnsi="Arial Narrow"/>
              </w:rPr>
              <w:t xml:space="preserve"> </w:t>
            </w:r>
          </w:p>
          <w:p w14:paraId="18AAAEA1" w14:textId="77777777" w:rsidR="00023DDE" w:rsidRPr="00EF0778" w:rsidRDefault="00023DDE" w:rsidP="00D54AD4">
            <w:pPr>
              <w:pStyle w:val="ListParagraph"/>
              <w:numPr>
                <w:ilvl w:val="0"/>
                <w:numId w:val="18"/>
              </w:numPr>
              <w:ind w:left="320" w:hanging="284"/>
              <w:rPr>
                <w:rFonts w:ascii="Arial Narrow" w:eastAsia="Times New Roman" w:hAnsi="Arial Narrow"/>
                <w:sz w:val="20"/>
                <w:szCs w:val="20"/>
              </w:rPr>
            </w:pPr>
            <w:r>
              <w:rPr>
                <w:rFonts w:ascii="Arial Narrow" w:eastAsia="Times New Roman" w:hAnsi="Arial Narrow"/>
                <w:sz w:val="20"/>
                <w:szCs w:val="20"/>
              </w:rPr>
              <w:t>M</w:t>
            </w:r>
            <w:r w:rsidRPr="000D6E5A">
              <w:rPr>
                <w:rFonts w:ascii="Arial Narrow" w:eastAsia="Times New Roman" w:hAnsi="Arial Narrow"/>
                <w:sz w:val="20"/>
                <w:szCs w:val="20"/>
              </w:rPr>
              <w:t>essag</w:t>
            </w:r>
            <w:r>
              <w:rPr>
                <w:rFonts w:ascii="Arial Narrow" w:eastAsia="Times New Roman" w:hAnsi="Arial Narrow"/>
                <w:sz w:val="20"/>
                <w:szCs w:val="20"/>
              </w:rPr>
              <w:t>ing</w:t>
            </w:r>
            <w:r w:rsidRPr="000D6E5A">
              <w:rPr>
                <w:rFonts w:ascii="Arial Narrow" w:eastAsia="Times New Roman" w:hAnsi="Arial Narrow"/>
                <w:sz w:val="20"/>
                <w:szCs w:val="20"/>
              </w:rPr>
              <w:t xml:space="preserve"> </w:t>
            </w:r>
            <w:r>
              <w:rPr>
                <w:rFonts w:ascii="Arial Narrow" w:eastAsia="Times New Roman" w:hAnsi="Arial Narrow"/>
                <w:sz w:val="20"/>
                <w:szCs w:val="20"/>
              </w:rPr>
              <w:t xml:space="preserve">- </w:t>
            </w:r>
            <w:r w:rsidRPr="000D6E5A">
              <w:rPr>
                <w:rFonts w:ascii="Arial Narrow" w:eastAsia="Times New Roman" w:hAnsi="Arial Narrow"/>
                <w:sz w:val="20"/>
                <w:szCs w:val="20"/>
              </w:rPr>
              <w:t>mental health and socio-emotional support (for public and health providers), healthy conflict resolution, healthy parenting, stress and anger management in community and other awareness campaigns</w:t>
            </w:r>
            <w:r>
              <w:rPr>
                <w:rFonts w:ascii="Arial Narrow" w:eastAsia="Times New Roman" w:hAnsi="Arial Narrow"/>
                <w:sz w:val="20"/>
                <w:szCs w:val="20"/>
              </w:rPr>
              <w:t xml:space="preserve">; </w:t>
            </w:r>
            <w:r w:rsidRPr="000D6E5A">
              <w:rPr>
                <w:rFonts w:ascii="Arial Narrow" w:eastAsia="Times New Roman" w:hAnsi="Arial Narrow"/>
                <w:sz w:val="20"/>
                <w:szCs w:val="20"/>
              </w:rPr>
              <w:t>information on GBV-related services during periods of physical distancing</w:t>
            </w:r>
            <w:r>
              <w:rPr>
                <w:rFonts w:ascii="Arial Narrow" w:eastAsia="Times New Roman" w:hAnsi="Arial Narrow"/>
                <w:sz w:val="20"/>
                <w:szCs w:val="20"/>
              </w:rPr>
              <w:t>.</w:t>
            </w:r>
          </w:p>
        </w:tc>
      </w:tr>
      <w:tr w:rsidR="00023DDE" w:rsidRPr="000D6E5A" w14:paraId="3C6D003F" w14:textId="38FFB8AB" w:rsidTr="00B12957">
        <w:tc>
          <w:tcPr>
            <w:tcW w:w="9356" w:type="dxa"/>
          </w:tcPr>
          <w:p w14:paraId="2581CAAF" w14:textId="68279DA9"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Pr>
                <w:rFonts w:ascii="Arial Narrow" w:eastAsia="Times New Roman" w:hAnsi="Arial Narrow"/>
                <w:sz w:val="20"/>
                <w:szCs w:val="20"/>
              </w:rPr>
              <w:t>F</w:t>
            </w:r>
            <w:r w:rsidRPr="000D6E5A">
              <w:rPr>
                <w:rFonts w:ascii="Arial Narrow" w:eastAsia="Times New Roman" w:hAnsi="Arial Narrow"/>
                <w:sz w:val="20"/>
                <w:szCs w:val="20"/>
              </w:rPr>
              <w:t>inance development, coordination, and deployment of contextually relevant containment and physical distancing strategies</w:t>
            </w:r>
            <w:r>
              <w:rPr>
                <w:rFonts w:ascii="Arial Narrow" w:eastAsia="Times New Roman" w:hAnsi="Arial Narrow"/>
                <w:sz w:val="20"/>
                <w:szCs w:val="20"/>
              </w:rPr>
              <w:t>.</w:t>
            </w:r>
          </w:p>
          <w:p w14:paraId="7F495C75"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As needed, the subcomponent can finance enhanced shielding for vulnerable populations. </w:t>
            </w:r>
          </w:p>
        </w:tc>
      </w:tr>
      <w:tr w:rsidR="00023DDE" w:rsidRPr="004E57B0" w14:paraId="2A73E306" w14:textId="009069C0" w:rsidTr="00B12957">
        <w:tc>
          <w:tcPr>
            <w:tcW w:w="9356" w:type="dxa"/>
            <w:shd w:val="clear" w:color="auto" w:fill="BDD6EE" w:themeFill="accent5" w:themeFillTint="66"/>
          </w:tcPr>
          <w:p w14:paraId="3CAF4196" w14:textId="77777777" w:rsidR="00023DDE" w:rsidRPr="004E57B0" w:rsidRDefault="00023DDE" w:rsidP="00D54AD4">
            <w:pPr>
              <w:rPr>
                <w:rFonts w:ascii="Arial Narrow" w:eastAsia="Times New Roman" w:hAnsi="Arial Narrow"/>
                <w:b/>
                <w:bCs/>
                <w:sz w:val="20"/>
                <w:szCs w:val="20"/>
              </w:rPr>
            </w:pPr>
            <w:r w:rsidRPr="004E57B0">
              <w:rPr>
                <w:rFonts w:ascii="Arial Narrow" w:eastAsia="Times New Roman" w:hAnsi="Arial Narrow"/>
                <w:b/>
                <w:bCs/>
                <w:sz w:val="20"/>
                <w:szCs w:val="20"/>
              </w:rPr>
              <w:t xml:space="preserve">Epidemiological surveillance and control: </w:t>
            </w:r>
          </w:p>
        </w:tc>
      </w:tr>
      <w:tr w:rsidR="00023DDE" w:rsidRPr="000D6E5A" w14:paraId="63BA3010" w14:textId="092BCFEB" w:rsidTr="00D54AD4">
        <w:trPr>
          <w:trHeight w:val="4281"/>
        </w:trPr>
        <w:tc>
          <w:tcPr>
            <w:tcW w:w="9356" w:type="dxa"/>
          </w:tcPr>
          <w:p w14:paraId="3AD91441"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Finance strengthening of core epidemiological functions to respond to COVID-19 and future public health emergencies. </w:t>
            </w:r>
          </w:p>
          <w:p w14:paraId="34EAC87F"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Will not introduce new surveillance systems unless specifically requested by the MOHHS; instead, it will strengthen use, connectivity, and interoperability of existing systems and processes. </w:t>
            </w:r>
          </w:p>
          <w:p w14:paraId="2E1A8389"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Epidemiologist technical assistance will be deployed to support the MOHHS to prepare and operationalize disease investigation, case detection, and contact tracing protocols. </w:t>
            </w:r>
          </w:p>
          <w:p w14:paraId="4A34D89D"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Additional surveillance officers or IT specialists may be supported, as necessary. </w:t>
            </w:r>
          </w:p>
          <w:p w14:paraId="6866E190"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Financing will be provided to train the human resources across sectors in these protocols and expand the workforce to implement case detection and contact tracing. </w:t>
            </w:r>
          </w:p>
          <w:p w14:paraId="18125DAF"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Finance consultant lab staff for Majuro and Ebeye laboratories, laboratory reagents and consumables, and relevant operational and logistics costs. </w:t>
            </w:r>
          </w:p>
          <w:p w14:paraId="13A0B0CF"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May also support the costs of minor laboratory facility upgrading and emerging </w:t>
            </w:r>
            <w:r>
              <w:rPr>
                <w:rFonts w:ascii="Arial Narrow" w:eastAsia="Times New Roman" w:hAnsi="Arial Narrow"/>
                <w:sz w:val="20"/>
                <w:szCs w:val="20"/>
              </w:rPr>
              <w:t xml:space="preserve">[appropriate] </w:t>
            </w:r>
            <w:r w:rsidRPr="000D6E5A">
              <w:rPr>
                <w:rFonts w:ascii="Arial Narrow" w:eastAsia="Times New Roman" w:hAnsi="Arial Narrow"/>
                <w:sz w:val="20"/>
                <w:szCs w:val="20"/>
              </w:rPr>
              <w:t xml:space="preserve">diagnostics. </w:t>
            </w:r>
          </w:p>
          <w:p w14:paraId="16ABAB73"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Support for strengthening communications, interoperability, disease recording and reporting capacities in the short and medium term: technical assistance, training and capacity building; information management and reporting systems upgrades (for example, introduction of the laboratory information system module of the RMI’s health information platform on Ebeye; and small ICT hardware as requested by the Government. </w:t>
            </w:r>
          </w:p>
          <w:p w14:paraId="4DE84C0B" w14:textId="12781F30" w:rsidR="00023DDE" w:rsidRPr="000D6E5A" w:rsidRDefault="00023DDE" w:rsidP="00587CE3">
            <w:pPr>
              <w:pStyle w:val="ListParagraph"/>
              <w:numPr>
                <w:ilvl w:val="0"/>
                <w:numId w:val="18"/>
              </w:numPr>
              <w:ind w:left="320" w:hanging="284"/>
              <w:rPr>
                <w:rFonts w:ascii="Arial Narrow" w:eastAsia="Times New Roman" w:hAnsi="Arial Narrow"/>
                <w:sz w:val="20"/>
                <w:szCs w:val="20"/>
              </w:rPr>
            </w:pPr>
            <w:r w:rsidRPr="002F2629">
              <w:rPr>
                <w:rFonts w:ascii="Arial Narrow" w:eastAsia="Times New Roman" w:hAnsi="Arial Narrow"/>
                <w:sz w:val="20"/>
                <w:szCs w:val="20"/>
              </w:rPr>
              <w:t xml:space="preserve">May also finance community engagement in disease surveillance and early warning systems, as necessary. Any personal data collected under the project will be handled according to the details set forth in the project operations manual. </w:t>
            </w:r>
          </w:p>
        </w:tc>
      </w:tr>
      <w:tr w:rsidR="00023DDE" w:rsidRPr="00656EFB" w14:paraId="58F4B891" w14:textId="1056234B" w:rsidTr="00B12957">
        <w:tc>
          <w:tcPr>
            <w:tcW w:w="9356" w:type="dxa"/>
            <w:shd w:val="clear" w:color="auto" w:fill="BDD6EE" w:themeFill="accent5" w:themeFillTint="66"/>
          </w:tcPr>
          <w:p w14:paraId="70FA9A0C" w14:textId="52D84F1C" w:rsidR="00023DDE" w:rsidRPr="00656EFB" w:rsidRDefault="00023DDE" w:rsidP="00D54AD4">
            <w:pPr>
              <w:rPr>
                <w:rFonts w:ascii="Arial Narrow" w:eastAsia="Times New Roman" w:hAnsi="Arial Narrow"/>
                <w:b/>
                <w:bCs/>
                <w:sz w:val="20"/>
                <w:szCs w:val="20"/>
              </w:rPr>
            </w:pPr>
            <w:r w:rsidRPr="00656EFB">
              <w:rPr>
                <w:rFonts w:ascii="Arial Narrow" w:eastAsia="Times New Roman" w:hAnsi="Arial Narrow"/>
                <w:b/>
                <w:bCs/>
                <w:sz w:val="20"/>
                <w:szCs w:val="20"/>
              </w:rPr>
              <w:t xml:space="preserve">Subcomponent 1.2. Strengthening health service delivery to respond to COVID-19 </w:t>
            </w:r>
          </w:p>
        </w:tc>
      </w:tr>
      <w:tr w:rsidR="00023DDE" w:rsidRPr="00656EFB" w14:paraId="6620448D" w14:textId="0B4BFADA" w:rsidTr="00B12957">
        <w:tc>
          <w:tcPr>
            <w:tcW w:w="9356" w:type="dxa"/>
          </w:tcPr>
          <w:p w14:paraId="3F597668" w14:textId="77777777" w:rsidR="00023DDE" w:rsidRPr="00656EFB" w:rsidRDefault="00023DDE" w:rsidP="00D54AD4">
            <w:pPr>
              <w:rPr>
                <w:rFonts w:ascii="Arial Narrow" w:eastAsia="Times New Roman" w:hAnsi="Arial Narrow"/>
                <w:b/>
                <w:bCs/>
                <w:sz w:val="20"/>
                <w:szCs w:val="20"/>
              </w:rPr>
            </w:pPr>
            <w:r w:rsidRPr="00656EFB">
              <w:rPr>
                <w:rFonts w:ascii="Arial Narrow" w:eastAsia="Times New Roman" w:hAnsi="Arial Narrow"/>
                <w:b/>
                <w:bCs/>
                <w:sz w:val="20"/>
                <w:szCs w:val="20"/>
              </w:rPr>
              <w:t xml:space="preserve">Enhanced clinical care capacity: </w:t>
            </w:r>
          </w:p>
        </w:tc>
      </w:tr>
      <w:tr w:rsidR="00023DDE" w:rsidRPr="00E16082" w14:paraId="0B00F5AE" w14:textId="35E58498" w:rsidTr="00B12957">
        <w:tc>
          <w:tcPr>
            <w:tcW w:w="9356" w:type="dxa"/>
          </w:tcPr>
          <w:p w14:paraId="7EF2CE14"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Finance the costs of equipping health facilities on Majuro and Ebeye to manage COVID-19 cases and sustain routine health service delivery through: </w:t>
            </w:r>
          </w:p>
          <w:p w14:paraId="43D8D4F2" w14:textId="77777777" w:rsidR="00023DDE" w:rsidRPr="00E16082" w:rsidRDefault="00023DDE" w:rsidP="00D54AD4">
            <w:pPr>
              <w:ind w:left="320"/>
              <w:rPr>
                <w:rFonts w:ascii="Arial Narrow" w:eastAsia="Times New Roman" w:hAnsi="Arial Narrow"/>
                <w:sz w:val="20"/>
                <w:szCs w:val="20"/>
              </w:rPr>
            </w:pPr>
            <w:r w:rsidRPr="00E16082">
              <w:rPr>
                <w:rFonts w:ascii="Arial Narrow" w:eastAsia="Times New Roman" w:hAnsi="Arial Narrow"/>
                <w:sz w:val="20"/>
                <w:szCs w:val="20"/>
              </w:rPr>
              <w:t>(a) clinical surge support to add provider capacity;</w:t>
            </w:r>
          </w:p>
          <w:p w14:paraId="706E0F2B" w14:textId="77777777" w:rsidR="00023DDE" w:rsidRPr="00E16082" w:rsidRDefault="00023DDE" w:rsidP="00D54AD4">
            <w:pPr>
              <w:ind w:left="320"/>
              <w:rPr>
                <w:rFonts w:ascii="Arial Narrow" w:eastAsia="Times New Roman" w:hAnsi="Arial Narrow"/>
                <w:sz w:val="20"/>
                <w:szCs w:val="20"/>
              </w:rPr>
            </w:pPr>
            <w:r w:rsidRPr="00E16082">
              <w:rPr>
                <w:rFonts w:ascii="Arial Narrow" w:eastAsia="Times New Roman" w:hAnsi="Arial Narrow"/>
                <w:sz w:val="20"/>
                <w:szCs w:val="20"/>
              </w:rPr>
              <w:t xml:space="preserve">b) trainings, coaching, and backstopping (on-site or virtual) for existing and surge health professionals; and </w:t>
            </w:r>
          </w:p>
          <w:p w14:paraId="4948DADC" w14:textId="77777777" w:rsidR="00023DDE" w:rsidRPr="00E16082" w:rsidRDefault="00023DDE" w:rsidP="00D54AD4">
            <w:pPr>
              <w:ind w:left="320"/>
              <w:rPr>
                <w:rFonts w:ascii="Arial Narrow" w:eastAsia="Times New Roman" w:hAnsi="Arial Narrow"/>
                <w:sz w:val="20"/>
                <w:szCs w:val="20"/>
              </w:rPr>
            </w:pPr>
            <w:r w:rsidRPr="00E16082">
              <w:rPr>
                <w:rFonts w:ascii="Arial Narrow" w:eastAsia="Times New Roman" w:hAnsi="Arial Narrow"/>
                <w:sz w:val="20"/>
                <w:szCs w:val="20"/>
              </w:rPr>
              <w:t xml:space="preserve">(c) procurement of medical equipment, commodities, and supplies for COVID-19 case management. </w:t>
            </w:r>
          </w:p>
        </w:tc>
      </w:tr>
      <w:tr w:rsidR="00023DDE" w:rsidRPr="000D6E5A" w14:paraId="5B2EB489" w14:textId="7D649696" w:rsidTr="00B12957">
        <w:tc>
          <w:tcPr>
            <w:tcW w:w="9356" w:type="dxa"/>
          </w:tcPr>
          <w:p w14:paraId="3EDDB9D3"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Finance the incremental transportation and logistics costs as agreed with the World Bank for pharmaceuticals, equipment, medical referrals,  and so on. to minimize the COVID-19 related disruptions to health service delivery. </w:t>
            </w:r>
          </w:p>
        </w:tc>
      </w:tr>
      <w:tr w:rsidR="00023DDE" w:rsidRPr="00E62E42" w14:paraId="486DAC87" w14:textId="5D7C83C9" w:rsidTr="00B12957">
        <w:tc>
          <w:tcPr>
            <w:tcW w:w="9356" w:type="dxa"/>
            <w:shd w:val="clear" w:color="auto" w:fill="BDD6EE" w:themeFill="accent5" w:themeFillTint="66"/>
          </w:tcPr>
          <w:p w14:paraId="29D0C04A" w14:textId="77777777" w:rsidR="00023DDE" w:rsidRPr="00E62E42" w:rsidRDefault="00023DDE" w:rsidP="00D54AD4">
            <w:pPr>
              <w:rPr>
                <w:rFonts w:ascii="Arial Narrow" w:eastAsia="Times New Roman" w:hAnsi="Arial Narrow"/>
                <w:b/>
                <w:bCs/>
                <w:sz w:val="20"/>
                <w:szCs w:val="20"/>
              </w:rPr>
            </w:pPr>
            <w:r w:rsidRPr="00E62E42">
              <w:rPr>
                <w:rFonts w:ascii="Arial Narrow" w:eastAsia="Times New Roman" w:hAnsi="Arial Narrow"/>
                <w:b/>
                <w:bCs/>
                <w:sz w:val="20"/>
                <w:szCs w:val="20"/>
              </w:rPr>
              <w:t xml:space="preserve">Infection Prevention and Control (IPC) </w:t>
            </w:r>
          </w:p>
        </w:tc>
      </w:tr>
      <w:tr w:rsidR="00023DDE" w:rsidRPr="000D6E5A" w14:paraId="070CB941" w14:textId="6F1BAE2A" w:rsidTr="00B12957">
        <w:tc>
          <w:tcPr>
            <w:tcW w:w="9356" w:type="dxa"/>
          </w:tcPr>
          <w:p w14:paraId="3280821F"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IPC technical assistance; </w:t>
            </w:r>
          </w:p>
        </w:tc>
      </w:tr>
      <w:tr w:rsidR="00023DDE" w:rsidRPr="000D6E5A" w14:paraId="3C6CE812" w14:textId="492463B1" w:rsidTr="00B12957">
        <w:tc>
          <w:tcPr>
            <w:tcW w:w="9356" w:type="dxa"/>
          </w:tcPr>
          <w:p w14:paraId="0E2BABDD"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appropriately targeted risk communication and IPC training and monitoring for frontline workers across sectors (including international ports of entry, rapid response team, school system) and health providers; </w:t>
            </w:r>
          </w:p>
        </w:tc>
      </w:tr>
      <w:tr w:rsidR="00023DDE" w:rsidRPr="000D6E5A" w14:paraId="2DB291AA" w14:textId="766E8716" w:rsidTr="00B12957">
        <w:tc>
          <w:tcPr>
            <w:tcW w:w="9356" w:type="dxa"/>
          </w:tcPr>
          <w:p w14:paraId="390FC984"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supplies and consumables (PPE, IPC consumables, hand sanitizer); </w:t>
            </w:r>
          </w:p>
        </w:tc>
      </w:tr>
      <w:tr w:rsidR="00023DDE" w:rsidRPr="000D6E5A" w14:paraId="0B21BC19" w14:textId="29145DD9" w:rsidTr="00B12957">
        <w:tc>
          <w:tcPr>
            <w:tcW w:w="9356" w:type="dxa"/>
          </w:tcPr>
          <w:p w14:paraId="368AEFE4"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minor facility refurbishment or upgrading to enhance IPC in health facilities (handwashing, ventilation) and/or PPE storage facilities to ensure adherence to agreed minimum standards; and </w:t>
            </w:r>
          </w:p>
        </w:tc>
      </w:tr>
      <w:tr w:rsidR="00023DDE" w:rsidRPr="000D6E5A" w14:paraId="49FCE95F" w14:textId="61F6F1C5" w:rsidTr="00B12957">
        <w:tc>
          <w:tcPr>
            <w:tcW w:w="9356" w:type="dxa"/>
          </w:tcPr>
          <w:p w14:paraId="2839BC63"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minor health care waste management system upgrading (as necessary).</w:t>
            </w:r>
          </w:p>
        </w:tc>
      </w:tr>
      <w:tr w:rsidR="00023DDE" w:rsidRPr="000D6E5A" w14:paraId="20659684" w14:textId="4E25FB0C" w:rsidTr="00B12957">
        <w:tc>
          <w:tcPr>
            <w:tcW w:w="9356" w:type="dxa"/>
          </w:tcPr>
          <w:p w14:paraId="0691BF53" w14:textId="203F4C35"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PIHOA will provide technical assistance to the MOHHS to conduct a needs assessment and procure equipment and supply commodities aligned with needs, health system and service delivery capacity, and storage ability; where possible, goods will be procured through a United Nations (UN) agency, with Bank Facilitated Procurement (details below), or with endorsement of specifications through </w:t>
            </w:r>
            <w:r w:rsidR="001D3F81">
              <w:rPr>
                <w:rFonts w:ascii="Arial Narrow" w:eastAsia="Times New Roman" w:hAnsi="Arial Narrow"/>
                <w:sz w:val="20"/>
                <w:szCs w:val="20"/>
              </w:rPr>
              <w:t>Centre for Disease Control (</w:t>
            </w:r>
            <w:r w:rsidRPr="000D6E5A">
              <w:rPr>
                <w:rFonts w:ascii="Arial Narrow" w:eastAsia="Times New Roman" w:hAnsi="Arial Narrow"/>
                <w:sz w:val="20"/>
                <w:szCs w:val="20"/>
              </w:rPr>
              <w:t>CDC</w:t>
            </w:r>
            <w:r w:rsidR="001D3F81">
              <w:rPr>
                <w:rFonts w:ascii="Arial Narrow" w:eastAsia="Times New Roman" w:hAnsi="Arial Narrow"/>
                <w:sz w:val="20"/>
                <w:szCs w:val="20"/>
              </w:rPr>
              <w:t>)</w:t>
            </w:r>
            <w:r w:rsidRPr="000D6E5A">
              <w:rPr>
                <w:rFonts w:ascii="Arial Narrow" w:eastAsia="Times New Roman" w:hAnsi="Arial Narrow"/>
                <w:sz w:val="20"/>
                <w:szCs w:val="20"/>
              </w:rPr>
              <w:t xml:space="preserve">, U.S. Food and Drug Administration, or other normative body to support quality assurance. Technical assistance will be provided to assist with monitoring, recording, and reporting of inventories. </w:t>
            </w:r>
          </w:p>
        </w:tc>
      </w:tr>
      <w:tr w:rsidR="00023DDE" w:rsidRPr="00DB639E" w14:paraId="235ECF1B" w14:textId="473476D0" w:rsidTr="00B12957">
        <w:tc>
          <w:tcPr>
            <w:tcW w:w="9356" w:type="dxa"/>
            <w:shd w:val="clear" w:color="auto" w:fill="BDD6EE" w:themeFill="accent5" w:themeFillTint="66"/>
          </w:tcPr>
          <w:p w14:paraId="744C04BD" w14:textId="77777777" w:rsidR="00023DDE" w:rsidRPr="00DB639E" w:rsidRDefault="00023DDE" w:rsidP="00D54AD4">
            <w:pPr>
              <w:rPr>
                <w:rFonts w:ascii="Arial Narrow" w:eastAsia="Times New Roman" w:hAnsi="Arial Narrow"/>
                <w:b/>
                <w:bCs/>
                <w:sz w:val="20"/>
                <w:szCs w:val="20"/>
              </w:rPr>
            </w:pPr>
            <w:r w:rsidRPr="00DB639E">
              <w:rPr>
                <w:rFonts w:ascii="Arial Narrow" w:eastAsia="Times New Roman" w:hAnsi="Arial Narrow"/>
                <w:b/>
                <w:bCs/>
                <w:sz w:val="20"/>
                <w:szCs w:val="20"/>
              </w:rPr>
              <w:t xml:space="preserve">Component 2: Implementation Management and Monitoring and Evaluation (M&amp;E) </w:t>
            </w:r>
          </w:p>
        </w:tc>
      </w:tr>
      <w:tr w:rsidR="00023DDE" w:rsidRPr="00DB639E" w14:paraId="2637393D" w14:textId="2E3B2E35" w:rsidTr="00B12957">
        <w:tc>
          <w:tcPr>
            <w:tcW w:w="9356" w:type="dxa"/>
            <w:shd w:val="clear" w:color="auto" w:fill="BDD6EE" w:themeFill="accent5" w:themeFillTint="66"/>
          </w:tcPr>
          <w:p w14:paraId="073C0FCF" w14:textId="77777777" w:rsidR="00023DDE" w:rsidRPr="00DB639E" w:rsidRDefault="00023DDE" w:rsidP="00D54AD4">
            <w:pPr>
              <w:rPr>
                <w:rFonts w:ascii="Arial Narrow" w:eastAsia="Times New Roman" w:hAnsi="Arial Narrow"/>
                <w:b/>
                <w:bCs/>
                <w:sz w:val="20"/>
                <w:szCs w:val="20"/>
              </w:rPr>
            </w:pPr>
            <w:r w:rsidRPr="00DB639E">
              <w:rPr>
                <w:rFonts w:ascii="Arial Narrow" w:eastAsia="Times New Roman" w:hAnsi="Arial Narrow"/>
                <w:b/>
                <w:bCs/>
                <w:sz w:val="20"/>
                <w:szCs w:val="20"/>
              </w:rPr>
              <w:t xml:space="preserve">Project Management: </w:t>
            </w:r>
          </w:p>
        </w:tc>
      </w:tr>
      <w:tr w:rsidR="00023DDE" w:rsidRPr="000D6E5A" w14:paraId="01406EEC" w14:textId="537B91F0" w:rsidTr="00B12957">
        <w:tc>
          <w:tcPr>
            <w:tcW w:w="9356" w:type="dxa"/>
          </w:tcPr>
          <w:p w14:paraId="2F9BA61D"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Support the MOHHS and the NDMO in emergency response management, coordination and communication across sectors and stakeholders, including the RMI Ports Authority, Marshall Islands Marine Resource Association, Public Schools System and other stakeholders. </w:t>
            </w:r>
          </w:p>
        </w:tc>
      </w:tr>
      <w:tr w:rsidR="00023DDE" w:rsidRPr="000D6E5A" w14:paraId="39C9D7BA" w14:textId="31C76E5C" w:rsidTr="00B12957">
        <w:tc>
          <w:tcPr>
            <w:tcW w:w="9356" w:type="dxa"/>
          </w:tcPr>
          <w:p w14:paraId="1FEBF2AF"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Support operating costs (including fuel, transport, among others) of the MOHHS and the NDMO, and relevant clusters, as deemed necessary, for the COVID-19 emergency response activities. </w:t>
            </w:r>
          </w:p>
        </w:tc>
      </w:tr>
      <w:tr w:rsidR="00023DDE" w:rsidRPr="000D6E5A" w14:paraId="3FC056D5" w14:textId="4ACD1C01" w:rsidTr="00B12957">
        <w:tc>
          <w:tcPr>
            <w:tcW w:w="9356" w:type="dxa"/>
          </w:tcPr>
          <w:p w14:paraId="0F65C9BC"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Will finance technical assistance to develop and revise policies, strategies, and guidelines for a multisectoral health response, strengthen management processes and as required provide secretariat support to the NDMO and its clusters (particularly the health cluster). </w:t>
            </w:r>
          </w:p>
          <w:p w14:paraId="4EF8F448"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The component will finance consultant support (administrative, fiduciary, environmental, social, and procurement as needed). It will finance the project’s financial audit as well as a third-party audit of the anti-corruption mitigation measures and procedures. </w:t>
            </w:r>
          </w:p>
        </w:tc>
      </w:tr>
      <w:tr w:rsidR="00023DDE" w:rsidRPr="000D6E5A" w14:paraId="55AB3D70" w14:textId="6A33F0AC" w:rsidTr="00B12957">
        <w:tc>
          <w:tcPr>
            <w:tcW w:w="9356" w:type="dxa"/>
          </w:tcPr>
          <w:p w14:paraId="50CFF9B4"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sidRPr="000D6E5A">
              <w:rPr>
                <w:rFonts w:ascii="Arial Narrow" w:eastAsia="Times New Roman" w:hAnsi="Arial Narrow"/>
                <w:sz w:val="20"/>
                <w:szCs w:val="20"/>
              </w:rPr>
              <w:t xml:space="preserve">It will also support coordination and professional development activities in the form of meetings, trainings, workshops, and the RMI participation in Pacific regional and other international forums and platforms. </w:t>
            </w:r>
          </w:p>
        </w:tc>
      </w:tr>
      <w:tr w:rsidR="00023DDE" w:rsidRPr="00E16082" w14:paraId="110D41F2" w14:textId="0159D4FD" w:rsidTr="00B12957">
        <w:tc>
          <w:tcPr>
            <w:tcW w:w="9356" w:type="dxa"/>
            <w:shd w:val="clear" w:color="auto" w:fill="BDD6EE" w:themeFill="accent5" w:themeFillTint="66"/>
          </w:tcPr>
          <w:p w14:paraId="2560E3BB" w14:textId="77777777" w:rsidR="00023DDE" w:rsidRPr="00E16082" w:rsidRDefault="00023DDE" w:rsidP="00D54AD4">
            <w:pPr>
              <w:rPr>
                <w:rFonts w:ascii="Arial Narrow" w:eastAsia="Times New Roman" w:hAnsi="Arial Narrow"/>
                <w:b/>
                <w:bCs/>
                <w:sz w:val="20"/>
                <w:szCs w:val="20"/>
              </w:rPr>
            </w:pPr>
            <w:r w:rsidRPr="00E16082">
              <w:rPr>
                <w:rFonts w:ascii="Arial Narrow" w:eastAsia="Times New Roman" w:hAnsi="Arial Narrow"/>
                <w:b/>
                <w:bCs/>
                <w:sz w:val="20"/>
                <w:szCs w:val="20"/>
              </w:rPr>
              <w:t xml:space="preserve">M&amp;E: </w:t>
            </w:r>
          </w:p>
        </w:tc>
      </w:tr>
      <w:tr w:rsidR="00023DDE" w:rsidRPr="000D6E5A" w14:paraId="4F8D8519" w14:textId="0D090271" w:rsidTr="00B12957">
        <w:tc>
          <w:tcPr>
            <w:tcW w:w="9356" w:type="dxa"/>
          </w:tcPr>
          <w:p w14:paraId="44A79F8E"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Pr>
                <w:rFonts w:ascii="Arial Narrow" w:eastAsia="Times New Roman" w:hAnsi="Arial Narrow"/>
                <w:sz w:val="20"/>
                <w:szCs w:val="20"/>
              </w:rPr>
              <w:t>S</w:t>
            </w:r>
            <w:r w:rsidRPr="000D6E5A">
              <w:rPr>
                <w:rFonts w:ascii="Arial Narrow" w:eastAsia="Times New Roman" w:hAnsi="Arial Narrow"/>
                <w:sz w:val="20"/>
                <w:szCs w:val="20"/>
              </w:rPr>
              <w:t xml:space="preserve">upport M&amp;E of the RMI’s prevention and preparedness activities, building capacity for data use, and joint-learning within the RMI and across PICs (as outlined in learning agenda earlier). </w:t>
            </w:r>
          </w:p>
          <w:p w14:paraId="6DA0DEBA" w14:textId="77777777" w:rsidR="00023DDE" w:rsidRPr="000D6E5A" w:rsidRDefault="00023DDE" w:rsidP="00D54AD4">
            <w:pPr>
              <w:pStyle w:val="ListParagraph"/>
              <w:numPr>
                <w:ilvl w:val="0"/>
                <w:numId w:val="18"/>
              </w:numPr>
              <w:ind w:left="320" w:hanging="284"/>
              <w:rPr>
                <w:rFonts w:ascii="Arial Narrow" w:eastAsia="Times New Roman" w:hAnsi="Arial Narrow"/>
                <w:sz w:val="20"/>
                <w:szCs w:val="20"/>
              </w:rPr>
            </w:pPr>
            <w:r>
              <w:rPr>
                <w:rFonts w:ascii="Arial Narrow" w:eastAsia="Times New Roman" w:hAnsi="Arial Narrow"/>
                <w:sz w:val="20"/>
                <w:szCs w:val="20"/>
              </w:rPr>
              <w:t>S</w:t>
            </w:r>
            <w:r w:rsidRPr="000D6E5A">
              <w:rPr>
                <w:rFonts w:ascii="Arial Narrow" w:eastAsia="Times New Roman" w:hAnsi="Arial Narrow"/>
                <w:sz w:val="20"/>
                <w:szCs w:val="20"/>
              </w:rPr>
              <w:t>upport training in participatory M&amp;E across the NDC stakeholders and administrative levels.</w:t>
            </w:r>
          </w:p>
        </w:tc>
      </w:tr>
    </w:tbl>
    <w:p w14:paraId="6DAFEC70" w14:textId="4F5FC288" w:rsidR="00023DDE" w:rsidRDefault="00023DDE" w:rsidP="0026445F"/>
    <w:p w14:paraId="1364458F" w14:textId="15772A35" w:rsidR="0026445F" w:rsidRDefault="0026445F" w:rsidP="0026445F">
      <w:r w:rsidRPr="00CA0763">
        <w:t xml:space="preserve">Table </w:t>
      </w:r>
      <w:r>
        <w:t>5</w:t>
      </w:r>
      <w:r w:rsidRPr="00CA0763">
        <w:t>.</w:t>
      </w:r>
      <w:r>
        <w:t>3</w:t>
      </w:r>
      <w:r w:rsidRPr="00CA0763">
        <w:t xml:space="preserve"> </w:t>
      </w:r>
      <w:r w:rsidR="00226E59">
        <w:t>S</w:t>
      </w:r>
      <w:r>
        <w:t>pecific procurements envisaged for the Project</w:t>
      </w:r>
    </w:p>
    <w:tbl>
      <w:tblPr>
        <w:tblStyle w:val="TableGrid"/>
        <w:tblW w:w="9351" w:type="dxa"/>
        <w:tblLook w:val="04A0" w:firstRow="1" w:lastRow="0" w:firstColumn="1" w:lastColumn="0" w:noHBand="0" w:noVBand="1"/>
      </w:tblPr>
      <w:tblGrid>
        <w:gridCol w:w="9351"/>
      </w:tblGrid>
      <w:tr w:rsidR="0026445F" w:rsidRPr="002F06AE" w14:paraId="0595E38D" w14:textId="77777777" w:rsidTr="00B12957">
        <w:tc>
          <w:tcPr>
            <w:tcW w:w="9351" w:type="dxa"/>
            <w:shd w:val="clear" w:color="auto" w:fill="BDD6EE" w:themeFill="accent5" w:themeFillTint="66"/>
          </w:tcPr>
          <w:p w14:paraId="4B3D3137" w14:textId="77777777" w:rsidR="0026445F" w:rsidRPr="002F06AE" w:rsidRDefault="0026445F" w:rsidP="00D54AD4">
            <w:pPr>
              <w:spacing w:after="60"/>
              <w:rPr>
                <w:rFonts w:ascii="Arial Narrow" w:hAnsi="Arial Narrow" w:cs="Arial"/>
                <w:b/>
                <w:bCs/>
                <w:sz w:val="20"/>
                <w:szCs w:val="20"/>
              </w:rPr>
            </w:pPr>
            <w:r w:rsidRPr="002F06AE">
              <w:rPr>
                <w:rFonts w:ascii="Arial Narrow" w:hAnsi="Arial Narrow" w:cs="Arial"/>
                <w:b/>
                <w:bCs/>
                <w:sz w:val="20"/>
                <w:szCs w:val="20"/>
              </w:rPr>
              <w:t>Contracts -Agency</w:t>
            </w:r>
          </w:p>
        </w:tc>
      </w:tr>
      <w:tr w:rsidR="0026445F" w:rsidRPr="002F06AE" w14:paraId="6275379D" w14:textId="77777777" w:rsidTr="00B12957">
        <w:tc>
          <w:tcPr>
            <w:tcW w:w="9351" w:type="dxa"/>
          </w:tcPr>
          <w:p w14:paraId="62474028" w14:textId="1D82B353" w:rsidR="0026445F" w:rsidRPr="002F06AE" w:rsidRDefault="0026445F" w:rsidP="00D54AD4">
            <w:pPr>
              <w:spacing w:after="60"/>
              <w:rPr>
                <w:rFonts w:ascii="Arial Narrow" w:hAnsi="Arial Narrow" w:cs="Arial"/>
                <w:sz w:val="20"/>
                <w:szCs w:val="20"/>
              </w:rPr>
            </w:pPr>
            <w:r w:rsidRPr="002F06AE">
              <w:rPr>
                <w:rFonts w:ascii="Arial Narrow" w:hAnsi="Arial Narrow" w:cs="Arial"/>
                <w:sz w:val="20"/>
                <w:szCs w:val="20"/>
              </w:rPr>
              <w:t>PIHOA Contract</w:t>
            </w:r>
            <w:r w:rsidR="004B7CA0">
              <w:rPr>
                <w:rFonts w:ascii="Arial Narrow" w:hAnsi="Arial Narrow" w:cs="Arial"/>
                <w:sz w:val="20"/>
                <w:szCs w:val="20"/>
              </w:rPr>
              <w:t xml:space="preserve"> [</w:t>
            </w:r>
            <w:r w:rsidR="00226E59">
              <w:rPr>
                <w:rFonts w:ascii="Arial Narrow" w:hAnsi="Arial Narrow" w:cs="Arial"/>
                <w:sz w:val="20"/>
                <w:szCs w:val="20"/>
              </w:rPr>
              <w:t xml:space="preserve">See </w:t>
            </w:r>
            <w:r w:rsidR="004B7CA0">
              <w:rPr>
                <w:rFonts w:ascii="Arial Narrow" w:hAnsi="Arial Narrow" w:cs="Arial"/>
                <w:sz w:val="20"/>
                <w:szCs w:val="20"/>
              </w:rPr>
              <w:t>Note 1]</w:t>
            </w:r>
          </w:p>
        </w:tc>
      </w:tr>
      <w:tr w:rsidR="0026445F" w:rsidRPr="002F06AE" w14:paraId="41564EDF" w14:textId="77777777" w:rsidTr="00B12957">
        <w:tc>
          <w:tcPr>
            <w:tcW w:w="9351" w:type="dxa"/>
            <w:shd w:val="clear" w:color="auto" w:fill="BDD6EE" w:themeFill="accent5" w:themeFillTint="66"/>
          </w:tcPr>
          <w:p w14:paraId="45E37041" w14:textId="77777777" w:rsidR="0026445F" w:rsidRPr="002F06AE" w:rsidRDefault="0026445F" w:rsidP="00D54AD4">
            <w:pPr>
              <w:spacing w:after="60"/>
              <w:rPr>
                <w:rFonts w:ascii="Arial Narrow" w:hAnsi="Arial Narrow" w:cs="Arial"/>
                <w:b/>
                <w:bCs/>
                <w:sz w:val="20"/>
                <w:szCs w:val="20"/>
              </w:rPr>
            </w:pPr>
            <w:r w:rsidRPr="002F06AE">
              <w:rPr>
                <w:rFonts w:ascii="Arial Narrow" w:hAnsi="Arial Narrow" w:cs="Arial"/>
                <w:b/>
                <w:bCs/>
                <w:sz w:val="20"/>
                <w:szCs w:val="20"/>
              </w:rPr>
              <w:t>Contracts - Personnel</w:t>
            </w:r>
          </w:p>
        </w:tc>
      </w:tr>
      <w:tr w:rsidR="0026445F" w:rsidRPr="002F06AE" w14:paraId="0E1A3E22" w14:textId="77777777" w:rsidTr="00B12957">
        <w:tc>
          <w:tcPr>
            <w:tcW w:w="9351" w:type="dxa"/>
          </w:tcPr>
          <w:p w14:paraId="271C9203" w14:textId="77777777" w:rsidR="0026445F" w:rsidRPr="002F06AE" w:rsidRDefault="0026445F" w:rsidP="00D54AD4">
            <w:pPr>
              <w:spacing w:after="60"/>
              <w:rPr>
                <w:rFonts w:ascii="Arial Narrow" w:hAnsi="Arial Narrow" w:cs="Arial"/>
                <w:sz w:val="20"/>
                <w:szCs w:val="20"/>
              </w:rPr>
            </w:pPr>
            <w:r w:rsidRPr="002F06AE">
              <w:rPr>
                <w:rFonts w:ascii="Arial Narrow" w:hAnsi="Arial Narrow" w:cs="Arial"/>
                <w:sz w:val="20"/>
                <w:szCs w:val="20"/>
              </w:rPr>
              <w:t>Nurses at Ebeye (2)</w:t>
            </w:r>
          </w:p>
        </w:tc>
      </w:tr>
      <w:tr w:rsidR="0026445F" w:rsidRPr="002F06AE" w14:paraId="473799EE" w14:textId="77777777" w:rsidTr="00B12957">
        <w:tc>
          <w:tcPr>
            <w:tcW w:w="9351" w:type="dxa"/>
          </w:tcPr>
          <w:p w14:paraId="1FCE44F1" w14:textId="77777777" w:rsidR="0026445F" w:rsidRPr="002F06AE" w:rsidRDefault="0026445F" w:rsidP="00D54AD4">
            <w:pPr>
              <w:spacing w:after="60"/>
              <w:rPr>
                <w:rFonts w:ascii="Arial Narrow" w:hAnsi="Arial Narrow" w:cs="Arial"/>
                <w:sz w:val="20"/>
                <w:szCs w:val="20"/>
              </w:rPr>
            </w:pPr>
            <w:r w:rsidRPr="002F06AE">
              <w:rPr>
                <w:rFonts w:ascii="Arial Narrow" w:hAnsi="Arial Narrow" w:cs="Arial"/>
                <w:sz w:val="20"/>
                <w:szCs w:val="20"/>
              </w:rPr>
              <w:t>Project Administrator 2 year contract</w:t>
            </w:r>
          </w:p>
        </w:tc>
      </w:tr>
      <w:tr w:rsidR="0026445F" w:rsidRPr="002F06AE" w14:paraId="4F9891DD" w14:textId="77777777" w:rsidTr="00B12957">
        <w:tc>
          <w:tcPr>
            <w:tcW w:w="9351" w:type="dxa"/>
          </w:tcPr>
          <w:p w14:paraId="3B192B22" w14:textId="77777777" w:rsidR="0026445F" w:rsidRPr="002F06AE" w:rsidRDefault="0026445F" w:rsidP="00D54AD4">
            <w:pPr>
              <w:spacing w:after="60"/>
              <w:rPr>
                <w:rFonts w:ascii="Arial Narrow" w:hAnsi="Arial Narrow" w:cs="Arial"/>
                <w:sz w:val="20"/>
                <w:szCs w:val="20"/>
              </w:rPr>
            </w:pPr>
            <w:r w:rsidRPr="002F06AE">
              <w:rPr>
                <w:rFonts w:ascii="Arial Narrow" w:hAnsi="Arial Narrow" w:cs="Arial"/>
                <w:sz w:val="20"/>
                <w:szCs w:val="20"/>
              </w:rPr>
              <w:t>Pre-position of nurses (18) in Fiji</w:t>
            </w:r>
          </w:p>
        </w:tc>
      </w:tr>
      <w:tr w:rsidR="0026445F" w:rsidRPr="002F06AE" w14:paraId="20D8725D" w14:textId="77777777" w:rsidTr="00B12957">
        <w:tc>
          <w:tcPr>
            <w:tcW w:w="9351" w:type="dxa"/>
            <w:shd w:val="clear" w:color="auto" w:fill="BDD6EE" w:themeFill="accent5" w:themeFillTint="66"/>
          </w:tcPr>
          <w:p w14:paraId="2B20B54F" w14:textId="77777777" w:rsidR="0026445F" w:rsidRPr="002F06AE" w:rsidRDefault="0026445F" w:rsidP="00D54AD4">
            <w:pPr>
              <w:spacing w:after="60"/>
              <w:rPr>
                <w:rFonts w:ascii="Arial Narrow" w:hAnsi="Arial Narrow" w:cs="Arial"/>
                <w:b/>
                <w:bCs/>
                <w:sz w:val="20"/>
                <w:szCs w:val="20"/>
              </w:rPr>
            </w:pPr>
            <w:r w:rsidRPr="002F06AE">
              <w:rPr>
                <w:rFonts w:ascii="Arial Narrow" w:hAnsi="Arial Narrow" w:cs="Arial"/>
                <w:b/>
                <w:bCs/>
                <w:sz w:val="20"/>
                <w:szCs w:val="20"/>
              </w:rPr>
              <w:t>Equipment Purchase</w:t>
            </w:r>
          </w:p>
        </w:tc>
      </w:tr>
      <w:tr w:rsidR="0026445F" w:rsidRPr="002F06AE" w14:paraId="10952107" w14:textId="77777777" w:rsidTr="00B12957">
        <w:tc>
          <w:tcPr>
            <w:tcW w:w="9351" w:type="dxa"/>
          </w:tcPr>
          <w:p w14:paraId="2AA82B62" w14:textId="77777777" w:rsidR="0026445F" w:rsidRPr="002F06AE" w:rsidRDefault="0026445F" w:rsidP="00D54AD4">
            <w:pPr>
              <w:spacing w:after="60"/>
              <w:rPr>
                <w:rFonts w:ascii="Arial Narrow" w:hAnsi="Arial Narrow" w:cs="Arial"/>
                <w:sz w:val="20"/>
                <w:szCs w:val="20"/>
              </w:rPr>
            </w:pPr>
            <w:r w:rsidRPr="002F06AE">
              <w:rPr>
                <w:rFonts w:ascii="Arial Narrow" w:hAnsi="Arial Narrow" w:cs="Arial"/>
                <w:sz w:val="20"/>
                <w:szCs w:val="20"/>
              </w:rPr>
              <w:t>PPE/Equipment/Medications</w:t>
            </w:r>
          </w:p>
        </w:tc>
      </w:tr>
      <w:tr w:rsidR="0026445F" w:rsidRPr="002F06AE" w14:paraId="35E0C76C" w14:textId="77777777" w:rsidTr="00B12957">
        <w:tc>
          <w:tcPr>
            <w:tcW w:w="9351" w:type="dxa"/>
          </w:tcPr>
          <w:p w14:paraId="4420B587" w14:textId="77777777" w:rsidR="0026445F" w:rsidRPr="002F06AE" w:rsidRDefault="0026445F" w:rsidP="00D54AD4">
            <w:pPr>
              <w:spacing w:after="60"/>
              <w:rPr>
                <w:rFonts w:ascii="Arial Narrow" w:hAnsi="Arial Narrow" w:cs="Arial"/>
                <w:sz w:val="20"/>
                <w:szCs w:val="20"/>
              </w:rPr>
            </w:pPr>
            <w:r w:rsidRPr="002F06AE">
              <w:rPr>
                <w:rFonts w:ascii="Arial Narrow" w:hAnsi="Arial Narrow" w:cs="Arial"/>
                <w:sz w:val="20"/>
                <w:szCs w:val="20"/>
              </w:rPr>
              <w:t>HEPA Filters</w:t>
            </w:r>
          </w:p>
        </w:tc>
      </w:tr>
      <w:tr w:rsidR="0026445F" w:rsidRPr="002F06AE" w14:paraId="7BCC806B" w14:textId="77777777" w:rsidTr="00B12957">
        <w:tc>
          <w:tcPr>
            <w:tcW w:w="9351" w:type="dxa"/>
            <w:shd w:val="clear" w:color="auto" w:fill="auto"/>
          </w:tcPr>
          <w:p w14:paraId="0B4F49BD" w14:textId="77777777" w:rsidR="0026445F" w:rsidRPr="002F06AE" w:rsidRDefault="0026445F" w:rsidP="00D54AD4">
            <w:pPr>
              <w:spacing w:after="60"/>
              <w:rPr>
                <w:rFonts w:ascii="Arial Narrow" w:hAnsi="Arial Narrow" w:cs="Arial"/>
                <w:b/>
                <w:bCs/>
                <w:sz w:val="20"/>
                <w:szCs w:val="20"/>
              </w:rPr>
            </w:pPr>
            <w:r w:rsidRPr="002F06AE">
              <w:rPr>
                <w:rFonts w:ascii="Arial Narrow" w:hAnsi="Arial Narrow" w:cs="Arial"/>
                <w:sz w:val="20"/>
                <w:szCs w:val="20"/>
              </w:rPr>
              <w:t>Portable X-ray</w:t>
            </w:r>
          </w:p>
        </w:tc>
      </w:tr>
      <w:tr w:rsidR="0026445F" w:rsidRPr="002F06AE" w14:paraId="70EE7C10" w14:textId="77777777" w:rsidTr="00B12957">
        <w:tc>
          <w:tcPr>
            <w:tcW w:w="9351" w:type="dxa"/>
            <w:shd w:val="clear" w:color="auto" w:fill="BDD6EE" w:themeFill="accent5" w:themeFillTint="66"/>
          </w:tcPr>
          <w:p w14:paraId="6F6781E1" w14:textId="627CEF72" w:rsidR="0026445F" w:rsidRPr="002F06AE" w:rsidRDefault="0026445F" w:rsidP="00D54AD4">
            <w:pPr>
              <w:spacing w:after="60"/>
              <w:rPr>
                <w:rFonts w:ascii="Arial Narrow" w:hAnsi="Arial Narrow" w:cs="Arial"/>
                <w:b/>
                <w:bCs/>
                <w:sz w:val="20"/>
                <w:szCs w:val="20"/>
              </w:rPr>
            </w:pPr>
            <w:r>
              <w:rPr>
                <w:rFonts w:ascii="Arial Narrow" w:hAnsi="Arial Narrow" w:cs="Arial"/>
                <w:b/>
                <w:bCs/>
                <w:sz w:val="20"/>
                <w:szCs w:val="20"/>
              </w:rPr>
              <w:t xml:space="preserve">Laboratory </w:t>
            </w:r>
            <w:r w:rsidR="007A4A85">
              <w:rPr>
                <w:rFonts w:ascii="Arial Narrow" w:hAnsi="Arial Narrow" w:cs="Arial"/>
                <w:b/>
                <w:bCs/>
                <w:sz w:val="20"/>
                <w:szCs w:val="20"/>
              </w:rPr>
              <w:t xml:space="preserve">Rehabilitation </w:t>
            </w:r>
            <w:r>
              <w:rPr>
                <w:rFonts w:ascii="Arial Narrow" w:hAnsi="Arial Narrow" w:cs="Arial"/>
                <w:b/>
                <w:bCs/>
                <w:sz w:val="20"/>
                <w:szCs w:val="20"/>
              </w:rPr>
              <w:t>Works</w:t>
            </w:r>
          </w:p>
        </w:tc>
      </w:tr>
      <w:tr w:rsidR="0026445F" w:rsidRPr="002F06AE" w14:paraId="2526B2C1" w14:textId="77777777" w:rsidTr="00B12957">
        <w:tc>
          <w:tcPr>
            <w:tcW w:w="9351" w:type="dxa"/>
            <w:shd w:val="clear" w:color="auto" w:fill="auto"/>
          </w:tcPr>
          <w:p w14:paraId="769DF757" w14:textId="01DD11C6" w:rsidR="0026445F" w:rsidRPr="002F06AE" w:rsidRDefault="0026445F" w:rsidP="00D54AD4">
            <w:pPr>
              <w:spacing w:after="60"/>
              <w:rPr>
                <w:rFonts w:ascii="Arial Narrow" w:hAnsi="Arial Narrow" w:cs="Arial"/>
                <w:b/>
                <w:bCs/>
                <w:sz w:val="20"/>
                <w:szCs w:val="20"/>
              </w:rPr>
            </w:pPr>
            <w:r>
              <w:rPr>
                <w:rFonts w:ascii="Arial Narrow" w:eastAsia="Times New Roman" w:hAnsi="Arial Narrow"/>
                <w:sz w:val="20"/>
                <w:szCs w:val="20"/>
              </w:rPr>
              <w:t>“M</w:t>
            </w:r>
            <w:r w:rsidRPr="00DA7050">
              <w:rPr>
                <w:rFonts w:ascii="Arial Narrow" w:eastAsia="Times New Roman" w:hAnsi="Arial Narrow"/>
                <w:sz w:val="20"/>
                <w:szCs w:val="20"/>
              </w:rPr>
              <w:t>inor laboratory facility upgrading”</w:t>
            </w:r>
            <w:r>
              <w:rPr>
                <w:rFonts w:ascii="Arial Narrow" w:eastAsia="Times New Roman" w:hAnsi="Arial Narrow"/>
                <w:sz w:val="20"/>
                <w:szCs w:val="20"/>
              </w:rPr>
              <w:t>.</w:t>
            </w:r>
            <w:r w:rsidRPr="00DA7050">
              <w:rPr>
                <w:rFonts w:ascii="Arial Narrow" w:eastAsia="Times New Roman" w:hAnsi="Arial Narrow"/>
                <w:sz w:val="20"/>
                <w:szCs w:val="20"/>
              </w:rPr>
              <w:t xml:space="preserve"> </w:t>
            </w:r>
          </w:p>
        </w:tc>
      </w:tr>
      <w:tr w:rsidR="0026445F" w:rsidRPr="002F06AE" w14:paraId="31BEF67E" w14:textId="77777777" w:rsidTr="00B12957">
        <w:tc>
          <w:tcPr>
            <w:tcW w:w="9351" w:type="dxa"/>
            <w:shd w:val="clear" w:color="auto" w:fill="BDD6EE" w:themeFill="accent5" w:themeFillTint="66"/>
          </w:tcPr>
          <w:p w14:paraId="58A44A30" w14:textId="77777777" w:rsidR="0026445F" w:rsidRPr="002F06AE" w:rsidRDefault="0026445F" w:rsidP="00D54AD4">
            <w:pPr>
              <w:spacing w:after="60"/>
              <w:rPr>
                <w:rFonts w:ascii="Arial Narrow" w:hAnsi="Arial Narrow" w:cs="Arial"/>
                <w:b/>
                <w:bCs/>
                <w:sz w:val="20"/>
                <w:szCs w:val="20"/>
              </w:rPr>
            </w:pPr>
            <w:r w:rsidRPr="002F06AE">
              <w:rPr>
                <w:rFonts w:ascii="Arial Narrow" w:hAnsi="Arial Narrow" w:cs="Arial"/>
                <w:b/>
                <w:bCs/>
                <w:sz w:val="20"/>
                <w:szCs w:val="20"/>
              </w:rPr>
              <w:t>Support</w:t>
            </w:r>
          </w:p>
        </w:tc>
      </w:tr>
      <w:tr w:rsidR="0026445F" w:rsidRPr="002F06AE" w14:paraId="40B8252C" w14:textId="77777777" w:rsidTr="00B12957">
        <w:tc>
          <w:tcPr>
            <w:tcW w:w="9351" w:type="dxa"/>
          </w:tcPr>
          <w:p w14:paraId="06031E90" w14:textId="77777777" w:rsidR="0026445F" w:rsidRPr="002F06AE" w:rsidRDefault="0026445F" w:rsidP="00D54AD4">
            <w:pPr>
              <w:spacing w:after="60"/>
              <w:rPr>
                <w:rFonts w:ascii="Arial Narrow" w:hAnsi="Arial Narrow" w:cs="Arial"/>
                <w:sz w:val="20"/>
                <w:szCs w:val="20"/>
              </w:rPr>
            </w:pPr>
            <w:r>
              <w:rPr>
                <w:rFonts w:ascii="Arial Narrow" w:hAnsi="Arial Narrow" w:cs="Arial"/>
                <w:sz w:val="20"/>
                <w:szCs w:val="20"/>
              </w:rPr>
              <w:t>CIU support</w:t>
            </w:r>
          </w:p>
        </w:tc>
      </w:tr>
      <w:tr w:rsidR="0026445F" w:rsidRPr="002F06AE" w14:paraId="3253110D" w14:textId="77777777" w:rsidTr="00B12957">
        <w:tc>
          <w:tcPr>
            <w:tcW w:w="9351" w:type="dxa"/>
          </w:tcPr>
          <w:p w14:paraId="7376DEED" w14:textId="77777777" w:rsidR="0026445F" w:rsidRPr="002F06AE" w:rsidRDefault="0026445F" w:rsidP="00D54AD4">
            <w:pPr>
              <w:spacing w:after="60"/>
              <w:rPr>
                <w:rFonts w:ascii="Arial Narrow" w:hAnsi="Arial Narrow" w:cs="Arial"/>
                <w:sz w:val="20"/>
                <w:szCs w:val="20"/>
              </w:rPr>
            </w:pPr>
            <w:r w:rsidRPr="002F06AE">
              <w:rPr>
                <w:rFonts w:ascii="Arial Narrow" w:hAnsi="Arial Narrow" w:cs="Arial"/>
                <w:sz w:val="20"/>
                <w:szCs w:val="20"/>
              </w:rPr>
              <w:t>Logistics</w:t>
            </w:r>
            <w:r>
              <w:rPr>
                <w:rFonts w:ascii="Arial Narrow" w:hAnsi="Arial Narrow" w:cs="Arial"/>
                <w:sz w:val="20"/>
                <w:szCs w:val="20"/>
              </w:rPr>
              <w:t xml:space="preserve"> -</w:t>
            </w:r>
            <w:r w:rsidRPr="002F06AE">
              <w:rPr>
                <w:rFonts w:ascii="Arial Narrow" w:hAnsi="Arial Narrow" w:cs="Arial"/>
                <w:sz w:val="20"/>
                <w:szCs w:val="20"/>
              </w:rPr>
              <w:t>fuel, transportation</w:t>
            </w:r>
            <w:r>
              <w:rPr>
                <w:rFonts w:ascii="Arial Narrow" w:hAnsi="Arial Narrow" w:cs="Arial"/>
                <w:sz w:val="20"/>
                <w:szCs w:val="20"/>
              </w:rPr>
              <w:t>.</w:t>
            </w:r>
          </w:p>
        </w:tc>
      </w:tr>
    </w:tbl>
    <w:p w14:paraId="0D5B2AD2" w14:textId="7224332B" w:rsidR="004B7CA0" w:rsidRPr="00B12957" w:rsidRDefault="004B7CA0" w:rsidP="00B12957">
      <w:pPr>
        <w:rPr>
          <w:sz w:val="20"/>
          <w:szCs w:val="20"/>
        </w:rPr>
      </w:pPr>
      <w:r w:rsidRPr="00B12957">
        <w:rPr>
          <w:sz w:val="20"/>
          <w:szCs w:val="20"/>
        </w:rPr>
        <w:t xml:space="preserve">Note 1: </w:t>
      </w:r>
      <w:bookmarkStart w:id="102" w:name="_Hlk40252503"/>
      <w:r w:rsidR="00F96ACF" w:rsidRPr="00B12957">
        <w:rPr>
          <w:sz w:val="20"/>
          <w:szCs w:val="20"/>
        </w:rPr>
        <w:t xml:space="preserve">The Pacific Island Health Officers Association (PIHOA) is a non-profit organization, established in 1986. PIHOA is led by and represents the collective interests of the Ministers, Secretaries, and Directors of Health of the U.S.-Affiliated Pacific Islands (USAPI) </w:t>
      </w:r>
      <w:r w:rsidRPr="00B12957">
        <w:rPr>
          <w:sz w:val="20"/>
          <w:szCs w:val="20"/>
        </w:rPr>
        <w:t>of American Samoa</w:t>
      </w:r>
      <w:r w:rsidR="00F96ACF" w:rsidRPr="00B12957">
        <w:rPr>
          <w:sz w:val="20"/>
          <w:szCs w:val="20"/>
        </w:rPr>
        <w:t xml:space="preserve">, </w:t>
      </w:r>
      <w:r w:rsidRPr="00B12957">
        <w:rPr>
          <w:sz w:val="20"/>
          <w:szCs w:val="20"/>
        </w:rPr>
        <w:t>Guam, Northern Mariana Islands</w:t>
      </w:r>
      <w:r w:rsidR="00F96ACF" w:rsidRPr="00B12957">
        <w:rPr>
          <w:sz w:val="20"/>
          <w:szCs w:val="20"/>
        </w:rPr>
        <w:t xml:space="preserve">, </w:t>
      </w:r>
      <w:r w:rsidRPr="00B12957">
        <w:rPr>
          <w:sz w:val="20"/>
          <w:szCs w:val="20"/>
        </w:rPr>
        <w:t>FSM, RMI, and Palau.</w:t>
      </w:r>
      <w:r w:rsidR="00F96ACF" w:rsidRPr="00B12957">
        <w:rPr>
          <w:sz w:val="20"/>
          <w:szCs w:val="20"/>
        </w:rPr>
        <w:t xml:space="preserve"> </w:t>
      </w:r>
      <w:r w:rsidRPr="00B12957">
        <w:rPr>
          <w:sz w:val="20"/>
          <w:szCs w:val="20"/>
        </w:rPr>
        <w:t>PIHOA provide</w:t>
      </w:r>
      <w:r w:rsidR="00F96ACF" w:rsidRPr="00B12957">
        <w:rPr>
          <w:sz w:val="20"/>
          <w:szCs w:val="20"/>
        </w:rPr>
        <w:t>s</w:t>
      </w:r>
      <w:r w:rsidRPr="00B12957">
        <w:rPr>
          <w:sz w:val="20"/>
          <w:szCs w:val="20"/>
        </w:rPr>
        <w:t xml:space="preserve"> a collective voice for Pacific health advocacy and regional policymaking</w:t>
      </w:r>
      <w:r w:rsidR="00F96ACF" w:rsidRPr="00B12957">
        <w:rPr>
          <w:sz w:val="20"/>
          <w:szCs w:val="20"/>
        </w:rPr>
        <w:t>,</w:t>
      </w:r>
      <w:r w:rsidRPr="00B12957">
        <w:rPr>
          <w:sz w:val="20"/>
          <w:szCs w:val="20"/>
        </w:rPr>
        <w:t xml:space="preserve"> </w:t>
      </w:r>
      <w:r w:rsidR="00F96ACF" w:rsidRPr="00B12957">
        <w:rPr>
          <w:sz w:val="20"/>
          <w:szCs w:val="20"/>
        </w:rPr>
        <w:t>and</w:t>
      </w:r>
      <w:r w:rsidRPr="00B12957">
        <w:rPr>
          <w:sz w:val="20"/>
          <w:szCs w:val="20"/>
        </w:rPr>
        <w:t xml:space="preserve"> supports partnership engagement and provision of technical assistance to USAPI health departments and ministries.</w:t>
      </w:r>
      <w:bookmarkEnd w:id="102"/>
    </w:p>
    <w:p w14:paraId="1505D126" w14:textId="1B355E46" w:rsidR="004B7CA0" w:rsidRDefault="004B7CA0" w:rsidP="001E053E"/>
    <w:p w14:paraId="696E5122" w14:textId="77777777" w:rsidR="004B7CA0" w:rsidRDefault="004B7CA0" w:rsidP="001E053E"/>
    <w:p w14:paraId="428015CD" w14:textId="462035E8" w:rsidR="0026445F" w:rsidRDefault="0026445F" w:rsidP="001E053E">
      <w:pPr>
        <w:sectPr w:rsidR="0026445F" w:rsidSect="002C6CEB">
          <w:headerReference w:type="default" r:id="rId23"/>
          <w:pgSz w:w="12240" w:h="15840" w:code="1"/>
          <w:pgMar w:top="1440" w:right="1440" w:bottom="1440" w:left="1440" w:header="720" w:footer="720" w:gutter="0"/>
          <w:cols w:space="720"/>
          <w:docGrid w:linePitch="360"/>
        </w:sectPr>
      </w:pPr>
    </w:p>
    <w:p w14:paraId="697CDD29" w14:textId="3BA1DC79" w:rsidR="00E7071A" w:rsidRPr="008B3EB1" w:rsidRDefault="00916013" w:rsidP="002A58CC">
      <w:pPr>
        <w:pStyle w:val="Heading1"/>
      </w:pPr>
      <w:bookmarkStart w:id="103" w:name="_Toc40280505"/>
      <w:bookmarkStart w:id="104" w:name="_Toc40280838"/>
      <w:bookmarkStart w:id="105" w:name="_Toc41381931"/>
      <w:bookmarkEnd w:id="103"/>
      <w:bookmarkEnd w:id="104"/>
      <w:r w:rsidRPr="007B0359">
        <w:t xml:space="preserve">POTENTIAL ENVIRONMENT AND SOCIAL </w:t>
      </w:r>
      <w:r>
        <w:t>RISKS AND MITIGATION</w:t>
      </w:r>
      <w:bookmarkEnd w:id="105"/>
    </w:p>
    <w:p w14:paraId="19F4BB35" w14:textId="0246AD19" w:rsidR="00EA1BC5" w:rsidRDefault="00EA1BC5" w:rsidP="002A58CC">
      <w:pPr>
        <w:pStyle w:val="Heading2"/>
      </w:pPr>
      <w:bookmarkStart w:id="106" w:name="_Toc41381932"/>
      <w:r>
        <w:t>Summary</w:t>
      </w:r>
      <w:bookmarkEnd w:id="106"/>
    </w:p>
    <w:p w14:paraId="69FCBE5D" w14:textId="603E3F75" w:rsidR="00EA1BC5" w:rsidRDefault="00D019D1" w:rsidP="00EA1BC5">
      <w:r>
        <w:t>No major civil works are required</w:t>
      </w:r>
      <w:r w:rsidR="00EA1BC5">
        <w:t xml:space="preserve">. The Project may fund </w:t>
      </w:r>
      <w:r>
        <w:t>minor renovations and upgrades to existing laboratories</w:t>
      </w:r>
      <w:r w:rsidR="004929E6">
        <w:t xml:space="preserve"> and</w:t>
      </w:r>
      <w:r>
        <w:t xml:space="preserve"> health care facilities such as plumbing, interior fit-outs, </w:t>
      </w:r>
      <w:r w:rsidR="00EA1BC5">
        <w:t xml:space="preserve">and </w:t>
      </w:r>
      <w:r>
        <w:t>information technology (IT) hardware.  There is no requirement for the use of additional land</w:t>
      </w:r>
      <w:r w:rsidR="007A4A85">
        <w:t>, and works will be limited to within existing building footprint</w:t>
      </w:r>
      <w:r w:rsidR="004929E6">
        <w:t>.</w:t>
      </w:r>
      <w:r w:rsidR="004929E6" w:rsidRPr="00EA1BC5">
        <w:t xml:space="preserve"> </w:t>
      </w:r>
    </w:p>
    <w:p w14:paraId="2D1731A8" w14:textId="66DDE73B" w:rsidR="00EA1BC5" w:rsidRDefault="00EA1BC5" w:rsidP="00EA1BC5">
      <w:r>
        <w:t>The following activities may have environmental and social risks and impacts that require mitigation:</w:t>
      </w:r>
    </w:p>
    <w:p w14:paraId="3C968102" w14:textId="56B8BFDD" w:rsidR="00D019D1" w:rsidRDefault="00D019D1" w:rsidP="00CA0763">
      <w:pPr>
        <w:pStyle w:val="ListParagraph"/>
        <w:numPr>
          <w:ilvl w:val="0"/>
          <w:numId w:val="8"/>
        </w:numPr>
        <w:ind w:left="426"/>
      </w:pPr>
      <w:r>
        <w:t>Management of hospital waste that may also be infectious and / or hazardous, requiring landfilling and / or incineration;</w:t>
      </w:r>
    </w:p>
    <w:p w14:paraId="74E00702" w14:textId="77777777" w:rsidR="00D019D1" w:rsidRDefault="00D019D1" w:rsidP="00CA0763">
      <w:pPr>
        <w:pStyle w:val="ListParagraph"/>
        <w:numPr>
          <w:ilvl w:val="0"/>
          <w:numId w:val="8"/>
        </w:numPr>
        <w:ind w:left="426"/>
      </w:pPr>
      <w:r w:rsidRPr="002758EE">
        <w:t xml:space="preserve">Waste management upgrades may include improving waste handling and storage procedures at the source of waste, waste transportation procedures and ensuring the incinerators are operational through </w:t>
      </w:r>
      <w:r>
        <w:t>the duration of the project;</w:t>
      </w:r>
    </w:p>
    <w:p w14:paraId="5179DD66" w14:textId="251F3244" w:rsidR="00D019D1" w:rsidRDefault="00D019D1" w:rsidP="00CA0763">
      <w:pPr>
        <w:pStyle w:val="ListParagraph"/>
        <w:numPr>
          <w:ilvl w:val="0"/>
          <w:numId w:val="8"/>
        </w:numPr>
        <w:ind w:left="426"/>
      </w:pPr>
      <w:r>
        <w:t>The purchase of medical equipment, personal protective equipment, pharmaceuticals, chemical and / or biological reagents and other supplies, that may require specific management, training, use and disposal;</w:t>
      </w:r>
      <w:r w:rsidR="004929E6">
        <w:t xml:space="preserve"> and</w:t>
      </w:r>
    </w:p>
    <w:p w14:paraId="4B2F6DB1" w14:textId="73C46752" w:rsidR="00D019D1" w:rsidRPr="003A13E9" w:rsidRDefault="00D019D1" w:rsidP="00CA0763">
      <w:pPr>
        <w:pStyle w:val="ListParagraph"/>
        <w:numPr>
          <w:ilvl w:val="0"/>
          <w:numId w:val="8"/>
        </w:numPr>
        <w:ind w:left="426"/>
      </w:pPr>
      <w:r>
        <w:t>The use of direct workers, contract</w:t>
      </w:r>
      <w:r w:rsidR="004929E6">
        <w:t>ed</w:t>
      </w:r>
      <w:r>
        <w:t xml:space="preserve"> workers and potentially community workers</w:t>
      </w:r>
      <w:r w:rsidR="004929E6">
        <w:t>.</w:t>
      </w:r>
      <w:r>
        <w:t xml:space="preserve"> </w:t>
      </w:r>
    </w:p>
    <w:p w14:paraId="3238A36E" w14:textId="77777777" w:rsidR="00E61C2F" w:rsidRDefault="00E61C2F" w:rsidP="00E61C2F">
      <w:r w:rsidRPr="002758EE">
        <w:t xml:space="preserve">The main environmental risks identified are: </w:t>
      </w:r>
    </w:p>
    <w:p w14:paraId="41E286CE" w14:textId="71AC2F20" w:rsidR="00E61C2F" w:rsidRDefault="00E61C2F" w:rsidP="00CA0763">
      <w:pPr>
        <w:pStyle w:val="ListParagraph"/>
        <w:numPr>
          <w:ilvl w:val="0"/>
          <w:numId w:val="11"/>
        </w:numPr>
        <w:tabs>
          <w:tab w:val="clear" w:pos="1134"/>
        </w:tabs>
        <w:ind w:left="567" w:hanging="567"/>
      </w:pPr>
      <w:r w:rsidRPr="002758EE">
        <w:t xml:space="preserve">the occupational health and safety issues related to </w:t>
      </w:r>
      <w:r w:rsidR="004929E6">
        <w:t xml:space="preserve">the use </w:t>
      </w:r>
      <w:r w:rsidRPr="002758EE">
        <w:t xml:space="preserve">of supplies and the possibility that they are not safely used by laboratory technicians and medical </w:t>
      </w:r>
      <w:r w:rsidR="004929E6">
        <w:t>staff</w:t>
      </w:r>
      <w:r w:rsidRPr="002758EE">
        <w:t xml:space="preserve">; </w:t>
      </w:r>
    </w:p>
    <w:p w14:paraId="2A5A707E" w14:textId="7598D010" w:rsidR="00E61C2F" w:rsidRDefault="00E61C2F" w:rsidP="00CA0763">
      <w:pPr>
        <w:pStyle w:val="ListParagraph"/>
        <w:numPr>
          <w:ilvl w:val="0"/>
          <w:numId w:val="11"/>
        </w:numPr>
        <w:tabs>
          <w:tab w:val="clear" w:pos="1134"/>
        </w:tabs>
        <w:ind w:left="567" w:hanging="567"/>
      </w:pPr>
      <w:r w:rsidRPr="002758EE">
        <w:t xml:space="preserve">the occupational health and safety (OHS) issues for </w:t>
      </w:r>
      <w:r w:rsidR="004929E6">
        <w:t>Project workers</w:t>
      </w:r>
      <w:r w:rsidRPr="002758EE">
        <w:t xml:space="preserve"> related to the treatment of COVID-19 patients (if an outbreak were to occur); and </w:t>
      </w:r>
    </w:p>
    <w:p w14:paraId="6A9A5B93" w14:textId="77777777" w:rsidR="00E61C2F" w:rsidRDefault="00E61C2F" w:rsidP="00CA0763">
      <w:pPr>
        <w:pStyle w:val="ListParagraph"/>
        <w:numPr>
          <w:ilvl w:val="0"/>
          <w:numId w:val="11"/>
        </w:numPr>
        <w:tabs>
          <w:tab w:val="clear" w:pos="1134"/>
        </w:tabs>
        <w:ind w:left="567" w:hanging="567"/>
      </w:pPr>
      <w:r w:rsidRPr="002758EE">
        <w:t>medical waste management and community health and safety issues related to the handling, transportation and disposal of hazardous and infectious healthcare waste.</w:t>
      </w:r>
      <w:r>
        <w:t xml:space="preserve">  </w:t>
      </w:r>
    </w:p>
    <w:p w14:paraId="3EB81362" w14:textId="0272F652" w:rsidR="00E61C2F" w:rsidRDefault="00E61C2F" w:rsidP="00E61C2F">
      <w:r w:rsidRPr="002758EE">
        <w:t xml:space="preserve">While some social risks and impacts are substantial, they are considered temporary, predictable, and readily managed through </w:t>
      </w:r>
      <w:r w:rsidR="007E4D05">
        <w:t>P</w:t>
      </w:r>
      <w:r w:rsidRPr="002758EE">
        <w:t xml:space="preserve">roject design features and mitigation measures. No land acquisition or involuntary resettlement impacts are expected. </w:t>
      </w:r>
    </w:p>
    <w:p w14:paraId="5BDFF246" w14:textId="5D2D5BBF" w:rsidR="00E61C2F" w:rsidRDefault="00E61C2F" w:rsidP="00E61C2F">
      <w:r w:rsidRPr="002758EE">
        <w:t xml:space="preserve">A key social risk is the potential for inequitable access to </w:t>
      </w:r>
      <w:r w:rsidR="007E4D05">
        <w:t>P</w:t>
      </w:r>
      <w:r w:rsidRPr="002758EE">
        <w:t>roject</w:t>
      </w:r>
      <w:r w:rsidR="007E4D05">
        <w:t>-</w:t>
      </w:r>
      <w:r w:rsidRPr="002758EE">
        <w:t>supported facilities and services particularly for vulnerable and high-risk social groups (poor, disabled, elderly, isolated groups).  To mitigate these risks MOHHS</w:t>
      </w:r>
      <w:r w:rsidR="00B13A06">
        <w:t xml:space="preserve"> </w:t>
      </w:r>
      <w:r w:rsidR="00204ACD">
        <w:t>has</w:t>
      </w:r>
      <w:r w:rsidR="001F586F">
        <w:t xml:space="preserve"> committed</w:t>
      </w:r>
      <w:r w:rsidRPr="002758EE">
        <w:t xml:space="preserve"> to the provision of services and supplies to all people, regardless of their social status, based on the urgency of the need, in line with the latest data related to the prevalence of the cases, and the implementation of WHO guidance tools for COVID-19 risk communication and engagement. </w:t>
      </w:r>
    </w:p>
    <w:p w14:paraId="395E4BE9" w14:textId="30258E85" w:rsidR="00E61C2F" w:rsidRDefault="00E61C2F" w:rsidP="00E61C2F">
      <w:r w:rsidRPr="002758EE">
        <w:t xml:space="preserve">The </w:t>
      </w:r>
      <w:r w:rsidR="0030342F">
        <w:t>MOHHS has</w:t>
      </w:r>
      <w:r w:rsidRPr="002758EE">
        <w:t xml:space="preserve"> </w:t>
      </w:r>
      <w:r w:rsidR="00204ACD" w:rsidRPr="002758EE">
        <w:t>commit</w:t>
      </w:r>
      <w:r w:rsidR="00204ACD">
        <w:t>ted</w:t>
      </w:r>
      <w:r w:rsidRPr="002758EE">
        <w:t xml:space="preserve"> to assessing the risks of GBV, SEA/SH and </w:t>
      </w:r>
      <w:r w:rsidR="0030342F">
        <w:t>implementing</w:t>
      </w:r>
      <w:r w:rsidR="0030342F" w:rsidRPr="002758EE">
        <w:t xml:space="preserve"> </w:t>
      </w:r>
      <w:r w:rsidRPr="002758EE">
        <w:t>mitigation measures to protect and support the workforce and population</w:t>
      </w:r>
      <w:r w:rsidR="003D6F5D">
        <w:t xml:space="preserve"> interacting with the Project workforce</w:t>
      </w:r>
      <w:r w:rsidRPr="002758EE">
        <w:t xml:space="preserve">.   </w:t>
      </w:r>
    </w:p>
    <w:p w14:paraId="7192F35F" w14:textId="40C98289" w:rsidR="00E61C2F" w:rsidRDefault="00E61C2F" w:rsidP="00E61C2F">
      <w:r w:rsidRPr="002758EE">
        <w:t xml:space="preserve">While </w:t>
      </w:r>
      <w:r w:rsidR="00D93BFF">
        <w:t xml:space="preserve">supporting the </w:t>
      </w:r>
      <w:r w:rsidRPr="002758EE">
        <w:t>protecti</w:t>
      </w:r>
      <w:r w:rsidR="00D93BFF">
        <w:t xml:space="preserve">on of </w:t>
      </w:r>
      <w:r w:rsidRPr="002758EE">
        <w:t xml:space="preserve">health of communities from infection with COVID-19 is a central part of the project, without adequate controls and procedures, project activities ranging from medical facility operation through to on-ground public engagement exercises have the potential to contribute to virus transmission and other community health and safety issues. Some project activities also present increased health and safety risks for project workers, particularly those working in medical and laboratory facilities. </w:t>
      </w:r>
    </w:p>
    <w:p w14:paraId="55921763" w14:textId="31AACD26" w:rsidR="00EA1BC5" w:rsidRDefault="00C84924" w:rsidP="00204ACD">
      <w:pPr>
        <w:pStyle w:val="Heading2"/>
      </w:pPr>
      <w:bookmarkStart w:id="107" w:name="_Ref40184457"/>
      <w:bookmarkStart w:id="108" w:name="_Toc41381933"/>
      <w:r>
        <w:t xml:space="preserve">Evaluation of Eligible </w:t>
      </w:r>
      <w:bookmarkEnd w:id="107"/>
      <w:r w:rsidR="00CA164B">
        <w:t>Activities</w:t>
      </w:r>
      <w:bookmarkEnd w:id="108"/>
    </w:p>
    <w:p w14:paraId="105159D3" w14:textId="706A67BE" w:rsidR="00741A4E" w:rsidRDefault="002F3C6D" w:rsidP="00E7071A">
      <w:r w:rsidRPr="00CA0763">
        <w:t xml:space="preserve">Table </w:t>
      </w:r>
      <w:r w:rsidR="00DC4D4A">
        <w:t>7</w:t>
      </w:r>
      <w:r w:rsidR="00CA0763" w:rsidRPr="00CA0763">
        <w:t>.1</w:t>
      </w:r>
      <w:r w:rsidRPr="00CA0763">
        <w:t xml:space="preserve"> </w:t>
      </w:r>
      <w:r w:rsidR="00E7071A" w:rsidRPr="00CA0763">
        <w:t>describe</w:t>
      </w:r>
      <w:r w:rsidRPr="00CA0763">
        <w:t>s</w:t>
      </w:r>
      <w:r w:rsidR="00E7071A" w:rsidRPr="00CA0763">
        <w:t xml:space="preserve"> in general terms the potential environment and social </w:t>
      </w:r>
      <w:r w:rsidR="00E53D1A">
        <w:t>risks</w:t>
      </w:r>
      <w:r w:rsidR="00E7071A" w:rsidRPr="00CA0763">
        <w:t xml:space="preserve"> of the types of</w:t>
      </w:r>
      <w:r w:rsidR="00E53D1A">
        <w:t xml:space="preserve"> </w:t>
      </w:r>
      <w:r w:rsidR="00E7071A" w:rsidRPr="00CA0763">
        <w:t>eligible</w:t>
      </w:r>
      <w:r w:rsidR="00E7071A">
        <w:t xml:space="preserve"> </w:t>
      </w:r>
      <w:r w:rsidR="00CA164B">
        <w:t xml:space="preserve">activities </w:t>
      </w:r>
      <w:r w:rsidR="00E7071A">
        <w:t>that will be supported by the Project.</w:t>
      </w:r>
    </w:p>
    <w:p w14:paraId="4818E6E3" w14:textId="3D1ADBC2" w:rsidR="002F2629" w:rsidRDefault="002F2629" w:rsidP="002F2629">
      <w:r w:rsidRPr="00C80B5B">
        <w:rPr>
          <w:b/>
          <w:bCs/>
        </w:rPr>
        <w:t xml:space="preserve">Table </w:t>
      </w:r>
      <w:r w:rsidR="007A4A85" w:rsidRPr="00C80B5B">
        <w:rPr>
          <w:b/>
          <w:bCs/>
        </w:rPr>
        <w:t>7</w:t>
      </w:r>
      <w:r w:rsidRPr="00C80B5B">
        <w:rPr>
          <w:b/>
          <w:bCs/>
        </w:rPr>
        <w:t>.1</w:t>
      </w:r>
      <w:r w:rsidR="00153904">
        <w:t xml:space="preserve"> </w:t>
      </w:r>
      <w:r>
        <w:t>P</w:t>
      </w:r>
      <w:r w:rsidRPr="00CA0763">
        <w:t>otential environment and social impacts of the types of</w:t>
      </w:r>
      <w:r w:rsidR="004719B5">
        <w:t xml:space="preserve"> activities</w:t>
      </w:r>
      <w:r>
        <w:t xml:space="preserve"> that will be supported by the Project</w:t>
      </w:r>
    </w:p>
    <w:tbl>
      <w:tblPr>
        <w:tblStyle w:val="TableGrid"/>
        <w:tblW w:w="0" w:type="auto"/>
        <w:tblLook w:val="04A0" w:firstRow="1" w:lastRow="0" w:firstColumn="1" w:lastColumn="0" w:noHBand="0" w:noVBand="1"/>
      </w:tblPr>
      <w:tblGrid>
        <w:gridCol w:w="3101"/>
        <w:gridCol w:w="3056"/>
        <w:gridCol w:w="3193"/>
      </w:tblGrid>
      <w:tr w:rsidR="000A15D6" w14:paraId="3C0040BB" w14:textId="77777777" w:rsidTr="00B946B7">
        <w:tc>
          <w:tcPr>
            <w:tcW w:w="4392" w:type="dxa"/>
          </w:tcPr>
          <w:p w14:paraId="11F07DD2"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Eligible Activities</w:t>
            </w:r>
          </w:p>
        </w:tc>
        <w:tc>
          <w:tcPr>
            <w:tcW w:w="4392" w:type="dxa"/>
          </w:tcPr>
          <w:p w14:paraId="5217AAB8"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Associated Environmental and Social Risks</w:t>
            </w:r>
          </w:p>
        </w:tc>
        <w:tc>
          <w:tcPr>
            <w:tcW w:w="4392" w:type="dxa"/>
          </w:tcPr>
          <w:p w14:paraId="70FD2EFB"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 xml:space="preserve">Mitigation Measures, Auditing and Monitoring </w:t>
            </w:r>
          </w:p>
        </w:tc>
      </w:tr>
      <w:tr w:rsidR="000A15D6" w14:paraId="15892329" w14:textId="77777777" w:rsidTr="00B946B7">
        <w:tc>
          <w:tcPr>
            <w:tcW w:w="4392" w:type="dxa"/>
          </w:tcPr>
          <w:p w14:paraId="70C00ED6"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Minor renovations to existing health care facilities.</w:t>
            </w:r>
          </w:p>
          <w:p w14:paraId="13061DD5" w14:textId="0729A65E" w:rsidR="000A15D6" w:rsidRPr="00380888" w:rsidRDefault="000A15D6" w:rsidP="00B946B7">
            <w:pPr>
              <w:rPr>
                <w:rFonts w:ascii="Arial Narrow" w:hAnsi="Arial Narrow"/>
                <w:sz w:val="18"/>
                <w:szCs w:val="18"/>
              </w:rPr>
            </w:pPr>
            <w:r w:rsidRPr="00380888">
              <w:rPr>
                <w:rFonts w:ascii="Arial Narrow" w:hAnsi="Arial Narrow"/>
                <w:sz w:val="18"/>
                <w:szCs w:val="18"/>
              </w:rPr>
              <w:t>Plumbing, electrical, interior fit outs, information technology (IT) hardware installations, storage facilities</w:t>
            </w:r>
            <w:r>
              <w:rPr>
                <w:rFonts w:ascii="Arial Narrow" w:hAnsi="Arial Narrow"/>
                <w:sz w:val="18"/>
                <w:szCs w:val="18"/>
              </w:rPr>
              <w:t>, washrooms</w:t>
            </w:r>
            <w:r w:rsidRPr="00380888">
              <w:rPr>
                <w:rFonts w:ascii="Arial Narrow" w:hAnsi="Arial Narrow"/>
                <w:sz w:val="18"/>
                <w:szCs w:val="18"/>
              </w:rPr>
              <w:t>.</w:t>
            </w:r>
          </w:p>
          <w:p w14:paraId="6CB3320B" w14:textId="15F1EB04" w:rsidR="000A15D6" w:rsidRPr="00380888" w:rsidRDefault="000A15D6" w:rsidP="00B946B7">
            <w:pPr>
              <w:rPr>
                <w:rFonts w:ascii="Arial Narrow" w:hAnsi="Arial Narrow"/>
                <w:sz w:val="18"/>
                <w:szCs w:val="18"/>
              </w:rPr>
            </w:pPr>
            <w:r w:rsidRPr="00380888">
              <w:rPr>
                <w:rFonts w:ascii="Arial Narrow" w:hAnsi="Arial Narrow"/>
                <w:sz w:val="18"/>
                <w:szCs w:val="18"/>
              </w:rPr>
              <w:t>All works will be confined to existing facilities.  No new facilities or extension to facilities are proposed</w:t>
            </w:r>
            <w:r w:rsidR="007A4A85">
              <w:rPr>
                <w:rFonts w:ascii="Arial Narrow" w:hAnsi="Arial Narrow"/>
                <w:sz w:val="18"/>
                <w:szCs w:val="18"/>
              </w:rPr>
              <w:t>; works will be within existing building footprint</w:t>
            </w:r>
            <w:r w:rsidRPr="00380888">
              <w:rPr>
                <w:rFonts w:ascii="Arial Narrow" w:hAnsi="Arial Narrow"/>
                <w:sz w:val="18"/>
                <w:szCs w:val="18"/>
              </w:rPr>
              <w:t>.</w:t>
            </w:r>
          </w:p>
          <w:p w14:paraId="3193BCA5" w14:textId="265E97CA" w:rsidR="000A15D6" w:rsidRPr="00380888" w:rsidRDefault="000A15D6" w:rsidP="00B946B7">
            <w:pPr>
              <w:rPr>
                <w:rFonts w:ascii="Arial Narrow" w:hAnsi="Arial Narrow"/>
                <w:sz w:val="18"/>
                <w:szCs w:val="18"/>
              </w:rPr>
            </w:pPr>
            <w:r w:rsidRPr="00380888">
              <w:rPr>
                <w:rFonts w:ascii="Arial Narrow" w:hAnsi="Arial Narrow"/>
                <w:sz w:val="18"/>
                <w:szCs w:val="18"/>
              </w:rPr>
              <w:t>No new land is required.</w:t>
            </w:r>
          </w:p>
        </w:tc>
        <w:tc>
          <w:tcPr>
            <w:tcW w:w="4392" w:type="dxa"/>
          </w:tcPr>
          <w:p w14:paraId="0BB8C7F5"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There are low to moderate risks due to the small scale and temporary nature of works:</w:t>
            </w:r>
          </w:p>
          <w:p w14:paraId="4ADBB674" w14:textId="3531ADAE" w:rsidR="000A15D6" w:rsidRPr="00380888" w:rsidRDefault="000A15D6" w:rsidP="00B946B7">
            <w:pPr>
              <w:rPr>
                <w:rFonts w:ascii="Arial Narrow" w:hAnsi="Arial Narrow"/>
                <w:sz w:val="18"/>
                <w:szCs w:val="18"/>
              </w:rPr>
            </w:pPr>
            <w:r w:rsidRPr="00380888">
              <w:rPr>
                <w:rFonts w:ascii="Arial Narrow" w:hAnsi="Arial Narrow"/>
                <w:sz w:val="18"/>
                <w:szCs w:val="18"/>
              </w:rPr>
              <w:t>OSH risks relating to contractor workforce (electrocutions, slips/trips/falls, working at heights, noise, dust, asbestos dust</w:t>
            </w:r>
            <w:r w:rsidR="00153904">
              <w:rPr>
                <w:rFonts w:ascii="Arial Narrow" w:hAnsi="Arial Narrow"/>
                <w:sz w:val="18"/>
                <w:szCs w:val="18"/>
              </w:rPr>
              <w:t>, exposure to COVID-19 or other infectious diseases</w:t>
            </w:r>
            <w:r w:rsidRPr="00380888">
              <w:rPr>
                <w:rFonts w:ascii="Arial Narrow" w:hAnsi="Arial Narrow"/>
                <w:sz w:val="18"/>
                <w:szCs w:val="18"/>
              </w:rPr>
              <w:t>)</w:t>
            </w:r>
          </w:p>
          <w:p w14:paraId="69F35FAC"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Community health and safety risks relating to renovations within a working health care facility (noise, dust, slips/trips/falls, loss of running water or power, asbestos dust) and privacy of patients and visitors from the workforce.</w:t>
            </w:r>
          </w:p>
          <w:p w14:paraId="042B83F8" w14:textId="579EE6EC" w:rsidR="000A15D6" w:rsidRDefault="000A15D6" w:rsidP="00B946B7">
            <w:pPr>
              <w:rPr>
                <w:rFonts w:ascii="Arial Narrow" w:hAnsi="Arial Narrow"/>
                <w:sz w:val="18"/>
                <w:szCs w:val="18"/>
              </w:rPr>
            </w:pPr>
            <w:r w:rsidRPr="00380888">
              <w:rPr>
                <w:rFonts w:ascii="Arial Narrow" w:hAnsi="Arial Narrow"/>
                <w:sz w:val="18"/>
                <w:szCs w:val="18"/>
              </w:rPr>
              <w:t>Minor amounts of renovation waste</w:t>
            </w:r>
            <w:r w:rsidR="00153904">
              <w:rPr>
                <w:rFonts w:ascii="Arial Narrow" w:hAnsi="Arial Narrow"/>
                <w:sz w:val="18"/>
                <w:szCs w:val="18"/>
              </w:rPr>
              <w:t xml:space="preserve"> generated that could be dumped rather than transported to landfill, creating littering and pollution risks</w:t>
            </w:r>
            <w:r w:rsidRPr="00380888">
              <w:rPr>
                <w:rFonts w:ascii="Arial Narrow" w:hAnsi="Arial Narrow"/>
                <w:sz w:val="18"/>
                <w:szCs w:val="18"/>
              </w:rPr>
              <w:t>.</w:t>
            </w:r>
          </w:p>
          <w:p w14:paraId="47EA8D75" w14:textId="6E477FD9" w:rsidR="00751D4A" w:rsidRDefault="00751D4A" w:rsidP="00751D4A">
            <w:pPr>
              <w:tabs>
                <w:tab w:val="clear" w:pos="1134"/>
              </w:tabs>
              <w:autoSpaceDE w:val="0"/>
              <w:autoSpaceDN w:val="0"/>
              <w:adjustRightInd w:val="0"/>
              <w:spacing w:after="0"/>
              <w:jc w:val="left"/>
              <w:rPr>
                <w:rFonts w:ascii="Arial Narrow" w:hAnsi="Arial Narrow"/>
                <w:sz w:val="18"/>
                <w:szCs w:val="18"/>
              </w:rPr>
            </w:pPr>
            <w:r>
              <w:rPr>
                <w:rFonts w:ascii="Arial Narrow" w:hAnsi="Arial Narrow"/>
                <w:sz w:val="18"/>
                <w:szCs w:val="18"/>
              </w:rPr>
              <w:t>ESS4 states that “w</w:t>
            </w:r>
            <w:r w:rsidRPr="00751D4A">
              <w:rPr>
                <w:rFonts w:ascii="Arial Narrow" w:hAnsi="Arial Narrow"/>
                <w:sz w:val="18"/>
                <w:szCs w:val="18"/>
              </w:rPr>
              <w:t>here technically and</w:t>
            </w:r>
            <w:r>
              <w:rPr>
                <w:rFonts w:ascii="Arial Narrow" w:hAnsi="Arial Narrow"/>
                <w:sz w:val="18"/>
                <w:szCs w:val="18"/>
              </w:rPr>
              <w:t xml:space="preserve"> </w:t>
            </w:r>
            <w:r w:rsidRPr="00751D4A">
              <w:rPr>
                <w:rFonts w:ascii="Arial Narrow" w:hAnsi="Arial Narrow"/>
                <w:sz w:val="18"/>
                <w:szCs w:val="18"/>
              </w:rPr>
              <w:t>financially feasible, the Borrower will also apply the</w:t>
            </w:r>
            <w:r>
              <w:rPr>
                <w:rFonts w:ascii="Arial Narrow" w:hAnsi="Arial Narrow"/>
                <w:sz w:val="18"/>
                <w:szCs w:val="18"/>
              </w:rPr>
              <w:t xml:space="preserve"> </w:t>
            </w:r>
            <w:r w:rsidRPr="00751D4A">
              <w:rPr>
                <w:rFonts w:ascii="Arial Narrow" w:hAnsi="Arial Narrow"/>
                <w:sz w:val="18"/>
                <w:szCs w:val="18"/>
              </w:rPr>
              <w:t>concept of universal access to the design and construction</w:t>
            </w:r>
            <w:r>
              <w:rPr>
                <w:rFonts w:ascii="Arial Narrow" w:hAnsi="Arial Narrow"/>
                <w:sz w:val="18"/>
                <w:szCs w:val="18"/>
              </w:rPr>
              <w:t xml:space="preserve"> </w:t>
            </w:r>
            <w:r w:rsidRPr="00751D4A">
              <w:rPr>
                <w:rFonts w:ascii="Arial Narrow" w:hAnsi="Arial Narrow"/>
                <w:sz w:val="18"/>
                <w:szCs w:val="18"/>
              </w:rPr>
              <w:t>of such new buildings and structures.</w:t>
            </w:r>
            <w:r>
              <w:rPr>
                <w:rFonts w:ascii="Arial Narrow" w:hAnsi="Arial Narrow"/>
                <w:sz w:val="18"/>
                <w:szCs w:val="18"/>
              </w:rPr>
              <w:t>”</w:t>
            </w:r>
          </w:p>
          <w:p w14:paraId="64526390" w14:textId="77777777" w:rsidR="00751D4A" w:rsidRDefault="00751D4A" w:rsidP="00751D4A">
            <w:pPr>
              <w:tabs>
                <w:tab w:val="clear" w:pos="1134"/>
              </w:tabs>
              <w:autoSpaceDE w:val="0"/>
              <w:autoSpaceDN w:val="0"/>
              <w:adjustRightInd w:val="0"/>
              <w:spacing w:after="0"/>
              <w:jc w:val="left"/>
              <w:rPr>
                <w:rFonts w:ascii="Arial Narrow" w:hAnsi="Arial Narrow"/>
                <w:sz w:val="18"/>
                <w:szCs w:val="18"/>
              </w:rPr>
            </w:pPr>
          </w:p>
          <w:p w14:paraId="7580F1A3" w14:textId="4D301035" w:rsidR="00153904" w:rsidRPr="00380888" w:rsidRDefault="00153904" w:rsidP="00153904">
            <w:pPr>
              <w:rPr>
                <w:rFonts w:ascii="Arial Narrow" w:hAnsi="Arial Narrow"/>
                <w:sz w:val="18"/>
                <w:szCs w:val="18"/>
              </w:rPr>
            </w:pPr>
            <w:r w:rsidRPr="00380888">
              <w:rPr>
                <w:rFonts w:ascii="Arial Narrow" w:hAnsi="Arial Narrow"/>
                <w:sz w:val="18"/>
                <w:szCs w:val="18"/>
              </w:rPr>
              <w:t xml:space="preserve">(Risks relating to workforce </w:t>
            </w:r>
            <w:r>
              <w:rPr>
                <w:rFonts w:ascii="Arial Narrow" w:hAnsi="Arial Narrow"/>
                <w:sz w:val="18"/>
                <w:szCs w:val="18"/>
              </w:rPr>
              <w:t xml:space="preserve">rights and grievances </w:t>
            </w:r>
            <w:r w:rsidRPr="00380888">
              <w:rPr>
                <w:rFonts w:ascii="Arial Narrow" w:hAnsi="Arial Narrow"/>
                <w:sz w:val="18"/>
                <w:szCs w:val="18"/>
              </w:rPr>
              <w:t>are discussed below).</w:t>
            </w:r>
          </w:p>
        </w:tc>
        <w:tc>
          <w:tcPr>
            <w:tcW w:w="4392" w:type="dxa"/>
          </w:tcPr>
          <w:p w14:paraId="6EC2E4E9" w14:textId="09F43A08" w:rsidR="000A15D6" w:rsidRPr="00380888" w:rsidRDefault="000A15D6" w:rsidP="00B946B7">
            <w:pPr>
              <w:rPr>
                <w:rFonts w:ascii="Arial Narrow" w:hAnsi="Arial Narrow"/>
                <w:sz w:val="18"/>
                <w:szCs w:val="18"/>
              </w:rPr>
            </w:pPr>
            <w:r w:rsidRPr="00380888">
              <w:rPr>
                <w:rFonts w:ascii="Arial Narrow" w:hAnsi="Arial Narrow"/>
                <w:sz w:val="18"/>
                <w:szCs w:val="18"/>
              </w:rPr>
              <w:t>Contractor procurement and contract management follows LMP</w:t>
            </w:r>
            <w:r w:rsidR="00153904">
              <w:rPr>
                <w:rFonts w:ascii="Arial Narrow" w:hAnsi="Arial Narrow"/>
                <w:sz w:val="18"/>
                <w:szCs w:val="18"/>
              </w:rPr>
              <w:t xml:space="preserve"> and the requirements of the ESMF</w:t>
            </w:r>
            <w:r w:rsidRPr="00380888">
              <w:rPr>
                <w:rFonts w:ascii="Arial Narrow" w:hAnsi="Arial Narrow"/>
                <w:sz w:val="18"/>
                <w:szCs w:val="18"/>
              </w:rPr>
              <w:t>.</w:t>
            </w:r>
          </w:p>
          <w:p w14:paraId="45D4B1A9" w14:textId="03D24870" w:rsidR="000A15D6" w:rsidRPr="00380888" w:rsidRDefault="000A15D6" w:rsidP="00B946B7">
            <w:pPr>
              <w:rPr>
                <w:rFonts w:ascii="Arial Narrow" w:hAnsi="Arial Narrow"/>
                <w:sz w:val="18"/>
                <w:szCs w:val="18"/>
              </w:rPr>
            </w:pPr>
            <w:r w:rsidRPr="00380888">
              <w:rPr>
                <w:rFonts w:ascii="Arial Narrow" w:hAnsi="Arial Narrow"/>
                <w:sz w:val="18"/>
                <w:szCs w:val="18"/>
              </w:rPr>
              <w:t>Contractor required to prepare and implement OHS plan to protect workers and bystanders (hea</w:t>
            </w:r>
            <w:r w:rsidR="00153904">
              <w:rPr>
                <w:rFonts w:ascii="Arial Narrow" w:hAnsi="Arial Narrow"/>
                <w:sz w:val="18"/>
                <w:szCs w:val="18"/>
              </w:rPr>
              <w:t>l</w:t>
            </w:r>
            <w:r w:rsidRPr="00380888">
              <w:rPr>
                <w:rFonts w:ascii="Arial Narrow" w:hAnsi="Arial Narrow"/>
                <w:sz w:val="18"/>
                <w:szCs w:val="18"/>
              </w:rPr>
              <w:t>th</w:t>
            </w:r>
            <w:r w:rsidR="00153904">
              <w:rPr>
                <w:rFonts w:ascii="Arial Narrow" w:hAnsi="Arial Narrow"/>
                <w:sz w:val="18"/>
                <w:szCs w:val="18"/>
              </w:rPr>
              <w:t xml:space="preserve"> </w:t>
            </w:r>
            <w:r w:rsidRPr="00380888">
              <w:rPr>
                <w:rFonts w:ascii="Arial Narrow" w:hAnsi="Arial Narrow"/>
                <w:sz w:val="18"/>
                <w:szCs w:val="18"/>
              </w:rPr>
              <w:t>care workers, patients, visitors).</w:t>
            </w:r>
          </w:p>
          <w:p w14:paraId="0BB07358" w14:textId="3F482AF9" w:rsidR="000A15D6" w:rsidRPr="00380888" w:rsidRDefault="000A15D6" w:rsidP="00B946B7">
            <w:pPr>
              <w:rPr>
                <w:rFonts w:ascii="Arial Narrow" w:hAnsi="Arial Narrow"/>
                <w:sz w:val="18"/>
                <w:szCs w:val="18"/>
              </w:rPr>
            </w:pPr>
            <w:r w:rsidRPr="00380888">
              <w:rPr>
                <w:rFonts w:ascii="Arial Narrow" w:hAnsi="Arial Narrow"/>
                <w:sz w:val="18"/>
                <w:szCs w:val="18"/>
              </w:rPr>
              <w:t>Contractor to follow Covid-19</w:t>
            </w:r>
            <w:r w:rsidR="00153904">
              <w:rPr>
                <w:rFonts w:ascii="Arial Narrow" w:hAnsi="Arial Narrow"/>
                <w:sz w:val="18"/>
                <w:szCs w:val="18"/>
              </w:rPr>
              <w:t>, waste management</w:t>
            </w:r>
            <w:r w:rsidRPr="00380888">
              <w:rPr>
                <w:rFonts w:ascii="Arial Narrow" w:hAnsi="Arial Narrow"/>
                <w:sz w:val="18"/>
                <w:szCs w:val="18"/>
              </w:rPr>
              <w:t xml:space="preserve"> and other MOHHS protocols while working in health care facilities.</w:t>
            </w:r>
          </w:p>
          <w:p w14:paraId="0B45AD5F" w14:textId="2BD95FE1" w:rsidR="000A15D6" w:rsidRPr="00380888" w:rsidRDefault="000A15D6" w:rsidP="00B946B7">
            <w:pPr>
              <w:rPr>
                <w:rFonts w:ascii="Arial Narrow" w:hAnsi="Arial Narrow"/>
                <w:sz w:val="18"/>
                <w:szCs w:val="18"/>
              </w:rPr>
            </w:pPr>
            <w:r w:rsidRPr="00380888">
              <w:rPr>
                <w:rFonts w:ascii="Arial Narrow" w:hAnsi="Arial Narrow"/>
                <w:sz w:val="18"/>
                <w:szCs w:val="18"/>
              </w:rPr>
              <w:t>Contractors to remove all waste for recycling or disposal</w:t>
            </w:r>
            <w:r w:rsidR="00B946B7">
              <w:rPr>
                <w:rFonts w:ascii="Arial Narrow" w:hAnsi="Arial Narrow"/>
                <w:sz w:val="18"/>
                <w:szCs w:val="18"/>
              </w:rPr>
              <w:t xml:space="preserve"> using hospital waste collection systems or their own, to Majuro or Ebeye landfill.</w:t>
            </w:r>
          </w:p>
          <w:p w14:paraId="0B18C40C" w14:textId="7CD1A8A1" w:rsidR="000A15D6" w:rsidRDefault="000A15D6" w:rsidP="00B946B7">
            <w:pPr>
              <w:rPr>
                <w:rFonts w:ascii="Arial Narrow" w:hAnsi="Arial Narrow"/>
                <w:sz w:val="18"/>
                <w:szCs w:val="18"/>
              </w:rPr>
            </w:pPr>
            <w:r w:rsidRPr="00380888">
              <w:rPr>
                <w:rFonts w:ascii="Arial Narrow" w:hAnsi="Arial Narrow"/>
                <w:sz w:val="18"/>
                <w:szCs w:val="18"/>
              </w:rPr>
              <w:t>Asbestos screening prior to any works starting.  Asbestos protocols to be prepared and implemented if necessary.</w:t>
            </w:r>
          </w:p>
          <w:p w14:paraId="123F20D4" w14:textId="2BD114DE" w:rsidR="007A4A85" w:rsidRDefault="00751D4A" w:rsidP="00751D4A">
            <w:pPr>
              <w:tabs>
                <w:tab w:val="clear" w:pos="1134"/>
              </w:tabs>
              <w:autoSpaceDE w:val="0"/>
              <w:autoSpaceDN w:val="0"/>
              <w:adjustRightInd w:val="0"/>
              <w:spacing w:after="0"/>
              <w:jc w:val="left"/>
              <w:rPr>
                <w:rFonts w:ascii="Arial Narrow" w:hAnsi="Arial Narrow"/>
                <w:sz w:val="18"/>
                <w:szCs w:val="18"/>
              </w:rPr>
            </w:pPr>
            <w:r w:rsidRPr="00751D4A">
              <w:rPr>
                <w:rFonts w:ascii="Arial Narrow" w:hAnsi="Arial Narrow"/>
                <w:sz w:val="18"/>
                <w:szCs w:val="18"/>
              </w:rPr>
              <w:t xml:space="preserve">In respect of Universal Access, </w:t>
            </w:r>
            <w:r w:rsidR="00DC4D4A">
              <w:rPr>
                <w:rFonts w:ascii="Arial Narrow" w:hAnsi="Arial Narrow"/>
                <w:sz w:val="18"/>
                <w:szCs w:val="18"/>
              </w:rPr>
              <w:t>i</w:t>
            </w:r>
            <w:r w:rsidR="00DC4D4A" w:rsidRPr="00751D4A">
              <w:rPr>
                <w:rFonts w:ascii="Arial Narrow" w:hAnsi="Arial Narrow"/>
                <w:sz w:val="18"/>
                <w:szCs w:val="18"/>
              </w:rPr>
              <w:t>n the case of limited works third-party life and fire safety (L&amp;FS) should be aligned with local legal requirements</w:t>
            </w:r>
            <w:r w:rsidR="00DC4D4A">
              <w:rPr>
                <w:rFonts w:ascii="Arial Narrow" w:hAnsi="Arial Narrow"/>
                <w:sz w:val="18"/>
                <w:szCs w:val="18"/>
              </w:rPr>
              <w:t>.</w:t>
            </w:r>
            <w:r w:rsidR="00DC4D4A" w:rsidRPr="00751D4A">
              <w:rPr>
                <w:rFonts w:ascii="Arial Narrow" w:hAnsi="Arial Narrow"/>
                <w:sz w:val="18"/>
                <w:szCs w:val="18"/>
              </w:rPr>
              <w:t xml:space="preserve"> </w:t>
            </w:r>
            <w:r w:rsidRPr="00751D4A">
              <w:rPr>
                <w:rFonts w:ascii="Arial Narrow" w:hAnsi="Arial Narrow"/>
                <w:sz w:val="18"/>
                <w:szCs w:val="18"/>
              </w:rPr>
              <w:t>This will be the case with the proposed laboratory upgrades.</w:t>
            </w:r>
          </w:p>
          <w:p w14:paraId="294422DA" w14:textId="77777777" w:rsidR="00751D4A" w:rsidRPr="00380888" w:rsidRDefault="00751D4A" w:rsidP="00800597">
            <w:pPr>
              <w:tabs>
                <w:tab w:val="clear" w:pos="1134"/>
              </w:tabs>
              <w:autoSpaceDE w:val="0"/>
              <w:autoSpaceDN w:val="0"/>
              <w:adjustRightInd w:val="0"/>
              <w:spacing w:after="0"/>
              <w:jc w:val="left"/>
              <w:rPr>
                <w:rFonts w:ascii="Arial Narrow" w:hAnsi="Arial Narrow"/>
                <w:sz w:val="18"/>
                <w:szCs w:val="18"/>
              </w:rPr>
            </w:pPr>
          </w:p>
          <w:p w14:paraId="5025AC1E"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Works with moderate or substantial risks will require a project-specific ESMP.</w:t>
            </w:r>
          </w:p>
          <w:p w14:paraId="5048D7BC"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CIU will conduct verification audits.</w:t>
            </w:r>
          </w:p>
        </w:tc>
      </w:tr>
      <w:tr w:rsidR="000A15D6" w14:paraId="30887E5C" w14:textId="77777777" w:rsidTr="00B946B7">
        <w:tc>
          <w:tcPr>
            <w:tcW w:w="4392" w:type="dxa"/>
          </w:tcPr>
          <w:p w14:paraId="4916A9E5"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Procurement, delivery, storage of non-hazardous goods.</w:t>
            </w:r>
          </w:p>
          <w:p w14:paraId="05809368"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Pharmaceuticals, PPE and medical equipment.</w:t>
            </w:r>
          </w:p>
          <w:p w14:paraId="30A3AEC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The US Department of Defense may be used for logistics.</w:t>
            </w:r>
          </w:p>
        </w:tc>
        <w:tc>
          <w:tcPr>
            <w:tcW w:w="4392" w:type="dxa"/>
          </w:tcPr>
          <w:p w14:paraId="1274283D"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No risk for non-hazardous goods transported by NGOs and private sector.</w:t>
            </w:r>
          </w:p>
          <w:p w14:paraId="0D3864E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risk to community health and safety from the use of military personnel, since they are unlikely to interact with the public or be deployed for security purposes and they already have a long-standing relationship with and presence in RMI.</w:t>
            </w:r>
          </w:p>
        </w:tc>
        <w:tc>
          <w:tcPr>
            <w:tcW w:w="4392" w:type="dxa"/>
          </w:tcPr>
          <w:p w14:paraId="4782F8D5"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Procurement agreements to include relevant environmental and social risk assessment and management measures consistent with this ESMF and the ESF.</w:t>
            </w:r>
          </w:p>
          <w:p w14:paraId="0690EF34"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Maintain existing RMI importation protocols to avoid risk of contamination on entry.</w:t>
            </w:r>
          </w:p>
          <w:p w14:paraId="01355FFB"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Annex III Protocol regarding use of Military Forces to be followed and all risk mitigation measures put in place prior to deployment of the US Department of Defense.</w:t>
            </w:r>
          </w:p>
          <w:p w14:paraId="77AFDB99" w14:textId="4FB87771" w:rsidR="000A15D6" w:rsidRPr="00380888" w:rsidRDefault="00153904" w:rsidP="00B946B7">
            <w:pPr>
              <w:rPr>
                <w:rFonts w:ascii="Arial Narrow" w:hAnsi="Arial Narrow"/>
                <w:sz w:val="18"/>
                <w:szCs w:val="18"/>
              </w:rPr>
            </w:pPr>
            <w:r w:rsidRPr="00380888">
              <w:rPr>
                <w:rFonts w:ascii="Arial Narrow" w:hAnsi="Arial Narrow"/>
                <w:sz w:val="18"/>
                <w:szCs w:val="18"/>
              </w:rPr>
              <w:t>CIU to conduct audits.</w:t>
            </w:r>
          </w:p>
        </w:tc>
      </w:tr>
      <w:tr w:rsidR="000A15D6" w14:paraId="3BE93811" w14:textId="77777777" w:rsidTr="00B946B7">
        <w:tc>
          <w:tcPr>
            <w:tcW w:w="4392" w:type="dxa"/>
          </w:tcPr>
          <w:p w14:paraId="7F646583"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Procurement, delivery, storage of hazardous goods.</w:t>
            </w:r>
          </w:p>
          <w:p w14:paraId="4997477A" w14:textId="45AC6D9A" w:rsidR="000A15D6" w:rsidRPr="00380888" w:rsidRDefault="000A15D6" w:rsidP="00B946B7">
            <w:pPr>
              <w:rPr>
                <w:rFonts w:ascii="Arial Narrow" w:hAnsi="Arial Narrow"/>
                <w:sz w:val="18"/>
                <w:szCs w:val="18"/>
              </w:rPr>
            </w:pPr>
            <w:r w:rsidRPr="00380888">
              <w:rPr>
                <w:rFonts w:ascii="Arial Narrow" w:hAnsi="Arial Narrow"/>
                <w:sz w:val="18"/>
                <w:szCs w:val="18"/>
              </w:rPr>
              <w:t>Biohazards, toxic</w:t>
            </w:r>
            <w:r>
              <w:rPr>
                <w:rFonts w:ascii="Arial Narrow" w:hAnsi="Arial Narrow"/>
                <w:sz w:val="18"/>
                <w:szCs w:val="18"/>
              </w:rPr>
              <w:t>, flammable</w:t>
            </w:r>
            <w:r w:rsidRPr="00380888">
              <w:rPr>
                <w:rFonts w:ascii="Arial Narrow" w:hAnsi="Arial Narrow"/>
                <w:sz w:val="18"/>
                <w:szCs w:val="18"/>
              </w:rPr>
              <w:t xml:space="preserve"> etc.  </w:t>
            </w:r>
          </w:p>
        </w:tc>
        <w:tc>
          <w:tcPr>
            <w:tcW w:w="4392" w:type="dxa"/>
          </w:tcPr>
          <w:p w14:paraId="4B9DFAF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moderate risk of spills or physical harm to workers from inappropriate labeling, handling, containment or storage.</w:t>
            </w:r>
          </w:p>
        </w:tc>
        <w:tc>
          <w:tcPr>
            <w:tcW w:w="4392" w:type="dxa"/>
          </w:tcPr>
          <w:p w14:paraId="06B0F7C6"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hAnsi="Arial Narrow"/>
                <w:sz w:val="18"/>
                <w:szCs w:val="18"/>
              </w:rPr>
              <w:t xml:space="preserve">Specific </w:t>
            </w:r>
            <w:r>
              <w:rPr>
                <w:rFonts w:ascii="Arial Narrow" w:hAnsi="Arial Narrow"/>
                <w:sz w:val="18"/>
                <w:szCs w:val="18"/>
              </w:rPr>
              <w:t xml:space="preserve">ESHS </w:t>
            </w:r>
            <w:r w:rsidRPr="00380888">
              <w:rPr>
                <w:rFonts w:ascii="Arial Narrow" w:hAnsi="Arial Narrow"/>
                <w:sz w:val="18"/>
                <w:szCs w:val="18"/>
              </w:rPr>
              <w:t xml:space="preserve">risks to be screened during the procurement phase and specific </w:t>
            </w:r>
            <w:r>
              <w:rPr>
                <w:rFonts w:ascii="Arial Narrow" w:hAnsi="Arial Narrow"/>
                <w:sz w:val="18"/>
                <w:szCs w:val="18"/>
              </w:rPr>
              <w:t xml:space="preserve">labelling, </w:t>
            </w:r>
            <w:r w:rsidRPr="00380888">
              <w:rPr>
                <w:rFonts w:ascii="Arial Narrow" w:hAnsi="Arial Narrow"/>
                <w:sz w:val="18"/>
                <w:szCs w:val="18"/>
              </w:rPr>
              <w:t>transportation</w:t>
            </w:r>
            <w:r>
              <w:rPr>
                <w:rFonts w:ascii="Arial Narrow" w:hAnsi="Arial Narrow"/>
                <w:sz w:val="18"/>
                <w:szCs w:val="18"/>
              </w:rPr>
              <w:t>, handing</w:t>
            </w:r>
            <w:r w:rsidRPr="00380888">
              <w:rPr>
                <w:rFonts w:ascii="Arial Narrow" w:hAnsi="Arial Narrow"/>
                <w:sz w:val="18"/>
                <w:szCs w:val="18"/>
              </w:rPr>
              <w:t xml:space="preserve"> and storage</w:t>
            </w:r>
            <w:r>
              <w:rPr>
                <w:rFonts w:ascii="Arial Narrow" w:hAnsi="Arial Narrow"/>
                <w:sz w:val="18"/>
                <w:szCs w:val="18"/>
              </w:rPr>
              <w:t xml:space="preserve"> requirements included in procurement and transportation agreements.</w:t>
            </w:r>
          </w:p>
          <w:p w14:paraId="4E1E22F2"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Maintain existing RMI importation protocols to avoid risk of contamination on entry and gap fill where required.</w:t>
            </w:r>
          </w:p>
          <w:p w14:paraId="752F8AB5"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CIU to conduct audits.</w:t>
            </w:r>
          </w:p>
        </w:tc>
      </w:tr>
      <w:tr w:rsidR="000A15D6" w14:paraId="637B7859" w14:textId="77777777" w:rsidTr="00B946B7">
        <w:tc>
          <w:tcPr>
            <w:tcW w:w="4392" w:type="dxa"/>
          </w:tcPr>
          <w:p w14:paraId="7D18B6D1"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PPE and equipment use.</w:t>
            </w:r>
          </w:p>
          <w:p w14:paraId="382A7D8B"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Could be distributed to any health care facility in RMI and used by any health care worker, including direct workers, contracted workers and MOHHS staff.</w:t>
            </w:r>
          </w:p>
        </w:tc>
        <w:tc>
          <w:tcPr>
            <w:tcW w:w="4392" w:type="dxa"/>
          </w:tcPr>
          <w:p w14:paraId="511EFC83"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substantial risk of infection of health care workers and public from inappropriate handling of equipment and use of PPE in the treatment and care of COVID-19 patients</w:t>
            </w:r>
            <w:r>
              <w:rPr>
                <w:rFonts w:ascii="Arial Narrow" w:hAnsi="Arial Narrow"/>
                <w:sz w:val="18"/>
                <w:szCs w:val="18"/>
              </w:rPr>
              <w:t>.</w:t>
            </w:r>
          </w:p>
        </w:tc>
        <w:tc>
          <w:tcPr>
            <w:tcW w:w="4392" w:type="dxa"/>
          </w:tcPr>
          <w:p w14:paraId="2CC9FE37" w14:textId="2C477968" w:rsidR="000A15D6" w:rsidRPr="00380888" w:rsidRDefault="000A15D6" w:rsidP="00B946B7">
            <w:pPr>
              <w:rPr>
                <w:rFonts w:ascii="Arial Narrow" w:hAnsi="Arial Narrow"/>
                <w:sz w:val="18"/>
                <w:szCs w:val="18"/>
              </w:rPr>
            </w:pPr>
            <w:r w:rsidRPr="00380888">
              <w:rPr>
                <w:rFonts w:ascii="Arial Narrow" w:hAnsi="Arial Narrow"/>
                <w:sz w:val="18"/>
                <w:szCs w:val="18"/>
              </w:rPr>
              <w:t xml:space="preserve">MOHHS Infection Prevention and Control </w:t>
            </w:r>
            <w:r w:rsidR="00776601">
              <w:rPr>
                <w:rFonts w:ascii="Arial Narrow" w:hAnsi="Arial Narrow"/>
                <w:sz w:val="18"/>
                <w:szCs w:val="18"/>
              </w:rPr>
              <w:t>Protocol on COVID-19</w:t>
            </w:r>
            <w:r w:rsidRPr="00380888">
              <w:rPr>
                <w:rFonts w:ascii="Arial Narrow" w:hAnsi="Arial Narrow"/>
                <w:sz w:val="18"/>
                <w:szCs w:val="18"/>
              </w:rPr>
              <w:t xml:space="preserve"> be followed.</w:t>
            </w:r>
          </w:p>
          <w:p w14:paraId="5C2A488A"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Training for workers – provided by MOHHS</w:t>
            </w:r>
            <w:r>
              <w:rPr>
                <w:rFonts w:ascii="Arial Narrow" w:hAnsi="Arial Narrow"/>
                <w:sz w:val="18"/>
                <w:szCs w:val="18"/>
              </w:rPr>
              <w:t xml:space="preserve"> or PIHOA</w:t>
            </w:r>
            <w:r w:rsidRPr="00380888">
              <w:rPr>
                <w:rFonts w:ascii="Arial Narrow" w:hAnsi="Arial Narrow"/>
                <w:sz w:val="18"/>
                <w:szCs w:val="18"/>
              </w:rPr>
              <w:t>.</w:t>
            </w:r>
          </w:p>
          <w:p w14:paraId="5D2DB7B0" w14:textId="77777777" w:rsidR="000A15D6" w:rsidRPr="00380888" w:rsidRDefault="000A15D6" w:rsidP="00B946B7">
            <w:pPr>
              <w:rPr>
                <w:rFonts w:ascii="Arial Narrow" w:hAnsi="Arial Narrow"/>
                <w:sz w:val="18"/>
                <w:szCs w:val="18"/>
              </w:rPr>
            </w:pPr>
            <w:r>
              <w:rPr>
                <w:rFonts w:ascii="Arial Narrow" w:hAnsi="Arial Narrow"/>
                <w:sz w:val="18"/>
                <w:szCs w:val="18"/>
              </w:rPr>
              <w:t>Project</w:t>
            </w:r>
            <w:r w:rsidRPr="00380888">
              <w:rPr>
                <w:rFonts w:ascii="Arial Narrow" w:hAnsi="Arial Narrow"/>
                <w:sz w:val="18"/>
                <w:szCs w:val="18"/>
              </w:rPr>
              <w:t xml:space="preserve"> grievance mechanism</w:t>
            </w:r>
            <w:r>
              <w:rPr>
                <w:rFonts w:ascii="Arial Narrow" w:hAnsi="Arial Narrow"/>
                <w:sz w:val="18"/>
                <w:szCs w:val="18"/>
              </w:rPr>
              <w:t xml:space="preserve"> and Project labor grievance mechanism </w:t>
            </w:r>
            <w:r w:rsidRPr="00380888">
              <w:rPr>
                <w:rFonts w:ascii="Arial Narrow" w:hAnsi="Arial Narrow"/>
                <w:sz w:val="18"/>
                <w:szCs w:val="18"/>
              </w:rPr>
              <w:t>to be used</w:t>
            </w:r>
            <w:r>
              <w:rPr>
                <w:rFonts w:ascii="Arial Narrow" w:hAnsi="Arial Narrow"/>
                <w:sz w:val="18"/>
                <w:szCs w:val="18"/>
              </w:rPr>
              <w:t xml:space="preserve"> (which both use MOHHS grievance/complaints processes)</w:t>
            </w:r>
            <w:r w:rsidRPr="00380888">
              <w:rPr>
                <w:rFonts w:ascii="Arial Narrow" w:hAnsi="Arial Narrow"/>
                <w:sz w:val="18"/>
                <w:szCs w:val="18"/>
              </w:rPr>
              <w:t>.</w:t>
            </w:r>
          </w:p>
          <w:p w14:paraId="3DECC7CF" w14:textId="77777777" w:rsidR="000A15D6" w:rsidRPr="00380888" w:rsidRDefault="000A15D6" w:rsidP="00B946B7">
            <w:pPr>
              <w:rPr>
                <w:rFonts w:ascii="Arial Narrow" w:hAnsi="Arial Narrow"/>
                <w:sz w:val="18"/>
                <w:szCs w:val="18"/>
              </w:rPr>
            </w:pPr>
            <w:r>
              <w:rPr>
                <w:rFonts w:ascii="Arial Narrow" w:hAnsi="Arial Narrow"/>
                <w:sz w:val="18"/>
                <w:szCs w:val="18"/>
              </w:rPr>
              <w:t>E</w:t>
            </w:r>
            <w:r w:rsidRPr="00380888">
              <w:rPr>
                <w:rFonts w:ascii="Arial Narrow" w:hAnsi="Arial Narrow"/>
                <w:sz w:val="18"/>
                <w:szCs w:val="18"/>
              </w:rPr>
              <w:t xml:space="preserve">quipment to be screened for risks and additional </w:t>
            </w:r>
            <w:r>
              <w:rPr>
                <w:rFonts w:ascii="Arial Narrow" w:hAnsi="Arial Narrow"/>
                <w:sz w:val="18"/>
                <w:szCs w:val="18"/>
              </w:rPr>
              <w:t xml:space="preserve">health and safety </w:t>
            </w:r>
            <w:r w:rsidRPr="00380888">
              <w:rPr>
                <w:rFonts w:ascii="Arial Narrow" w:hAnsi="Arial Narrow"/>
                <w:sz w:val="18"/>
                <w:szCs w:val="18"/>
              </w:rPr>
              <w:t>mitigation me</w:t>
            </w:r>
            <w:r>
              <w:rPr>
                <w:rFonts w:ascii="Arial Narrow" w:hAnsi="Arial Narrow"/>
                <w:sz w:val="18"/>
                <w:szCs w:val="18"/>
              </w:rPr>
              <w:t>asures implemented prior to use, including training.</w:t>
            </w:r>
          </w:p>
          <w:p w14:paraId="3FBA271E"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 xml:space="preserve">CIU to </w:t>
            </w:r>
            <w:r>
              <w:rPr>
                <w:rFonts w:ascii="Arial Narrow" w:hAnsi="Arial Narrow"/>
                <w:sz w:val="18"/>
                <w:szCs w:val="18"/>
              </w:rPr>
              <w:t xml:space="preserve">conduct </w:t>
            </w:r>
            <w:r w:rsidRPr="00380888">
              <w:rPr>
                <w:rFonts w:ascii="Arial Narrow" w:hAnsi="Arial Narrow"/>
                <w:sz w:val="18"/>
                <w:szCs w:val="18"/>
              </w:rPr>
              <w:t>audit</w:t>
            </w:r>
            <w:r>
              <w:rPr>
                <w:rFonts w:ascii="Arial Narrow" w:hAnsi="Arial Narrow"/>
                <w:sz w:val="18"/>
                <w:szCs w:val="18"/>
              </w:rPr>
              <w:t>s</w:t>
            </w:r>
            <w:r w:rsidRPr="00380888">
              <w:rPr>
                <w:rFonts w:ascii="Arial Narrow" w:hAnsi="Arial Narrow"/>
                <w:sz w:val="18"/>
                <w:szCs w:val="18"/>
              </w:rPr>
              <w:t>.</w:t>
            </w:r>
          </w:p>
        </w:tc>
      </w:tr>
      <w:tr w:rsidR="000A15D6" w14:paraId="38969335" w14:textId="77777777" w:rsidTr="00B946B7">
        <w:tc>
          <w:tcPr>
            <w:tcW w:w="4392" w:type="dxa"/>
          </w:tcPr>
          <w:p w14:paraId="12C4CEFE"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PPE, equipment and other medical waste recycling, disposal and incineration.</w:t>
            </w:r>
          </w:p>
          <w:p w14:paraId="2345A5E4"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Waste may be generated in any health care facility in RMI.</w:t>
            </w:r>
          </w:p>
          <w:p w14:paraId="41F9D779"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 xml:space="preserve">Non-hazardous waste is </w:t>
            </w:r>
            <w:r>
              <w:rPr>
                <w:rFonts w:ascii="Arial Narrow" w:hAnsi="Arial Narrow"/>
                <w:sz w:val="18"/>
                <w:szCs w:val="18"/>
              </w:rPr>
              <w:t>transported</w:t>
            </w:r>
            <w:r w:rsidRPr="00380888">
              <w:rPr>
                <w:rFonts w:ascii="Arial Narrow" w:hAnsi="Arial Narrow"/>
                <w:sz w:val="18"/>
                <w:szCs w:val="18"/>
              </w:rPr>
              <w:t xml:space="preserve"> to Majuro and Ebeye landfills</w:t>
            </w:r>
            <w:r>
              <w:rPr>
                <w:rFonts w:ascii="Arial Narrow" w:hAnsi="Arial Narrow"/>
                <w:sz w:val="18"/>
                <w:szCs w:val="18"/>
              </w:rPr>
              <w:t xml:space="preserve"> for disposal</w:t>
            </w:r>
            <w:r w:rsidRPr="00380888">
              <w:rPr>
                <w:rFonts w:ascii="Arial Narrow" w:hAnsi="Arial Narrow"/>
                <w:sz w:val="18"/>
                <w:szCs w:val="18"/>
              </w:rPr>
              <w:t>.</w:t>
            </w:r>
          </w:p>
          <w:p w14:paraId="28CC06EA"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Hazardous / infectious waste is transported to incinerator on Majuro or Ebeye</w:t>
            </w:r>
            <w:r>
              <w:rPr>
                <w:rFonts w:ascii="Arial Narrow" w:hAnsi="Arial Narrow"/>
                <w:sz w:val="18"/>
                <w:szCs w:val="18"/>
              </w:rPr>
              <w:t xml:space="preserve"> for incineration</w:t>
            </w:r>
            <w:r w:rsidRPr="00380888">
              <w:rPr>
                <w:rFonts w:ascii="Arial Narrow" w:hAnsi="Arial Narrow"/>
                <w:sz w:val="18"/>
                <w:szCs w:val="18"/>
              </w:rPr>
              <w:t>.</w:t>
            </w:r>
          </w:p>
          <w:p w14:paraId="3631FD33"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Improvements to waste avoidance, handling, storage, transportation, landfilling procedures or incinerator operations.</w:t>
            </w:r>
          </w:p>
        </w:tc>
        <w:tc>
          <w:tcPr>
            <w:tcW w:w="4392" w:type="dxa"/>
          </w:tcPr>
          <w:p w14:paraId="36CB5E3A"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substantial risks of infection and other harm of health care workers and waste care workers from inappropriate management of infectious, sharps and hazardous waste.</w:t>
            </w:r>
          </w:p>
          <w:p w14:paraId="6CB8270E"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moderate risk of contributing large volumes of waste to existing unsanitary landfills on Ebeye and Majuro, taking up valuable space.</w:t>
            </w:r>
          </w:p>
          <w:p w14:paraId="32EAA299"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moderate risks of contributing additional discharges to air of contaminants from incinerators and contaminated ash.</w:t>
            </w:r>
          </w:p>
          <w:p w14:paraId="6E6CA504"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 xml:space="preserve">Low to moderate risk of outer island waste being burnt or ‘dumped’ in outer islands causing local air, land and water pollution. </w:t>
            </w:r>
          </w:p>
        </w:tc>
        <w:tc>
          <w:tcPr>
            <w:tcW w:w="4392" w:type="dxa"/>
          </w:tcPr>
          <w:p w14:paraId="590377B3" w14:textId="584C3FF2"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 xml:space="preserve">MOHHS Infection Prevention and Control </w:t>
            </w:r>
            <w:r w:rsidR="00776601">
              <w:rPr>
                <w:rFonts w:ascii="Arial Narrow" w:eastAsia="Times New Roman" w:hAnsi="Arial Narrow" w:cs="Calibri"/>
                <w:color w:val="000000"/>
                <w:sz w:val="18"/>
                <w:szCs w:val="18"/>
                <w:lang w:eastAsia="en-US"/>
              </w:rPr>
              <w:t>Protocol on</w:t>
            </w:r>
            <w:r w:rsidRPr="00380888">
              <w:rPr>
                <w:rFonts w:ascii="Arial Narrow" w:eastAsia="Times New Roman" w:hAnsi="Arial Narrow" w:cs="Calibri"/>
                <w:color w:val="000000"/>
                <w:sz w:val="18"/>
                <w:szCs w:val="18"/>
                <w:lang w:eastAsia="en-US"/>
              </w:rPr>
              <w:t xml:space="preserve"> COVID-19.</w:t>
            </w:r>
          </w:p>
          <w:p w14:paraId="7513E16B" w14:textId="5E620075"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 xml:space="preserve">MOHHS </w:t>
            </w:r>
            <w:r w:rsidR="00384DAC" w:rsidRPr="00384DAC">
              <w:rPr>
                <w:rFonts w:ascii="Arial Narrow" w:eastAsia="Times New Roman" w:hAnsi="Arial Narrow" w:cs="Calibri"/>
                <w:color w:val="000000"/>
                <w:sz w:val="18"/>
                <w:szCs w:val="18"/>
                <w:lang w:eastAsia="en-US"/>
              </w:rPr>
              <w:t>HCWM COVID19 Quarantine Site and COVID Isolation Ward - Waste Management Policy draft</w:t>
            </w:r>
            <w:r w:rsidR="00F904F9">
              <w:rPr>
                <w:rFonts w:ascii="Arial Narrow" w:eastAsia="Times New Roman" w:hAnsi="Arial Narrow" w:cs="Calibri"/>
                <w:color w:val="000000"/>
                <w:sz w:val="18"/>
                <w:szCs w:val="18"/>
                <w:lang w:eastAsia="en-US"/>
              </w:rPr>
              <w:t>.</w:t>
            </w:r>
          </w:p>
          <w:p w14:paraId="16BBCC7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Training for workers – provided by MOHHS under separate funding.</w:t>
            </w:r>
          </w:p>
          <w:p w14:paraId="3D9EED95" w14:textId="77777777" w:rsidR="000A15D6" w:rsidRPr="00380888" w:rsidRDefault="000A15D6" w:rsidP="00B946B7">
            <w:pPr>
              <w:rPr>
                <w:rFonts w:ascii="Arial Narrow" w:hAnsi="Arial Narrow"/>
                <w:sz w:val="18"/>
                <w:szCs w:val="18"/>
              </w:rPr>
            </w:pPr>
            <w:r>
              <w:rPr>
                <w:rFonts w:ascii="Arial Narrow" w:hAnsi="Arial Narrow"/>
                <w:sz w:val="18"/>
                <w:szCs w:val="18"/>
              </w:rPr>
              <w:t>Project</w:t>
            </w:r>
            <w:r w:rsidRPr="00380888">
              <w:rPr>
                <w:rFonts w:ascii="Arial Narrow" w:hAnsi="Arial Narrow"/>
                <w:sz w:val="18"/>
                <w:szCs w:val="18"/>
              </w:rPr>
              <w:t xml:space="preserve"> grievance mechanism</w:t>
            </w:r>
            <w:r>
              <w:rPr>
                <w:rFonts w:ascii="Arial Narrow" w:hAnsi="Arial Narrow"/>
                <w:sz w:val="18"/>
                <w:szCs w:val="18"/>
              </w:rPr>
              <w:t xml:space="preserve"> and Project labor grievance mechanism </w:t>
            </w:r>
            <w:r w:rsidRPr="00380888">
              <w:rPr>
                <w:rFonts w:ascii="Arial Narrow" w:hAnsi="Arial Narrow"/>
                <w:sz w:val="18"/>
                <w:szCs w:val="18"/>
              </w:rPr>
              <w:t>to be used</w:t>
            </w:r>
            <w:r>
              <w:rPr>
                <w:rFonts w:ascii="Arial Narrow" w:hAnsi="Arial Narrow"/>
                <w:sz w:val="18"/>
                <w:szCs w:val="18"/>
              </w:rPr>
              <w:t xml:space="preserve"> (which both use MOHHS grievance/complaints processes)</w:t>
            </w:r>
            <w:r w:rsidRPr="00380888">
              <w:rPr>
                <w:rFonts w:ascii="Arial Narrow" w:hAnsi="Arial Narrow"/>
                <w:sz w:val="18"/>
                <w:szCs w:val="18"/>
              </w:rPr>
              <w:t>.</w:t>
            </w:r>
          </w:p>
          <w:p w14:paraId="72CB1BA4" w14:textId="77777777" w:rsidR="000A15D6" w:rsidRDefault="000A15D6" w:rsidP="00B946B7">
            <w:pPr>
              <w:rPr>
                <w:rFonts w:ascii="Arial Narrow" w:hAnsi="Arial Narrow"/>
                <w:sz w:val="18"/>
                <w:szCs w:val="18"/>
              </w:rPr>
            </w:pPr>
            <w:r w:rsidRPr="00380888">
              <w:rPr>
                <w:rFonts w:ascii="Arial Narrow" w:hAnsi="Arial Narrow"/>
                <w:sz w:val="18"/>
                <w:szCs w:val="18"/>
              </w:rPr>
              <w:t>All other special waste types identified during the project will be screened and, if necessary, additional procedures developed prior to work starting.</w:t>
            </w:r>
          </w:p>
          <w:p w14:paraId="150D4180" w14:textId="104FB70B" w:rsidR="00153904" w:rsidRPr="00380888" w:rsidRDefault="00153904" w:rsidP="00B946B7">
            <w:pPr>
              <w:rPr>
                <w:rFonts w:ascii="Arial Narrow" w:hAnsi="Arial Narrow"/>
                <w:sz w:val="18"/>
                <w:szCs w:val="18"/>
              </w:rPr>
            </w:pPr>
            <w:r w:rsidRPr="00380888">
              <w:rPr>
                <w:rFonts w:ascii="Arial Narrow" w:hAnsi="Arial Narrow"/>
                <w:sz w:val="18"/>
                <w:szCs w:val="18"/>
              </w:rPr>
              <w:t>CIU to conduct audits</w:t>
            </w:r>
            <w:r w:rsidR="008A0673">
              <w:rPr>
                <w:rFonts w:ascii="Arial Narrow" w:hAnsi="Arial Narrow"/>
                <w:sz w:val="18"/>
                <w:szCs w:val="18"/>
              </w:rPr>
              <w:t xml:space="preserve"> of health-related waste management operations in both Majuro and Ebeye.</w:t>
            </w:r>
            <w:r w:rsidRPr="00380888">
              <w:rPr>
                <w:rFonts w:ascii="Arial Narrow" w:hAnsi="Arial Narrow"/>
                <w:sz w:val="18"/>
                <w:szCs w:val="18"/>
              </w:rPr>
              <w:t>.</w:t>
            </w:r>
          </w:p>
        </w:tc>
      </w:tr>
      <w:tr w:rsidR="000A15D6" w14:paraId="5C4E0511" w14:textId="77777777" w:rsidTr="00B946B7">
        <w:tc>
          <w:tcPr>
            <w:tcW w:w="4392" w:type="dxa"/>
          </w:tcPr>
          <w:p w14:paraId="039A2B94"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Technical advisory to support epidemiological surveillance and control, infection prevention and control, and emergency response.</w:t>
            </w:r>
          </w:p>
          <w:p w14:paraId="4C867FA4" w14:textId="77777777" w:rsidR="000A15D6" w:rsidRPr="00380888" w:rsidRDefault="000A15D6" w:rsidP="00B946B7">
            <w:pPr>
              <w:ind w:left="36"/>
              <w:rPr>
                <w:rFonts w:ascii="Arial Narrow" w:eastAsia="Times New Roman" w:hAnsi="Arial Narrow"/>
                <w:sz w:val="18"/>
                <w:szCs w:val="18"/>
              </w:rPr>
            </w:pPr>
            <w:r w:rsidRPr="00380888">
              <w:rPr>
                <w:rFonts w:ascii="Arial Narrow" w:eastAsia="Times New Roman" w:hAnsi="Arial Narrow"/>
                <w:sz w:val="18"/>
                <w:szCs w:val="18"/>
              </w:rPr>
              <w:t xml:space="preserve">Strengthening existing MOHHS initiatives for epidemiological surveillance and control and infection prevention and control. </w:t>
            </w:r>
          </w:p>
          <w:p w14:paraId="5EDB9D3A" w14:textId="77777777" w:rsidR="000A15D6" w:rsidRPr="00380888" w:rsidRDefault="000A15D6" w:rsidP="00B946B7">
            <w:pPr>
              <w:ind w:left="36"/>
              <w:rPr>
                <w:rFonts w:ascii="Arial Narrow" w:eastAsia="Times New Roman" w:hAnsi="Arial Narrow"/>
                <w:sz w:val="18"/>
                <w:szCs w:val="18"/>
              </w:rPr>
            </w:pPr>
            <w:r w:rsidRPr="00380888">
              <w:rPr>
                <w:rFonts w:ascii="Arial Narrow" w:eastAsia="Times New Roman" w:hAnsi="Arial Narrow"/>
                <w:sz w:val="18"/>
                <w:szCs w:val="18"/>
              </w:rPr>
              <w:t xml:space="preserve">Support for strengthening information technology for information management, recording and reporting. </w:t>
            </w:r>
          </w:p>
          <w:p w14:paraId="2A2BB46E" w14:textId="77777777" w:rsidR="000A15D6" w:rsidRPr="00380888" w:rsidRDefault="000A15D6" w:rsidP="00B946B7">
            <w:pPr>
              <w:ind w:left="36"/>
              <w:rPr>
                <w:rFonts w:ascii="Arial Narrow" w:eastAsia="Times New Roman" w:hAnsi="Arial Narrow"/>
                <w:sz w:val="18"/>
                <w:szCs w:val="18"/>
              </w:rPr>
            </w:pPr>
            <w:r w:rsidRPr="00380888">
              <w:rPr>
                <w:rFonts w:ascii="Arial Narrow" w:eastAsia="Times New Roman" w:hAnsi="Arial Narrow"/>
                <w:sz w:val="18"/>
                <w:szCs w:val="18"/>
              </w:rPr>
              <w:t>Develop and revise policies, strategies, and guidelines for a multi-sectoral health response, strengthen management processes and as required provide secretariat support to the NDMO and its clusters (particularly the health cluster).</w:t>
            </w:r>
          </w:p>
          <w:p w14:paraId="69B5AB30" w14:textId="77777777" w:rsidR="000A15D6" w:rsidRPr="00380888" w:rsidRDefault="000A15D6" w:rsidP="00B946B7">
            <w:pPr>
              <w:ind w:left="36"/>
              <w:rPr>
                <w:rFonts w:ascii="Arial Narrow" w:eastAsia="Times New Roman" w:hAnsi="Arial Narrow"/>
                <w:sz w:val="18"/>
                <w:szCs w:val="18"/>
              </w:rPr>
            </w:pPr>
            <w:r w:rsidRPr="00380888">
              <w:rPr>
                <w:rFonts w:ascii="Arial Narrow" w:eastAsia="Times New Roman" w:hAnsi="Arial Narrow"/>
                <w:sz w:val="18"/>
                <w:szCs w:val="18"/>
              </w:rPr>
              <w:t>Training and other capacity building activities.</w:t>
            </w:r>
          </w:p>
        </w:tc>
        <w:tc>
          <w:tcPr>
            <w:tcW w:w="4392" w:type="dxa"/>
          </w:tcPr>
          <w:p w14:paraId="7975385C"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Overall benefit to health care workers and community from improved epidemiological surveillance and control in health care facilities and in the community, improved infection prevention and control, improved information management and improved emergency response procedures in future.</w:t>
            </w:r>
          </w:p>
          <w:p w14:paraId="21001F27"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risk of technical advisory services not adequately addressing the specific needs of women or vulnerable people, such as those with underlying health conditions, elderly, remote communities, youth.</w:t>
            </w:r>
          </w:p>
          <w:p w14:paraId="1CB7ED11"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risk of private data being shared without consent.</w:t>
            </w:r>
          </w:p>
          <w:p w14:paraId="570E6D1B"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(Risks relating to technical advisory workforce are discussed below).</w:t>
            </w:r>
          </w:p>
        </w:tc>
        <w:tc>
          <w:tcPr>
            <w:tcW w:w="4392" w:type="dxa"/>
          </w:tcPr>
          <w:p w14:paraId="5F7C8D08"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All technical advisory Terms of Reference will be screened for environmental and social risks and specific clauses will be included for the consultant or contractor to avoid or mitigate risks.</w:t>
            </w:r>
          </w:p>
          <w:p w14:paraId="483B5F25" w14:textId="73A8FC85" w:rsidR="000A15D6" w:rsidRPr="00380888" w:rsidRDefault="00776601"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 xml:space="preserve">MOHHS Infection Prevention and Control </w:t>
            </w:r>
            <w:r>
              <w:rPr>
                <w:rFonts w:ascii="Arial Narrow" w:eastAsia="Times New Roman" w:hAnsi="Arial Narrow" w:cs="Calibri"/>
                <w:color w:val="000000"/>
                <w:sz w:val="18"/>
                <w:szCs w:val="18"/>
                <w:lang w:eastAsia="en-US"/>
              </w:rPr>
              <w:t>Protocol on</w:t>
            </w:r>
            <w:r w:rsidRPr="00380888">
              <w:rPr>
                <w:rFonts w:ascii="Arial Narrow" w:eastAsia="Times New Roman" w:hAnsi="Arial Narrow" w:cs="Calibri"/>
                <w:color w:val="000000"/>
                <w:sz w:val="18"/>
                <w:szCs w:val="18"/>
                <w:lang w:eastAsia="en-US"/>
              </w:rPr>
              <w:t xml:space="preserve"> COVID-19</w:t>
            </w:r>
            <w:r>
              <w:rPr>
                <w:rFonts w:ascii="Arial Narrow" w:eastAsia="Times New Roman" w:hAnsi="Arial Narrow" w:cs="Calibri"/>
                <w:color w:val="000000"/>
                <w:sz w:val="18"/>
                <w:szCs w:val="18"/>
                <w:lang w:eastAsia="en-US"/>
              </w:rPr>
              <w:t xml:space="preserve"> </w:t>
            </w:r>
            <w:r w:rsidR="000A15D6" w:rsidRPr="00380888">
              <w:rPr>
                <w:rFonts w:ascii="Arial Narrow" w:eastAsia="Times New Roman" w:hAnsi="Arial Narrow" w:cs="Calibri"/>
                <w:color w:val="000000"/>
                <w:sz w:val="18"/>
                <w:szCs w:val="18"/>
                <w:lang w:eastAsia="en-US"/>
              </w:rPr>
              <w:t>will be used and enhanced with WHO guidance and other forms of Good International Industry Practice.</w:t>
            </w:r>
          </w:p>
          <w:p w14:paraId="28BDF638"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Personal data management protocols will be prepared prior to any works starting.</w:t>
            </w:r>
          </w:p>
          <w:p w14:paraId="1A9B8BC7"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CIU will undertake due diligence audits of TOR and technical advisory activities and outputs.</w:t>
            </w:r>
          </w:p>
        </w:tc>
      </w:tr>
      <w:tr w:rsidR="000A15D6" w14:paraId="2D814A02" w14:textId="77777777" w:rsidTr="00B946B7">
        <w:tc>
          <w:tcPr>
            <w:tcW w:w="4392" w:type="dxa"/>
          </w:tcPr>
          <w:p w14:paraId="38254AB9"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Recruitment, training and management of direct and contracted workers.</w:t>
            </w:r>
          </w:p>
          <w:p w14:paraId="09B0641E" w14:textId="77777777" w:rsidR="000A15D6" w:rsidRDefault="000A15D6" w:rsidP="00B946B7">
            <w:pPr>
              <w:rPr>
                <w:rFonts w:ascii="Arial Narrow" w:hAnsi="Arial Narrow"/>
                <w:sz w:val="18"/>
                <w:szCs w:val="18"/>
              </w:rPr>
            </w:pPr>
            <w:r>
              <w:rPr>
                <w:rFonts w:ascii="Arial Narrow" w:hAnsi="Arial Narrow"/>
                <w:sz w:val="18"/>
                <w:szCs w:val="18"/>
              </w:rPr>
              <w:t>For example:</w:t>
            </w:r>
          </w:p>
          <w:p w14:paraId="4EFD7C4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Project Administrator</w:t>
            </w:r>
          </w:p>
          <w:p w14:paraId="6D94D401"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S</w:t>
            </w:r>
            <w:r>
              <w:rPr>
                <w:rFonts w:ascii="Arial Narrow" w:hAnsi="Arial Narrow"/>
                <w:sz w:val="18"/>
                <w:szCs w:val="18"/>
              </w:rPr>
              <w:t>upport staff</w:t>
            </w:r>
          </w:p>
          <w:p w14:paraId="01961703"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Nurses</w:t>
            </w:r>
          </w:p>
          <w:p w14:paraId="75FD9019"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w:t>
            </w:r>
            <w:r>
              <w:rPr>
                <w:rFonts w:ascii="Arial Narrow" w:hAnsi="Arial Narrow"/>
                <w:sz w:val="18"/>
                <w:szCs w:val="18"/>
              </w:rPr>
              <w:t>aboratory staff</w:t>
            </w:r>
          </w:p>
          <w:p w14:paraId="1B8E1043" w14:textId="77777777" w:rsidR="000A15D6" w:rsidRDefault="000A15D6" w:rsidP="00B946B7">
            <w:pPr>
              <w:rPr>
                <w:rFonts w:ascii="Arial Narrow" w:hAnsi="Arial Narrow"/>
                <w:sz w:val="18"/>
                <w:szCs w:val="18"/>
              </w:rPr>
            </w:pPr>
            <w:r w:rsidRPr="00380888">
              <w:rPr>
                <w:rFonts w:ascii="Arial Narrow" w:hAnsi="Arial Narrow"/>
                <w:sz w:val="18"/>
                <w:szCs w:val="18"/>
              </w:rPr>
              <w:t>Technical assistance</w:t>
            </w:r>
            <w:r>
              <w:rPr>
                <w:rFonts w:ascii="Arial Narrow" w:hAnsi="Arial Narrow"/>
                <w:sz w:val="18"/>
                <w:szCs w:val="18"/>
              </w:rPr>
              <w:t xml:space="preserve"> consultants</w:t>
            </w:r>
            <w:r w:rsidRPr="00380888">
              <w:rPr>
                <w:rFonts w:ascii="Arial Narrow" w:hAnsi="Arial Narrow"/>
                <w:sz w:val="18"/>
                <w:szCs w:val="18"/>
              </w:rPr>
              <w:t xml:space="preserve"> </w:t>
            </w:r>
          </w:p>
          <w:p w14:paraId="34129F0D" w14:textId="77777777" w:rsidR="000A15D6" w:rsidRPr="00380888" w:rsidRDefault="000A15D6" w:rsidP="00B946B7">
            <w:pPr>
              <w:rPr>
                <w:rFonts w:ascii="Arial Narrow" w:hAnsi="Arial Narrow"/>
                <w:sz w:val="18"/>
                <w:szCs w:val="18"/>
              </w:rPr>
            </w:pPr>
            <w:r>
              <w:rPr>
                <w:rFonts w:ascii="Arial Narrow" w:hAnsi="Arial Narrow"/>
                <w:sz w:val="18"/>
                <w:szCs w:val="18"/>
              </w:rPr>
              <w:t>IT specialists</w:t>
            </w:r>
          </w:p>
          <w:p w14:paraId="496C7EDA"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Building contr</w:t>
            </w:r>
            <w:r>
              <w:rPr>
                <w:rFonts w:ascii="Arial Narrow" w:hAnsi="Arial Narrow"/>
                <w:sz w:val="18"/>
                <w:szCs w:val="18"/>
              </w:rPr>
              <w:t>actors</w:t>
            </w:r>
          </w:p>
          <w:p w14:paraId="624B55D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PIHOA (third party contracted workers – may provide technical advisory, support staff, surveillance, IT specialists, health care workers, trainers)</w:t>
            </w:r>
          </w:p>
        </w:tc>
        <w:tc>
          <w:tcPr>
            <w:tcW w:w="4392" w:type="dxa"/>
          </w:tcPr>
          <w:p w14:paraId="7F285751"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substantial risk of infection of health care workers and public from inappropriate handling of equipment and use of PPE in the treatment and care of COVID-19 patients.</w:t>
            </w:r>
          </w:p>
          <w:p w14:paraId="49AAAC3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 xml:space="preserve">Low to substantial risk of </w:t>
            </w:r>
            <w:r w:rsidRPr="00380888">
              <w:rPr>
                <w:rFonts w:ascii="Arial Narrow" w:hAnsi="Arial Narrow"/>
                <w:i/>
                <w:sz w:val="18"/>
                <w:szCs w:val="18"/>
              </w:rPr>
              <w:t xml:space="preserve">other </w:t>
            </w:r>
            <w:r w:rsidRPr="00380888">
              <w:rPr>
                <w:rFonts w:ascii="Arial Narrow" w:hAnsi="Arial Narrow"/>
                <w:sz w:val="18"/>
                <w:szCs w:val="18"/>
              </w:rPr>
              <w:t>occupational health and safety incidents from working in health care facilities and travel between islands.</w:t>
            </w:r>
          </w:p>
          <w:p w14:paraId="339CD80D"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substantial risk of migrant workers introducing COVID-19 into RMI.</w:t>
            </w:r>
          </w:p>
          <w:p w14:paraId="2319350E"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No risk of child or forced labor.</w:t>
            </w:r>
          </w:p>
          <w:p w14:paraId="191514C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moderate risk of complaints and grievances relating to worker rights and conditions.</w:t>
            </w:r>
          </w:p>
        </w:tc>
        <w:tc>
          <w:tcPr>
            <w:tcW w:w="4392" w:type="dxa"/>
          </w:tcPr>
          <w:p w14:paraId="58CA1291" w14:textId="77777777" w:rsidR="000A15D6" w:rsidRPr="00380888" w:rsidRDefault="000A15D6" w:rsidP="00B946B7">
            <w:pPr>
              <w:rPr>
                <w:rFonts w:ascii="Arial Narrow" w:eastAsia="Times New Roman" w:hAnsi="Arial Narrow"/>
                <w:sz w:val="18"/>
                <w:szCs w:val="18"/>
              </w:rPr>
            </w:pPr>
            <w:r w:rsidRPr="00380888">
              <w:rPr>
                <w:rFonts w:ascii="Arial Narrow" w:eastAsia="Times New Roman" w:hAnsi="Arial Narrow"/>
                <w:sz w:val="18"/>
                <w:szCs w:val="18"/>
              </w:rPr>
              <w:t>LMP provisions will apply to persons directly recruited to the project and to contracted workers contracted via third parties such as PIHOA and bui</w:t>
            </w:r>
            <w:r>
              <w:rPr>
                <w:rFonts w:ascii="Arial Narrow" w:eastAsia="Times New Roman" w:hAnsi="Arial Narrow"/>
                <w:sz w:val="18"/>
                <w:szCs w:val="18"/>
              </w:rPr>
              <w:t>l</w:t>
            </w:r>
            <w:r w:rsidRPr="00380888">
              <w:rPr>
                <w:rFonts w:ascii="Arial Narrow" w:eastAsia="Times New Roman" w:hAnsi="Arial Narrow"/>
                <w:sz w:val="18"/>
                <w:szCs w:val="18"/>
              </w:rPr>
              <w:t xml:space="preserve">ding contractors. </w:t>
            </w:r>
          </w:p>
          <w:p w14:paraId="5B373870" w14:textId="77777777" w:rsidR="000A15D6" w:rsidRPr="00380888" w:rsidRDefault="000A15D6" w:rsidP="00B946B7">
            <w:pPr>
              <w:rPr>
                <w:rFonts w:ascii="Arial Narrow" w:eastAsia="Times New Roman" w:hAnsi="Arial Narrow"/>
                <w:sz w:val="18"/>
                <w:szCs w:val="18"/>
              </w:rPr>
            </w:pPr>
            <w:r w:rsidRPr="00380888">
              <w:rPr>
                <w:rFonts w:ascii="Arial Narrow" w:eastAsia="Times New Roman" w:hAnsi="Arial Narrow"/>
                <w:sz w:val="18"/>
                <w:szCs w:val="18"/>
              </w:rPr>
              <w:t>All PIHOA contracts have a grievance and legal arbitration mechanism in place per US federal and Hawaii state requirements.</w:t>
            </w:r>
          </w:p>
          <w:p w14:paraId="707D12E0" w14:textId="77777777" w:rsidR="000A15D6" w:rsidRPr="00380888" w:rsidRDefault="000A15D6" w:rsidP="00B946B7">
            <w:pPr>
              <w:rPr>
                <w:rFonts w:ascii="Arial Narrow" w:eastAsia="Times New Roman" w:hAnsi="Arial Narrow"/>
                <w:sz w:val="18"/>
                <w:szCs w:val="18"/>
              </w:rPr>
            </w:pPr>
            <w:r w:rsidRPr="00380888">
              <w:rPr>
                <w:rFonts w:ascii="Arial Narrow" w:eastAsia="Times New Roman" w:hAnsi="Arial Narrow"/>
                <w:sz w:val="18"/>
                <w:szCs w:val="18"/>
              </w:rPr>
              <w:t>Personnel entering RMI under PIHOA will be subject to quarantine requirements as stipulated by the Secretary of Health.</w:t>
            </w:r>
          </w:p>
          <w:p w14:paraId="094A14B0" w14:textId="736E54EE"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sz w:val="18"/>
                <w:szCs w:val="18"/>
              </w:rPr>
              <w:t xml:space="preserve">All direct and contracted workers working in health care facilities will be subject to </w:t>
            </w:r>
            <w:r w:rsidRPr="00380888">
              <w:rPr>
                <w:rFonts w:ascii="Arial Narrow" w:eastAsia="Times New Roman" w:hAnsi="Arial Narrow" w:cs="Calibri"/>
                <w:color w:val="000000"/>
                <w:sz w:val="18"/>
                <w:szCs w:val="18"/>
                <w:lang w:eastAsia="en-US"/>
              </w:rPr>
              <w:t xml:space="preserve">MOHHS Infection Prevention and Control </w:t>
            </w:r>
            <w:r w:rsidR="00776601">
              <w:rPr>
                <w:rFonts w:ascii="Arial Narrow" w:eastAsia="Times New Roman" w:hAnsi="Arial Narrow" w:cs="Calibri"/>
                <w:color w:val="000000"/>
                <w:sz w:val="18"/>
                <w:szCs w:val="18"/>
                <w:lang w:eastAsia="en-US"/>
              </w:rPr>
              <w:t>Protocol on COVID-19</w:t>
            </w:r>
            <w:r w:rsidRPr="00380888">
              <w:rPr>
                <w:rFonts w:ascii="Arial Narrow" w:eastAsia="Times New Roman" w:hAnsi="Arial Narrow" w:cs="Calibri"/>
                <w:color w:val="000000"/>
                <w:sz w:val="18"/>
                <w:szCs w:val="18"/>
                <w:lang w:eastAsia="en-US"/>
              </w:rPr>
              <w:t>.</w:t>
            </w:r>
          </w:p>
          <w:p w14:paraId="7A085A68" w14:textId="7CE2C21E" w:rsidR="000A15D6" w:rsidRPr="00380888" w:rsidRDefault="00153904" w:rsidP="00B946B7">
            <w:pPr>
              <w:rPr>
                <w:rFonts w:ascii="Arial Narrow" w:eastAsia="Times New Roman" w:hAnsi="Arial Narrow" w:cs="Calibri"/>
                <w:color w:val="000000"/>
                <w:sz w:val="18"/>
                <w:szCs w:val="18"/>
                <w:lang w:eastAsia="en-US"/>
              </w:rPr>
            </w:pPr>
            <w:r w:rsidRPr="00380888">
              <w:rPr>
                <w:rFonts w:ascii="Arial Narrow" w:hAnsi="Arial Narrow"/>
                <w:sz w:val="18"/>
                <w:szCs w:val="18"/>
              </w:rPr>
              <w:t>CIU to conduct audits.</w:t>
            </w:r>
          </w:p>
        </w:tc>
      </w:tr>
      <w:tr w:rsidR="000A15D6" w14:paraId="4208685D" w14:textId="77777777" w:rsidTr="00B946B7">
        <w:tc>
          <w:tcPr>
            <w:tcW w:w="4392" w:type="dxa"/>
          </w:tcPr>
          <w:p w14:paraId="5400FCBA"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Government workers working in connection with the project.</w:t>
            </w:r>
          </w:p>
          <w:p w14:paraId="44EC48C8"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e.g. DIDA, CIU, MOHHS staff (not funded by the project, but contributing to the project activities and outputs)</w:t>
            </w:r>
          </w:p>
        </w:tc>
        <w:tc>
          <w:tcPr>
            <w:tcW w:w="4392" w:type="dxa"/>
          </w:tcPr>
          <w:p w14:paraId="37B0F8FF"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to substantial risk of infection of health care workers and public from inappropriate handling of equipment and use of PPE in the treatment and care of COVID-19 patients.</w:t>
            </w:r>
          </w:p>
          <w:p w14:paraId="1B4D2E66"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 xml:space="preserve">Low to substantial risk of </w:t>
            </w:r>
            <w:r w:rsidRPr="00380888">
              <w:rPr>
                <w:rFonts w:ascii="Arial Narrow" w:hAnsi="Arial Narrow"/>
                <w:i/>
                <w:sz w:val="18"/>
                <w:szCs w:val="18"/>
              </w:rPr>
              <w:t xml:space="preserve">other </w:t>
            </w:r>
            <w:r w:rsidRPr="00380888">
              <w:rPr>
                <w:rFonts w:ascii="Arial Narrow" w:hAnsi="Arial Narrow"/>
                <w:sz w:val="18"/>
                <w:szCs w:val="18"/>
              </w:rPr>
              <w:t>occupational health and safety incidents from working in health care facilities and travel between islands.</w:t>
            </w:r>
          </w:p>
          <w:p w14:paraId="7AF9B7C6"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No risk of forced labor.</w:t>
            </w:r>
          </w:p>
          <w:p w14:paraId="590C1406"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risk of children aged between the ages of 15 and 18 working in hazardous work places (such as health care facilities treating COVID-19 patients).</w:t>
            </w:r>
          </w:p>
        </w:tc>
        <w:tc>
          <w:tcPr>
            <w:tcW w:w="4392" w:type="dxa"/>
          </w:tcPr>
          <w:p w14:paraId="3F691600" w14:textId="1E903A93"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sz w:val="18"/>
                <w:szCs w:val="18"/>
              </w:rPr>
              <w:t xml:space="preserve">All government workers working in connection with the project will be subject to </w:t>
            </w:r>
            <w:r w:rsidR="00776601" w:rsidRPr="00380888">
              <w:rPr>
                <w:rFonts w:ascii="Arial Narrow" w:eastAsia="Times New Roman" w:hAnsi="Arial Narrow" w:cs="Calibri"/>
                <w:color w:val="000000"/>
                <w:sz w:val="18"/>
                <w:szCs w:val="18"/>
                <w:lang w:eastAsia="en-US"/>
              </w:rPr>
              <w:t xml:space="preserve">MOHHS Infection Prevention and Control </w:t>
            </w:r>
            <w:r w:rsidR="00776601">
              <w:rPr>
                <w:rFonts w:ascii="Arial Narrow" w:eastAsia="Times New Roman" w:hAnsi="Arial Narrow" w:cs="Calibri"/>
                <w:color w:val="000000"/>
                <w:sz w:val="18"/>
                <w:szCs w:val="18"/>
                <w:lang w:eastAsia="en-US"/>
              </w:rPr>
              <w:t>Protocol on COVID-19</w:t>
            </w:r>
            <w:r w:rsidRPr="00380888">
              <w:rPr>
                <w:rFonts w:ascii="Arial Narrow" w:eastAsia="Times New Roman" w:hAnsi="Arial Narrow" w:cs="Calibri"/>
                <w:color w:val="000000"/>
                <w:sz w:val="18"/>
                <w:szCs w:val="18"/>
                <w:lang w:eastAsia="en-US"/>
              </w:rPr>
              <w:t>.</w:t>
            </w:r>
          </w:p>
          <w:p w14:paraId="3D7DE673" w14:textId="77777777" w:rsidR="000A15D6" w:rsidRPr="00380888" w:rsidRDefault="000A15D6" w:rsidP="00B946B7">
            <w:pPr>
              <w:rPr>
                <w:rFonts w:ascii="Arial Narrow" w:eastAsia="Times New Roman" w:hAnsi="Arial Narrow" w:cs="Calibri"/>
                <w:color w:val="000000"/>
                <w:sz w:val="18"/>
                <w:szCs w:val="18"/>
                <w:lang w:eastAsia="en-US"/>
              </w:rPr>
            </w:pPr>
            <w:r w:rsidRPr="00380888">
              <w:rPr>
                <w:rFonts w:ascii="Arial Narrow" w:eastAsia="Times New Roman" w:hAnsi="Arial Narrow" w:cs="Calibri"/>
                <w:color w:val="000000"/>
                <w:sz w:val="18"/>
                <w:szCs w:val="18"/>
                <w:lang w:eastAsia="en-US"/>
              </w:rPr>
              <w:t>LMP to be followed to ensure no children between  the ages of 15-18 working in hazardous work places.</w:t>
            </w:r>
          </w:p>
          <w:p w14:paraId="21FEAB90" w14:textId="0761F610" w:rsidR="000A15D6" w:rsidRPr="00380888" w:rsidRDefault="00153904" w:rsidP="00B946B7">
            <w:pPr>
              <w:rPr>
                <w:rFonts w:ascii="Arial Narrow" w:hAnsi="Arial Narrow"/>
                <w:sz w:val="18"/>
                <w:szCs w:val="18"/>
              </w:rPr>
            </w:pPr>
            <w:r w:rsidRPr="00380888">
              <w:rPr>
                <w:rFonts w:ascii="Arial Narrow" w:hAnsi="Arial Narrow"/>
                <w:sz w:val="18"/>
                <w:szCs w:val="18"/>
              </w:rPr>
              <w:t>CIU to conduct audits.</w:t>
            </w:r>
          </w:p>
        </w:tc>
      </w:tr>
      <w:tr w:rsidR="000A15D6" w14:paraId="72ECF2C0" w14:textId="77777777" w:rsidTr="00B946B7">
        <w:tc>
          <w:tcPr>
            <w:tcW w:w="4392" w:type="dxa"/>
          </w:tcPr>
          <w:p w14:paraId="57988256" w14:textId="77777777" w:rsidR="000A15D6" w:rsidRPr="00380888" w:rsidRDefault="000A15D6" w:rsidP="00B946B7">
            <w:pPr>
              <w:rPr>
                <w:rFonts w:ascii="Arial Narrow" w:hAnsi="Arial Narrow"/>
                <w:b/>
                <w:sz w:val="18"/>
                <w:szCs w:val="18"/>
              </w:rPr>
            </w:pPr>
            <w:r w:rsidRPr="00380888">
              <w:rPr>
                <w:rFonts w:ascii="Arial Narrow" w:hAnsi="Arial Narrow"/>
                <w:b/>
                <w:sz w:val="18"/>
                <w:szCs w:val="18"/>
              </w:rPr>
              <w:t>Community engagement and communications</w:t>
            </w:r>
          </w:p>
          <w:p w14:paraId="10CD132F"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Support for messaging, communications and engagement activities relating to the RMI COVID-19 response carried out by MOHHS, IOM, UNICEF, WHO, PIHOA and other agencies working with RMI government.</w:t>
            </w:r>
          </w:p>
          <w:p w14:paraId="2665A1CE"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Activities may include media and face-to-face communications.  Broad awareness campaigns, targeted messaging to specific groups.</w:t>
            </w:r>
          </w:p>
          <w:p w14:paraId="23FD2A5D"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Messaging related to communication, behavior change, containment measures, and physical (social) distancing, mental health and socio-emotional support (for public and health providers), healthy conflict resolution, healthy parenting, stress and anger management in community and other awareness campaigns; information on GBV-related services during periods of physical distancing.</w:t>
            </w:r>
          </w:p>
          <w:p w14:paraId="424EF30C" w14:textId="77777777" w:rsidR="000A15D6" w:rsidRPr="00380888" w:rsidRDefault="000A15D6" w:rsidP="00B946B7">
            <w:pPr>
              <w:rPr>
                <w:rFonts w:ascii="Arial Narrow" w:hAnsi="Arial Narrow"/>
                <w:sz w:val="18"/>
                <w:szCs w:val="18"/>
              </w:rPr>
            </w:pPr>
          </w:p>
        </w:tc>
        <w:tc>
          <w:tcPr>
            <w:tcW w:w="4392" w:type="dxa"/>
          </w:tcPr>
          <w:p w14:paraId="69CEF537"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Overall social benefits expected from supporting communications and engagement activities.</w:t>
            </w:r>
          </w:p>
          <w:p w14:paraId="43A2215D"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Low risk that vulnerable people are poorly targeted and miss out on relevant messaging.  This could lead to missing out on critical support during the pandemic, such as health care, social services and support, GBV and SEA/SH support services.  Poor messaging and outreach can impact on the rates of infection in the community.</w:t>
            </w:r>
          </w:p>
          <w:p w14:paraId="3DE6B338"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 xml:space="preserve">ESMF consultation has identified a gap in the coverage of the RCCP.  There is no private sector involvement, particularly in regard to food suppliers such as supermarkets and other food outlets. </w:t>
            </w:r>
          </w:p>
          <w:p w14:paraId="56763B4B" w14:textId="77777777" w:rsidR="000A15D6" w:rsidRPr="00380888" w:rsidRDefault="000A15D6" w:rsidP="00B946B7">
            <w:pPr>
              <w:rPr>
                <w:rFonts w:ascii="Arial Narrow" w:hAnsi="Arial Narrow"/>
                <w:sz w:val="18"/>
                <w:szCs w:val="18"/>
              </w:rPr>
            </w:pPr>
            <w:r>
              <w:rPr>
                <w:rFonts w:ascii="Arial Narrow" w:hAnsi="Arial Narrow"/>
                <w:sz w:val="18"/>
                <w:szCs w:val="18"/>
              </w:rPr>
              <w:t xml:space="preserve">WHO Guidance </w:t>
            </w:r>
            <w:r w:rsidRPr="00380888">
              <w:rPr>
                <w:rFonts w:ascii="Arial Narrow" w:hAnsi="Arial Narrow"/>
                <w:sz w:val="18"/>
                <w:szCs w:val="18"/>
              </w:rPr>
              <w:t>explicitly states that “competent authorities should provide advice for food businesses regarding prevention of possible transmission of SARS-CoV-2 in the food chain and how to protect the workers”.  Consultation to date indicates that RMI private sector food businesses consider they are not sufficiently involved in COVID-19 response planning.  This presents a potentially moderate to substantial social risk given the importance of the private sector in continuing to supply food to the community.</w:t>
            </w:r>
          </w:p>
        </w:tc>
        <w:tc>
          <w:tcPr>
            <w:tcW w:w="4392" w:type="dxa"/>
          </w:tcPr>
          <w:p w14:paraId="10CD7ED2" w14:textId="77777777" w:rsidR="000A15D6" w:rsidRPr="00380888" w:rsidRDefault="000A15D6" w:rsidP="00B946B7">
            <w:pPr>
              <w:rPr>
                <w:rFonts w:ascii="Arial Narrow" w:hAnsi="Arial Narrow"/>
                <w:sz w:val="18"/>
                <w:szCs w:val="18"/>
              </w:rPr>
            </w:pPr>
            <w:r w:rsidRPr="00380888">
              <w:rPr>
                <w:rFonts w:ascii="Arial Narrow" w:hAnsi="Arial Narrow"/>
                <w:sz w:val="18"/>
                <w:szCs w:val="18"/>
              </w:rPr>
              <w:t xml:space="preserve">The RMI “COVID-19 Risk Communication and Community Outreach Plan March 31, 2020”, which sets out the NDC’s risk communication and community engagement team established to coordinate all aspects of community outreach and communications for Marshall Islands, will be followed. </w:t>
            </w:r>
          </w:p>
          <w:p w14:paraId="3686F836" w14:textId="54296D19" w:rsidR="000A15D6" w:rsidRPr="00380888" w:rsidRDefault="000A15D6" w:rsidP="00B946B7">
            <w:pPr>
              <w:rPr>
                <w:rFonts w:ascii="Arial Narrow" w:hAnsi="Arial Narrow"/>
                <w:sz w:val="18"/>
                <w:szCs w:val="18"/>
              </w:rPr>
            </w:pPr>
            <w:r w:rsidRPr="00380888">
              <w:rPr>
                <w:rFonts w:ascii="Arial Narrow" w:hAnsi="Arial Narrow"/>
                <w:sz w:val="18"/>
                <w:szCs w:val="18"/>
              </w:rPr>
              <w:t>The project SEP will be used to fill gap</w:t>
            </w:r>
            <w:r>
              <w:rPr>
                <w:rFonts w:ascii="Arial Narrow" w:hAnsi="Arial Narrow"/>
                <w:sz w:val="18"/>
                <w:szCs w:val="18"/>
              </w:rPr>
              <w:t>s in the methods and messaging</w:t>
            </w:r>
            <w:r w:rsidR="00153904">
              <w:rPr>
                <w:rFonts w:ascii="Arial Narrow" w:hAnsi="Arial Narrow"/>
                <w:sz w:val="18"/>
                <w:szCs w:val="18"/>
              </w:rPr>
              <w:t xml:space="preserve"> to meet ESMF and ESF requirements</w:t>
            </w:r>
            <w:r>
              <w:rPr>
                <w:rFonts w:ascii="Arial Narrow" w:hAnsi="Arial Narrow"/>
                <w:sz w:val="18"/>
                <w:szCs w:val="18"/>
              </w:rPr>
              <w:t>.</w:t>
            </w:r>
          </w:p>
        </w:tc>
      </w:tr>
    </w:tbl>
    <w:p w14:paraId="50E93591" w14:textId="4EE168BE" w:rsidR="00B2678A" w:rsidRDefault="00B2678A"/>
    <w:p w14:paraId="17F05D76" w14:textId="77777777" w:rsidR="004929E6" w:rsidRDefault="004929E6"/>
    <w:p w14:paraId="351DF377" w14:textId="77777777" w:rsidR="00447B10" w:rsidRDefault="00447B10">
      <w:pPr>
        <w:tabs>
          <w:tab w:val="clear" w:pos="1134"/>
        </w:tabs>
        <w:spacing w:after="160" w:line="259" w:lineRule="auto"/>
        <w:jc w:val="left"/>
        <w:rPr>
          <w:rFonts w:eastAsiaTheme="majorEastAsia"/>
          <w:b/>
          <w:bCs/>
          <w:color w:val="538135" w:themeColor="accent6" w:themeShade="BF"/>
          <w:sz w:val="32"/>
          <w:szCs w:val="32"/>
        </w:rPr>
      </w:pPr>
      <w:r>
        <w:br w:type="page"/>
      </w:r>
    </w:p>
    <w:p w14:paraId="3AF8A0FB" w14:textId="02F587C3" w:rsidR="00E7071A" w:rsidRPr="008B3EB1" w:rsidRDefault="00F43A90" w:rsidP="00204ACD">
      <w:pPr>
        <w:pStyle w:val="Heading1"/>
      </w:pPr>
      <w:bookmarkStart w:id="109" w:name="_Toc40280510"/>
      <w:bookmarkStart w:id="110" w:name="_Toc40280843"/>
      <w:bookmarkStart w:id="111" w:name="_Toc40280511"/>
      <w:bookmarkStart w:id="112" w:name="_Toc40280844"/>
      <w:bookmarkStart w:id="113" w:name="_Toc40280512"/>
      <w:bookmarkStart w:id="114" w:name="_Toc40280845"/>
      <w:bookmarkStart w:id="115" w:name="_Toc40280513"/>
      <w:bookmarkStart w:id="116" w:name="_Toc40280846"/>
      <w:bookmarkStart w:id="117" w:name="_Toc40280602"/>
      <w:bookmarkStart w:id="118" w:name="_Toc40280935"/>
      <w:bookmarkStart w:id="119" w:name="_Toc41381934"/>
      <w:bookmarkEnd w:id="109"/>
      <w:bookmarkEnd w:id="110"/>
      <w:bookmarkEnd w:id="111"/>
      <w:bookmarkEnd w:id="112"/>
      <w:bookmarkEnd w:id="113"/>
      <w:bookmarkEnd w:id="114"/>
      <w:bookmarkEnd w:id="115"/>
      <w:bookmarkEnd w:id="116"/>
      <w:bookmarkEnd w:id="117"/>
      <w:bookmarkEnd w:id="118"/>
      <w:r w:rsidRPr="00717261">
        <w:t xml:space="preserve">PROCEDURES </w:t>
      </w:r>
      <w:r>
        <w:t>FOR NEW ACTIVITIES</w:t>
      </w:r>
      <w:bookmarkEnd w:id="119"/>
      <w:r>
        <w:t xml:space="preserve"> </w:t>
      </w:r>
    </w:p>
    <w:p w14:paraId="2B319F57" w14:textId="0D795B23" w:rsidR="0022109B" w:rsidRDefault="00D82157" w:rsidP="00B63791">
      <w:r>
        <w:t xml:space="preserve">Given the limited nature of activities associated with the </w:t>
      </w:r>
      <w:r w:rsidR="0022109B">
        <w:t>Project</w:t>
      </w:r>
      <w:r>
        <w:t xml:space="preserve"> </w:t>
      </w:r>
      <w:r w:rsidR="00B63791">
        <w:t xml:space="preserve">most </w:t>
      </w:r>
      <w:r w:rsidR="0022109B">
        <w:t xml:space="preserve">activities </w:t>
      </w:r>
      <w:r w:rsidR="00B63791">
        <w:t>will have been addressed above</w:t>
      </w:r>
      <w:r w:rsidR="004719B5">
        <w:t xml:space="preserve"> with mitigation measures relating to existing MOHHS protocols</w:t>
      </w:r>
      <w:r w:rsidR="00380888">
        <w:t xml:space="preserve"> and the </w:t>
      </w:r>
      <w:r w:rsidR="0062743C">
        <w:t>Environmental and Social Management Plan (ESMP) (Annex VI)</w:t>
      </w:r>
      <w:r w:rsidR="00380888">
        <w:t>, LMP and SEP</w:t>
      </w:r>
      <w:r w:rsidR="00B63791">
        <w:t xml:space="preserve">.  </w:t>
      </w:r>
      <w:r w:rsidR="0040176C">
        <w:t xml:space="preserve">Project activities will be subject to screening </w:t>
      </w:r>
      <w:r w:rsidR="00800597">
        <w:t xml:space="preserve">by CIU Safeguards Team </w:t>
      </w:r>
      <w:r w:rsidR="0040176C">
        <w:t>as set out in Annex IV.  In broad terms the process to address environmental and social issues for new Project-related activities covers the following considerations:</w:t>
      </w:r>
    </w:p>
    <w:p w14:paraId="3490BC4B" w14:textId="33BCCF5C" w:rsidR="00E7071A" w:rsidRPr="00CB2E11" w:rsidRDefault="00E7071A" w:rsidP="0040176C">
      <w:pPr>
        <w:pStyle w:val="ListParagraph"/>
        <w:numPr>
          <w:ilvl w:val="0"/>
          <w:numId w:val="7"/>
        </w:numPr>
        <w:ind w:left="426"/>
        <w:rPr>
          <w:rFonts w:eastAsia="Times New Roman"/>
        </w:rPr>
      </w:pPr>
      <w:r w:rsidRPr="00CB2E11">
        <w:rPr>
          <w:rFonts w:eastAsia="Times New Roman"/>
        </w:rPr>
        <w:t xml:space="preserve">Screening </w:t>
      </w:r>
      <w:r w:rsidR="0040176C">
        <w:rPr>
          <w:rFonts w:eastAsia="Times New Roman"/>
        </w:rPr>
        <w:t xml:space="preserve">of </w:t>
      </w:r>
      <w:r w:rsidRPr="00CB2E11">
        <w:rPr>
          <w:rFonts w:eastAsia="Times New Roman"/>
        </w:rPr>
        <w:t xml:space="preserve">potential </w:t>
      </w:r>
      <w:r w:rsidR="0040176C">
        <w:rPr>
          <w:rFonts w:eastAsia="Times New Roman"/>
        </w:rPr>
        <w:t xml:space="preserve">Project-related </w:t>
      </w:r>
      <w:r w:rsidRPr="00CB2E11">
        <w:rPr>
          <w:rFonts w:eastAsia="Times New Roman"/>
        </w:rPr>
        <w:t>E&amp;S issues and classifying its risk levels (Annex I</w:t>
      </w:r>
      <w:r w:rsidR="0040176C">
        <w:rPr>
          <w:rFonts w:eastAsia="Times New Roman"/>
        </w:rPr>
        <w:t>V</w:t>
      </w:r>
      <w:r w:rsidRPr="00CB2E11">
        <w:rPr>
          <w:rFonts w:eastAsia="Times New Roman"/>
        </w:rPr>
        <w:t>)</w:t>
      </w:r>
      <w:r w:rsidR="003E5FA7">
        <w:rPr>
          <w:rFonts w:eastAsia="Times New Roman"/>
        </w:rPr>
        <w:t>.  CIU safeguards specialists will regularly meet with the Project Director/Administrator to identify upcoming work packages/</w:t>
      </w:r>
      <w:r w:rsidR="00CA164B">
        <w:rPr>
          <w:rFonts w:eastAsia="Times New Roman"/>
        </w:rPr>
        <w:t>activities</w:t>
      </w:r>
      <w:r w:rsidR="003E5FA7">
        <w:rPr>
          <w:rFonts w:eastAsia="Times New Roman"/>
        </w:rPr>
        <w:t>, screen risks and advise on the use of instruments</w:t>
      </w:r>
      <w:r w:rsidRPr="00CB2E11">
        <w:rPr>
          <w:rFonts w:eastAsia="Times New Roman"/>
        </w:rPr>
        <w:t>;</w:t>
      </w:r>
    </w:p>
    <w:p w14:paraId="2F945CA5" w14:textId="75C53B47" w:rsidR="00E7071A" w:rsidRDefault="003E5FA7" w:rsidP="0040176C">
      <w:pPr>
        <w:pStyle w:val="ListParagraph"/>
        <w:numPr>
          <w:ilvl w:val="0"/>
          <w:numId w:val="7"/>
        </w:numPr>
        <w:ind w:left="426"/>
        <w:rPr>
          <w:rFonts w:eastAsia="Times New Roman"/>
        </w:rPr>
      </w:pPr>
      <w:r>
        <w:rPr>
          <w:rFonts w:eastAsia="Times New Roman"/>
        </w:rPr>
        <w:t>Project workers will follow/implement the</w:t>
      </w:r>
      <w:r w:rsidR="00380888">
        <w:rPr>
          <w:rFonts w:eastAsia="Times New Roman"/>
        </w:rPr>
        <w:t xml:space="preserve"> LMP,</w:t>
      </w:r>
      <w:r>
        <w:rPr>
          <w:rFonts w:eastAsia="Times New Roman"/>
        </w:rPr>
        <w:t xml:space="preserve"> SEP, ESMP and MOHHS protocols where relevant</w:t>
      </w:r>
      <w:r w:rsidR="00E7071A" w:rsidRPr="00CB2E11">
        <w:rPr>
          <w:rFonts w:eastAsia="Times New Roman"/>
        </w:rPr>
        <w:t>;</w:t>
      </w:r>
    </w:p>
    <w:p w14:paraId="2A800AC1" w14:textId="010F0CB2" w:rsidR="00380888" w:rsidRPr="00CB2E11" w:rsidRDefault="00380888" w:rsidP="0040176C">
      <w:pPr>
        <w:pStyle w:val="ListParagraph"/>
        <w:numPr>
          <w:ilvl w:val="0"/>
          <w:numId w:val="7"/>
        </w:numPr>
        <w:ind w:left="426"/>
        <w:rPr>
          <w:rFonts w:eastAsia="Times New Roman"/>
        </w:rPr>
      </w:pPr>
      <w:r>
        <w:rPr>
          <w:rFonts w:eastAsia="Times New Roman"/>
        </w:rPr>
        <w:t>Where screening identifies a new instrument is required, the CIU Safeguards Specialists will draft the new instrument with technical support from MOHHS;</w:t>
      </w:r>
    </w:p>
    <w:p w14:paraId="69B2DFC9" w14:textId="6D6BDD74" w:rsidR="00E7071A" w:rsidRPr="00CB2E11" w:rsidRDefault="00E7071A" w:rsidP="0040176C">
      <w:pPr>
        <w:pStyle w:val="ListParagraph"/>
        <w:numPr>
          <w:ilvl w:val="0"/>
          <w:numId w:val="7"/>
        </w:numPr>
        <w:ind w:left="426"/>
        <w:rPr>
          <w:rFonts w:eastAsia="Times New Roman"/>
        </w:rPr>
      </w:pPr>
      <w:bookmarkStart w:id="120" w:name="_Hlk40106592"/>
      <w:r w:rsidRPr="00CB2E11">
        <w:rPr>
          <w:rFonts w:eastAsia="Times New Roman"/>
        </w:rPr>
        <w:t xml:space="preserve">Consultation and disclosure of </w:t>
      </w:r>
      <w:r w:rsidR="00CA164B">
        <w:rPr>
          <w:rFonts w:eastAsia="Times New Roman"/>
        </w:rPr>
        <w:t>activities</w:t>
      </w:r>
      <w:r w:rsidR="00991C5F" w:rsidRPr="00CB2E11">
        <w:rPr>
          <w:rFonts w:eastAsia="Times New Roman"/>
        </w:rPr>
        <w:t>-specific</w:t>
      </w:r>
      <w:r w:rsidRPr="00CB2E11">
        <w:rPr>
          <w:rFonts w:eastAsia="Times New Roman"/>
        </w:rPr>
        <w:t xml:space="preserve"> E&amp;S </w:t>
      </w:r>
      <w:r w:rsidRPr="00CB2E11">
        <w:rPr>
          <w:rFonts w:eastAsia="Times New Roman" w:hint="eastAsia"/>
        </w:rPr>
        <w:t>ins</w:t>
      </w:r>
      <w:r w:rsidRPr="00CB2E11">
        <w:rPr>
          <w:rFonts w:eastAsia="Times New Roman"/>
        </w:rPr>
        <w:t>truments</w:t>
      </w:r>
      <w:r w:rsidR="003E5FA7">
        <w:rPr>
          <w:rFonts w:eastAsia="Times New Roman"/>
        </w:rPr>
        <w:t xml:space="preserve"> by the CIU Safeguards Specialists (with review and approval by MOHHS) prior to works starting</w:t>
      </w:r>
      <w:r w:rsidRPr="00CB2E11">
        <w:rPr>
          <w:rFonts w:eastAsia="Times New Roman"/>
        </w:rPr>
        <w:t>;</w:t>
      </w:r>
    </w:p>
    <w:bookmarkEnd w:id="120"/>
    <w:p w14:paraId="0E40048E" w14:textId="4C264926" w:rsidR="00E7071A" w:rsidRPr="00CB2E11" w:rsidRDefault="00E7071A" w:rsidP="0040176C">
      <w:pPr>
        <w:pStyle w:val="ListParagraph"/>
        <w:numPr>
          <w:ilvl w:val="0"/>
          <w:numId w:val="7"/>
        </w:numPr>
        <w:ind w:left="426"/>
        <w:rPr>
          <w:rFonts w:eastAsia="Times New Roman"/>
        </w:rPr>
      </w:pPr>
      <w:r w:rsidRPr="00CB2E11">
        <w:rPr>
          <w:rFonts w:eastAsia="Times New Roman"/>
        </w:rPr>
        <w:t xml:space="preserve">Review and approval of </w:t>
      </w:r>
      <w:r w:rsidR="00CA164B">
        <w:rPr>
          <w:rFonts w:eastAsia="Times New Roman"/>
        </w:rPr>
        <w:t>activity</w:t>
      </w:r>
      <w:r w:rsidR="00991C5F" w:rsidRPr="00CB2E11">
        <w:rPr>
          <w:rFonts w:eastAsia="Times New Roman"/>
        </w:rPr>
        <w:t xml:space="preserve">-specific </w:t>
      </w:r>
      <w:r w:rsidRPr="00CB2E11">
        <w:rPr>
          <w:rFonts w:eastAsia="Times New Roman"/>
        </w:rPr>
        <w:t>E&amp;S instruments</w:t>
      </w:r>
      <w:r w:rsidR="003E5FA7">
        <w:rPr>
          <w:rFonts w:eastAsia="Times New Roman"/>
        </w:rPr>
        <w:t xml:space="preserve"> by the World Bank Task Team</w:t>
      </w:r>
      <w:r w:rsidRPr="00CB2E11">
        <w:rPr>
          <w:rFonts w:eastAsia="Times New Roman"/>
        </w:rPr>
        <w:t>; and</w:t>
      </w:r>
    </w:p>
    <w:p w14:paraId="48FB6997" w14:textId="39D6B4D1" w:rsidR="00E7071A" w:rsidRDefault="00E7071A" w:rsidP="0040176C">
      <w:pPr>
        <w:pStyle w:val="ListParagraph"/>
        <w:numPr>
          <w:ilvl w:val="0"/>
          <w:numId w:val="7"/>
        </w:numPr>
        <w:ind w:left="426"/>
        <w:rPr>
          <w:rFonts w:eastAsia="Times New Roman"/>
        </w:rPr>
      </w:pPr>
      <w:r w:rsidRPr="00CB2E11">
        <w:rPr>
          <w:rFonts w:eastAsia="Times New Roman"/>
        </w:rPr>
        <w:t xml:space="preserve">Implementation and monitoring of </w:t>
      </w:r>
      <w:r w:rsidR="00CA164B">
        <w:rPr>
          <w:rFonts w:eastAsia="Times New Roman"/>
        </w:rPr>
        <w:t>activity</w:t>
      </w:r>
      <w:r w:rsidR="00991C5F" w:rsidRPr="00CB2E11">
        <w:rPr>
          <w:rFonts w:eastAsia="Times New Roman"/>
        </w:rPr>
        <w:t xml:space="preserve">-specific </w:t>
      </w:r>
      <w:r w:rsidRPr="00CB2E11">
        <w:rPr>
          <w:rFonts w:eastAsia="Times New Roman"/>
        </w:rPr>
        <w:t xml:space="preserve">E&amp;S </w:t>
      </w:r>
      <w:r w:rsidR="003E5FA7">
        <w:rPr>
          <w:rFonts w:eastAsia="Times New Roman"/>
        </w:rPr>
        <w:t>instruments</w:t>
      </w:r>
      <w:r w:rsidRPr="00CB2E11">
        <w:rPr>
          <w:rFonts w:eastAsia="Times New Roman"/>
        </w:rPr>
        <w:t xml:space="preserve">. </w:t>
      </w:r>
    </w:p>
    <w:p w14:paraId="017959EF" w14:textId="26496136" w:rsidR="001229C3" w:rsidRDefault="00F43A90" w:rsidP="00204ACD">
      <w:pPr>
        <w:pStyle w:val="Heading1"/>
      </w:pPr>
      <w:bookmarkStart w:id="121" w:name="_Toc41381935"/>
      <w:r w:rsidRPr="00AA2440">
        <w:t>STAKEHOLDER ENGAGEMENT</w:t>
      </w:r>
      <w:bookmarkEnd w:id="121"/>
    </w:p>
    <w:p w14:paraId="0160B423" w14:textId="618EA93B" w:rsidR="00700C58" w:rsidRDefault="00700C58" w:rsidP="00355ADC">
      <w:pPr>
        <w:pStyle w:val="Heading2"/>
        <w:rPr>
          <w:lang w:val="en"/>
        </w:rPr>
      </w:pPr>
      <w:bookmarkStart w:id="122" w:name="_Toc41381936"/>
      <w:r>
        <w:rPr>
          <w:lang w:val="en"/>
        </w:rPr>
        <w:t>Stakeholder Engagement Plan</w:t>
      </w:r>
      <w:bookmarkEnd w:id="122"/>
    </w:p>
    <w:p w14:paraId="3661D433" w14:textId="44371D09" w:rsidR="006E3E08" w:rsidRPr="00355ADC" w:rsidRDefault="009F61D8" w:rsidP="00355ADC">
      <w:pPr>
        <w:widowControl w:val="0"/>
        <w:autoSpaceDE w:val="0"/>
        <w:autoSpaceDN w:val="0"/>
        <w:adjustRightInd w:val="0"/>
      </w:pPr>
      <w:r w:rsidRPr="00355ADC">
        <w:t>The Stakeholder Engagement Plan</w:t>
      </w:r>
      <w:r w:rsidR="00700C58">
        <w:t xml:space="preserve"> </w:t>
      </w:r>
      <w:r w:rsidRPr="00355ADC">
        <w:t>(</w:t>
      </w:r>
      <w:r w:rsidR="006E3E08" w:rsidRPr="00355ADC">
        <w:t>SEP</w:t>
      </w:r>
      <w:r w:rsidRPr="00355ADC">
        <w:t>)</w:t>
      </w:r>
      <w:r w:rsidR="006E3E08" w:rsidRPr="00355ADC">
        <w:t xml:space="preserve"> is </w:t>
      </w:r>
      <w:r w:rsidRPr="00355ADC">
        <w:t xml:space="preserve">developed as a </w:t>
      </w:r>
      <w:r w:rsidR="006E3E08" w:rsidRPr="00355ADC">
        <w:t>stand</w:t>
      </w:r>
      <w:r w:rsidR="00825D47" w:rsidRPr="00355ADC">
        <w:t>-</w:t>
      </w:r>
      <w:r w:rsidR="006E3E08" w:rsidRPr="00355ADC">
        <w:t>alone</w:t>
      </w:r>
      <w:r w:rsidRPr="00355ADC">
        <w:t xml:space="preserve"> document</w:t>
      </w:r>
      <w:r w:rsidR="00E03F09">
        <w:rPr>
          <w:rStyle w:val="FootnoteReference"/>
        </w:rPr>
        <w:footnoteReference w:id="7"/>
      </w:r>
      <w:r w:rsidR="006E3E08" w:rsidRPr="00355ADC">
        <w:t xml:space="preserve">.  </w:t>
      </w:r>
      <w:r w:rsidRPr="00355ADC">
        <w:t xml:space="preserve">The Grievance Mechanism set out in this ESMF </w:t>
      </w:r>
      <w:r w:rsidR="00536DBC" w:rsidRPr="00355ADC">
        <w:t xml:space="preserve">is adopted in the SEP. </w:t>
      </w:r>
      <w:r w:rsidR="006E3E08" w:rsidRPr="00355ADC">
        <w:t xml:space="preserve"> </w:t>
      </w:r>
    </w:p>
    <w:p w14:paraId="48171769" w14:textId="04E9F871" w:rsidR="001229C3" w:rsidRPr="000E6976" w:rsidRDefault="001229C3" w:rsidP="001229C3">
      <w:pPr>
        <w:spacing w:after="0"/>
      </w:pPr>
      <w:r w:rsidRPr="000E6976">
        <w:t xml:space="preserve">The main objective of the </w:t>
      </w:r>
      <w:r w:rsidRPr="003E5FA7">
        <w:rPr>
          <w:u w:val="single"/>
        </w:rPr>
        <w:t>stand-alone</w:t>
      </w:r>
      <w:r w:rsidRPr="000E6976">
        <w:t xml:space="preserve"> Stakeholder Engagement Plan (SEP) </w:t>
      </w:r>
      <w:r w:rsidR="00543955">
        <w:t>[</w:t>
      </w:r>
      <w:r w:rsidR="003E5FA7">
        <w:t xml:space="preserve">included here for reference as </w:t>
      </w:r>
      <w:r w:rsidR="00543955">
        <w:t xml:space="preserve">Annex V] </w:t>
      </w:r>
      <w:r w:rsidRPr="000E6976">
        <w:t>is to define a program for stakeholder engagement, including public information disclosure and consultation, throughout the entire project cycle. It also outlines a communication strategy with the project stakeholders, and offers mechanisms for them to raise concerns, provide feedback, or make complaints about project.</w:t>
      </w:r>
    </w:p>
    <w:p w14:paraId="38E9DF60" w14:textId="77777777" w:rsidR="001229C3" w:rsidRPr="000E6976" w:rsidRDefault="001229C3" w:rsidP="001229C3">
      <w:pPr>
        <w:spacing w:after="0"/>
      </w:pPr>
    </w:p>
    <w:p w14:paraId="1BA1863C" w14:textId="061BA3AF" w:rsidR="001229C3" w:rsidRPr="000E6976" w:rsidRDefault="001229C3" w:rsidP="001229C3">
      <w:pPr>
        <w:spacing w:after="0"/>
      </w:pPr>
      <w:r w:rsidRPr="000E6976">
        <w:t>In general, stakeholders</w:t>
      </w:r>
      <w:r w:rsidR="00224AFD">
        <w:t xml:space="preserve"> are categorized as </w:t>
      </w:r>
      <w:r w:rsidRPr="000E6976">
        <w:t xml:space="preserve">affected </w:t>
      </w:r>
      <w:r w:rsidR="00224AFD">
        <w:t xml:space="preserve">or </w:t>
      </w:r>
      <w:r w:rsidRPr="000E6976">
        <w:t>interested:</w:t>
      </w:r>
    </w:p>
    <w:p w14:paraId="1EA76C50" w14:textId="77777777" w:rsidR="001229C3" w:rsidRPr="000E6976" w:rsidRDefault="001229C3" w:rsidP="001229C3">
      <w:pPr>
        <w:spacing w:after="0"/>
      </w:pPr>
    </w:p>
    <w:p w14:paraId="238EA521" w14:textId="77777777" w:rsidR="004F72DD" w:rsidRDefault="004F72DD" w:rsidP="00D649CD">
      <w:pPr>
        <w:spacing w:after="0"/>
      </w:pPr>
      <w:r w:rsidRPr="00D649CD">
        <w:rPr>
          <w:b/>
          <w:bCs/>
        </w:rPr>
        <w:t>Affected Parties</w:t>
      </w:r>
      <w:r w:rsidRPr="00CA49E1">
        <w:t xml:space="preserve"> include local communities, community members and other parties </w:t>
      </w:r>
      <w:r>
        <w:t>who</w:t>
      </w:r>
      <w:r w:rsidRPr="00CA49E1">
        <w:t xml:space="preserve"> may be subject to direct impacts from the Project. Specifically, the following individuals and groups fall within this category:</w:t>
      </w:r>
    </w:p>
    <w:p w14:paraId="4FDD4FB4" w14:textId="77777777" w:rsidR="003B1825" w:rsidRPr="009B6528" w:rsidRDefault="003B1825" w:rsidP="00800597">
      <w:pPr>
        <w:pStyle w:val="ListParagraph"/>
        <w:widowControl w:val="0"/>
        <w:numPr>
          <w:ilvl w:val="0"/>
          <w:numId w:val="32"/>
        </w:numPr>
        <w:tabs>
          <w:tab w:val="clear" w:pos="1134"/>
        </w:tabs>
        <w:autoSpaceDE w:val="0"/>
        <w:autoSpaceDN w:val="0"/>
        <w:adjustRightInd w:val="0"/>
        <w:spacing w:after="0"/>
        <w:ind w:left="709"/>
        <w:contextualSpacing w:val="0"/>
        <w:rPr>
          <w:rFonts w:eastAsia="Times New Roman"/>
        </w:rPr>
      </w:pPr>
      <w:bookmarkStart w:id="123" w:name="_Hlk39674540"/>
      <w:r w:rsidRPr="009B6528">
        <w:rPr>
          <w:rFonts w:eastAsia="Times New Roman"/>
        </w:rPr>
        <w:t>COVID19 infected people (currently none identified in RMI)</w:t>
      </w:r>
    </w:p>
    <w:p w14:paraId="78479463" w14:textId="77777777" w:rsidR="003B1825" w:rsidRPr="009B6528" w:rsidRDefault="003B1825" w:rsidP="00800597">
      <w:pPr>
        <w:pStyle w:val="ListParagraph"/>
        <w:widowControl w:val="0"/>
        <w:numPr>
          <w:ilvl w:val="0"/>
          <w:numId w:val="32"/>
        </w:numPr>
        <w:tabs>
          <w:tab w:val="clear" w:pos="1134"/>
        </w:tabs>
        <w:autoSpaceDE w:val="0"/>
        <w:autoSpaceDN w:val="0"/>
        <w:adjustRightInd w:val="0"/>
        <w:spacing w:after="0"/>
        <w:ind w:left="709"/>
        <w:contextualSpacing w:val="0"/>
        <w:rPr>
          <w:rFonts w:eastAsia="Times New Roman"/>
        </w:rPr>
      </w:pPr>
      <w:r w:rsidRPr="009B6528">
        <w:rPr>
          <w:rFonts w:eastAsia="Times New Roman"/>
        </w:rPr>
        <w:t xml:space="preserve">Communities (i.e. religions, race, gender) of COVID19 infected people </w:t>
      </w:r>
    </w:p>
    <w:p w14:paraId="6D149EA9" w14:textId="77777777" w:rsidR="003B1825" w:rsidRPr="009B6528" w:rsidRDefault="003B1825" w:rsidP="00800597">
      <w:pPr>
        <w:pStyle w:val="ListParagraph"/>
        <w:widowControl w:val="0"/>
        <w:numPr>
          <w:ilvl w:val="0"/>
          <w:numId w:val="32"/>
        </w:numPr>
        <w:tabs>
          <w:tab w:val="clear" w:pos="1134"/>
        </w:tabs>
        <w:autoSpaceDE w:val="0"/>
        <w:autoSpaceDN w:val="0"/>
        <w:adjustRightInd w:val="0"/>
        <w:spacing w:after="0"/>
        <w:ind w:left="709"/>
        <w:contextualSpacing w:val="0"/>
        <w:rPr>
          <w:rFonts w:eastAsia="Times New Roman"/>
        </w:rPr>
      </w:pPr>
      <w:r w:rsidRPr="009B6528">
        <w:rPr>
          <w:rFonts w:eastAsia="Times New Roman"/>
        </w:rPr>
        <w:t>Family members of COVID19 infected people</w:t>
      </w:r>
    </w:p>
    <w:p w14:paraId="4B17AD9C" w14:textId="77777777" w:rsidR="003B1825" w:rsidRPr="009B6528" w:rsidRDefault="003B1825" w:rsidP="00800597">
      <w:pPr>
        <w:pStyle w:val="ListParagraph"/>
        <w:widowControl w:val="0"/>
        <w:numPr>
          <w:ilvl w:val="0"/>
          <w:numId w:val="32"/>
        </w:numPr>
        <w:tabs>
          <w:tab w:val="clear" w:pos="1134"/>
        </w:tabs>
        <w:autoSpaceDE w:val="0"/>
        <w:autoSpaceDN w:val="0"/>
        <w:adjustRightInd w:val="0"/>
        <w:spacing w:after="0"/>
        <w:ind w:left="709"/>
        <w:contextualSpacing w:val="0"/>
        <w:rPr>
          <w:rFonts w:eastAsia="Times New Roman"/>
        </w:rPr>
      </w:pPr>
      <w:r w:rsidRPr="009B6528">
        <w:rPr>
          <w:rFonts w:eastAsia="Times New Roman"/>
        </w:rPr>
        <w:t>People at COVID19 risks (travelers, inhabitants of areas where cases have been identified, etc.)</w:t>
      </w:r>
    </w:p>
    <w:p w14:paraId="655C0A87" w14:textId="4107A376" w:rsidR="001229C3" w:rsidRPr="001E561C" w:rsidRDefault="001229C3" w:rsidP="001229C3">
      <w:pPr>
        <w:numPr>
          <w:ilvl w:val="0"/>
          <w:numId w:val="32"/>
        </w:numPr>
        <w:tabs>
          <w:tab w:val="clear" w:pos="1134"/>
        </w:tabs>
        <w:spacing w:after="0"/>
        <w:contextualSpacing/>
        <w:rPr>
          <w:rFonts w:eastAsia="Times New Roman"/>
          <w:lang w:bidi="km-KH"/>
        </w:rPr>
      </w:pPr>
      <w:r w:rsidRPr="001E561C">
        <w:rPr>
          <w:rFonts w:eastAsia="Times New Roman"/>
          <w:lang w:bidi="km-KH"/>
        </w:rPr>
        <w:t>Communities close to laboratories, hospitals</w:t>
      </w:r>
    </w:p>
    <w:p w14:paraId="170CD0F6" w14:textId="5D16BBA9" w:rsidR="001229C3" w:rsidRPr="000E6976" w:rsidRDefault="001229C3" w:rsidP="001229C3">
      <w:pPr>
        <w:numPr>
          <w:ilvl w:val="0"/>
          <w:numId w:val="32"/>
        </w:numPr>
        <w:tabs>
          <w:tab w:val="clear" w:pos="1134"/>
        </w:tabs>
        <w:spacing w:after="0"/>
        <w:contextualSpacing/>
        <w:rPr>
          <w:rFonts w:eastAsia="Times New Roman"/>
          <w:lang w:bidi="km-KH"/>
        </w:rPr>
      </w:pPr>
      <w:r w:rsidRPr="001E561C">
        <w:rPr>
          <w:rFonts w:eastAsia="Times New Roman"/>
          <w:lang w:bidi="km-KH"/>
        </w:rPr>
        <w:t>Workers at</w:t>
      </w:r>
      <w:r w:rsidRPr="000E6976">
        <w:rPr>
          <w:rFonts w:eastAsia="Times New Roman"/>
          <w:lang w:bidi="km-KH"/>
        </w:rPr>
        <w:t xml:space="preserve"> construction sites of laboratories</w:t>
      </w:r>
    </w:p>
    <w:p w14:paraId="08506495" w14:textId="397A7730" w:rsidR="001229C3" w:rsidRPr="000E6976" w:rsidRDefault="004D01D0" w:rsidP="001229C3">
      <w:pPr>
        <w:numPr>
          <w:ilvl w:val="0"/>
          <w:numId w:val="32"/>
        </w:numPr>
        <w:tabs>
          <w:tab w:val="clear" w:pos="1134"/>
        </w:tabs>
        <w:spacing w:after="0"/>
        <w:contextualSpacing/>
        <w:rPr>
          <w:rFonts w:eastAsia="Times New Roman"/>
          <w:lang w:bidi="km-KH"/>
        </w:rPr>
      </w:pPr>
      <w:r>
        <w:rPr>
          <w:rFonts w:eastAsia="Times New Roman"/>
          <w:lang w:bidi="km-KH"/>
        </w:rPr>
        <w:t>Waste</w:t>
      </w:r>
      <w:r w:rsidR="001229C3" w:rsidRPr="000E6976">
        <w:rPr>
          <w:rFonts w:eastAsia="Times New Roman"/>
          <w:lang w:bidi="km-KH"/>
        </w:rPr>
        <w:t xml:space="preserve"> disposal workers</w:t>
      </w:r>
    </w:p>
    <w:p w14:paraId="0F2F4F9F" w14:textId="3C7BC4CC" w:rsidR="001229C3" w:rsidRDefault="004D01D0" w:rsidP="001229C3">
      <w:pPr>
        <w:numPr>
          <w:ilvl w:val="0"/>
          <w:numId w:val="32"/>
        </w:numPr>
        <w:tabs>
          <w:tab w:val="clear" w:pos="1134"/>
        </w:tabs>
        <w:spacing w:after="0"/>
        <w:contextualSpacing/>
        <w:rPr>
          <w:rFonts w:eastAsia="Times New Roman"/>
          <w:lang w:bidi="km-KH"/>
        </w:rPr>
      </w:pPr>
      <w:r>
        <w:rPr>
          <w:rFonts w:eastAsia="Times New Roman"/>
          <w:lang w:bidi="km-KH"/>
        </w:rPr>
        <w:t xml:space="preserve">MOHHS </w:t>
      </w:r>
      <w:r w:rsidR="001229C3" w:rsidRPr="000E6976">
        <w:rPr>
          <w:rFonts w:eastAsia="Times New Roman"/>
          <w:lang w:bidi="km-KH"/>
        </w:rPr>
        <w:t>staff</w:t>
      </w:r>
    </w:p>
    <w:p w14:paraId="7339ABDC" w14:textId="15C44E78" w:rsidR="006E6536" w:rsidRPr="000E6976" w:rsidRDefault="006E6536" w:rsidP="001229C3">
      <w:pPr>
        <w:numPr>
          <w:ilvl w:val="0"/>
          <w:numId w:val="32"/>
        </w:numPr>
        <w:tabs>
          <w:tab w:val="clear" w:pos="1134"/>
        </w:tabs>
        <w:spacing w:after="0"/>
        <w:contextualSpacing/>
        <w:rPr>
          <w:rFonts w:eastAsia="Times New Roman"/>
          <w:lang w:bidi="km-KH"/>
        </w:rPr>
      </w:pPr>
      <w:r w:rsidRPr="00D27F39">
        <w:rPr>
          <w:rFonts w:eastAsia="Times New Roman"/>
          <w:lang w:bidi="km-KH"/>
        </w:rPr>
        <w:t>Nurses and other medical specialists/personnel engaged on the Project</w:t>
      </w:r>
    </w:p>
    <w:p w14:paraId="250E2FAD" w14:textId="3CA83EA0" w:rsidR="001229C3" w:rsidRPr="000E6976" w:rsidRDefault="001229C3" w:rsidP="001229C3">
      <w:pPr>
        <w:numPr>
          <w:ilvl w:val="0"/>
          <w:numId w:val="32"/>
        </w:numPr>
        <w:tabs>
          <w:tab w:val="clear" w:pos="1134"/>
        </w:tabs>
        <w:spacing w:after="0"/>
        <w:contextualSpacing/>
        <w:rPr>
          <w:rFonts w:eastAsia="Times New Roman"/>
          <w:lang w:bidi="km-KH"/>
        </w:rPr>
      </w:pPr>
      <w:r w:rsidRPr="000E6976">
        <w:rPr>
          <w:rFonts w:eastAsia="Times New Roman"/>
          <w:lang w:bidi="km-KH"/>
        </w:rPr>
        <w:t xml:space="preserve">Other </w:t>
      </w:r>
      <w:r w:rsidR="003B1825" w:rsidRPr="00156EA3">
        <w:rPr>
          <w:rFonts w:eastAsia="Times New Roman"/>
          <w:lang w:bidi="km-KH"/>
        </w:rPr>
        <w:t xml:space="preserve">public officials who may be directly working </w:t>
      </w:r>
      <w:r w:rsidR="003B1825">
        <w:rPr>
          <w:rFonts w:eastAsia="Times New Roman"/>
          <w:lang w:bidi="km-KH"/>
        </w:rPr>
        <w:t>on</w:t>
      </w:r>
      <w:r w:rsidR="003B1825" w:rsidRPr="00156EA3">
        <w:rPr>
          <w:rFonts w:eastAsia="Times New Roman"/>
          <w:lang w:bidi="km-KH"/>
        </w:rPr>
        <w:t xml:space="preserve"> the project</w:t>
      </w:r>
      <w:bookmarkEnd w:id="123"/>
    </w:p>
    <w:p w14:paraId="2C47BA12" w14:textId="77777777" w:rsidR="001229C3" w:rsidRPr="000E6976" w:rsidRDefault="001229C3" w:rsidP="001229C3">
      <w:pPr>
        <w:spacing w:after="0"/>
      </w:pPr>
    </w:p>
    <w:p w14:paraId="56B9FD2F" w14:textId="6A84E6A5" w:rsidR="001229C3" w:rsidRPr="000E6976" w:rsidRDefault="001229C3" w:rsidP="00D649CD">
      <w:pPr>
        <w:spacing w:after="156" w:line="249" w:lineRule="auto"/>
        <w:ind w:left="10" w:hanging="10"/>
      </w:pPr>
      <w:r w:rsidRPr="000E6976">
        <w:rPr>
          <w:b/>
          <w:i/>
        </w:rPr>
        <w:t xml:space="preserve">Interested </w:t>
      </w:r>
      <w:r w:rsidR="004F72DD">
        <w:rPr>
          <w:b/>
          <w:i/>
        </w:rPr>
        <w:t>Parties</w:t>
      </w:r>
      <w:r w:rsidRPr="000E6976">
        <w:rPr>
          <w:b/>
          <w:i/>
        </w:rPr>
        <w:t>.</w:t>
      </w:r>
      <w:r w:rsidRPr="000E6976">
        <w:rPr>
          <w:b/>
        </w:rPr>
        <w:t xml:space="preserve"> </w:t>
      </w:r>
      <w:r w:rsidR="004F72DD" w:rsidRPr="00CA49E1">
        <w:rPr>
          <w:lang w:bidi="th-TH"/>
        </w:rPr>
        <w:t xml:space="preserve">The projects’ stakeholders also include parties other than the directly affected communities, including: </w:t>
      </w:r>
    </w:p>
    <w:p w14:paraId="58AC1695" w14:textId="77777777" w:rsidR="003B1825" w:rsidRPr="00800597" w:rsidRDefault="003B1825" w:rsidP="00800597">
      <w:pPr>
        <w:numPr>
          <w:ilvl w:val="0"/>
          <w:numId w:val="32"/>
        </w:numPr>
        <w:tabs>
          <w:tab w:val="clear" w:pos="1134"/>
        </w:tabs>
        <w:spacing w:after="0"/>
        <w:contextualSpacing/>
        <w:rPr>
          <w:rFonts w:eastAsia="Times New Roman"/>
          <w:lang w:bidi="km-KH"/>
        </w:rPr>
      </w:pPr>
      <w:bookmarkStart w:id="124" w:name="_Hlk39674606"/>
      <w:r w:rsidRPr="00800597">
        <w:rPr>
          <w:rFonts w:eastAsia="Times New Roman"/>
          <w:lang w:bidi="km-KH"/>
        </w:rPr>
        <w:t>Donors, CSOs who may be actively working in public health and/or service provision</w:t>
      </w:r>
    </w:p>
    <w:p w14:paraId="3832DA34" w14:textId="1493F4BF" w:rsidR="001229C3" w:rsidRPr="000E6976" w:rsidRDefault="001229C3" w:rsidP="001229C3">
      <w:pPr>
        <w:numPr>
          <w:ilvl w:val="0"/>
          <w:numId w:val="32"/>
        </w:numPr>
        <w:tabs>
          <w:tab w:val="clear" w:pos="1134"/>
        </w:tabs>
        <w:spacing w:after="0"/>
        <w:contextualSpacing/>
        <w:rPr>
          <w:rFonts w:eastAsia="Times New Roman"/>
          <w:lang w:bidi="km-KH"/>
        </w:rPr>
      </w:pPr>
      <w:r w:rsidRPr="000E6976">
        <w:rPr>
          <w:rFonts w:eastAsia="Times New Roman"/>
          <w:lang w:bidi="km-KH"/>
        </w:rPr>
        <w:t>Traditional media</w:t>
      </w:r>
      <w:r w:rsidR="003B1825">
        <w:rPr>
          <w:rFonts w:eastAsia="Times New Roman"/>
          <w:lang w:bidi="km-KH"/>
        </w:rPr>
        <w:t xml:space="preserve"> </w:t>
      </w:r>
      <w:r w:rsidR="003B1825" w:rsidRPr="00800597">
        <w:rPr>
          <w:rFonts w:eastAsia="Times New Roman"/>
          <w:lang w:bidi="km-KH"/>
        </w:rPr>
        <w:t>(newspaper, radio)</w:t>
      </w:r>
    </w:p>
    <w:p w14:paraId="11E9C679" w14:textId="0B210062" w:rsidR="001229C3" w:rsidRPr="000E6976" w:rsidRDefault="001229C3" w:rsidP="001229C3">
      <w:pPr>
        <w:numPr>
          <w:ilvl w:val="0"/>
          <w:numId w:val="32"/>
        </w:numPr>
        <w:tabs>
          <w:tab w:val="clear" w:pos="1134"/>
        </w:tabs>
        <w:spacing w:after="0"/>
        <w:contextualSpacing/>
        <w:rPr>
          <w:rFonts w:eastAsia="Times New Roman"/>
          <w:lang w:bidi="km-KH"/>
        </w:rPr>
      </w:pPr>
      <w:r w:rsidRPr="000E6976">
        <w:rPr>
          <w:rFonts w:eastAsia="Times New Roman"/>
          <w:lang w:bidi="km-KH"/>
        </w:rPr>
        <w:t>Participants of social media</w:t>
      </w:r>
    </w:p>
    <w:p w14:paraId="75418F7E" w14:textId="77777777" w:rsidR="006E6536" w:rsidRPr="00800597" w:rsidRDefault="006E6536" w:rsidP="006E6536">
      <w:pPr>
        <w:numPr>
          <w:ilvl w:val="0"/>
          <w:numId w:val="32"/>
        </w:numPr>
        <w:tabs>
          <w:tab w:val="clear" w:pos="1134"/>
        </w:tabs>
        <w:spacing w:after="0"/>
        <w:contextualSpacing/>
        <w:rPr>
          <w:rFonts w:eastAsia="Times New Roman"/>
          <w:lang w:bidi="km-KH"/>
        </w:rPr>
      </w:pPr>
      <w:r>
        <w:rPr>
          <w:lang w:bidi="th-TH"/>
        </w:rPr>
        <w:t xml:space="preserve">Other public sector </w:t>
      </w:r>
      <w:r w:rsidRPr="00160DFA">
        <w:rPr>
          <w:lang w:bidi="th-TH"/>
        </w:rPr>
        <w:t xml:space="preserve">administrations </w:t>
      </w:r>
      <w:r w:rsidRPr="00800597">
        <w:rPr>
          <w:rFonts w:eastAsia="Times New Roman"/>
          <w:lang w:bidi="km-KH"/>
        </w:rPr>
        <w:t>concerned about economic or development impacts of coronavirus outbreak</w:t>
      </w:r>
    </w:p>
    <w:p w14:paraId="506FD1AB" w14:textId="0C185D89" w:rsidR="001229C3" w:rsidRPr="000E6976" w:rsidRDefault="001229C3" w:rsidP="001229C3">
      <w:pPr>
        <w:numPr>
          <w:ilvl w:val="0"/>
          <w:numId w:val="32"/>
        </w:numPr>
        <w:tabs>
          <w:tab w:val="clear" w:pos="1134"/>
        </w:tabs>
        <w:spacing w:after="0"/>
        <w:contextualSpacing/>
        <w:rPr>
          <w:rFonts w:eastAsia="Times New Roman"/>
          <w:lang w:bidi="km-KH"/>
        </w:rPr>
      </w:pPr>
      <w:r w:rsidRPr="000E6976">
        <w:rPr>
          <w:rFonts w:eastAsia="Times New Roman"/>
          <w:lang w:bidi="km-KH"/>
        </w:rPr>
        <w:t>Politicians</w:t>
      </w:r>
    </w:p>
    <w:p w14:paraId="6CCB726C" w14:textId="1DC91183" w:rsidR="001229C3" w:rsidRPr="000E6976" w:rsidRDefault="001229C3" w:rsidP="001229C3">
      <w:pPr>
        <w:numPr>
          <w:ilvl w:val="0"/>
          <w:numId w:val="32"/>
        </w:numPr>
        <w:tabs>
          <w:tab w:val="clear" w:pos="1134"/>
        </w:tabs>
        <w:spacing w:after="0"/>
        <w:contextualSpacing/>
        <w:rPr>
          <w:rFonts w:eastAsia="Times New Roman"/>
          <w:lang w:bidi="km-KH"/>
        </w:rPr>
      </w:pPr>
      <w:r w:rsidRPr="000E6976">
        <w:rPr>
          <w:rFonts w:eastAsia="Times New Roman"/>
          <w:lang w:bidi="km-KH"/>
        </w:rPr>
        <w:t>National and international health organizations</w:t>
      </w:r>
    </w:p>
    <w:p w14:paraId="53F18940" w14:textId="7CBB256B" w:rsidR="001229C3" w:rsidRPr="000E6976" w:rsidRDefault="003B1825" w:rsidP="001229C3">
      <w:pPr>
        <w:numPr>
          <w:ilvl w:val="0"/>
          <w:numId w:val="32"/>
        </w:numPr>
        <w:tabs>
          <w:tab w:val="clear" w:pos="1134"/>
        </w:tabs>
        <w:spacing w:after="0"/>
        <w:contextualSpacing/>
        <w:rPr>
          <w:rFonts w:eastAsia="Times New Roman"/>
          <w:lang w:bidi="km-KH"/>
        </w:rPr>
      </w:pPr>
      <w:r w:rsidRPr="000E6976">
        <w:rPr>
          <w:rFonts w:eastAsia="Times New Roman"/>
          <w:lang w:bidi="km-KH"/>
        </w:rPr>
        <w:t xml:space="preserve">National and international </w:t>
      </w:r>
      <w:r>
        <w:rPr>
          <w:rFonts w:eastAsia="Times New Roman"/>
          <w:lang w:bidi="km-KH"/>
        </w:rPr>
        <w:t>n</w:t>
      </w:r>
      <w:r w:rsidR="001229C3" w:rsidRPr="000E6976">
        <w:rPr>
          <w:rFonts w:eastAsia="Times New Roman"/>
          <w:lang w:bidi="km-KH"/>
        </w:rPr>
        <w:t>on-governmental organizations (NGOs);</w:t>
      </w:r>
    </w:p>
    <w:p w14:paraId="742B4B5E" w14:textId="77777777" w:rsidR="001229C3" w:rsidRPr="000E6976" w:rsidRDefault="001229C3" w:rsidP="001229C3">
      <w:pPr>
        <w:numPr>
          <w:ilvl w:val="0"/>
          <w:numId w:val="32"/>
        </w:numPr>
        <w:tabs>
          <w:tab w:val="clear" w:pos="1134"/>
        </w:tabs>
        <w:spacing w:after="0"/>
        <w:contextualSpacing/>
        <w:rPr>
          <w:rFonts w:eastAsia="Times New Roman"/>
          <w:lang w:bidi="km-KH"/>
        </w:rPr>
      </w:pPr>
      <w:r w:rsidRPr="000E6976">
        <w:rPr>
          <w:rFonts w:eastAsia="Times New Roman"/>
          <w:lang w:bidi="km-KH"/>
        </w:rPr>
        <w:t>Businesses with international links;</w:t>
      </w:r>
    </w:p>
    <w:p w14:paraId="34658CD8" w14:textId="56252575" w:rsidR="004F72DD" w:rsidRPr="00B26FD4" w:rsidRDefault="004F72DD" w:rsidP="00355ADC">
      <w:pPr>
        <w:numPr>
          <w:ilvl w:val="0"/>
          <w:numId w:val="32"/>
        </w:numPr>
        <w:tabs>
          <w:tab w:val="clear" w:pos="1134"/>
        </w:tabs>
        <w:spacing w:after="0"/>
        <w:contextualSpacing/>
        <w:rPr>
          <w:rFonts w:eastAsia="Times New Roman"/>
          <w:lang w:bidi="km-KH"/>
        </w:rPr>
      </w:pPr>
      <w:r w:rsidRPr="00355ADC">
        <w:rPr>
          <w:rFonts w:eastAsia="Times New Roman"/>
          <w:lang w:bidi="km-KH"/>
        </w:rPr>
        <w:t>Private sector operators in RMI, particularly food sector operators</w:t>
      </w:r>
      <w:r w:rsidR="00153904">
        <w:rPr>
          <w:rFonts w:eastAsia="Times New Roman"/>
          <w:lang w:bidi="km-KH"/>
        </w:rPr>
        <w:t>; and</w:t>
      </w:r>
    </w:p>
    <w:p w14:paraId="3BF73D4D" w14:textId="4F00CCFF" w:rsidR="001229C3" w:rsidRDefault="001229C3" w:rsidP="001229C3">
      <w:pPr>
        <w:numPr>
          <w:ilvl w:val="0"/>
          <w:numId w:val="32"/>
        </w:numPr>
        <w:tabs>
          <w:tab w:val="clear" w:pos="1134"/>
        </w:tabs>
        <w:spacing w:after="0"/>
        <w:contextualSpacing/>
        <w:rPr>
          <w:rFonts w:eastAsia="Times New Roman"/>
          <w:lang w:bidi="km-KH"/>
        </w:rPr>
      </w:pPr>
      <w:r w:rsidRPr="000E6976">
        <w:rPr>
          <w:rFonts w:eastAsia="Times New Roman"/>
          <w:lang w:bidi="km-KH"/>
        </w:rPr>
        <w:t>The public at large</w:t>
      </w:r>
      <w:bookmarkEnd w:id="124"/>
      <w:r w:rsidRPr="000E6976">
        <w:rPr>
          <w:rFonts w:eastAsia="Times New Roman"/>
          <w:lang w:bidi="km-KH"/>
        </w:rPr>
        <w:t>.</w:t>
      </w:r>
    </w:p>
    <w:p w14:paraId="4F606892" w14:textId="77777777" w:rsidR="00E03F09" w:rsidRPr="000E6976" w:rsidRDefault="00E03F09" w:rsidP="00355ADC">
      <w:pPr>
        <w:tabs>
          <w:tab w:val="clear" w:pos="1134"/>
        </w:tabs>
        <w:spacing w:after="0"/>
        <w:contextualSpacing/>
        <w:rPr>
          <w:rFonts w:eastAsia="Times New Roman"/>
          <w:lang w:bidi="km-KH"/>
        </w:rPr>
      </w:pPr>
    </w:p>
    <w:p w14:paraId="266E628F" w14:textId="4A057907" w:rsidR="00700C58" w:rsidRDefault="00700C58" w:rsidP="00700C58">
      <w:pPr>
        <w:spacing w:after="156" w:line="249" w:lineRule="auto"/>
        <w:rPr>
          <w:lang w:bidi="th-TH"/>
        </w:rPr>
      </w:pPr>
      <w:r w:rsidRPr="00355ADC">
        <w:rPr>
          <w:b/>
          <w:bCs/>
          <w:lang w:bidi="th-TH"/>
        </w:rPr>
        <w:t>Vulnerable or disadvantaged groups</w:t>
      </w:r>
      <w:r w:rsidRPr="00CA49E1">
        <w:rPr>
          <w:lang w:bidi="th-TH"/>
        </w:rPr>
        <w:t xml:space="preserve"> may include and are not limited to the following:</w:t>
      </w:r>
      <w:r>
        <w:rPr>
          <w:lang w:bidi="th-TH"/>
        </w:rPr>
        <w:t xml:space="preserve"> </w:t>
      </w:r>
    </w:p>
    <w:p w14:paraId="73C7C743" w14:textId="4ED3F7CF" w:rsidR="00700C58" w:rsidRDefault="00700C58" w:rsidP="00700C58">
      <w:pPr>
        <w:pStyle w:val="ListParagraph"/>
        <w:numPr>
          <w:ilvl w:val="0"/>
          <w:numId w:val="82"/>
        </w:numPr>
        <w:tabs>
          <w:tab w:val="clear" w:pos="1134"/>
        </w:tabs>
        <w:spacing w:after="156" w:line="249" w:lineRule="auto"/>
        <w:jc w:val="left"/>
        <w:rPr>
          <w:lang w:bidi="th-TH"/>
        </w:rPr>
      </w:pPr>
      <w:r>
        <w:rPr>
          <w:lang w:bidi="th-TH"/>
        </w:rPr>
        <w:t>The elderly</w:t>
      </w:r>
    </w:p>
    <w:p w14:paraId="523441D6" w14:textId="34D69758" w:rsidR="00700C58" w:rsidRDefault="00700C58" w:rsidP="00700C58">
      <w:pPr>
        <w:pStyle w:val="ListParagraph"/>
        <w:numPr>
          <w:ilvl w:val="0"/>
          <w:numId w:val="82"/>
        </w:numPr>
        <w:tabs>
          <w:tab w:val="clear" w:pos="1134"/>
        </w:tabs>
        <w:spacing w:after="156" w:line="249" w:lineRule="auto"/>
        <w:jc w:val="left"/>
        <w:rPr>
          <w:lang w:bidi="th-TH"/>
        </w:rPr>
      </w:pPr>
      <w:r>
        <w:rPr>
          <w:lang w:bidi="th-TH"/>
        </w:rPr>
        <w:t>Individuals with pre-existing medical conditions such as pulmonary or heart disease, diabetes, people with comprised immune systems, cancer patients, among others</w:t>
      </w:r>
    </w:p>
    <w:p w14:paraId="39CE892E" w14:textId="2778C7F6" w:rsidR="00700C58" w:rsidRDefault="00700C58" w:rsidP="00700C58">
      <w:pPr>
        <w:pStyle w:val="ListParagraph"/>
        <w:numPr>
          <w:ilvl w:val="0"/>
          <w:numId w:val="82"/>
        </w:numPr>
        <w:tabs>
          <w:tab w:val="clear" w:pos="1134"/>
        </w:tabs>
        <w:spacing w:after="156" w:line="249" w:lineRule="auto"/>
        <w:jc w:val="left"/>
        <w:rPr>
          <w:lang w:bidi="th-TH"/>
        </w:rPr>
      </w:pPr>
      <w:r>
        <w:rPr>
          <w:lang w:bidi="th-TH"/>
        </w:rPr>
        <w:t>Mentally or physically disabled</w:t>
      </w:r>
    </w:p>
    <w:p w14:paraId="43718CC4" w14:textId="5F9BFCA9" w:rsidR="00700C58" w:rsidRPr="00B26FD4" w:rsidRDefault="00700C58" w:rsidP="00700C58">
      <w:pPr>
        <w:pStyle w:val="ListParagraph"/>
        <w:numPr>
          <w:ilvl w:val="0"/>
          <w:numId w:val="82"/>
        </w:numPr>
        <w:tabs>
          <w:tab w:val="clear" w:pos="1134"/>
        </w:tabs>
        <w:spacing w:after="156" w:line="249" w:lineRule="auto"/>
        <w:jc w:val="left"/>
      </w:pPr>
      <w:r w:rsidRPr="00B26FD4">
        <w:t>Illiterate people</w:t>
      </w:r>
    </w:p>
    <w:p w14:paraId="763219FC" w14:textId="7E38C67E" w:rsidR="00700C58" w:rsidRDefault="00700C58" w:rsidP="00700C58">
      <w:pPr>
        <w:pStyle w:val="ListParagraph"/>
        <w:numPr>
          <w:ilvl w:val="0"/>
          <w:numId w:val="82"/>
        </w:numPr>
        <w:tabs>
          <w:tab w:val="clear" w:pos="1134"/>
        </w:tabs>
        <w:spacing w:after="156" w:line="249" w:lineRule="auto"/>
        <w:jc w:val="left"/>
        <w:rPr>
          <w:lang w:bidi="th-TH"/>
        </w:rPr>
      </w:pPr>
      <w:r>
        <w:rPr>
          <w:lang w:bidi="th-TH"/>
        </w:rPr>
        <w:t>Female head of households</w:t>
      </w:r>
    </w:p>
    <w:p w14:paraId="7B1BD021" w14:textId="623A0D88" w:rsidR="00700C58" w:rsidRPr="008C07F2" w:rsidRDefault="00700C58" w:rsidP="00700C58">
      <w:pPr>
        <w:pStyle w:val="ListParagraph"/>
        <w:numPr>
          <w:ilvl w:val="0"/>
          <w:numId w:val="82"/>
        </w:numPr>
        <w:tabs>
          <w:tab w:val="clear" w:pos="1134"/>
        </w:tabs>
        <w:spacing w:after="156" w:line="249" w:lineRule="auto"/>
        <w:jc w:val="left"/>
        <w:rPr>
          <w:lang w:bidi="th-TH"/>
        </w:rPr>
      </w:pPr>
      <w:r>
        <w:rPr>
          <w:lang w:bidi="th-TH"/>
        </w:rPr>
        <w:t xml:space="preserve">Victims or potential victims of Gender Based Violence (GBV), </w:t>
      </w:r>
      <w:r w:rsidRPr="00E809EC">
        <w:rPr>
          <w:lang w:bidi="th-TH"/>
        </w:rPr>
        <w:t>Sexual Exploitation, Abuse and Harassment</w:t>
      </w:r>
      <w:r>
        <w:rPr>
          <w:lang w:bidi="th-TH"/>
        </w:rPr>
        <w:t xml:space="preserve"> (SEA/SH)</w:t>
      </w:r>
    </w:p>
    <w:p w14:paraId="750C7E4B" w14:textId="366F3445" w:rsidR="00700C58" w:rsidRPr="00B26FD4" w:rsidRDefault="00700C58" w:rsidP="00700C58">
      <w:pPr>
        <w:pStyle w:val="ListParagraph"/>
        <w:numPr>
          <w:ilvl w:val="0"/>
          <w:numId w:val="82"/>
        </w:numPr>
        <w:tabs>
          <w:tab w:val="clear" w:pos="1134"/>
        </w:tabs>
        <w:spacing w:after="156" w:line="249" w:lineRule="auto"/>
        <w:jc w:val="left"/>
      </w:pPr>
      <w:r w:rsidRPr="00B26FD4">
        <w:t>Vulnerable groups working in informal economy</w:t>
      </w:r>
    </w:p>
    <w:p w14:paraId="7B55EA45" w14:textId="6334F9DB" w:rsidR="00700C58" w:rsidRDefault="00700C58" w:rsidP="00700C58">
      <w:pPr>
        <w:pStyle w:val="ListParagraph"/>
        <w:numPr>
          <w:ilvl w:val="0"/>
          <w:numId w:val="82"/>
        </w:numPr>
        <w:tabs>
          <w:tab w:val="clear" w:pos="1134"/>
        </w:tabs>
        <w:spacing w:after="156" w:line="249" w:lineRule="auto"/>
        <w:jc w:val="left"/>
        <w:rPr>
          <w:lang w:bidi="th-TH"/>
        </w:rPr>
      </w:pPr>
      <w:r>
        <w:rPr>
          <w:lang w:bidi="th-TH"/>
        </w:rPr>
        <w:t>People living in remote geographic areas with limited health services or access to information</w:t>
      </w:r>
    </w:p>
    <w:p w14:paraId="16F77909" w14:textId="053C4799" w:rsidR="001229C3" w:rsidRPr="000E6976" w:rsidRDefault="00700C58" w:rsidP="002A58CC">
      <w:pPr>
        <w:pStyle w:val="Heading2"/>
      </w:pPr>
      <w:bookmarkStart w:id="125" w:name="_Toc41381937"/>
      <w:r w:rsidRPr="000E6976">
        <w:t>Consultations during Project Preparation</w:t>
      </w:r>
      <w:bookmarkEnd w:id="125"/>
    </w:p>
    <w:p w14:paraId="1A247831" w14:textId="3326CAF0" w:rsidR="00800597" w:rsidRDefault="001229C3" w:rsidP="00800597">
      <w:pPr>
        <w:spacing w:after="0"/>
      </w:pPr>
      <w:r w:rsidRPr="000E6976">
        <w:t xml:space="preserve">Initial consultations </w:t>
      </w:r>
      <w:r w:rsidR="00804966">
        <w:t xml:space="preserve">were held </w:t>
      </w:r>
      <w:r w:rsidRPr="000E6976">
        <w:t xml:space="preserve">with relevant </w:t>
      </w:r>
      <w:r w:rsidR="004D01D0">
        <w:t xml:space="preserve">MOHHS </w:t>
      </w:r>
      <w:r w:rsidRPr="000E6976">
        <w:t xml:space="preserve">staff </w:t>
      </w:r>
      <w:r w:rsidR="009341C1">
        <w:t>in</w:t>
      </w:r>
      <w:r w:rsidR="004D01D0">
        <w:t xml:space="preserve"> </w:t>
      </w:r>
      <w:r w:rsidRPr="000E6976">
        <w:t xml:space="preserve">March 2020 to inform them of the Project as well as to seek their feedback. </w:t>
      </w:r>
      <w:r w:rsidR="004D01D0">
        <w:t>C</w:t>
      </w:r>
      <w:r w:rsidRPr="000E6976">
        <w:t>onsultations were conducted remotely</w:t>
      </w:r>
      <w:r w:rsidR="004D01D0">
        <w:t xml:space="preserve"> by </w:t>
      </w:r>
      <w:r w:rsidR="009341C1">
        <w:t>phone</w:t>
      </w:r>
      <w:r w:rsidR="004D01D0">
        <w:t xml:space="preserve"> and email</w:t>
      </w:r>
      <w:r w:rsidRPr="000E6976">
        <w:t xml:space="preserve">. </w:t>
      </w:r>
      <w:r w:rsidR="009341C1">
        <w:t xml:space="preserve"> Immediately before and after </w:t>
      </w:r>
      <w:r w:rsidR="0026313B">
        <w:t xml:space="preserve">the </w:t>
      </w:r>
      <w:r w:rsidR="009341C1">
        <w:t xml:space="preserve">Project </w:t>
      </w:r>
      <w:r w:rsidR="0026313B">
        <w:t>e</w:t>
      </w:r>
      <w:r w:rsidR="009341C1">
        <w:t>ffective</w:t>
      </w:r>
      <w:r w:rsidR="0026313B">
        <w:t xml:space="preserve"> date </w:t>
      </w:r>
      <w:r w:rsidR="009341C1">
        <w:t xml:space="preserve">consultations were held with NDMO staff and MOHHS staff, to discuss Project elements and determine existing initiatives which could be adopted within the Project engagement.  </w:t>
      </w:r>
      <w:r w:rsidR="00800597">
        <w:t xml:space="preserve">In </w:t>
      </w:r>
      <w:r w:rsidR="006E6536">
        <w:t>addition,</w:t>
      </w:r>
      <w:r w:rsidR="00800597">
        <w:t xml:space="preserve"> consultations were held with private sector operators in RMI.</w:t>
      </w:r>
    </w:p>
    <w:p w14:paraId="6A9CBA07" w14:textId="77777777" w:rsidR="00800597" w:rsidRDefault="00800597" w:rsidP="00800597">
      <w:pPr>
        <w:spacing w:after="0"/>
      </w:pPr>
    </w:p>
    <w:p w14:paraId="07BA790E" w14:textId="59EC266F" w:rsidR="001229C3" w:rsidRDefault="00800597" w:rsidP="001229C3">
      <w:pPr>
        <w:spacing w:after="0"/>
      </w:pPr>
      <w:r>
        <w:t xml:space="preserve">Parties consulted during preparation of the ESMF indicated that one overarching consideration should be that the Project should avoid adding to existing work burdens wherever possible as all stakeholders are currently very overloaded on COVID-19 response activities. </w:t>
      </w:r>
      <w:r w:rsidR="006E6536">
        <w:t>Accordingly,</w:t>
      </w:r>
      <w:r>
        <w:t xml:space="preserve"> the approach set in the SEP is intended to integrate with existing RMI COVID-19 initiatives.</w:t>
      </w:r>
    </w:p>
    <w:p w14:paraId="4C60369D" w14:textId="77777777" w:rsidR="00865D2D" w:rsidRDefault="00741354" w:rsidP="00865D2D">
      <w:pPr>
        <w:pStyle w:val="Heading2"/>
      </w:pPr>
      <w:bookmarkStart w:id="126" w:name="_Toc41381938"/>
      <w:r>
        <w:t>COVID-19 Communications</w:t>
      </w:r>
      <w:bookmarkEnd w:id="126"/>
    </w:p>
    <w:p w14:paraId="569FC783" w14:textId="7C17D69A" w:rsidR="00865D2D" w:rsidRPr="000E6976" w:rsidRDefault="00741354" w:rsidP="00865D2D">
      <w:pPr>
        <w:rPr>
          <w:lang w:bidi="en-US"/>
        </w:rPr>
      </w:pPr>
      <w:r>
        <w:t xml:space="preserve">RMI has a coordinated communication </w:t>
      </w:r>
      <w:r w:rsidR="00865D2D">
        <w:t xml:space="preserve">strategy for COVIDd-19, the </w:t>
      </w:r>
      <w:r w:rsidR="00865D2D" w:rsidRPr="00355ADC">
        <w:rPr>
          <w:lang w:bidi="en-US"/>
        </w:rPr>
        <w:t>COVID-19 Risk Communication and Community Outreach Plan</w:t>
      </w:r>
      <w:r w:rsidR="00865D2D">
        <w:rPr>
          <w:lang w:bidi="en-US"/>
        </w:rPr>
        <w:t xml:space="preserve">’, </w:t>
      </w:r>
      <w:r w:rsidR="00865D2D">
        <w:rPr>
          <w:rFonts w:ascii="Calibri" w:eastAsiaTheme="minorHAnsi" w:hAnsi="Calibri" w:cs="Calibri"/>
          <w:lang w:val="en-NZ" w:eastAsia="en-US"/>
        </w:rPr>
        <w:t>prepared under the direction of the Marshall Islands National Disasters Committee</w:t>
      </w:r>
      <w:r w:rsidR="00865D2D">
        <w:rPr>
          <w:lang w:bidi="en-US"/>
        </w:rPr>
        <w:t xml:space="preserve">.  </w:t>
      </w:r>
      <w:r w:rsidR="00865D2D" w:rsidRPr="006C4118">
        <w:rPr>
          <w:rFonts w:ascii="Calibri" w:eastAsia="Calibri" w:hAnsi="Calibri"/>
          <w:lang w:bidi="th-TH"/>
        </w:rPr>
        <w:t xml:space="preserve">The </w:t>
      </w:r>
      <w:r w:rsidR="00865D2D">
        <w:rPr>
          <w:lang w:bidi="th-TH"/>
        </w:rPr>
        <w:t xml:space="preserve">Risk Communication and Community Engagement (RCCE) </w:t>
      </w:r>
      <w:r w:rsidR="00865D2D" w:rsidRPr="006C4118">
        <w:rPr>
          <w:rFonts w:ascii="Calibri" w:eastAsia="Calibri" w:hAnsi="Calibri"/>
          <w:lang w:bidi="th-TH"/>
        </w:rPr>
        <w:t xml:space="preserve">team </w:t>
      </w:r>
      <w:r w:rsidR="00865D2D">
        <w:rPr>
          <w:rFonts w:ascii="Calibri" w:eastAsia="Calibri" w:hAnsi="Calibri"/>
          <w:lang w:bidi="th-TH"/>
        </w:rPr>
        <w:t xml:space="preserve">established under the Plan </w:t>
      </w:r>
      <w:r w:rsidR="00865D2D" w:rsidRPr="006C4118">
        <w:rPr>
          <w:rFonts w:ascii="Calibri" w:eastAsia="Calibri" w:hAnsi="Calibri"/>
          <w:lang w:bidi="th-TH"/>
        </w:rPr>
        <w:t xml:space="preserve">comprises a range of government agency, </w:t>
      </w:r>
      <w:r w:rsidR="0062743C">
        <w:rPr>
          <w:rFonts w:ascii="Calibri" w:eastAsia="Calibri" w:hAnsi="Calibri"/>
          <w:lang w:bidi="th-TH"/>
        </w:rPr>
        <w:t>state-owned enterprises</w:t>
      </w:r>
      <w:r w:rsidR="00865D2D" w:rsidRPr="006C4118">
        <w:rPr>
          <w:rFonts w:ascii="Calibri" w:eastAsia="Calibri" w:hAnsi="Calibri"/>
          <w:lang w:bidi="th-TH"/>
        </w:rPr>
        <w:t>, international agency and NGO representatives, which provides a good coverage of all public sector stakeholders interests</w:t>
      </w:r>
      <w:r w:rsidR="00865D2D">
        <w:rPr>
          <w:rFonts w:ascii="Calibri" w:eastAsia="Calibri" w:hAnsi="Calibri"/>
          <w:lang w:bidi="th-TH"/>
        </w:rPr>
        <w:t xml:space="preserve"> such as </w:t>
      </w:r>
      <w:r w:rsidR="00865D2D" w:rsidRPr="00865D2D">
        <w:rPr>
          <w:rFonts w:eastAsiaTheme="minorHAnsi"/>
          <w:lang w:val="en-NZ" w:eastAsia="en-US"/>
        </w:rPr>
        <w:t>government departments, IOM, WHO, Marshall Islands Red Cross Society, community</w:t>
      </w:r>
      <w:r w:rsidR="00865D2D" w:rsidRPr="00A87077">
        <w:rPr>
          <w:rFonts w:eastAsiaTheme="minorHAnsi"/>
          <w:lang w:val="en-NZ" w:eastAsia="en-US"/>
        </w:rPr>
        <w:t xml:space="preserve"> organizations.</w:t>
      </w:r>
      <w:r w:rsidR="00865D2D" w:rsidRPr="006C4118">
        <w:rPr>
          <w:rFonts w:ascii="Calibri" w:eastAsia="Calibri" w:hAnsi="Calibri"/>
          <w:lang w:bidi="th-TH"/>
        </w:rPr>
        <w:t>.</w:t>
      </w:r>
    </w:p>
    <w:p w14:paraId="41CECEF9" w14:textId="24974FC0" w:rsidR="00741354" w:rsidRDefault="00865D2D" w:rsidP="00587CE3">
      <w:pPr>
        <w:pStyle w:val="NoSpacing"/>
        <w:tabs>
          <w:tab w:val="clear" w:pos="1134"/>
          <w:tab w:val="left" w:pos="0"/>
        </w:tabs>
        <w:rPr>
          <w:rFonts w:eastAsiaTheme="minorHAnsi"/>
          <w:lang w:val="en-NZ" w:eastAsia="en-US"/>
        </w:rPr>
      </w:pPr>
      <w:r w:rsidRPr="00587CE3">
        <w:rPr>
          <w:rFonts w:eastAsiaTheme="minorHAnsi"/>
          <w:lang w:val="en-NZ" w:eastAsia="en-US"/>
        </w:rPr>
        <w:t>This plan has been developed in alignment the national COVID-19 response plan, for each of the various stages of the response.</w:t>
      </w:r>
    </w:p>
    <w:p w14:paraId="29E95184" w14:textId="77777777" w:rsidR="00865D2D" w:rsidRDefault="00865D2D" w:rsidP="00587CE3">
      <w:pPr>
        <w:pStyle w:val="NoSpacing"/>
        <w:tabs>
          <w:tab w:val="clear" w:pos="1134"/>
          <w:tab w:val="left" w:pos="0"/>
        </w:tabs>
      </w:pPr>
    </w:p>
    <w:p w14:paraId="1980E681" w14:textId="3990BC1F" w:rsidR="00741354" w:rsidRDefault="00741354" w:rsidP="00587CE3">
      <w:pPr>
        <w:tabs>
          <w:tab w:val="clear" w:pos="1134"/>
          <w:tab w:val="left" w:pos="0"/>
        </w:tabs>
      </w:pPr>
      <w:r>
        <w:t xml:space="preserve">The MOHHS and NDMO have been regularly communicating to the public </w:t>
      </w:r>
      <w:r w:rsidR="00865D2D">
        <w:t>via their websites and F</w:t>
      </w:r>
      <w:r>
        <w:t>acebook pages</w:t>
      </w:r>
      <w:r w:rsidR="00865D2D">
        <w:t xml:space="preserve"> </w:t>
      </w:r>
      <w:proofErr w:type="spellStart"/>
      <w:r w:rsidR="00865D2D">
        <w:t>sinc</w:t>
      </w:r>
      <w:proofErr w:type="spellEnd"/>
      <w:r>
        <w:t>:</w:t>
      </w:r>
    </w:p>
    <w:p w14:paraId="731CD527" w14:textId="060D8EF9" w:rsidR="00741354" w:rsidRDefault="001D46A4" w:rsidP="00587CE3">
      <w:pPr>
        <w:tabs>
          <w:tab w:val="clear" w:pos="1134"/>
          <w:tab w:val="left" w:pos="0"/>
        </w:tabs>
      </w:pPr>
      <w:hyperlink r:id="rId24" w:history="1">
        <w:r w:rsidR="00741354">
          <w:rPr>
            <w:rStyle w:val="Hyperlink"/>
          </w:rPr>
          <w:t>https://ndmo.gov.mh/</w:t>
        </w:r>
      </w:hyperlink>
    </w:p>
    <w:p w14:paraId="5132A9F7" w14:textId="1E321C8F" w:rsidR="00741354" w:rsidRDefault="001D46A4" w:rsidP="00587CE3">
      <w:pPr>
        <w:tabs>
          <w:tab w:val="clear" w:pos="1134"/>
          <w:tab w:val="left" w:pos="0"/>
        </w:tabs>
      </w:pPr>
      <w:hyperlink r:id="rId25" w:history="1">
        <w:r w:rsidR="00741354">
          <w:rPr>
            <w:rStyle w:val="Hyperlink"/>
          </w:rPr>
          <w:t>https://www.facebook.com/RMINDMO/</w:t>
        </w:r>
      </w:hyperlink>
    </w:p>
    <w:p w14:paraId="037E5479" w14:textId="5872A91E" w:rsidR="00741354" w:rsidRDefault="001D46A4" w:rsidP="00587CE3">
      <w:pPr>
        <w:tabs>
          <w:tab w:val="clear" w:pos="1134"/>
          <w:tab w:val="left" w:pos="0"/>
        </w:tabs>
      </w:pPr>
      <w:hyperlink r:id="rId26" w:history="1">
        <w:r w:rsidR="00741354">
          <w:rPr>
            <w:rStyle w:val="Hyperlink"/>
          </w:rPr>
          <w:t>https://www.facebook.com/rmimoh</w:t>
        </w:r>
      </w:hyperlink>
    </w:p>
    <w:p w14:paraId="03A3CE95" w14:textId="373F9C0F" w:rsidR="00865D2D" w:rsidRDefault="00865D2D" w:rsidP="00587CE3">
      <w:pPr>
        <w:tabs>
          <w:tab w:val="clear" w:pos="1134"/>
          <w:tab w:val="left" w:pos="0"/>
        </w:tabs>
      </w:pPr>
      <w:r>
        <w:t>Information shared includes: travel advisories, COVID-19 situational reports (live recordings and written updates) and e</w:t>
      </w:r>
      <w:r w:rsidRPr="00865D2D">
        <w:t>very Tuesday and Thursday</w:t>
      </w:r>
      <w:r>
        <w:t xml:space="preserve"> MOHHS gives live broadcasts to the radio station </w:t>
      </w:r>
      <w:r w:rsidRPr="00865D2D">
        <w:t xml:space="preserve">V7AB and MOHHS </w:t>
      </w:r>
      <w:r>
        <w:t xml:space="preserve">Facebook </w:t>
      </w:r>
      <w:r w:rsidRPr="00865D2D">
        <w:t xml:space="preserve">page </w:t>
      </w:r>
      <w:r>
        <w:t>with the Health Minister.  MOHHS staff provide responses to comments posted on Facebook from the public.</w:t>
      </w:r>
    </w:p>
    <w:p w14:paraId="3267174E" w14:textId="0075111C" w:rsidR="00800597" w:rsidRDefault="00865D2D" w:rsidP="00587CE3">
      <w:pPr>
        <w:tabs>
          <w:tab w:val="clear" w:pos="1134"/>
          <w:tab w:val="left" w:pos="0"/>
        </w:tabs>
      </w:pPr>
      <w:r>
        <w:t>A hotline has been set up (refer to the GM below).</w:t>
      </w:r>
    </w:p>
    <w:p w14:paraId="2452C926" w14:textId="4A6DABD8" w:rsidR="00700C58" w:rsidRPr="000E6976" w:rsidRDefault="00700C58" w:rsidP="002A58CC">
      <w:pPr>
        <w:pStyle w:val="Heading2"/>
      </w:pPr>
      <w:bookmarkStart w:id="127" w:name="_Toc41381939"/>
      <w:r w:rsidRPr="000E6976">
        <w:t>Consultations During Project Implementation</w:t>
      </w:r>
      <w:bookmarkEnd w:id="127"/>
    </w:p>
    <w:p w14:paraId="17C2C623" w14:textId="5F68F0B9" w:rsidR="001229C3" w:rsidRDefault="00817A1A" w:rsidP="001229C3">
      <w:pPr>
        <w:spacing w:after="0"/>
        <w:rPr>
          <w:lang w:bidi="en-US"/>
        </w:rPr>
      </w:pPr>
      <w:bookmarkStart w:id="128" w:name="_Hlk40167063"/>
      <w:r>
        <w:rPr>
          <w:lang w:bidi="en-US"/>
        </w:rPr>
        <w:t>C</w:t>
      </w:r>
      <w:r w:rsidR="001229C3" w:rsidRPr="000E6976">
        <w:rPr>
          <w:lang w:bidi="en-US"/>
        </w:rPr>
        <w:t>onsultations and information disclosure will be an ongoing process of Project</w:t>
      </w:r>
      <w:r w:rsidR="004D01D0">
        <w:rPr>
          <w:lang w:bidi="en-US"/>
        </w:rPr>
        <w:t xml:space="preserve"> implementation</w:t>
      </w:r>
      <w:r w:rsidR="001229C3" w:rsidRPr="000E6976">
        <w:rPr>
          <w:lang w:bidi="en-US"/>
        </w:rPr>
        <w:t>. These consultations will be made</w:t>
      </w:r>
      <w:r w:rsidR="004D01D0">
        <w:rPr>
          <w:lang w:bidi="en-US"/>
        </w:rPr>
        <w:t xml:space="preserve"> </w:t>
      </w:r>
      <w:r w:rsidR="001229C3" w:rsidRPr="000E6976">
        <w:rPr>
          <w:lang w:bidi="en-US"/>
        </w:rPr>
        <w:t xml:space="preserve">with project affected/interested stakeholders using </w:t>
      </w:r>
      <w:r w:rsidR="00154C31">
        <w:rPr>
          <w:lang w:bidi="en-US"/>
        </w:rPr>
        <w:t xml:space="preserve">existing RMI COVID-19 </w:t>
      </w:r>
      <w:r w:rsidR="009B536B">
        <w:rPr>
          <w:lang w:bidi="en-US"/>
        </w:rPr>
        <w:t>initiatives</w:t>
      </w:r>
      <w:r w:rsidR="00154C31">
        <w:rPr>
          <w:lang w:bidi="en-US"/>
        </w:rPr>
        <w:t xml:space="preserve"> – any public consultations will be channeled via the </w:t>
      </w:r>
      <w:r w:rsidR="00154C31" w:rsidRPr="00355ADC">
        <w:rPr>
          <w:lang w:bidi="en-US"/>
        </w:rPr>
        <w:t xml:space="preserve">COVID-19 Risk Communication and Community Outreach Plan </w:t>
      </w:r>
      <w:r w:rsidR="00226E59">
        <w:rPr>
          <w:lang w:bidi="en-US"/>
        </w:rPr>
        <w:t>[Annex VIII]</w:t>
      </w:r>
      <w:r w:rsidR="00154C31">
        <w:rPr>
          <w:lang w:bidi="en-US"/>
        </w:rPr>
        <w:t>, which sets out procedures for coordinated public communications regarding COVID-19 initiatives in RMI.</w:t>
      </w:r>
      <w:r w:rsidR="001229C3" w:rsidRPr="000E6976">
        <w:rPr>
          <w:lang w:bidi="en-US"/>
        </w:rPr>
        <w:t xml:space="preserve"> </w:t>
      </w:r>
      <w:bookmarkEnd w:id="128"/>
    </w:p>
    <w:p w14:paraId="57E7CA76" w14:textId="724F083A" w:rsidR="00107FF1" w:rsidRDefault="00107FF1" w:rsidP="001229C3">
      <w:pPr>
        <w:spacing w:after="0"/>
        <w:rPr>
          <w:lang w:bidi="en-US"/>
        </w:rPr>
      </w:pPr>
    </w:p>
    <w:p w14:paraId="0E3123B6" w14:textId="77777777" w:rsidR="00107FF1" w:rsidRDefault="00107FF1" w:rsidP="00107FF1">
      <w:pPr>
        <w:spacing w:after="0"/>
      </w:pPr>
      <w:r>
        <w:t>Parties consulted during preparation of the ESMF indicated that one overarching consideration should be that the Project should avoid adding to existing work burdens wherever possible as all stakeholders are currently very overloaded on COVID-19 response activities. Accordingly the approach set in the SEP is intended to integrate with existing RMI COVID-19 initiatives.</w:t>
      </w:r>
    </w:p>
    <w:p w14:paraId="5CFB8078" w14:textId="77777777" w:rsidR="00107FF1" w:rsidRDefault="00107FF1" w:rsidP="001229C3">
      <w:pPr>
        <w:spacing w:after="0"/>
        <w:rPr>
          <w:lang w:bidi="en-US"/>
        </w:rPr>
      </w:pPr>
    </w:p>
    <w:p w14:paraId="072BF798" w14:textId="3680DF4F" w:rsidR="001229C3" w:rsidRPr="000E6976" w:rsidRDefault="00F43A90" w:rsidP="00355ADC">
      <w:pPr>
        <w:pStyle w:val="Heading1"/>
      </w:pPr>
      <w:bookmarkStart w:id="129" w:name="_Toc41381940"/>
      <w:r w:rsidRPr="000E6976">
        <w:t>GRIEVANCE MECHANISM</w:t>
      </w:r>
      <w:bookmarkEnd w:id="129"/>
      <w:r w:rsidR="001229C3" w:rsidRPr="000E6976">
        <w:t xml:space="preserve"> </w:t>
      </w:r>
    </w:p>
    <w:p w14:paraId="3CC62E0D" w14:textId="55441D05" w:rsidR="001229C3" w:rsidRPr="000E6976" w:rsidRDefault="00B54E86" w:rsidP="00355ADC">
      <w:pPr>
        <w:pStyle w:val="Heading2"/>
      </w:pPr>
      <w:bookmarkStart w:id="130" w:name="_Toc41381941"/>
      <w:bookmarkStart w:id="131" w:name="_Hlk40167646"/>
      <w:r>
        <w:t>Introduction</w:t>
      </w:r>
      <w:bookmarkEnd w:id="130"/>
    </w:p>
    <w:p w14:paraId="6D972B3C" w14:textId="446485AC" w:rsidR="00B13E68" w:rsidRDefault="00226E59" w:rsidP="009B536B">
      <w:r>
        <w:t>I</w:t>
      </w:r>
      <w:r w:rsidR="00126960">
        <w:t xml:space="preserve">n contrast to </w:t>
      </w:r>
      <w:r w:rsidR="00154AE6">
        <w:t xml:space="preserve">other </w:t>
      </w:r>
      <w:r w:rsidR="00865D2D">
        <w:t xml:space="preserve">World Bank-funded </w:t>
      </w:r>
      <w:r w:rsidR="00126960">
        <w:t xml:space="preserve">projects </w:t>
      </w:r>
      <w:r w:rsidR="00154AE6">
        <w:t xml:space="preserve">in RMI </w:t>
      </w:r>
      <w:r w:rsidR="00126960">
        <w:t xml:space="preserve">which </w:t>
      </w:r>
      <w:r w:rsidR="00154AE6">
        <w:t>have</w:t>
      </w:r>
      <w:r w:rsidR="00126960">
        <w:t xml:space="preserve"> clearly</w:t>
      </w:r>
      <w:r w:rsidR="00154AE6">
        <w:t>-</w:t>
      </w:r>
      <w:r w:rsidR="00126960">
        <w:t xml:space="preserve">delineated location and scale, </w:t>
      </w:r>
      <w:r w:rsidR="000571A5">
        <w:t>f</w:t>
      </w:r>
      <w:r w:rsidR="00F167D2">
        <w:t xml:space="preserve">unding </w:t>
      </w:r>
      <w:r w:rsidR="000571A5">
        <w:t xml:space="preserve">for the RMI COVID-19 Emergency Response Project </w:t>
      </w:r>
      <w:r w:rsidR="00F167D2">
        <w:t xml:space="preserve">is directed to MOHHS for </w:t>
      </w:r>
      <w:r w:rsidR="00B13E68">
        <w:t>procurement</w:t>
      </w:r>
      <w:r w:rsidR="00F167D2">
        <w:t xml:space="preserve"> of </w:t>
      </w:r>
      <w:r w:rsidR="00B13E68">
        <w:t xml:space="preserve">a range of </w:t>
      </w:r>
      <w:r w:rsidR="00F167D2">
        <w:t xml:space="preserve">goods and services.  </w:t>
      </w:r>
      <w:r w:rsidR="00B13E68">
        <w:t>To any outside observer, i</w:t>
      </w:r>
      <w:r w:rsidR="00F167D2">
        <w:t xml:space="preserve">t won’t be obvious whether any </w:t>
      </w:r>
      <w:r w:rsidR="00B13E68">
        <w:t xml:space="preserve">particular </w:t>
      </w:r>
      <w:r w:rsidR="000571A5">
        <w:t xml:space="preserve">RMI </w:t>
      </w:r>
      <w:r w:rsidR="00F167D2">
        <w:t xml:space="preserve">COVID-19 </w:t>
      </w:r>
      <w:r w:rsidR="00B13E68">
        <w:t>initiative</w:t>
      </w:r>
      <w:r w:rsidR="00F167D2">
        <w:t xml:space="preserve"> is a Project</w:t>
      </w:r>
      <w:r w:rsidR="00865D2D">
        <w:t>-</w:t>
      </w:r>
      <w:r w:rsidR="00F167D2">
        <w:t xml:space="preserve">funded </w:t>
      </w:r>
      <w:r w:rsidR="00B13E68">
        <w:t xml:space="preserve">activity </w:t>
      </w:r>
      <w:r w:rsidR="009B536B">
        <w:t xml:space="preserve">vs some other donor-funded activity.  </w:t>
      </w:r>
      <w:r w:rsidR="00325889">
        <w:t>Therefore,</w:t>
      </w:r>
      <w:r w:rsidR="009B536B">
        <w:t xml:space="preserve"> </w:t>
      </w:r>
      <w:r>
        <w:t xml:space="preserve">the </w:t>
      </w:r>
      <w:r w:rsidR="00B13E68" w:rsidRPr="000E6976">
        <w:t xml:space="preserve">GM </w:t>
      </w:r>
      <w:r w:rsidR="00B13E68">
        <w:t xml:space="preserve">has been designed to </w:t>
      </w:r>
      <w:r w:rsidR="009B536B">
        <w:t xml:space="preserve">reflect the realities that a complaint could come from any direction </w:t>
      </w:r>
      <w:r w:rsidR="00B13E68">
        <w:t xml:space="preserve">and is </w:t>
      </w:r>
      <w:r w:rsidR="009B536B">
        <w:t>likely to be received by front line health worker</w:t>
      </w:r>
      <w:r w:rsidR="00B13E68">
        <w:t xml:space="preserve">s or anyone else involved with </w:t>
      </w:r>
      <w:r w:rsidR="000571A5">
        <w:t>RMI’s</w:t>
      </w:r>
      <w:r w:rsidR="00B13E68">
        <w:t xml:space="preserve"> COVID-19 response.  </w:t>
      </w:r>
    </w:p>
    <w:p w14:paraId="2E4071DB" w14:textId="77777777" w:rsidR="00B813ED" w:rsidRDefault="00B13E68" w:rsidP="009B536B">
      <w:r>
        <w:t xml:space="preserve">From a Project perspective the key issue is how grievances or complaints </w:t>
      </w:r>
      <w:r w:rsidR="000571A5">
        <w:t xml:space="preserve">can be attributed </w:t>
      </w:r>
      <w:r>
        <w:t xml:space="preserve">to the Project </w:t>
      </w:r>
      <w:r w:rsidR="009B536B">
        <w:t xml:space="preserve">or </w:t>
      </w:r>
      <w:r w:rsidR="000571A5">
        <w:t xml:space="preserve">whether they should be dealt with under </w:t>
      </w:r>
      <w:r w:rsidR="009B536B">
        <w:t>some other general MOHHS complaints process</w:t>
      </w:r>
      <w:r w:rsidR="00B813ED">
        <w:t>.</w:t>
      </w:r>
    </w:p>
    <w:p w14:paraId="1BAE2729" w14:textId="1BB1F020" w:rsidR="009B536B" w:rsidRDefault="00B813ED" w:rsidP="00355ADC">
      <w:bookmarkStart w:id="132" w:name="_Hlk40106694"/>
      <w:r>
        <w:t xml:space="preserve">The procedure set out below utilizes existing RMI COVID-19 public engagement procedures and the first line of collecting potential Project-related grievances/complaints.  After receipt at a central MOHHS node, grievances/complaints will be assessed by CIU to determine if they </w:t>
      </w:r>
      <w:r w:rsidR="000908E1">
        <w:t>r</w:t>
      </w:r>
      <w:r>
        <w:t xml:space="preserve">elate to the Project, and if </w:t>
      </w:r>
      <w:r w:rsidR="00325889">
        <w:t>so,</w:t>
      </w:r>
      <w:r>
        <w:t xml:space="preserve"> how they w</w:t>
      </w:r>
      <w:r w:rsidR="00B31A1A">
        <w:t>i</w:t>
      </w:r>
      <w:r>
        <w:t>ll be dealt with.</w:t>
      </w:r>
      <w:r w:rsidR="009B536B">
        <w:t xml:space="preserve"> </w:t>
      </w:r>
    </w:p>
    <w:p w14:paraId="0205D76A" w14:textId="78C86258" w:rsidR="00536DBC" w:rsidRDefault="00B54E86">
      <w:pPr>
        <w:pStyle w:val="Heading2"/>
        <w:rPr>
          <w:lang w:val="en"/>
        </w:rPr>
      </w:pPr>
      <w:bookmarkStart w:id="133" w:name="_Toc41381942"/>
      <w:bookmarkEnd w:id="132"/>
      <w:r>
        <w:rPr>
          <w:lang w:val="en"/>
        </w:rPr>
        <w:t>Procedure</w:t>
      </w:r>
      <w:bookmarkEnd w:id="133"/>
    </w:p>
    <w:p w14:paraId="3A71C8D3" w14:textId="359AFDB1" w:rsidR="00B813ED" w:rsidRDefault="00B813ED" w:rsidP="00B813ED">
      <w:pPr>
        <w:rPr>
          <w:lang w:val="en"/>
        </w:rPr>
      </w:pPr>
      <w:r>
        <w:rPr>
          <w:lang w:val="en"/>
        </w:rPr>
        <w:t xml:space="preserve">MOHHS has established a widely advertised COVID-19 </w:t>
      </w:r>
      <w:r w:rsidR="00416A75">
        <w:rPr>
          <w:lang w:val="en"/>
        </w:rPr>
        <w:t>feedback mechanism, which incl</w:t>
      </w:r>
      <w:r w:rsidR="000F7F65">
        <w:rPr>
          <w:lang w:val="en"/>
        </w:rPr>
        <w:t>udes a (</w:t>
      </w:r>
      <w:proofErr w:type="spellStart"/>
      <w:r w:rsidR="000F7F65">
        <w:rPr>
          <w:lang w:val="en"/>
        </w:rPr>
        <w:t>i</w:t>
      </w:r>
      <w:proofErr w:type="spellEnd"/>
      <w:r w:rsidR="000F7F65">
        <w:rPr>
          <w:lang w:val="en"/>
        </w:rPr>
        <w:t xml:space="preserve">) 24hr hotline, (ii) email address and (iii) </w:t>
      </w:r>
      <w:proofErr w:type="spellStart"/>
      <w:r w:rsidR="000F7F65">
        <w:rPr>
          <w:lang w:val="en"/>
        </w:rPr>
        <w:t>facebook</w:t>
      </w:r>
      <w:proofErr w:type="spellEnd"/>
      <w:r w:rsidR="000F7F65">
        <w:rPr>
          <w:lang w:val="en"/>
        </w:rPr>
        <w:t xml:space="preserve"> page as illustr</w:t>
      </w:r>
      <w:r>
        <w:rPr>
          <w:lang w:val="en"/>
        </w:rPr>
        <w:t>ated below</w:t>
      </w:r>
      <w:r w:rsidR="00481A2F">
        <w:rPr>
          <w:lang w:val="en"/>
        </w:rPr>
        <w:t>.</w:t>
      </w:r>
      <w:r w:rsidR="00126960">
        <w:rPr>
          <w:rStyle w:val="FootnoteReference"/>
          <w:lang w:val="en"/>
        </w:rPr>
        <w:footnoteReference w:id="8"/>
      </w:r>
      <w:r w:rsidR="000F7F65">
        <w:rPr>
          <w:lang w:val="en"/>
        </w:rPr>
        <w:t xml:space="preserve"> </w:t>
      </w:r>
    </w:p>
    <w:p w14:paraId="451B334B" w14:textId="6318E99E" w:rsidR="00B813ED" w:rsidRDefault="00B813ED" w:rsidP="00B813ED">
      <w:pPr>
        <w:rPr>
          <w:lang w:val="en"/>
        </w:rPr>
      </w:pPr>
      <w:r>
        <w:rPr>
          <w:noProof/>
          <w:lang w:val="en-NZ" w:eastAsia="en-NZ"/>
        </w:rPr>
        <w:drawing>
          <wp:inline distT="0" distB="0" distL="0" distR="0" wp14:anchorId="1899E498" wp14:editId="62E36CAA">
            <wp:extent cx="3299808" cy="339146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3299808" cy="3391469"/>
                    </a:xfrm>
                    <a:prstGeom prst="rect">
                      <a:avLst/>
                    </a:prstGeom>
                  </pic:spPr>
                </pic:pic>
              </a:graphicData>
            </a:graphic>
          </wp:inline>
        </w:drawing>
      </w:r>
    </w:p>
    <w:p w14:paraId="4743164C" w14:textId="49CCA09B" w:rsidR="00226E59" w:rsidRPr="000666B9" w:rsidRDefault="00226E59" w:rsidP="00355ADC">
      <w:pPr>
        <w:rPr>
          <w:rFonts w:eastAsia="Times New Roman"/>
          <w:color w:val="263238"/>
        </w:rPr>
      </w:pPr>
      <w:r w:rsidRPr="000666B9">
        <w:rPr>
          <w:lang w:val="en"/>
        </w:rPr>
        <w:t xml:space="preserve">The Hotline is managed </w:t>
      </w:r>
      <w:r w:rsidRPr="000666B9">
        <w:rPr>
          <w:rFonts w:eastAsia="Times New Roman"/>
          <w:color w:val="263238"/>
        </w:rPr>
        <w:t xml:space="preserve">by </w:t>
      </w:r>
      <w:r w:rsidR="000666B9" w:rsidRPr="000666B9">
        <w:rPr>
          <w:rFonts w:eastAsia="Times New Roman"/>
          <w:color w:val="263238"/>
        </w:rPr>
        <w:t xml:space="preserve">the </w:t>
      </w:r>
      <w:r w:rsidRPr="000666B9">
        <w:rPr>
          <w:rFonts w:eastAsia="Times New Roman"/>
          <w:color w:val="263238"/>
        </w:rPr>
        <w:t xml:space="preserve">MOHHS Surveillance Team.  If no one is </w:t>
      </w:r>
      <w:r w:rsidR="00325889" w:rsidRPr="000666B9">
        <w:rPr>
          <w:rFonts w:eastAsia="Times New Roman"/>
          <w:color w:val="263238"/>
        </w:rPr>
        <w:t>available,</w:t>
      </w:r>
      <w:r w:rsidRPr="000666B9">
        <w:rPr>
          <w:rFonts w:eastAsia="Times New Roman"/>
          <w:color w:val="263238"/>
        </w:rPr>
        <w:t xml:space="preserve"> </w:t>
      </w:r>
      <w:r w:rsidR="001F5873" w:rsidRPr="000666B9">
        <w:rPr>
          <w:rFonts w:eastAsia="Times New Roman"/>
          <w:color w:val="263238"/>
        </w:rPr>
        <w:t>the call</w:t>
      </w:r>
      <w:r w:rsidRPr="000666B9">
        <w:rPr>
          <w:rFonts w:eastAsia="Times New Roman"/>
          <w:color w:val="263238"/>
        </w:rPr>
        <w:t xml:space="preserve"> goes to a group line which includes doctors for answering (including secretary)</w:t>
      </w:r>
      <w:r w:rsidR="001F5873" w:rsidRPr="000666B9">
        <w:rPr>
          <w:rFonts w:eastAsia="Times New Roman"/>
          <w:color w:val="263238"/>
        </w:rPr>
        <w:t>.  All calls are logged.  Patient information is sent to clinical teams; if the call is NDC-related it is forwarded to NDC.</w:t>
      </w:r>
    </w:p>
    <w:p w14:paraId="55A327CA" w14:textId="2FC5AABE" w:rsidR="001F5873" w:rsidRPr="000666B9" w:rsidRDefault="001F5873" w:rsidP="00355ADC">
      <w:pPr>
        <w:rPr>
          <w:lang w:val="en"/>
        </w:rPr>
      </w:pPr>
      <w:r w:rsidRPr="000666B9">
        <w:rPr>
          <w:rFonts w:eastAsia="Times New Roman"/>
          <w:color w:val="263238"/>
        </w:rPr>
        <w:t>Follow-up and response is the responsibility of the MOHHS surveillance Team.</w:t>
      </w:r>
    </w:p>
    <w:p w14:paraId="26C25F4D" w14:textId="6B5897B1" w:rsidR="007352DA" w:rsidRDefault="001F5873" w:rsidP="00581AA6">
      <w:bookmarkStart w:id="134" w:name="_Hlk532475279"/>
      <w:r>
        <w:t xml:space="preserve">For the purposes of Project feedback, the </w:t>
      </w:r>
      <w:r w:rsidR="00126960">
        <w:t xml:space="preserve">CIU Safeguards </w:t>
      </w:r>
      <w:r>
        <w:t xml:space="preserve">Team </w:t>
      </w:r>
      <w:r w:rsidR="00126960">
        <w:t xml:space="preserve">will screen </w:t>
      </w:r>
      <w:r>
        <w:t>hotline</w:t>
      </w:r>
      <w:r w:rsidR="00126960">
        <w:t xml:space="preserve"> </w:t>
      </w:r>
      <w:r w:rsidR="00581AA6">
        <w:t xml:space="preserve">feedback on </w:t>
      </w:r>
      <w:r>
        <w:t xml:space="preserve">a weekly </w:t>
      </w:r>
      <w:r w:rsidR="00581AA6">
        <w:t>basis to assess whether it rela</w:t>
      </w:r>
      <w:r>
        <w:t>t</w:t>
      </w:r>
      <w:r w:rsidR="00581AA6">
        <w:t xml:space="preserve">es to the Project.  If </w:t>
      </w:r>
      <w:r w:rsidR="00325889">
        <w:t>so,</w:t>
      </w:r>
      <w:r w:rsidR="00581AA6">
        <w:t xml:space="preserve"> the following template </w:t>
      </w:r>
      <w:bookmarkEnd w:id="134"/>
      <w:r w:rsidR="00581AA6">
        <w:t xml:space="preserve">will </w:t>
      </w:r>
      <w:r w:rsidR="005552FC">
        <w:t xml:space="preserve">to be used for </w:t>
      </w:r>
      <w:r w:rsidR="00961BBA" w:rsidRPr="004514D0">
        <w:t xml:space="preserve">recording </w:t>
      </w:r>
      <w:r w:rsidR="00581AA6">
        <w:t xml:space="preserve">Project-related </w:t>
      </w:r>
      <w:r w:rsidR="00961BBA" w:rsidRPr="004514D0">
        <w:t xml:space="preserve">grievance complaints.  Each incident </w:t>
      </w:r>
      <w:r>
        <w:t xml:space="preserve">is </w:t>
      </w:r>
      <w:r w:rsidR="00581AA6">
        <w:t>to</w:t>
      </w:r>
      <w:r w:rsidR="00961BBA" w:rsidRPr="004514D0">
        <w:t xml:space="preserve"> be recorded and the forms filed appropriately by the </w:t>
      </w:r>
      <w:r w:rsidR="005552FC">
        <w:t>CIU Safeguards Advisor</w:t>
      </w:r>
      <w:r w:rsidR="00961BBA" w:rsidRPr="004514D0">
        <w:t>.</w:t>
      </w:r>
    </w:p>
    <w:p w14:paraId="03CAD45C" w14:textId="40C063D3" w:rsidR="00B31A1A" w:rsidRDefault="00B31A1A">
      <w:r>
        <w:t xml:space="preserve">Following this CIU personnel will follow up with grievances received; if a grievance cannot be resolved within 10 days it will be referred to the Project director for resolution within a further 10 days, and then if still not resolved it will be referred to the Steering committee.  Ultimately if a grievance cannot be resolved by the Steering Committee, the aggrieved party will have recourse to the </w:t>
      </w:r>
      <w:r w:rsidR="00EA6032">
        <w:t xml:space="preserve">RMI </w:t>
      </w:r>
      <w:r>
        <w:t>legal system.</w:t>
      </w:r>
    </w:p>
    <w:p w14:paraId="582019BF" w14:textId="16034B17" w:rsidR="002A0361" w:rsidRDefault="001F5873">
      <w:r>
        <w:t xml:space="preserve">Hotline information and </w:t>
      </w:r>
      <w:r w:rsidR="002A0361">
        <w:t xml:space="preserve">information received by Project personnel in any other way, </w:t>
      </w:r>
      <w:r>
        <w:t xml:space="preserve">which raises </w:t>
      </w:r>
      <w:r w:rsidR="002A0361">
        <w:t xml:space="preserve">concerns </w:t>
      </w:r>
      <w:r>
        <w:t xml:space="preserve">about </w:t>
      </w:r>
      <w:r w:rsidR="002A0361">
        <w:t>GBV</w:t>
      </w:r>
      <w:r w:rsidR="00E9039F">
        <w:t>,</w:t>
      </w:r>
      <w:r w:rsidR="002A0361">
        <w:t xml:space="preserve"> SEA</w:t>
      </w:r>
      <w:r w:rsidR="00E9039F">
        <w:t xml:space="preserve"> and Violence Against Children (VAC)</w:t>
      </w:r>
      <w:r w:rsidR="000666B9">
        <w:t>,</w:t>
      </w:r>
      <w:r w:rsidR="00E9039F">
        <w:t xml:space="preserve"> </w:t>
      </w:r>
      <w:r w:rsidR="002A0361">
        <w:rPr>
          <w:rFonts w:eastAsia="MyriadPro-Regular"/>
          <w:lang w:eastAsia="en-US"/>
        </w:rPr>
        <w:t xml:space="preserve">will be immediately referred to the WUTMI </w:t>
      </w:r>
      <w:proofErr w:type="spellStart"/>
      <w:r w:rsidR="002A0361">
        <w:rPr>
          <w:rFonts w:eastAsia="MyriadPro-Regular"/>
          <w:lang w:eastAsia="en-US"/>
        </w:rPr>
        <w:t>Weto</w:t>
      </w:r>
      <w:proofErr w:type="spellEnd"/>
      <w:r w:rsidR="002A0361">
        <w:rPr>
          <w:rFonts w:eastAsia="MyriadPro-Regular"/>
          <w:lang w:eastAsia="en-US"/>
        </w:rPr>
        <w:t xml:space="preserve"> in </w:t>
      </w:r>
      <w:proofErr w:type="spellStart"/>
      <w:r w:rsidR="002A0361">
        <w:rPr>
          <w:rFonts w:eastAsia="MyriadPro-Regular"/>
          <w:lang w:eastAsia="en-US"/>
        </w:rPr>
        <w:t>Mour</w:t>
      </w:r>
      <w:proofErr w:type="spellEnd"/>
      <w:r w:rsidR="002A0361">
        <w:rPr>
          <w:rFonts w:eastAsia="MyriadPro-Regular"/>
          <w:lang w:eastAsia="en-US"/>
        </w:rPr>
        <w:t>: Violence Against Women and Girls Support Service (WIM).</w:t>
      </w:r>
      <w:r w:rsidR="002A0361">
        <w:t xml:space="preserve"> </w:t>
      </w:r>
      <w:r w:rsidR="000666B9">
        <w:t xml:space="preserve"> Conversely, any information provided by WUTMI WIM to the Project Administrator, Director or CIU regarding a GBV, SEA/SH or VAC grievance, will be recorded by the Project as a grievance and support will be provided, as necessary to WUTMI WIM to support the survivor(s).</w:t>
      </w:r>
    </w:p>
    <w:p w14:paraId="4D0E39B9" w14:textId="48314F77" w:rsidR="00961BBA" w:rsidRDefault="00961BBA" w:rsidP="00961BBA">
      <w:pPr>
        <w:rPr>
          <w:b/>
          <w:bCs/>
          <w:spacing w:val="-2"/>
          <w:sz w:val="44"/>
          <w:szCs w:val="44"/>
        </w:rPr>
      </w:pPr>
      <w:r>
        <w:rPr>
          <w:b/>
          <w:bCs/>
          <w:spacing w:val="-2"/>
          <w:sz w:val="44"/>
          <w:szCs w:val="44"/>
        </w:rPr>
        <w:br w:type="page"/>
      </w:r>
    </w:p>
    <w:p w14:paraId="35C93A7C" w14:textId="77777777" w:rsidR="00961BBA" w:rsidRPr="004514D0" w:rsidRDefault="00961BBA" w:rsidP="00961BBA">
      <w:pPr>
        <w:kinsoku w:val="0"/>
        <w:overflowPunct w:val="0"/>
        <w:autoSpaceDE w:val="0"/>
        <w:autoSpaceDN w:val="0"/>
        <w:adjustRightInd w:val="0"/>
        <w:spacing w:after="0"/>
        <w:ind w:left="1069"/>
        <w:jc w:val="center"/>
        <w:rPr>
          <w:b/>
          <w:bCs/>
          <w:spacing w:val="-1"/>
          <w:sz w:val="44"/>
          <w:szCs w:val="44"/>
        </w:rPr>
      </w:pPr>
      <w:r w:rsidRPr="004514D0">
        <w:rPr>
          <w:b/>
          <w:bCs/>
          <w:spacing w:val="-2"/>
          <w:sz w:val="44"/>
          <w:szCs w:val="44"/>
        </w:rPr>
        <w:t>GRIEVANCE</w:t>
      </w:r>
      <w:r w:rsidRPr="004514D0">
        <w:rPr>
          <w:b/>
          <w:bCs/>
          <w:sz w:val="44"/>
          <w:szCs w:val="44"/>
        </w:rPr>
        <w:t xml:space="preserve"> </w:t>
      </w:r>
      <w:r w:rsidRPr="004514D0">
        <w:rPr>
          <w:b/>
          <w:bCs/>
          <w:spacing w:val="-1"/>
          <w:sz w:val="44"/>
          <w:szCs w:val="44"/>
        </w:rPr>
        <w:t>REPORT FORM</w:t>
      </w:r>
    </w:p>
    <w:p w14:paraId="03D57D71" w14:textId="77777777" w:rsidR="00961BBA" w:rsidRPr="004514D0" w:rsidRDefault="00961BBA" w:rsidP="00961BBA">
      <w:pPr>
        <w:kinsoku w:val="0"/>
        <w:overflowPunct w:val="0"/>
        <w:autoSpaceDE w:val="0"/>
        <w:autoSpaceDN w:val="0"/>
        <w:adjustRightInd w:val="0"/>
        <w:spacing w:after="0"/>
        <w:ind w:left="1069"/>
        <w:rPr>
          <w:b/>
          <w:bCs/>
          <w:sz w:val="20"/>
          <w:szCs w:val="20"/>
        </w:rPr>
      </w:pPr>
    </w:p>
    <w:tbl>
      <w:tblPr>
        <w:tblW w:w="9875" w:type="dxa"/>
        <w:tblInd w:w="1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
        <w:gridCol w:w="3054"/>
        <w:gridCol w:w="10"/>
        <w:gridCol w:w="2434"/>
        <w:gridCol w:w="10"/>
        <w:gridCol w:w="4347"/>
        <w:gridCol w:w="10"/>
      </w:tblGrid>
      <w:tr w:rsidR="00961BBA" w:rsidRPr="004514D0" w14:paraId="40544F22" w14:textId="77777777" w:rsidTr="00F50163">
        <w:trPr>
          <w:gridBefore w:val="1"/>
          <w:wBefore w:w="10" w:type="dxa"/>
          <w:trHeight w:hRule="exact" w:val="957"/>
        </w:trPr>
        <w:tc>
          <w:tcPr>
            <w:tcW w:w="9865" w:type="dxa"/>
            <w:gridSpan w:val="6"/>
          </w:tcPr>
          <w:p w14:paraId="303A1C16" w14:textId="078ADBE1" w:rsidR="00961BBA" w:rsidRPr="004514D0" w:rsidRDefault="00961BBA" w:rsidP="00F50163">
            <w:pPr>
              <w:kinsoku w:val="0"/>
              <w:overflowPunct w:val="0"/>
              <w:autoSpaceDE w:val="0"/>
              <w:autoSpaceDN w:val="0"/>
              <w:adjustRightInd w:val="0"/>
              <w:spacing w:before="29" w:after="0"/>
              <w:ind w:left="40"/>
            </w:pPr>
            <w:bookmarkStart w:id="135" w:name="_Hlk532475332"/>
            <w:r w:rsidRPr="004514D0">
              <w:rPr>
                <w:b/>
                <w:bCs/>
                <w:spacing w:val="-1"/>
              </w:rPr>
              <w:t xml:space="preserve">Grievance Information: </w:t>
            </w:r>
            <w:r w:rsidR="00325889" w:rsidRPr="004514D0">
              <w:rPr>
                <w:b/>
                <w:bCs/>
                <w:spacing w:val="-1"/>
              </w:rPr>
              <w:t>Summarize</w:t>
            </w:r>
            <w:r w:rsidRPr="004514D0">
              <w:rPr>
                <w:b/>
                <w:bCs/>
                <w:spacing w:val="-1"/>
              </w:rPr>
              <w:t xml:space="preserve"> Details</w:t>
            </w:r>
          </w:p>
        </w:tc>
      </w:tr>
      <w:tr w:rsidR="00961BBA" w:rsidRPr="004514D0" w14:paraId="2180E591" w14:textId="77777777" w:rsidTr="00F50163">
        <w:trPr>
          <w:gridBefore w:val="1"/>
          <w:wBefore w:w="10" w:type="dxa"/>
          <w:trHeight w:hRule="exact" w:val="1675"/>
        </w:trPr>
        <w:tc>
          <w:tcPr>
            <w:tcW w:w="3064" w:type="dxa"/>
            <w:gridSpan w:val="2"/>
          </w:tcPr>
          <w:p w14:paraId="7D6CAEB4" w14:textId="77777777" w:rsidR="00961BBA" w:rsidRPr="004514D0" w:rsidRDefault="00961BBA" w:rsidP="00F50163">
            <w:pPr>
              <w:kinsoku w:val="0"/>
              <w:overflowPunct w:val="0"/>
              <w:autoSpaceDE w:val="0"/>
              <w:autoSpaceDN w:val="0"/>
              <w:adjustRightInd w:val="0"/>
              <w:spacing w:after="0" w:line="272" w:lineRule="exact"/>
              <w:ind w:left="107"/>
            </w:pPr>
            <w:r w:rsidRPr="004514D0">
              <w:rPr>
                <w:b/>
                <w:bCs/>
                <w:spacing w:val="-1"/>
              </w:rPr>
              <w:t>Name of Complainant (or anonymous), and gender</w:t>
            </w:r>
          </w:p>
        </w:tc>
        <w:tc>
          <w:tcPr>
            <w:tcW w:w="2444" w:type="dxa"/>
            <w:gridSpan w:val="2"/>
          </w:tcPr>
          <w:p w14:paraId="4D772A0C" w14:textId="77777777" w:rsidR="00961BBA" w:rsidRPr="004514D0" w:rsidRDefault="00961BBA" w:rsidP="00F50163">
            <w:pPr>
              <w:kinsoku w:val="0"/>
              <w:overflowPunct w:val="0"/>
              <w:autoSpaceDE w:val="0"/>
              <w:autoSpaceDN w:val="0"/>
              <w:adjustRightInd w:val="0"/>
              <w:spacing w:after="0" w:line="258" w:lineRule="auto"/>
              <w:ind w:left="46" w:right="106"/>
            </w:pPr>
            <w:r w:rsidRPr="004514D0">
              <w:rPr>
                <w:b/>
                <w:bCs/>
                <w:spacing w:val="-1"/>
              </w:rPr>
              <w:t>Employee</w:t>
            </w:r>
            <w:r w:rsidRPr="004514D0">
              <w:rPr>
                <w:b/>
                <w:bCs/>
                <w:spacing w:val="24"/>
              </w:rPr>
              <w:t xml:space="preserve"> </w:t>
            </w:r>
            <w:r w:rsidRPr="004514D0">
              <w:rPr>
                <w:b/>
                <w:bCs/>
              </w:rPr>
              <w:t>ID</w:t>
            </w:r>
            <w:r w:rsidRPr="004514D0">
              <w:rPr>
                <w:b/>
                <w:bCs/>
                <w:spacing w:val="42"/>
              </w:rPr>
              <w:t xml:space="preserve"> </w:t>
            </w:r>
            <w:r w:rsidRPr="004514D0">
              <w:rPr>
                <w:b/>
                <w:bCs/>
              </w:rPr>
              <w:t>(If</w:t>
            </w:r>
          </w:p>
          <w:p w14:paraId="6F94F588" w14:textId="77777777" w:rsidR="00961BBA" w:rsidRPr="004514D0" w:rsidRDefault="00961BBA" w:rsidP="00F50163">
            <w:pPr>
              <w:kinsoku w:val="0"/>
              <w:overflowPunct w:val="0"/>
              <w:autoSpaceDE w:val="0"/>
              <w:autoSpaceDN w:val="0"/>
              <w:adjustRightInd w:val="0"/>
              <w:spacing w:after="0" w:line="274" w:lineRule="exact"/>
              <w:ind w:left="46"/>
            </w:pPr>
            <w:r w:rsidRPr="004514D0">
              <w:rPr>
                <w:b/>
                <w:bCs/>
                <w:spacing w:val="-1"/>
              </w:rPr>
              <w:t>Employee)</w:t>
            </w:r>
          </w:p>
        </w:tc>
        <w:tc>
          <w:tcPr>
            <w:tcW w:w="4357" w:type="dxa"/>
            <w:gridSpan w:val="2"/>
          </w:tcPr>
          <w:p w14:paraId="409C672E" w14:textId="77777777" w:rsidR="00961BBA" w:rsidRPr="004514D0" w:rsidRDefault="00961BBA" w:rsidP="00F50163">
            <w:pPr>
              <w:kinsoku w:val="0"/>
              <w:overflowPunct w:val="0"/>
              <w:autoSpaceDE w:val="0"/>
              <w:autoSpaceDN w:val="0"/>
              <w:adjustRightInd w:val="0"/>
              <w:spacing w:after="0" w:line="256" w:lineRule="auto"/>
              <w:ind w:left="46" w:right="106"/>
              <w:rPr>
                <w:b/>
                <w:bCs/>
              </w:rPr>
            </w:pPr>
            <w:r w:rsidRPr="004514D0">
              <w:rPr>
                <w:b/>
                <w:bCs/>
              </w:rPr>
              <w:t>Telephone</w:t>
            </w:r>
          </w:p>
          <w:p w14:paraId="4B2F2474" w14:textId="77777777" w:rsidR="00961BBA" w:rsidRPr="004514D0" w:rsidRDefault="00961BBA" w:rsidP="00F50163">
            <w:pPr>
              <w:kinsoku w:val="0"/>
              <w:overflowPunct w:val="0"/>
              <w:autoSpaceDE w:val="0"/>
              <w:autoSpaceDN w:val="0"/>
              <w:adjustRightInd w:val="0"/>
              <w:spacing w:after="0" w:line="256" w:lineRule="auto"/>
              <w:ind w:left="46" w:right="106"/>
              <w:rPr>
                <w:b/>
                <w:bCs/>
                <w:spacing w:val="-1"/>
              </w:rPr>
            </w:pPr>
          </w:p>
          <w:p w14:paraId="6A9660B0" w14:textId="77777777" w:rsidR="00961BBA" w:rsidRPr="004514D0" w:rsidRDefault="00961BBA" w:rsidP="00F50163">
            <w:pPr>
              <w:kinsoku w:val="0"/>
              <w:overflowPunct w:val="0"/>
              <w:autoSpaceDE w:val="0"/>
              <w:autoSpaceDN w:val="0"/>
              <w:adjustRightInd w:val="0"/>
              <w:spacing w:after="0" w:line="256" w:lineRule="auto"/>
              <w:ind w:left="46" w:right="228"/>
              <w:rPr>
                <w:b/>
                <w:bCs/>
                <w:spacing w:val="-1"/>
              </w:rPr>
            </w:pPr>
          </w:p>
          <w:p w14:paraId="26082505" w14:textId="77777777" w:rsidR="00961BBA" w:rsidRPr="004514D0" w:rsidRDefault="00961BBA" w:rsidP="00F50163">
            <w:pPr>
              <w:kinsoku w:val="0"/>
              <w:overflowPunct w:val="0"/>
              <w:autoSpaceDE w:val="0"/>
              <w:autoSpaceDN w:val="0"/>
              <w:adjustRightInd w:val="0"/>
              <w:spacing w:after="0" w:line="256" w:lineRule="auto"/>
              <w:ind w:left="46" w:right="228"/>
            </w:pPr>
            <w:r w:rsidRPr="004514D0">
              <w:rPr>
                <w:b/>
                <w:bCs/>
                <w:spacing w:val="-1"/>
              </w:rPr>
              <w:t>Email</w:t>
            </w:r>
          </w:p>
        </w:tc>
      </w:tr>
      <w:tr w:rsidR="00961BBA" w:rsidRPr="004514D0" w14:paraId="7DF72A33" w14:textId="77777777" w:rsidTr="00F50163">
        <w:trPr>
          <w:gridAfter w:val="1"/>
          <w:wAfter w:w="10" w:type="dxa"/>
          <w:trHeight w:hRule="exact" w:val="1675"/>
        </w:trPr>
        <w:tc>
          <w:tcPr>
            <w:tcW w:w="3064" w:type="dxa"/>
            <w:gridSpan w:val="2"/>
          </w:tcPr>
          <w:p w14:paraId="68F3C0B8" w14:textId="77777777" w:rsidR="00961BBA" w:rsidRPr="004514D0" w:rsidRDefault="00961BBA" w:rsidP="00F50163">
            <w:pPr>
              <w:kinsoku w:val="0"/>
              <w:overflowPunct w:val="0"/>
              <w:autoSpaceDE w:val="0"/>
              <w:autoSpaceDN w:val="0"/>
              <w:adjustRightInd w:val="0"/>
              <w:spacing w:after="0" w:line="272" w:lineRule="exact"/>
              <w:ind w:left="107"/>
              <w:rPr>
                <w:b/>
                <w:bCs/>
                <w:spacing w:val="-1"/>
              </w:rPr>
            </w:pPr>
            <w:r w:rsidRPr="004514D0">
              <w:rPr>
                <w:b/>
                <w:bCs/>
                <w:spacing w:val="-1"/>
              </w:rPr>
              <w:t>Date of Complaint</w:t>
            </w:r>
          </w:p>
        </w:tc>
        <w:tc>
          <w:tcPr>
            <w:tcW w:w="2444" w:type="dxa"/>
            <w:gridSpan w:val="2"/>
          </w:tcPr>
          <w:p w14:paraId="6A3532E6" w14:textId="77777777" w:rsidR="00961BBA" w:rsidRPr="004514D0" w:rsidRDefault="00961BBA" w:rsidP="00F50163">
            <w:pPr>
              <w:kinsoku w:val="0"/>
              <w:overflowPunct w:val="0"/>
              <w:autoSpaceDE w:val="0"/>
              <w:autoSpaceDN w:val="0"/>
              <w:adjustRightInd w:val="0"/>
              <w:spacing w:after="0" w:line="258" w:lineRule="auto"/>
              <w:ind w:right="106"/>
              <w:rPr>
                <w:b/>
                <w:bCs/>
                <w:spacing w:val="-1"/>
              </w:rPr>
            </w:pPr>
            <w:r w:rsidRPr="004514D0">
              <w:rPr>
                <w:b/>
                <w:bCs/>
                <w:spacing w:val="-1"/>
              </w:rPr>
              <w:t>Date of 2 week deadline for resolution or escalation:</w:t>
            </w:r>
          </w:p>
        </w:tc>
        <w:tc>
          <w:tcPr>
            <w:tcW w:w="4357" w:type="dxa"/>
            <w:gridSpan w:val="2"/>
          </w:tcPr>
          <w:p w14:paraId="15EE9C84" w14:textId="77777777" w:rsidR="00961BBA" w:rsidRPr="004514D0" w:rsidRDefault="00961BBA" w:rsidP="00F50163">
            <w:pPr>
              <w:kinsoku w:val="0"/>
              <w:overflowPunct w:val="0"/>
              <w:autoSpaceDE w:val="0"/>
              <w:autoSpaceDN w:val="0"/>
              <w:adjustRightInd w:val="0"/>
              <w:spacing w:after="0" w:line="256" w:lineRule="auto"/>
              <w:ind w:left="46" w:right="106"/>
              <w:rPr>
                <w:b/>
                <w:bCs/>
              </w:rPr>
            </w:pPr>
            <w:r w:rsidRPr="004514D0">
              <w:rPr>
                <w:b/>
                <w:bCs/>
              </w:rPr>
              <w:t>Actual date of close out:</w:t>
            </w:r>
          </w:p>
        </w:tc>
      </w:tr>
      <w:tr w:rsidR="00961BBA" w:rsidRPr="004514D0" w14:paraId="363E0645" w14:textId="77777777" w:rsidTr="00F50163">
        <w:trPr>
          <w:gridBefore w:val="1"/>
          <w:wBefore w:w="10" w:type="dxa"/>
          <w:trHeight w:hRule="exact" w:val="1618"/>
        </w:trPr>
        <w:tc>
          <w:tcPr>
            <w:tcW w:w="9865" w:type="dxa"/>
            <w:gridSpan w:val="6"/>
          </w:tcPr>
          <w:p w14:paraId="0E1AD3DA" w14:textId="77777777" w:rsidR="00961BBA" w:rsidRPr="004514D0" w:rsidRDefault="00961BBA" w:rsidP="00F50163">
            <w:pPr>
              <w:kinsoku w:val="0"/>
              <w:overflowPunct w:val="0"/>
              <w:autoSpaceDE w:val="0"/>
              <w:autoSpaceDN w:val="0"/>
              <w:adjustRightInd w:val="0"/>
              <w:spacing w:after="0"/>
              <w:ind w:left="40"/>
            </w:pPr>
            <w:r w:rsidRPr="004514D0">
              <w:rPr>
                <w:b/>
                <w:bCs/>
              </w:rPr>
              <w:t xml:space="preserve">Date, </w:t>
            </w:r>
            <w:r w:rsidRPr="004514D0">
              <w:rPr>
                <w:b/>
                <w:bCs/>
                <w:spacing w:val="-1"/>
              </w:rPr>
              <w:t>time,</w:t>
            </w:r>
            <w:r w:rsidRPr="004514D0">
              <w:rPr>
                <w:b/>
                <w:bCs/>
              </w:rPr>
              <w:t xml:space="preserve"> and location</w:t>
            </w:r>
            <w:r w:rsidRPr="004514D0">
              <w:rPr>
                <w:b/>
                <w:bCs/>
                <w:spacing w:val="-2"/>
              </w:rPr>
              <w:t xml:space="preserve"> </w:t>
            </w:r>
            <w:r w:rsidRPr="004514D0">
              <w:rPr>
                <w:b/>
                <w:bCs/>
              </w:rPr>
              <w:t>of</w:t>
            </w:r>
            <w:r w:rsidRPr="004514D0">
              <w:rPr>
                <w:b/>
                <w:bCs/>
                <w:spacing w:val="1"/>
              </w:rPr>
              <w:t xml:space="preserve"> </w:t>
            </w:r>
            <w:r w:rsidRPr="004514D0">
              <w:rPr>
                <w:b/>
                <w:bCs/>
                <w:spacing w:val="-1"/>
              </w:rPr>
              <w:t>Event</w:t>
            </w:r>
            <w:r w:rsidRPr="004514D0">
              <w:rPr>
                <w:b/>
                <w:bCs/>
              </w:rPr>
              <w:t xml:space="preserve"> </w:t>
            </w:r>
            <w:r w:rsidRPr="004514D0">
              <w:rPr>
                <w:b/>
                <w:bCs/>
                <w:spacing w:val="-1"/>
              </w:rPr>
              <w:t>leading</w:t>
            </w:r>
            <w:r w:rsidRPr="004514D0">
              <w:rPr>
                <w:b/>
                <w:bCs/>
              </w:rPr>
              <w:t xml:space="preserve"> to </w:t>
            </w:r>
            <w:r w:rsidRPr="004514D0">
              <w:rPr>
                <w:b/>
                <w:bCs/>
                <w:spacing w:val="-1"/>
              </w:rPr>
              <w:t>Grievance:</w:t>
            </w:r>
          </w:p>
        </w:tc>
      </w:tr>
      <w:tr w:rsidR="00961BBA" w:rsidRPr="004514D0" w14:paraId="403E4C0C" w14:textId="77777777" w:rsidTr="00F50163">
        <w:trPr>
          <w:gridBefore w:val="1"/>
          <w:wBefore w:w="10" w:type="dxa"/>
          <w:trHeight w:hRule="exact" w:val="1841"/>
        </w:trPr>
        <w:tc>
          <w:tcPr>
            <w:tcW w:w="9865" w:type="dxa"/>
            <w:gridSpan w:val="6"/>
          </w:tcPr>
          <w:p w14:paraId="04836820" w14:textId="77777777" w:rsidR="00961BBA" w:rsidRPr="004514D0" w:rsidRDefault="00961BBA" w:rsidP="00F50163">
            <w:pPr>
              <w:kinsoku w:val="0"/>
              <w:overflowPunct w:val="0"/>
              <w:autoSpaceDE w:val="0"/>
              <w:autoSpaceDN w:val="0"/>
              <w:adjustRightInd w:val="0"/>
              <w:spacing w:after="0"/>
              <w:ind w:left="40"/>
            </w:pPr>
            <w:r w:rsidRPr="004514D0">
              <w:rPr>
                <w:b/>
                <w:bCs/>
                <w:spacing w:val="-1"/>
              </w:rPr>
              <w:t>Detailed</w:t>
            </w:r>
            <w:r w:rsidRPr="004514D0">
              <w:rPr>
                <w:b/>
                <w:bCs/>
              </w:rPr>
              <w:t xml:space="preserve"> </w:t>
            </w:r>
            <w:r w:rsidRPr="004514D0">
              <w:rPr>
                <w:b/>
                <w:bCs/>
                <w:spacing w:val="-1"/>
              </w:rPr>
              <w:t>account</w:t>
            </w:r>
            <w:r w:rsidRPr="004514D0">
              <w:rPr>
                <w:b/>
                <w:bCs/>
              </w:rPr>
              <w:t xml:space="preserve"> of </w:t>
            </w:r>
            <w:r w:rsidRPr="004514D0">
              <w:rPr>
                <w:b/>
                <w:bCs/>
                <w:spacing w:val="-1"/>
              </w:rPr>
              <w:t>Grievance (Include names</w:t>
            </w:r>
            <w:r w:rsidRPr="004514D0">
              <w:rPr>
                <w:b/>
                <w:bCs/>
                <w:spacing w:val="2"/>
              </w:rPr>
              <w:t xml:space="preserve"> </w:t>
            </w:r>
            <w:r w:rsidRPr="004514D0">
              <w:rPr>
                <w:b/>
                <w:bCs/>
              </w:rPr>
              <w:t>of</w:t>
            </w:r>
            <w:r w:rsidRPr="004514D0">
              <w:rPr>
                <w:b/>
                <w:bCs/>
                <w:spacing w:val="1"/>
              </w:rPr>
              <w:t xml:space="preserve"> </w:t>
            </w:r>
            <w:r w:rsidRPr="004514D0">
              <w:rPr>
                <w:b/>
                <w:bCs/>
                <w:spacing w:val="-1"/>
              </w:rPr>
              <w:t>persons</w:t>
            </w:r>
            <w:r w:rsidRPr="004514D0">
              <w:rPr>
                <w:b/>
                <w:bCs/>
              </w:rPr>
              <w:t xml:space="preserve"> </w:t>
            </w:r>
            <w:r w:rsidRPr="004514D0">
              <w:rPr>
                <w:b/>
                <w:bCs/>
                <w:spacing w:val="-1"/>
              </w:rPr>
              <w:t>involved)</w:t>
            </w:r>
            <w:r w:rsidRPr="004514D0">
              <w:rPr>
                <w:b/>
                <w:bCs/>
              </w:rPr>
              <w:t xml:space="preserve"> if</w:t>
            </w:r>
            <w:r w:rsidRPr="004514D0">
              <w:rPr>
                <w:b/>
                <w:bCs/>
                <w:spacing w:val="1"/>
              </w:rPr>
              <w:t xml:space="preserve"> </w:t>
            </w:r>
            <w:r w:rsidRPr="004514D0">
              <w:rPr>
                <w:b/>
                <w:bCs/>
                <w:spacing w:val="-1"/>
              </w:rPr>
              <w:t>known:</w:t>
            </w:r>
          </w:p>
        </w:tc>
      </w:tr>
      <w:tr w:rsidR="00961BBA" w:rsidRPr="004514D0" w14:paraId="3DC5DF12" w14:textId="77777777" w:rsidTr="00F50163">
        <w:trPr>
          <w:gridBefore w:val="1"/>
          <w:wBefore w:w="10" w:type="dxa"/>
          <w:trHeight w:hRule="exact" w:val="1843"/>
        </w:trPr>
        <w:tc>
          <w:tcPr>
            <w:tcW w:w="9865" w:type="dxa"/>
            <w:gridSpan w:val="6"/>
          </w:tcPr>
          <w:p w14:paraId="30F83995" w14:textId="77777777" w:rsidR="00961BBA" w:rsidRPr="004514D0" w:rsidRDefault="00961BBA" w:rsidP="00F50163">
            <w:pPr>
              <w:kinsoku w:val="0"/>
              <w:overflowPunct w:val="0"/>
              <w:autoSpaceDE w:val="0"/>
              <w:autoSpaceDN w:val="0"/>
              <w:adjustRightInd w:val="0"/>
              <w:spacing w:after="0"/>
              <w:ind w:left="40"/>
            </w:pPr>
            <w:r w:rsidRPr="004514D0">
              <w:rPr>
                <w:b/>
                <w:bCs/>
                <w:spacing w:val="-1"/>
              </w:rPr>
              <w:t>Are there any policies,</w:t>
            </w:r>
            <w:r w:rsidRPr="004514D0">
              <w:rPr>
                <w:b/>
                <w:bCs/>
              </w:rPr>
              <w:t xml:space="preserve"> </w:t>
            </w:r>
            <w:r w:rsidRPr="004514D0">
              <w:rPr>
                <w:b/>
                <w:bCs/>
                <w:spacing w:val="-1"/>
              </w:rPr>
              <w:t>procedures,</w:t>
            </w:r>
            <w:r w:rsidRPr="004514D0">
              <w:rPr>
                <w:b/>
                <w:bCs/>
              </w:rPr>
              <w:t xml:space="preserve"> </w:t>
            </w:r>
            <w:r w:rsidRPr="004514D0">
              <w:rPr>
                <w:b/>
                <w:bCs/>
                <w:spacing w:val="-1"/>
              </w:rPr>
              <w:t>guidelines</w:t>
            </w:r>
            <w:r w:rsidRPr="004514D0">
              <w:rPr>
                <w:b/>
                <w:bCs/>
              </w:rPr>
              <w:t xml:space="preserve"> that may have</w:t>
            </w:r>
            <w:r w:rsidRPr="004514D0">
              <w:rPr>
                <w:b/>
                <w:bCs/>
                <w:spacing w:val="-1"/>
              </w:rPr>
              <w:t xml:space="preserve"> been</w:t>
            </w:r>
            <w:r w:rsidRPr="004514D0">
              <w:rPr>
                <w:b/>
                <w:bCs/>
              </w:rPr>
              <w:t xml:space="preserve"> </w:t>
            </w:r>
            <w:r w:rsidRPr="004514D0">
              <w:rPr>
                <w:b/>
                <w:bCs/>
                <w:spacing w:val="-1"/>
              </w:rPr>
              <w:t>violated:</w:t>
            </w:r>
          </w:p>
        </w:tc>
      </w:tr>
      <w:tr w:rsidR="00961BBA" w:rsidRPr="004514D0" w14:paraId="377F5747" w14:textId="77777777" w:rsidTr="00F50163">
        <w:trPr>
          <w:gridBefore w:val="1"/>
          <w:wBefore w:w="10" w:type="dxa"/>
          <w:trHeight w:hRule="exact" w:val="1842"/>
        </w:trPr>
        <w:tc>
          <w:tcPr>
            <w:tcW w:w="9865" w:type="dxa"/>
            <w:gridSpan w:val="6"/>
          </w:tcPr>
          <w:p w14:paraId="6B0B9C7D" w14:textId="77777777" w:rsidR="00961BBA" w:rsidRPr="004514D0" w:rsidRDefault="00961BBA" w:rsidP="00F50163">
            <w:pPr>
              <w:kinsoku w:val="0"/>
              <w:overflowPunct w:val="0"/>
              <w:autoSpaceDE w:val="0"/>
              <w:autoSpaceDN w:val="0"/>
              <w:adjustRightInd w:val="0"/>
              <w:spacing w:after="0"/>
              <w:ind w:left="40"/>
            </w:pPr>
            <w:r w:rsidRPr="004514D0">
              <w:rPr>
                <w:b/>
                <w:bCs/>
                <w:spacing w:val="-1"/>
              </w:rPr>
              <w:t>Proposed</w:t>
            </w:r>
            <w:r w:rsidRPr="004514D0">
              <w:rPr>
                <w:b/>
                <w:bCs/>
              </w:rPr>
              <w:t xml:space="preserve"> solution or</w:t>
            </w:r>
            <w:r w:rsidRPr="004514D0">
              <w:rPr>
                <w:b/>
                <w:bCs/>
                <w:spacing w:val="-1"/>
              </w:rPr>
              <w:t xml:space="preserve"> </w:t>
            </w:r>
            <w:r w:rsidRPr="004514D0">
              <w:rPr>
                <w:b/>
                <w:bCs/>
              </w:rPr>
              <w:t xml:space="preserve">sought </w:t>
            </w:r>
            <w:r w:rsidRPr="004514D0">
              <w:rPr>
                <w:b/>
                <w:bCs/>
                <w:spacing w:val="-1"/>
              </w:rPr>
              <w:t>remedy:</w:t>
            </w:r>
          </w:p>
        </w:tc>
      </w:tr>
      <w:tr w:rsidR="00961BBA" w:rsidRPr="004514D0" w14:paraId="6F8B83D9" w14:textId="77777777" w:rsidTr="00F50163">
        <w:trPr>
          <w:gridBefore w:val="1"/>
          <w:wBefore w:w="10" w:type="dxa"/>
          <w:trHeight w:hRule="exact" w:val="1384"/>
        </w:trPr>
        <w:tc>
          <w:tcPr>
            <w:tcW w:w="9865" w:type="dxa"/>
            <w:gridSpan w:val="6"/>
          </w:tcPr>
          <w:p w14:paraId="2B441FFA" w14:textId="77777777" w:rsidR="00961BBA" w:rsidRPr="004514D0" w:rsidRDefault="00961BBA" w:rsidP="00F50163">
            <w:pPr>
              <w:kinsoku w:val="0"/>
              <w:overflowPunct w:val="0"/>
              <w:autoSpaceDE w:val="0"/>
              <w:autoSpaceDN w:val="0"/>
              <w:adjustRightInd w:val="0"/>
              <w:spacing w:after="0"/>
              <w:ind w:left="40"/>
            </w:pPr>
            <w:r w:rsidRPr="004514D0">
              <w:rPr>
                <w:b/>
                <w:bCs/>
                <w:spacing w:val="-1"/>
              </w:rPr>
              <w:t>Outcome</w:t>
            </w:r>
            <w:r w:rsidRPr="004514D0">
              <w:rPr>
                <w:b/>
                <w:bCs/>
                <w:spacing w:val="1"/>
              </w:rPr>
              <w:t xml:space="preserve"> </w:t>
            </w:r>
            <w:r w:rsidRPr="004514D0">
              <w:rPr>
                <w:b/>
                <w:bCs/>
              </w:rPr>
              <w:t>of</w:t>
            </w:r>
            <w:r w:rsidRPr="004514D0">
              <w:rPr>
                <w:b/>
                <w:bCs/>
                <w:spacing w:val="1"/>
              </w:rPr>
              <w:t xml:space="preserve"> </w:t>
            </w:r>
            <w:r w:rsidRPr="004514D0">
              <w:rPr>
                <w:b/>
                <w:bCs/>
                <w:spacing w:val="-1"/>
              </w:rPr>
              <w:t>Grievance:</w:t>
            </w:r>
          </w:p>
        </w:tc>
      </w:tr>
      <w:tr w:rsidR="00961BBA" w:rsidRPr="004514D0" w14:paraId="1FA1EF1D" w14:textId="77777777" w:rsidTr="00F50163">
        <w:trPr>
          <w:gridBefore w:val="1"/>
          <w:wBefore w:w="10" w:type="dxa"/>
          <w:trHeight w:hRule="exact" w:val="2433"/>
        </w:trPr>
        <w:tc>
          <w:tcPr>
            <w:tcW w:w="9865" w:type="dxa"/>
            <w:gridSpan w:val="6"/>
          </w:tcPr>
          <w:p w14:paraId="564E075A" w14:textId="77777777" w:rsidR="00961BBA" w:rsidRPr="004514D0" w:rsidRDefault="00961BBA" w:rsidP="00F50163">
            <w:pPr>
              <w:kinsoku w:val="0"/>
              <w:overflowPunct w:val="0"/>
              <w:autoSpaceDE w:val="0"/>
              <w:autoSpaceDN w:val="0"/>
              <w:adjustRightInd w:val="0"/>
              <w:spacing w:after="0"/>
              <w:ind w:left="40"/>
              <w:rPr>
                <w:b/>
                <w:bCs/>
                <w:spacing w:val="-1"/>
              </w:rPr>
            </w:pPr>
            <w:r w:rsidRPr="004514D0">
              <w:rPr>
                <w:b/>
                <w:bCs/>
                <w:spacing w:val="-1"/>
              </w:rPr>
              <w:t xml:space="preserve">Date </w:t>
            </w:r>
            <w:r w:rsidRPr="004514D0">
              <w:rPr>
                <w:b/>
                <w:bCs/>
              </w:rPr>
              <w:t xml:space="preserve">and </w:t>
            </w:r>
            <w:r w:rsidRPr="004514D0">
              <w:rPr>
                <w:b/>
                <w:bCs/>
                <w:spacing w:val="-1"/>
              </w:rPr>
              <w:t>Signature of Entry into Record:</w:t>
            </w:r>
          </w:p>
          <w:p w14:paraId="0A7CFAB7" w14:textId="77777777" w:rsidR="00961BBA" w:rsidRPr="004514D0" w:rsidRDefault="00961BBA" w:rsidP="00F50163">
            <w:pPr>
              <w:kinsoku w:val="0"/>
              <w:overflowPunct w:val="0"/>
              <w:autoSpaceDE w:val="0"/>
              <w:autoSpaceDN w:val="0"/>
              <w:adjustRightInd w:val="0"/>
              <w:spacing w:after="0"/>
              <w:ind w:left="40"/>
            </w:pPr>
          </w:p>
          <w:p w14:paraId="77AAEAFC" w14:textId="77777777" w:rsidR="00961BBA" w:rsidRPr="004514D0" w:rsidRDefault="00961BBA" w:rsidP="00F50163">
            <w:pPr>
              <w:kinsoku w:val="0"/>
              <w:overflowPunct w:val="0"/>
              <w:autoSpaceDE w:val="0"/>
              <w:autoSpaceDN w:val="0"/>
              <w:adjustRightInd w:val="0"/>
              <w:spacing w:after="0"/>
              <w:ind w:left="40"/>
            </w:pPr>
          </w:p>
          <w:p w14:paraId="7305C1B3" w14:textId="77777777" w:rsidR="00961BBA" w:rsidRPr="004514D0" w:rsidRDefault="00961BBA" w:rsidP="00F50163">
            <w:pPr>
              <w:kinsoku w:val="0"/>
              <w:overflowPunct w:val="0"/>
              <w:autoSpaceDE w:val="0"/>
              <w:autoSpaceDN w:val="0"/>
              <w:adjustRightInd w:val="0"/>
              <w:spacing w:after="0"/>
              <w:ind w:left="40"/>
            </w:pPr>
          </w:p>
          <w:p w14:paraId="3EE4EF7B" w14:textId="77777777" w:rsidR="00961BBA" w:rsidRPr="004514D0" w:rsidRDefault="00961BBA" w:rsidP="00F50163">
            <w:pPr>
              <w:kinsoku w:val="0"/>
              <w:overflowPunct w:val="0"/>
              <w:autoSpaceDE w:val="0"/>
              <w:autoSpaceDN w:val="0"/>
              <w:adjustRightInd w:val="0"/>
              <w:spacing w:after="0"/>
              <w:ind w:left="40"/>
            </w:pPr>
          </w:p>
          <w:p w14:paraId="6FC41A79" w14:textId="77777777" w:rsidR="00961BBA" w:rsidRPr="004514D0" w:rsidRDefault="00961BBA" w:rsidP="00F50163">
            <w:pPr>
              <w:kinsoku w:val="0"/>
              <w:overflowPunct w:val="0"/>
              <w:autoSpaceDE w:val="0"/>
              <w:autoSpaceDN w:val="0"/>
              <w:adjustRightInd w:val="0"/>
              <w:spacing w:after="0"/>
              <w:ind w:left="40"/>
            </w:pPr>
          </w:p>
          <w:p w14:paraId="51387729" w14:textId="77777777" w:rsidR="00961BBA" w:rsidRPr="004514D0" w:rsidRDefault="00961BBA" w:rsidP="00F50163">
            <w:pPr>
              <w:kinsoku w:val="0"/>
              <w:overflowPunct w:val="0"/>
              <w:autoSpaceDE w:val="0"/>
              <w:autoSpaceDN w:val="0"/>
              <w:adjustRightInd w:val="0"/>
              <w:spacing w:after="0"/>
              <w:ind w:left="40"/>
            </w:pPr>
          </w:p>
          <w:p w14:paraId="7E404C9D" w14:textId="77777777" w:rsidR="00961BBA" w:rsidRPr="004514D0" w:rsidRDefault="00961BBA" w:rsidP="00F50163">
            <w:pPr>
              <w:kinsoku w:val="0"/>
              <w:overflowPunct w:val="0"/>
              <w:autoSpaceDE w:val="0"/>
              <w:autoSpaceDN w:val="0"/>
              <w:adjustRightInd w:val="0"/>
              <w:spacing w:after="0"/>
              <w:ind w:left="40"/>
              <w:rPr>
                <w:b/>
                <w:bCs/>
                <w:spacing w:val="-1"/>
              </w:rPr>
            </w:pPr>
            <w:r w:rsidRPr="004514D0">
              <w:rPr>
                <w:b/>
                <w:bCs/>
                <w:spacing w:val="-1"/>
              </w:rPr>
              <w:t xml:space="preserve">Date </w:t>
            </w:r>
            <w:r w:rsidRPr="004514D0">
              <w:rPr>
                <w:b/>
                <w:bCs/>
              </w:rPr>
              <w:t xml:space="preserve">and </w:t>
            </w:r>
            <w:r w:rsidRPr="004514D0">
              <w:rPr>
                <w:b/>
                <w:bCs/>
                <w:spacing w:val="-1"/>
              </w:rPr>
              <w:t>Signature of Close-out:</w:t>
            </w:r>
          </w:p>
          <w:p w14:paraId="03C81262" w14:textId="77777777" w:rsidR="00961BBA" w:rsidRPr="004514D0" w:rsidRDefault="00961BBA" w:rsidP="00F50163">
            <w:pPr>
              <w:kinsoku w:val="0"/>
              <w:overflowPunct w:val="0"/>
              <w:autoSpaceDE w:val="0"/>
              <w:autoSpaceDN w:val="0"/>
              <w:adjustRightInd w:val="0"/>
              <w:spacing w:after="0"/>
              <w:ind w:left="40"/>
            </w:pPr>
          </w:p>
          <w:p w14:paraId="2D75EA15" w14:textId="77777777" w:rsidR="00961BBA" w:rsidRPr="004514D0" w:rsidRDefault="00961BBA" w:rsidP="00F50163">
            <w:pPr>
              <w:kinsoku w:val="0"/>
              <w:overflowPunct w:val="0"/>
              <w:autoSpaceDE w:val="0"/>
              <w:autoSpaceDN w:val="0"/>
              <w:adjustRightInd w:val="0"/>
              <w:spacing w:after="0"/>
              <w:ind w:left="40"/>
            </w:pPr>
          </w:p>
        </w:tc>
      </w:tr>
      <w:bookmarkEnd w:id="135"/>
    </w:tbl>
    <w:p w14:paraId="225EE9F4" w14:textId="77777777" w:rsidR="00961BBA" w:rsidRPr="004514D0" w:rsidRDefault="00961BBA" w:rsidP="00961BBA">
      <w:pPr>
        <w:rPr>
          <w:b/>
        </w:rPr>
      </w:pPr>
    </w:p>
    <w:p w14:paraId="06E63539" w14:textId="77777777" w:rsidR="00C80B5B" w:rsidRDefault="00C80B5B">
      <w:pPr>
        <w:tabs>
          <w:tab w:val="clear" w:pos="1134"/>
        </w:tabs>
        <w:spacing w:after="160" w:line="259" w:lineRule="auto"/>
        <w:jc w:val="left"/>
        <w:rPr>
          <w:rFonts w:eastAsiaTheme="majorEastAsia"/>
          <w:b/>
          <w:bCs/>
          <w:color w:val="538135" w:themeColor="accent6" w:themeShade="BF"/>
          <w:sz w:val="32"/>
          <w:szCs w:val="32"/>
        </w:rPr>
      </w:pPr>
      <w:bookmarkStart w:id="136" w:name="_Toc39676388"/>
      <w:bookmarkStart w:id="137" w:name="_Toc41381943"/>
      <w:bookmarkEnd w:id="131"/>
      <w:bookmarkEnd w:id="136"/>
      <w:r>
        <w:br w:type="page"/>
      </w:r>
    </w:p>
    <w:p w14:paraId="5F497F6C" w14:textId="3FDFC71B" w:rsidR="00E7071A" w:rsidRDefault="00F43A90" w:rsidP="002A58CC">
      <w:pPr>
        <w:pStyle w:val="Heading1"/>
      </w:pPr>
      <w:r w:rsidRPr="00167450">
        <w:t>INSTITUTIONAL ARRANGEMENTS</w:t>
      </w:r>
      <w:r>
        <w:t>,</w:t>
      </w:r>
      <w:r w:rsidRPr="00167450">
        <w:t xml:space="preserve"> RESPONSIBILITIES</w:t>
      </w:r>
      <w:r>
        <w:t xml:space="preserve"> AND CAPACITY BUILDIN</w:t>
      </w:r>
      <w:bookmarkStart w:id="138" w:name="_Toc30453408"/>
      <w:bookmarkEnd w:id="138"/>
      <w:r>
        <w:t>G</w:t>
      </w:r>
      <w:bookmarkEnd w:id="137"/>
    </w:p>
    <w:p w14:paraId="3D42D719" w14:textId="4842B75E" w:rsidR="00FF5E5E" w:rsidRPr="00FF5E5E" w:rsidRDefault="00FF5E5E" w:rsidP="00355ADC">
      <w:pPr>
        <w:pStyle w:val="Heading2"/>
      </w:pPr>
      <w:bookmarkStart w:id="139" w:name="_Toc41381944"/>
      <w:r>
        <w:t>Institutional Arrangements</w:t>
      </w:r>
      <w:bookmarkEnd w:id="139"/>
    </w:p>
    <w:p w14:paraId="13D29D58" w14:textId="53EF901A" w:rsidR="00F63294" w:rsidRDefault="00BC0B0F" w:rsidP="00825CEC">
      <w:pPr>
        <w:rPr>
          <w:rFonts w:ascii="Calibri" w:hAnsi="Calibri" w:cs="Calibri"/>
          <w:lang w:val="en-029"/>
        </w:rPr>
      </w:pPr>
      <w:r>
        <w:t xml:space="preserve">The </w:t>
      </w:r>
      <w:r w:rsidR="00825CEC">
        <w:t>Implementing Agency</w:t>
      </w:r>
      <w:r>
        <w:t xml:space="preserve"> is </w:t>
      </w:r>
      <w:r w:rsidR="00825CEC" w:rsidRPr="00D46874">
        <w:rPr>
          <w:rFonts w:ascii="Calibri" w:hAnsi="Calibri" w:cs="Calibri"/>
          <w:lang w:val="en-029"/>
        </w:rPr>
        <w:t>MOHHS</w:t>
      </w:r>
      <w:r>
        <w:rPr>
          <w:rFonts w:ascii="Calibri" w:hAnsi="Calibri" w:cs="Calibri"/>
          <w:lang w:val="en-029"/>
        </w:rPr>
        <w:t xml:space="preserve">.  </w:t>
      </w:r>
      <w:bookmarkStart w:id="140" w:name="_Hlk532203962"/>
      <w:r w:rsidR="00F63294">
        <w:rPr>
          <w:rFonts w:ascii="Calibri" w:hAnsi="Calibri" w:cs="Calibri"/>
          <w:lang w:val="en-029"/>
        </w:rPr>
        <w:t xml:space="preserve">A </w:t>
      </w:r>
      <w:r w:rsidR="00825CEC" w:rsidRPr="00D46874">
        <w:rPr>
          <w:rFonts w:ascii="Calibri" w:hAnsi="Calibri" w:cs="Calibri"/>
          <w:lang w:val="en-029"/>
        </w:rPr>
        <w:t xml:space="preserve">PIU will not be established. </w:t>
      </w:r>
    </w:p>
    <w:p w14:paraId="149B7992" w14:textId="425E4B30" w:rsidR="00825CEC" w:rsidRPr="000F6E4B" w:rsidRDefault="00825CEC" w:rsidP="00825CEC">
      <w:pPr>
        <w:rPr>
          <w:b/>
        </w:rPr>
      </w:pPr>
      <w:r w:rsidRPr="00D46874">
        <w:rPr>
          <w:rFonts w:ascii="Calibri" w:hAnsi="Calibri" w:cs="Calibri"/>
          <w:lang w:val="en-029"/>
        </w:rPr>
        <w:t xml:space="preserve">MOHHS will nominate a </w:t>
      </w:r>
      <w:r w:rsidR="00F63294">
        <w:rPr>
          <w:rFonts w:ascii="Calibri" w:hAnsi="Calibri" w:cs="Calibri"/>
          <w:lang w:val="en-029"/>
        </w:rPr>
        <w:t>P</w:t>
      </w:r>
      <w:r w:rsidRPr="00D46874">
        <w:rPr>
          <w:rFonts w:ascii="Calibri" w:hAnsi="Calibri" w:cs="Calibri"/>
          <w:lang w:val="en-029"/>
        </w:rPr>
        <w:t xml:space="preserve">roject </w:t>
      </w:r>
      <w:r w:rsidR="00F63294">
        <w:rPr>
          <w:rFonts w:ascii="Calibri" w:hAnsi="Calibri" w:cs="Calibri"/>
          <w:lang w:val="en-029"/>
        </w:rPr>
        <w:t>M</w:t>
      </w:r>
      <w:r w:rsidRPr="00D46874">
        <w:rPr>
          <w:rFonts w:ascii="Calibri" w:hAnsi="Calibri" w:cs="Calibri"/>
          <w:lang w:val="en-029"/>
        </w:rPr>
        <w:t>anager</w:t>
      </w:r>
      <w:r w:rsidR="00766FB4">
        <w:rPr>
          <w:rFonts w:ascii="Calibri" w:hAnsi="Calibri" w:cs="Calibri"/>
          <w:lang w:val="en-029"/>
        </w:rPr>
        <w:t xml:space="preserve">/Project Administrator to </w:t>
      </w:r>
      <w:r>
        <w:rPr>
          <w:rFonts w:ascii="Calibri" w:hAnsi="Calibri" w:cs="Calibri"/>
          <w:lang w:val="en-029"/>
        </w:rPr>
        <w:t xml:space="preserve">ensure that project implementation is expedited through involvement of government officials at the decision-making level given the emergency needs. PIHOA will contract the project administration consultant, as well as additional technical </w:t>
      </w:r>
      <w:r w:rsidR="0041567A">
        <w:rPr>
          <w:rFonts w:ascii="Calibri" w:hAnsi="Calibri" w:cs="Calibri"/>
          <w:lang w:val="en-029"/>
        </w:rPr>
        <w:t xml:space="preserve">personnel </w:t>
      </w:r>
      <w:r>
        <w:rPr>
          <w:rFonts w:ascii="Calibri" w:hAnsi="Calibri" w:cs="Calibri"/>
          <w:lang w:val="en-029"/>
        </w:rPr>
        <w:t>to support MOHHS departments and units in project implementation.</w:t>
      </w:r>
    </w:p>
    <w:bookmarkEnd w:id="140"/>
    <w:p w14:paraId="2B939069" w14:textId="681027F0" w:rsidR="00825CEC" w:rsidRPr="00894836" w:rsidRDefault="00825CEC" w:rsidP="00825CEC">
      <w:pPr>
        <w:rPr>
          <w:b/>
        </w:rPr>
      </w:pPr>
      <w:r>
        <w:rPr>
          <w:rFonts w:ascii="Calibri" w:hAnsi="Calibri" w:cs="Calibri"/>
          <w:lang w:val="en-029"/>
        </w:rPr>
        <w:t>The Project Manager</w:t>
      </w:r>
      <w:r w:rsidR="0041567A">
        <w:rPr>
          <w:rFonts w:ascii="Calibri" w:hAnsi="Calibri" w:cs="Calibri"/>
          <w:lang w:val="en-029"/>
        </w:rPr>
        <w:t>/</w:t>
      </w:r>
      <w:r w:rsidR="00BC0B0F">
        <w:rPr>
          <w:rFonts w:ascii="Calibri" w:hAnsi="Calibri" w:cs="Calibri"/>
          <w:lang w:val="en-029"/>
        </w:rPr>
        <w:t>Administrator</w:t>
      </w:r>
      <w:r>
        <w:rPr>
          <w:rFonts w:ascii="Calibri" w:hAnsi="Calibri" w:cs="Calibri"/>
          <w:lang w:val="en-029"/>
        </w:rPr>
        <w:t xml:space="preserve"> will be supported by the </w:t>
      </w:r>
      <w:r>
        <w:rPr>
          <w:rFonts w:ascii="Calibri" w:eastAsia="Calibri" w:hAnsi="Calibri" w:cs="Times New Roman"/>
        </w:rPr>
        <w:t>Central Implementation Unit (</w:t>
      </w:r>
      <w:r w:rsidRPr="00D46874">
        <w:rPr>
          <w:rFonts w:ascii="Calibri" w:eastAsia="Calibri" w:hAnsi="Calibri" w:cs="Times New Roman"/>
        </w:rPr>
        <w:t>CIU</w:t>
      </w:r>
      <w:r>
        <w:rPr>
          <w:rFonts w:ascii="Calibri" w:eastAsia="Calibri" w:hAnsi="Calibri" w:cs="Times New Roman"/>
        </w:rPr>
        <w:t>)</w:t>
      </w:r>
      <w:r w:rsidRPr="00D46874">
        <w:rPr>
          <w:rFonts w:ascii="Calibri" w:eastAsia="Calibri" w:hAnsi="Calibri" w:cs="Times New Roman"/>
        </w:rPr>
        <w:t xml:space="preserve"> in MOF,</w:t>
      </w:r>
      <w:r>
        <w:rPr>
          <w:rFonts w:ascii="Calibri" w:eastAsia="Calibri" w:hAnsi="Calibri" w:cs="Times New Roman"/>
        </w:rPr>
        <w:t xml:space="preserve"> as required, to carry out</w:t>
      </w:r>
      <w:r w:rsidRPr="00D46874">
        <w:rPr>
          <w:rFonts w:ascii="Calibri" w:eastAsia="Calibri" w:hAnsi="Calibri" w:cs="Times New Roman"/>
        </w:rPr>
        <w:t xml:space="preserve"> safeguards and fiduciary functions associated with </w:t>
      </w:r>
      <w:r>
        <w:rPr>
          <w:rFonts w:ascii="Calibri" w:eastAsia="Calibri" w:hAnsi="Calibri" w:cs="Times New Roman"/>
        </w:rPr>
        <w:t>p</w:t>
      </w:r>
      <w:r w:rsidRPr="00D46874">
        <w:rPr>
          <w:rFonts w:ascii="Calibri" w:eastAsia="Calibri" w:hAnsi="Calibri" w:cs="Times New Roman"/>
        </w:rPr>
        <w:t xml:space="preserve">roject implementation. Although the CIU is not currently a formally established entity, MOF maintains essential expertise </w:t>
      </w:r>
      <w:r>
        <w:rPr>
          <w:rFonts w:ascii="Calibri" w:eastAsia="Calibri" w:hAnsi="Calibri" w:cs="Times New Roman"/>
        </w:rPr>
        <w:t xml:space="preserve">in WB </w:t>
      </w:r>
      <w:r w:rsidRPr="00D46874">
        <w:rPr>
          <w:rFonts w:ascii="Calibri" w:eastAsia="Calibri" w:hAnsi="Calibri" w:cs="Times New Roman"/>
        </w:rPr>
        <w:t>financial management, safeguards, and procurement</w:t>
      </w:r>
      <w:r>
        <w:rPr>
          <w:rFonts w:ascii="Calibri" w:eastAsia="Calibri" w:hAnsi="Calibri" w:cs="Times New Roman"/>
        </w:rPr>
        <w:t xml:space="preserve"> procedures w</w:t>
      </w:r>
      <w:r w:rsidRPr="00D46874">
        <w:rPr>
          <w:rFonts w:ascii="Calibri" w:eastAsia="Calibri" w:hAnsi="Calibri" w:cs="Times New Roman"/>
        </w:rPr>
        <w:t>ithin the CIU to provide implementation support for donor financed project.</w:t>
      </w:r>
    </w:p>
    <w:p w14:paraId="2FE59F77" w14:textId="77777777" w:rsidR="0041567A" w:rsidRDefault="00825CEC" w:rsidP="00825CEC">
      <w:pPr>
        <w:rPr>
          <w:rFonts w:ascii="Calibri" w:hAnsi="Calibri" w:cs="Calibri"/>
          <w:lang w:val="en-029"/>
        </w:rPr>
      </w:pPr>
      <w:r w:rsidRPr="00894836">
        <w:rPr>
          <w:rFonts w:ascii="Calibri" w:hAnsi="Calibri" w:cs="Calibri"/>
          <w:lang w:val="en-029"/>
        </w:rPr>
        <w:t xml:space="preserve">The National Disaster Committee (NDC), chaired by the Chief Secretary (National Disaster Controller, or NDC-CS) will serve as the project steering committee. </w:t>
      </w:r>
      <w:r w:rsidR="0041567A">
        <w:rPr>
          <w:rFonts w:ascii="Calibri" w:hAnsi="Calibri" w:cs="Calibri"/>
          <w:lang w:val="en-029"/>
        </w:rPr>
        <w:t xml:space="preserve"> NDC</w:t>
      </w:r>
      <w:r w:rsidRPr="000667B5">
        <w:rPr>
          <w:rFonts w:ascii="Calibri" w:hAnsi="Calibri" w:cs="Calibri"/>
        </w:rPr>
        <w:t xml:space="preserve"> will </w:t>
      </w:r>
      <w:r w:rsidRPr="000667B5">
        <w:rPr>
          <w:rFonts w:ascii="Calibri" w:hAnsi="Calibri" w:cs="Calibri"/>
          <w:lang w:val="en-029"/>
        </w:rPr>
        <w:t xml:space="preserve">provide the oversight and guidance for project implementation. </w:t>
      </w:r>
    </w:p>
    <w:p w14:paraId="42817075" w14:textId="3993D958" w:rsidR="00FF5E5E" w:rsidRDefault="00FF5E5E" w:rsidP="00355ADC">
      <w:pPr>
        <w:pStyle w:val="Heading2"/>
        <w:rPr>
          <w:lang w:val="en-029"/>
        </w:rPr>
      </w:pPr>
      <w:bookmarkStart w:id="141" w:name="_Toc41381945"/>
      <w:r>
        <w:rPr>
          <w:lang w:val="en-029"/>
        </w:rPr>
        <w:t>E&amp;S Risk Management Responsibilities</w:t>
      </w:r>
      <w:bookmarkEnd w:id="141"/>
      <w:r>
        <w:rPr>
          <w:lang w:val="en-029"/>
        </w:rPr>
        <w:t xml:space="preserve"> </w:t>
      </w:r>
    </w:p>
    <w:p w14:paraId="2AB6DDD6" w14:textId="08E2AE83" w:rsidR="00825CEC" w:rsidRDefault="00F63294" w:rsidP="00825CEC">
      <w:pPr>
        <w:rPr>
          <w:rFonts w:ascii="Calibri" w:hAnsi="Calibri" w:cs="Calibri"/>
          <w:lang w:val="en-029"/>
        </w:rPr>
      </w:pPr>
      <w:r>
        <w:rPr>
          <w:rFonts w:ascii="Calibri" w:hAnsi="Calibri" w:cs="Calibri"/>
          <w:lang w:val="en-029"/>
        </w:rPr>
        <w:t xml:space="preserve">In regard to E&amp;S risk management </w:t>
      </w:r>
      <w:r w:rsidR="00020060">
        <w:rPr>
          <w:rFonts w:ascii="Calibri" w:hAnsi="Calibri" w:cs="Calibri"/>
          <w:lang w:val="en-029"/>
        </w:rPr>
        <w:t>the following responsibilities arise:</w:t>
      </w:r>
    </w:p>
    <w:p w14:paraId="286CB74F" w14:textId="462973FE" w:rsidR="00E7071A" w:rsidRPr="00B4030F" w:rsidRDefault="0041567A" w:rsidP="00F806C9">
      <w:pPr>
        <w:pStyle w:val="ListParagraph"/>
        <w:numPr>
          <w:ilvl w:val="0"/>
          <w:numId w:val="83"/>
        </w:numPr>
        <w:rPr>
          <w:rFonts w:eastAsia="Times New Roman"/>
        </w:rPr>
      </w:pPr>
      <w:r>
        <w:rPr>
          <w:rFonts w:eastAsia="Times New Roman"/>
        </w:rPr>
        <w:t xml:space="preserve">MOHHS operational responsibility for </w:t>
      </w:r>
      <w:r w:rsidR="00E7071A" w:rsidRPr="00B4030F">
        <w:rPr>
          <w:rFonts w:eastAsia="Times New Roman"/>
        </w:rPr>
        <w:t>infection control and waste management process</w:t>
      </w:r>
      <w:r>
        <w:rPr>
          <w:rFonts w:eastAsia="Times New Roman"/>
        </w:rPr>
        <w:t xml:space="preserve">es. </w:t>
      </w:r>
    </w:p>
    <w:p w14:paraId="093859C7" w14:textId="77777777" w:rsidR="00581AA6" w:rsidRDefault="0041567A" w:rsidP="00F806C9">
      <w:pPr>
        <w:pStyle w:val="ListParagraph"/>
        <w:numPr>
          <w:ilvl w:val="0"/>
          <w:numId w:val="83"/>
        </w:numPr>
        <w:rPr>
          <w:rFonts w:eastAsia="Times New Roman"/>
        </w:rPr>
      </w:pPr>
      <w:r>
        <w:rPr>
          <w:rFonts w:eastAsia="Times New Roman"/>
        </w:rPr>
        <w:t>MOHHS to e</w:t>
      </w:r>
      <w:r w:rsidR="00E7071A" w:rsidRPr="00B4030F">
        <w:rPr>
          <w:rFonts w:eastAsia="Times New Roman"/>
        </w:rPr>
        <w:t>nsure adequate and qualified staff are in place, including those in charge of infection control and biosafety</w:t>
      </w:r>
    </w:p>
    <w:p w14:paraId="6DC124CB" w14:textId="08797C21" w:rsidR="00E7071A" w:rsidRPr="00B4030F" w:rsidRDefault="00E81DF5" w:rsidP="00F806C9">
      <w:pPr>
        <w:pStyle w:val="ListParagraph"/>
        <w:numPr>
          <w:ilvl w:val="0"/>
          <w:numId w:val="83"/>
        </w:numPr>
        <w:rPr>
          <w:rFonts w:eastAsia="Times New Roman"/>
        </w:rPr>
      </w:pPr>
      <w:r>
        <w:rPr>
          <w:rFonts w:eastAsia="Times New Roman"/>
        </w:rPr>
        <w:t>CONTRACTOR</w:t>
      </w:r>
      <w:r w:rsidR="00581AA6">
        <w:rPr>
          <w:rFonts w:eastAsia="Times New Roman"/>
        </w:rPr>
        <w:t xml:space="preserve"> responsible for waste collection, transport and </w:t>
      </w:r>
      <w:r w:rsidR="00325889">
        <w:rPr>
          <w:rFonts w:eastAsia="Times New Roman"/>
        </w:rPr>
        <w:t>incineration.</w:t>
      </w:r>
      <w:r w:rsidR="00E7071A" w:rsidRPr="00B4030F">
        <w:rPr>
          <w:rFonts w:eastAsia="Times New Roman"/>
        </w:rPr>
        <w:t xml:space="preserve"> </w:t>
      </w:r>
    </w:p>
    <w:p w14:paraId="08D96412" w14:textId="3F53A8F2" w:rsidR="00E7071A" w:rsidRPr="0041567A" w:rsidRDefault="00E81DF5" w:rsidP="00F806C9">
      <w:pPr>
        <w:pStyle w:val="ListParagraph"/>
        <w:numPr>
          <w:ilvl w:val="0"/>
          <w:numId w:val="83"/>
        </w:numPr>
        <w:rPr>
          <w:rFonts w:eastAsia="Times New Roman"/>
        </w:rPr>
      </w:pPr>
      <w:r w:rsidRPr="0041567A">
        <w:rPr>
          <w:rFonts w:eastAsia="Times New Roman"/>
        </w:rPr>
        <w:t>MANAGERS</w:t>
      </w:r>
      <w:r w:rsidR="0041567A" w:rsidRPr="0041567A">
        <w:rPr>
          <w:rFonts w:eastAsia="Times New Roman"/>
        </w:rPr>
        <w:t xml:space="preserve"> of each </w:t>
      </w:r>
      <w:r w:rsidR="000666B9">
        <w:rPr>
          <w:rFonts w:eastAsia="Times New Roman"/>
        </w:rPr>
        <w:t>health care facility</w:t>
      </w:r>
      <w:r w:rsidR="000666B9" w:rsidRPr="0041567A">
        <w:rPr>
          <w:rFonts w:eastAsia="Times New Roman"/>
        </w:rPr>
        <w:t xml:space="preserve"> </w:t>
      </w:r>
      <w:r w:rsidR="0041567A" w:rsidRPr="0041567A">
        <w:rPr>
          <w:rFonts w:eastAsia="Times New Roman"/>
        </w:rPr>
        <w:t xml:space="preserve">to </w:t>
      </w:r>
      <w:r w:rsidR="00E7071A" w:rsidRPr="0041567A">
        <w:rPr>
          <w:rFonts w:eastAsia="Times New Roman"/>
        </w:rPr>
        <w:t>take overall responsibility for infection control and waste management</w:t>
      </w:r>
      <w:r w:rsidR="0041567A" w:rsidRPr="0041567A">
        <w:rPr>
          <w:rFonts w:eastAsia="Times New Roman"/>
        </w:rPr>
        <w:t xml:space="preserve">, with involvement of </w:t>
      </w:r>
      <w:r w:rsidR="00E7071A" w:rsidRPr="0041567A">
        <w:rPr>
          <w:rFonts w:eastAsia="Times New Roman"/>
        </w:rPr>
        <w:t xml:space="preserve">relevant departments to manage, coordinate and regularly review the issues and performance; </w:t>
      </w:r>
    </w:p>
    <w:p w14:paraId="16E0B30D" w14:textId="1F814C2A" w:rsidR="00E7071A" w:rsidRPr="00B4030F" w:rsidRDefault="0041567A" w:rsidP="00F806C9">
      <w:pPr>
        <w:pStyle w:val="ListParagraph"/>
        <w:numPr>
          <w:ilvl w:val="0"/>
          <w:numId w:val="83"/>
        </w:numPr>
        <w:rPr>
          <w:rFonts w:eastAsia="Times New Roman"/>
        </w:rPr>
      </w:pPr>
      <w:r>
        <w:rPr>
          <w:rFonts w:eastAsia="Times New Roman"/>
        </w:rPr>
        <w:t xml:space="preserve">MOHHS to maintain existing </w:t>
      </w:r>
      <w:r w:rsidR="00E7071A" w:rsidRPr="00B4030F">
        <w:rPr>
          <w:rFonts w:eastAsia="Times New Roman"/>
        </w:rPr>
        <w:t xml:space="preserve">information management system to track and record the waste streams; and </w:t>
      </w:r>
    </w:p>
    <w:p w14:paraId="4541A927" w14:textId="7C60B140" w:rsidR="00E7071A" w:rsidRPr="00B4030F" w:rsidRDefault="0041567A" w:rsidP="00F806C9">
      <w:pPr>
        <w:pStyle w:val="ListParagraph"/>
        <w:numPr>
          <w:ilvl w:val="0"/>
          <w:numId w:val="83"/>
        </w:numPr>
        <w:rPr>
          <w:rFonts w:eastAsia="Times New Roman"/>
        </w:rPr>
      </w:pPr>
      <w:r>
        <w:rPr>
          <w:rFonts w:eastAsia="Times New Roman"/>
        </w:rPr>
        <w:t xml:space="preserve">MOHHS with CIU support as necessary, to provide </w:t>
      </w:r>
      <w:r w:rsidR="00D948CC">
        <w:rPr>
          <w:rFonts w:eastAsia="Times New Roman"/>
        </w:rPr>
        <w:t xml:space="preserve">appropriate </w:t>
      </w:r>
      <w:r>
        <w:rPr>
          <w:rFonts w:eastAsia="Times New Roman"/>
        </w:rPr>
        <w:t>c</w:t>
      </w:r>
      <w:r w:rsidR="00E7071A" w:rsidRPr="00B4030F">
        <w:rPr>
          <w:rFonts w:eastAsia="Times New Roman"/>
        </w:rPr>
        <w:t xml:space="preserve">apacity building and training </w:t>
      </w:r>
      <w:r w:rsidR="00D948CC">
        <w:rPr>
          <w:rFonts w:eastAsia="Times New Roman"/>
        </w:rPr>
        <w:t>for</w:t>
      </w:r>
      <w:r w:rsidR="00E7071A" w:rsidRPr="00B4030F">
        <w:rPr>
          <w:rFonts w:eastAsia="Times New Roman"/>
        </w:rPr>
        <w:t xml:space="preserve"> medical workers, waste management workers and cleaners. </w:t>
      </w:r>
      <w:bookmarkStart w:id="142" w:name="_Hlk40106990"/>
      <w:r w:rsidR="00E7071A" w:rsidRPr="00B4030F">
        <w:rPr>
          <w:rFonts w:eastAsia="Times New Roman"/>
        </w:rPr>
        <w:t xml:space="preserve">Third-party waste management service providers </w:t>
      </w:r>
      <w:r w:rsidR="00D948CC">
        <w:rPr>
          <w:rFonts w:eastAsia="Times New Roman"/>
        </w:rPr>
        <w:t>to</w:t>
      </w:r>
      <w:r w:rsidR="00E7071A" w:rsidRPr="00B4030F">
        <w:rPr>
          <w:rFonts w:eastAsia="Times New Roman"/>
        </w:rPr>
        <w:t xml:space="preserve"> be provided with relevant </w:t>
      </w:r>
      <w:r w:rsidR="00B31A1A">
        <w:rPr>
          <w:rFonts w:eastAsia="Times New Roman"/>
        </w:rPr>
        <w:t>awareness</w:t>
      </w:r>
      <w:r w:rsidR="00B31A1A" w:rsidRPr="00B4030F">
        <w:rPr>
          <w:rFonts w:eastAsia="Times New Roman"/>
        </w:rPr>
        <w:t xml:space="preserve"> </w:t>
      </w:r>
      <w:r w:rsidR="00E7071A" w:rsidRPr="00B4030F">
        <w:rPr>
          <w:rFonts w:eastAsia="Times New Roman"/>
        </w:rPr>
        <w:t xml:space="preserve">as well. </w:t>
      </w:r>
      <w:bookmarkEnd w:id="142"/>
    </w:p>
    <w:p w14:paraId="296D76AC" w14:textId="692ADDD8" w:rsidR="00FF5E5E" w:rsidRPr="00FF5E5E" w:rsidRDefault="00FF5E5E" w:rsidP="002A58CC">
      <w:pPr>
        <w:pStyle w:val="Heading2"/>
      </w:pPr>
      <w:bookmarkStart w:id="143" w:name="_Toc41381946"/>
      <w:r>
        <w:t>Awareness Raising and Capacity Building</w:t>
      </w:r>
      <w:bookmarkEnd w:id="143"/>
    </w:p>
    <w:p w14:paraId="26E808AD" w14:textId="19F4EF90" w:rsidR="006B5D71" w:rsidRDefault="00790035" w:rsidP="00FF5E5E">
      <w:r>
        <w:t xml:space="preserve">MOHHS and PIHOA </w:t>
      </w:r>
      <w:r w:rsidR="00FF5E5E">
        <w:t xml:space="preserve">staff responsible for the COVID-19 Emergency Response do not have any prior experience of implementing World Bank </w:t>
      </w:r>
      <w:r>
        <w:t>Environmental and Social Framework</w:t>
      </w:r>
      <w:r w:rsidR="00FF5E5E">
        <w:t xml:space="preserve">.  </w:t>
      </w:r>
      <w:r w:rsidR="006B5D71">
        <w:t>Key MOHHS and PIHOA</w:t>
      </w:r>
      <w:r w:rsidR="00581AA6">
        <w:t xml:space="preserve"> personnel will need to know requirement</w:t>
      </w:r>
      <w:r w:rsidR="006B5D71">
        <w:t>s</w:t>
      </w:r>
      <w:r w:rsidR="00581AA6">
        <w:t xml:space="preserve"> to comply with the ESMF</w:t>
      </w:r>
      <w:r w:rsidR="006B5D71">
        <w:t xml:space="preserve"> and LMP </w:t>
      </w:r>
      <w:r w:rsidR="00581AA6">
        <w:t>when they wor</w:t>
      </w:r>
      <w:r w:rsidR="006B5D71">
        <w:t>k</w:t>
      </w:r>
      <w:r w:rsidR="00581AA6">
        <w:t xml:space="preserve"> on s</w:t>
      </w:r>
      <w:r w:rsidR="006B5D71">
        <w:t>p</w:t>
      </w:r>
      <w:r w:rsidR="00581AA6">
        <w:t>ecific Project</w:t>
      </w:r>
      <w:r w:rsidR="000666B9">
        <w:t>-</w:t>
      </w:r>
      <w:r w:rsidR="00581AA6">
        <w:t xml:space="preserve">funded </w:t>
      </w:r>
      <w:r w:rsidR="006B5D71">
        <w:t>activities</w:t>
      </w:r>
      <w:r w:rsidR="00581AA6">
        <w:t xml:space="preserve"> or aspects.</w:t>
      </w:r>
      <w:r w:rsidR="006B5D71">
        <w:t xml:space="preserve"> </w:t>
      </w:r>
    </w:p>
    <w:p w14:paraId="37BF4BCC" w14:textId="1A191757" w:rsidR="00FF5E5E" w:rsidRDefault="00FF5E5E" w:rsidP="00FF5E5E">
      <w:r>
        <w:t xml:space="preserve">The CIU safeguards team will conduct awareness raising via video conferencing and in person </w:t>
      </w:r>
      <w:r w:rsidR="00790035">
        <w:t xml:space="preserve">with relevant staff </w:t>
      </w:r>
      <w:r>
        <w:t>to explain the ESMF</w:t>
      </w:r>
      <w:r w:rsidR="00790035">
        <w:t xml:space="preserve"> and other instruments</w:t>
      </w:r>
      <w:r>
        <w:t xml:space="preserve">, the roles and responsibilities, the expectations for the implementation of the </w:t>
      </w:r>
      <w:r w:rsidR="00790035">
        <w:t>RMI</w:t>
      </w:r>
      <w:r>
        <w:t xml:space="preserve"> Infection </w:t>
      </w:r>
      <w:r w:rsidR="00790035">
        <w:t xml:space="preserve">Prevention and </w:t>
      </w:r>
      <w:r>
        <w:t xml:space="preserve">Control </w:t>
      </w:r>
      <w:r w:rsidR="00790035">
        <w:t xml:space="preserve">Guides, </w:t>
      </w:r>
      <w:r>
        <w:t>Training will include specific procedures for receiving and managing complaints and grievances</w:t>
      </w:r>
      <w:r w:rsidR="00790035">
        <w:t xml:space="preserve"> in accordance with the Grievance Mechanism</w:t>
      </w:r>
      <w:r>
        <w:t>.</w:t>
      </w:r>
    </w:p>
    <w:p w14:paraId="40CBB2F7" w14:textId="64973310" w:rsidR="00FF5E5E" w:rsidRDefault="00FF5E5E" w:rsidP="00FF5E5E">
      <w:r>
        <w:t xml:space="preserve">This training will be provided within 30 days of the </w:t>
      </w:r>
      <w:r w:rsidR="000666B9">
        <w:t xml:space="preserve">clearance </w:t>
      </w:r>
      <w:r>
        <w:t xml:space="preserve">of the </w:t>
      </w:r>
      <w:r w:rsidR="00790035">
        <w:t>ESMF</w:t>
      </w:r>
      <w:r>
        <w:t xml:space="preserve"> and prior to any deployment of goods funded by the </w:t>
      </w:r>
      <w:r w:rsidR="00790035">
        <w:t>Project</w:t>
      </w:r>
      <w:r>
        <w:t xml:space="preserve"> and will be repeated as required.</w:t>
      </w:r>
    </w:p>
    <w:p w14:paraId="03031630" w14:textId="1E008D85" w:rsidR="00E7071A" w:rsidRDefault="00FF5E5E" w:rsidP="00FF5E5E">
      <w:bookmarkStart w:id="144" w:name="_Hlk40106440"/>
      <w:r>
        <w:t>Training on COVID-19 infection control, use of PPE, etc. will be delivered to the health sector</w:t>
      </w:r>
      <w:r w:rsidR="0016422C">
        <w:t xml:space="preserve"> by trained professionals</w:t>
      </w:r>
      <w:r>
        <w:t xml:space="preserve">.  The CIU safeguards team will </w:t>
      </w:r>
      <w:r w:rsidR="00777FAE">
        <w:t>monitor the implementation of</w:t>
      </w:r>
      <w:r>
        <w:t xml:space="preserve"> this training and its relevance to the </w:t>
      </w:r>
      <w:r w:rsidR="00777FAE">
        <w:t>compliance with the ESMF</w:t>
      </w:r>
      <w:r w:rsidR="00790035">
        <w:t>.</w:t>
      </w:r>
    </w:p>
    <w:p w14:paraId="6FC6C5DC" w14:textId="77777777" w:rsidR="000666B9" w:rsidRDefault="000666B9" w:rsidP="00FF5E5E"/>
    <w:p w14:paraId="4EA52F6E" w14:textId="78922FB4" w:rsidR="000666B9" w:rsidRDefault="000666B9" w:rsidP="002A58CC">
      <w:pPr>
        <w:pStyle w:val="Heading1"/>
      </w:pPr>
      <w:bookmarkStart w:id="145" w:name="_Toc41381947"/>
      <w:bookmarkEnd w:id="144"/>
      <w:r>
        <w:t>AUDITING</w:t>
      </w:r>
      <w:bookmarkEnd w:id="145"/>
      <w:r>
        <w:t xml:space="preserve"> </w:t>
      </w:r>
    </w:p>
    <w:p w14:paraId="1DD4730C" w14:textId="6300EAF2" w:rsidR="000666B9" w:rsidRDefault="00B946B7" w:rsidP="00587CE3">
      <w:pPr>
        <w:tabs>
          <w:tab w:val="clear" w:pos="1134"/>
          <w:tab w:val="left" w:pos="142"/>
        </w:tabs>
      </w:pPr>
      <w:r>
        <w:t>The CIU safeguards team are responsible for ensuring MOHHS comply with the ESCP and all environmental and social risk management instruments.  This will be done by supporting MOHHS to implement the instruments, undertaking screening under the ESMF, providing awareness raising and capacity building as discussed above, and conducting random and planned audits of various activities.</w:t>
      </w:r>
    </w:p>
    <w:p w14:paraId="552E0081" w14:textId="62463058" w:rsidR="00B946B7" w:rsidRDefault="00B946B7" w:rsidP="00587CE3">
      <w:pPr>
        <w:tabs>
          <w:tab w:val="clear" w:pos="1134"/>
          <w:tab w:val="left" w:pos="142"/>
        </w:tabs>
      </w:pPr>
      <w:r>
        <w:t xml:space="preserve">Random audits will be conducted on procurement, within health care facilities and waste management to determine the compliance with the ESMF, MOHHS Infection Prevention and Control </w:t>
      </w:r>
      <w:r w:rsidR="00F904F9">
        <w:t xml:space="preserve">Protocol on COVID-19, MOHHS </w:t>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r w:rsidR="00384DAC">
        <w:t xml:space="preserve"> </w:t>
      </w:r>
      <w:r>
        <w:t xml:space="preserve">and other instruments.  </w:t>
      </w:r>
    </w:p>
    <w:p w14:paraId="4D3DA428" w14:textId="59C95F2A" w:rsidR="00B946B7" w:rsidRDefault="00B946B7" w:rsidP="00587CE3">
      <w:pPr>
        <w:tabs>
          <w:tab w:val="clear" w:pos="1134"/>
          <w:tab w:val="left" w:pos="142"/>
        </w:tabs>
      </w:pPr>
      <w:r>
        <w:t>Weekly checks of the grievance mechanism records will be carried out.  Audits may be carried out on any active or closed grievances to make assurances that the ESCP, Project GMs and ESF have been complied with.</w:t>
      </w:r>
    </w:p>
    <w:p w14:paraId="33051A94" w14:textId="4726D234" w:rsidR="00B946B7" w:rsidRDefault="00B946B7" w:rsidP="00587CE3">
      <w:pPr>
        <w:tabs>
          <w:tab w:val="clear" w:pos="1134"/>
          <w:tab w:val="left" w:pos="142"/>
        </w:tabs>
      </w:pPr>
      <w:r>
        <w:t>Regular audits of any minor building works will be carried out to ensure the Contractor is following all ESHS practices.</w:t>
      </w:r>
    </w:p>
    <w:p w14:paraId="375AF733" w14:textId="5CAD1F2F" w:rsidR="00B946B7" w:rsidRPr="000666B9" w:rsidRDefault="00B946B7" w:rsidP="00587CE3">
      <w:pPr>
        <w:tabs>
          <w:tab w:val="clear" w:pos="1134"/>
          <w:tab w:val="left" w:pos="142"/>
        </w:tabs>
      </w:pPr>
      <w:r>
        <w:t>Audits will be recorded and reported.  Any improvements or non-compliances will be reported to the Project Director, Administrator and relevant MOHHS staff for action.  Audits will identify any improvements required to instruments and will identify any requirements for ongoing monitoring, supervision or additional training / awareness raising.</w:t>
      </w:r>
    </w:p>
    <w:p w14:paraId="2876DAD3" w14:textId="1172E40C" w:rsidR="00E7071A" w:rsidRDefault="00F43A90" w:rsidP="002A58CC">
      <w:pPr>
        <w:pStyle w:val="Heading1"/>
      </w:pPr>
      <w:bookmarkStart w:id="146" w:name="_Toc41381948"/>
      <w:r>
        <w:t>ANNEXES</w:t>
      </w:r>
      <w:bookmarkEnd w:id="146"/>
      <w:r w:rsidRPr="00CE42E9">
        <w:t xml:space="preserve"> </w:t>
      </w:r>
    </w:p>
    <w:p w14:paraId="157DBFB2" w14:textId="19581BAA" w:rsidR="00D948CC" w:rsidRDefault="00D948CC" w:rsidP="00355ADC">
      <w:pPr>
        <w:tabs>
          <w:tab w:val="left" w:pos="1985"/>
        </w:tabs>
        <w:ind w:left="142"/>
      </w:pPr>
      <w:r>
        <w:t xml:space="preserve">Annex I: </w:t>
      </w:r>
      <w:r>
        <w:tab/>
        <w:t>Abbreviations and Acronyms</w:t>
      </w:r>
    </w:p>
    <w:p w14:paraId="142FDD4B" w14:textId="642A0692" w:rsidR="00D948CC" w:rsidRDefault="00D948CC" w:rsidP="00355ADC">
      <w:pPr>
        <w:tabs>
          <w:tab w:val="left" w:pos="1985"/>
        </w:tabs>
        <w:ind w:left="142"/>
      </w:pPr>
      <w:r>
        <w:t xml:space="preserve">Annex II: </w:t>
      </w:r>
      <w:r>
        <w:tab/>
        <w:t>References</w:t>
      </w:r>
    </w:p>
    <w:p w14:paraId="0B49409E" w14:textId="46C3E8D4" w:rsidR="00D948CC" w:rsidRDefault="00D948CC" w:rsidP="00355ADC">
      <w:pPr>
        <w:tabs>
          <w:tab w:val="left" w:pos="1985"/>
        </w:tabs>
        <w:ind w:left="142"/>
        <w:rPr>
          <w:rFonts w:ascii="Arial Narrow" w:hAnsi="Arial Narrow"/>
        </w:rPr>
      </w:pPr>
      <w:r w:rsidRPr="00D948CC">
        <w:t>Annex III:</w:t>
      </w:r>
      <w:r>
        <w:rPr>
          <w:rFonts w:ascii="Arial Narrow" w:hAnsi="Arial Narrow"/>
        </w:rPr>
        <w:tab/>
      </w:r>
      <w:r w:rsidR="00536DBC">
        <w:t>Protocol on</w:t>
      </w:r>
      <w:r w:rsidRPr="00D948CC">
        <w:t xml:space="preserve"> Use of Military Forces to Assist in COVID-19 Operations</w:t>
      </w:r>
      <w:r>
        <w:rPr>
          <w:rFonts w:ascii="Arial Narrow" w:hAnsi="Arial Narrow"/>
        </w:rPr>
        <w:t xml:space="preserve"> </w:t>
      </w:r>
    </w:p>
    <w:p w14:paraId="1440B3FC" w14:textId="234B789B" w:rsidR="00D948CC" w:rsidRDefault="00D948CC" w:rsidP="00355ADC">
      <w:pPr>
        <w:tabs>
          <w:tab w:val="left" w:pos="1985"/>
        </w:tabs>
        <w:ind w:left="142"/>
      </w:pPr>
      <w:r>
        <w:t xml:space="preserve">Annex IV: </w:t>
      </w:r>
      <w:r>
        <w:tab/>
      </w:r>
      <w:r w:rsidRPr="00B104EE">
        <w:t xml:space="preserve">Screening </w:t>
      </w:r>
      <w:r>
        <w:t>of</w:t>
      </w:r>
      <w:r w:rsidRPr="00B104EE">
        <w:t xml:space="preserve"> Potential Environment and Social Issues</w:t>
      </w:r>
    </w:p>
    <w:p w14:paraId="46B93B5E" w14:textId="00669080" w:rsidR="00543955" w:rsidRDefault="00D948CC" w:rsidP="00355ADC">
      <w:pPr>
        <w:tabs>
          <w:tab w:val="left" w:pos="1985"/>
        </w:tabs>
        <w:ind w:left="142"/>
      </w:pPr>
      <w:r>
        <w:t xml:space="preserve">Annex V: </w:t>
      </w:r>
      <w:r>
        <w:tab/>
      </w:r>
      <w:r w:rsidR="00543955">
        <w:t>Stakeholder Engagement Plan</w:t>
      </w:r>
    </w:p>
    <w:p w14:paraId="11458212" w14:textId="0AFF312E" w:rsidR="00D948CC" w:rsidRDefault="00543955" w:rsidP="00355ADC">
      <w:pPr>
        <w:tabs>
          <w:tab w:val="left" w:pos="1985"/>
        </w:tabs>
        <w:ind w:left="142"/>
      </w:pPr>
      <w:r>
        <w:t>Annex VI</w:t>
      </w:r>
      <w:r w:rsidR="004F38FD">
        <w:t>:</w:t>
      </w:r>
      <w:r w:rsidR="004F38FD">
        <w:tab/>
      </w:r>
      <w:r w:rsidR="00D948CC">
        <w:t>Environmental and Social Management Plan</w:t>
      </w:r>
    </w:p>
    <w:p w14:paraId="329BB6DE" w14:textId="19817FB9" w:rsidR="00D948CC" w:rsidRDefault="00D948CC" w:rsidP="007352DA">
      <w:pPr>
        <w:tabs>
          <w:tab w:val="left" w:pos="1985"/>
        </w:tabs>
        <w:ind w:left="142"/>
      </w:pPr>
      <w:r>
        <w:t>Annex VI</w:t>
      </w:r>
      <w:r w:rsidR="004F38FD">
        <w:t>I</w:t>
      </w:r>
      <w:r>
        <w:t xml:space="preserve">: </w:t>
      </w:r>
      <w:r>
        <w:tab/>
        <w:t xml:space="preserve">Infection </w:t>
      </w:r>
      <w:r w:rsidR="0083076A">
        <w:t xml:space="preserve">Prevention and </w:t>
      </w:r>
      <w:r>
        <w:t xml:space="preserve">Control </w:t>
      </w:r>
      <w:r w:rsidR="0083076A">
        <w:t>Protocol</w:t>
      </w:r>
    </w:p>
    <w:p w14:paraId="5D256909" w14:textId="77777777" w:rsidR="009D5315" w:rsidRDefault="009D5315" w:rsidP="009D5315">
      <w:pPr>
        <w:tabs>
          <w:tab w:val="left" w:pos="1985"/>
        </w:tabs>
        <w:ind w:left="142"/>
        <w:rPr>
          <w:rFonts w:eastAsia="Times New Roman"/>
        </w:rPr>
      </w:pPr>
      <w:r>
        <w:t>Annex VIII</w:t>
      </w:r>
      <w:r>
        <w:tab/>
      </w:r>
      <w:r w:rsidRPr="00D649CD">
        <w:rPr>
          <w:rFonts w:eastAsia="Times New Roman"/>
        </w:rPr>
        <w:t>RMI COVID-19 Risk Communication and Community Outreach Plan March 31, 2020</w:t>
      </w:r>
    </w:p>
    <w:p w14:paraId="36A78E0D" w14:textId="031C888B" w:rsidR="00D93BFF" w:rsidRDefault="00B946B7" w:rsidP="00C80B5B">
      <w:pPr>
        <w:tabs>
          <w:tab w:val="left" w:pos="1985"/>
        </w:tabs>
        <w:ind w:left="142"/>
      </w:pPr>
      <w:r>
        <w:rPr>
          <w:rFonts w:eastAsia="Times New Roman"/>
        </w:rPr>
        <w:t>Annex I</w:t>
      </w:r>
      <w:r w:rsidR="00F904F9">
        <w:rPr>
          <w:rFonts w:eastAsia="Times New Roman"/>
        </w:rPr>
        <w:t>X</w:t>
      </w:r>
      <w:r>
        <w:rPr>
          <w:rFonts w:eastAsia="Times New Roman"/>
        </w:rPr>
        <w:tab/>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r w:rsidR="00D93BFF">
        <w:br w:type="page"/>
      </w:r>
    </w:p>
    <w:p w14:paraId="004E4BBB" w14:textId="24878479" w:rsidR="00DA45BC" w:rsidRDefault="00DA45BC" w:rsidP="002A58CC">
      <w:pPr>
        <w:pStyle w:val="Heading1"/>
        <w:numPr>
          <w:ilvl w:val="0"/>
          <w:numId w:val="0"/>
        </w:numPr>
      </w:pPr>
      <w:bookmarkStart w:id="147" w:name="_Toc41381949"/>
      <w:r>
        <w:t>Annex I: Abbreviations and Acronyms</w:t>
      </w:r>
      <w:bookmarkEnd w:id="147"/>
    </w:p>
    <w:tbl>
      <w:tblPr>
        <w:tblStyle w:val="TableGrid"/>
        <w:tblW w:w="9351" w:type="dxa"/>
        <w:tblLook w:val="04A0" w:firstRow="1" w:lastRow="0" w:firstColumn="1" w:lastColumn="0" w:noHBand="0" w:noVBand="1"/>
      </w:tblPr>
      <w:tblGrid>
        <w:gridCol w:w="2263"/>
        <w:gridCol w:w="7088"/>
      </w:tblGrid>
      <w:tr w:rsidR="0062743C" w:rsidRPr="00D150B9" w14:paraId="223C7459" w14:textId="77777777" w:rsidTr="0062743C">
        <w:tc>
          <w:tcPr>
            <w:tcW w:w="2263" w:type="dxa"/>
          </w:tcPr>
          <w:p w14:paraId="14E6E8C1" w14:textId="77777777" w:rsidR="0062743C" w:rsidRPr="00105130" w:rsidRDefault="0062743C" w:rsidP="0062743C">
            <w:pPr>
              <w:spacing w:after="0"/>
              <w:rPr>
                <w:lang w:val="en-GB"/>
              </w:rPr>
            </w:pPr>
            <w:r w:rsidRPr="00105130">
              <w:rPr>
                <w:lang w:val="en-GB"/>
              </w:rPr>
              <w:t>CDC</w:t>
            </w:r>
          </w:p>
        </w:tc>
        <w:tc>
          <w:tcPr>
            <w:tcW w:w="7088" w:type="dxa"/>
          </w:tcPr>
          <w:p w14:paraId="797BECE8" w14:textId="50260A4F" w:rsidR="0062743C" w:rsidRPr="00105130" w:rsidRDefault="0062743C" w:rsidP="0062743C">
            <w:pPr>
              <w:spacing w:after="0"/>
              <w:rPr>
                <w:lang w:val="en-GB"/>
              </w:rPr>
            </w:pPr>
            <w:r w:rsidRPr="00105130">
              <w:rPr>
                <w:lang w:val="en-GB"/>
              </w:rPr>
              <w:t xml:space="preserve">Centre for Disease </w:t>
            </w:r>
            <w:r>
              <w:rPr>
                <w:lang w:val="en-GB"/>
              </w:rPr>
              <w:t>C</w:t>
            </w:r>
            <w:r w:rsidRPr="00105130">
              <w:rPr>
                <w:lang w:val="en-GB"/>
              </w:rPr>
              <w:t>ontrol</w:t>
            </w:r>
            <w:r w:rsidR="00800597">
              <w:rPr>
                <w:lang w:val="en-GB"/>
              </w:rPr>
              <w:t xml:space="preserve"> (US)</w:t>
            </w:r>
          </w:p>
        </w:tc>
      </w:tr>
      <w:tr w:rsidR="0062743C" w:rsidRPr="00D150B9" w14:paraId="53EC4710" w14:textId="77777777" w:rsidTr="0062743C">
        <w:tc>
          <w:tcPr>
            <w:tcW w:w="2263" w:type="dxa"/>
          </w:tcPr>
          <w:p w14:paraId="04483BC0" w14:textId="77777777" w:rsidR="0062743C" w:rsidRPr="00105130" w:rsidRDefault="0062743C" w:rsidP="0062743C">
            <w:pPr>
              <w:spacing w:after="0"/>
            </w:pPr>
            <w:r w:rsidRPr="00105130">
              <w:t>CIU</w:t>
            </w:r>
          </w:p>
        </w:tc>
        <w:tc>
          <w:tcPr>
            <w:tcW w:w="7088" w:type="dxa"/>
          </w:tcPr>
          <w:p w14:paraId="6228D7D1" w14:textId="77777777" w:rsidR="0062743C" w:rsidRPr="00105130" w:rsidRDefault="0062743C" w:rsidP="0062743C">
            <w:pPr>
              <w:spacing w:after="0"/>
            </w:pPr>
            <w:r w:rsidRPr="00105130">
              <w:t>Centralized Implementation Unit of DIDA</w:t>
            </w:r>
          </w:p>
        </w:tc>
      </w:tr>
      <w:tr w:rsidR="0062743C" w:rsidRPr="00D150B9" w14:paraId="378C3201" w14:textId="77777777" w:rsidTr="0062743C">
        <w:tc>
          <w:tcPr>
            <w:tcW w:w="2263" w:type="dxa"/>
          </w:tcPr>
          <w:p w14:paraId="69B64E30" w14:textId="77777777" w:rsidR="0062743C" w:rsidRPr="00105130" w:rsidRDefault="0062743C" w:rsidP="0062743C">
            <w:pPr>
              <w:spacing w:after="0"/>
            </w:pPr>
            <w:r w:rsidRPr="00105130">
              <w:t>DIDA</w:t>
            </w:r>
          </w:p>
        </w:tc>
        <w:tc>
          <w:tcPr>
            <w:tcW w:w="7088" w:type="dxa"/>
          </w:tcPr>
          <w:p w14:paraId="11E27416" w14:textId="77777777" w:rsidR="0062743C" w:rsidRPr="00105130" w:rsidRDefault="0062743C" w:rsidP="0062743C">
            <w:pPr>
              <w:spacing w:after="0"/>
            </w:pPr>
            <w:r w:rsidRPr="00105130">
              <w:t>Division of International Development Assistance</w:t>
            </w:r>
          </w:p>
        </w:tc>
      </w:tr>
      <w:tr w:rsidR="0062743C" w:rsidRPr="00D150B9" w14:paraId="435C7448" w14:textId="77777777" w:rsidTr="0062743C">
        <w:tc>
          <w:tcPr>
            <w:tcW w:w="2263" w:type="dxa"/>
          </w:tcPr>
          <w:p w14:paraId="18672B2E" w14:textId="77777777" w:rsidR="0062743C" w:rsidRPr="00105130" w:rsidRDefault="0062743C" w:rsidP="0062743C">
            <w:pPr>
              <w:spacing w:after="0"/>
              <w:rPr>
                <w:lang w:val="en-GB"/>
              </w:rPr>
            </w:pPr>
            <w:r w:rsidRPr="00105130">
              <w:rPr>
                <w:lang w:val="en-GB"/>
              </w:rPr>
              <w:t>DVPPA</w:t>
            </w:r>
          </w:p>
        </w:tc>
        <w:tc>
          <w:tcPr>
            <w:tcW w:w="7088" w:type="dxa"/>
          </w:tcPr>
          <w:p w14:paraId="48F03CE2" w14:textId="77777777" w:rsidR="0062743C" w:rsidRPr="00105130" w:rsidRDefault="0062743C" w:rsidP="0062743C">
            <w:pPr>
              <w:spacing w:after="0"/>
            </w:pPr>
            <w:r w:rsidRPr="00105130">
              <w:t>Domestic Violence Prevention and Protection Act</w:t>
            </w:r>
          </w:p>
        </w:tc>
      </w:tr>
      <w:tr w:rsidR="0062743C" w:rsidRPr="00D150B9" w14:paraId="48659CEE" w14:textId="77777777" w:rsidTr="0062743C">
        <w:tc>
          <w:tcPr>
            <w:tcW w:w="2263" w:type="dxa"/>
          </w:tcPr>
          <w:p w14:paraId="4CE5C140" w14:textId="77777777" w:rsidR="0062743C" w:rsidRPr="00105130" w:rsidRDefault="0062743C" w:rsidP="0062743C">
            <w:pPr>
              <w:spacing w:after="0"/>
              <w:rPr>
                <w:lang w:val="en-GB"/>
              </w:rPr>
            </w:pPr>
            <w:r w:rsidRPr="00105130">
              <w:rPr>
                <w:lang w:val="en-GB"/>
              </w:rPr>
              <w:t>E&amp;S</w:t>
            </w:r>
          </w:p>
        </w:tc>
        <w:tc>
          <w:tcPr>
            <w:tcW w:w="7088" w:type="dxa"/>
          </w:tcPr>
          <w:p w14:paraId="25339EF3" w14:textId="77777777" w:rsidR="0062743C" w:rsidRPr="00105130" w:rsidRDefault="0062743C" w:rsidP="0062743C">
            <w:pPr>
              <w:spacing w:after="0"/>
              <w:rPr>
                <w:lang w:val="en-GB"/>
              </w:rPr>
            </w:pPr>
            <w:r w:rsidRPr="00105130">
              <w:t>Environmental and social</w:t>
            </w:r>
          </w:p>
        </w:tc>
      </w:tr>
      <w:tr w:rsidR="0062743C" w:rsidRPr="00D150B9" w14:paraId="0753DA94" w14:textId="77777777" w:rsidTr="0062743C">
        <w:tc>
          <w:tcPr>
            <w:tcW w:w="2263" w:type="dxa"/>
          </w:tcPr>
          <w:p w14:paraId="7D422954" w14:textId="77777777" w:rsidR="0062743C" w:rsidRPr="00105130" w:rsidRDefault="0062743C" w:rsidP="0062743C">
            <w:pPr>
              <w:spacing w:after="0"/>
              <w:rPr>
                <w:lang w:val="en-GB"/>
              </w:rPr>
            </w:pPr>
            <w:r w:rsidRPr="00105130">
              <w:t>EHS Guidelines</w:t>
            </w:r>
          </w:p>
        </w:tc>
        <w:tc>
          <w:tcPr>
            <w:tcW w:w="7088" w:type="dxa"/>
          </w:tcPr>
          <w:p w14:paraId="6E3877AB" w14:textId="77777777" w:rsidR="0062743C" w:rsidRPr="00105130" w:rsidRDefault="0062743C" w:rsidP="0062743C">
            <w:pPr>
              <w:spacing w:after="0"/>
              <w:rPr>
                <w:lang w:val="en-GB"/>
              </w:rPr>
            </w:pPr>
            <w:r w:rsidRPr="00105130">
              <w:t>World Bank Group Environmental, Health and Safety Guidelines</w:t>
            </w:r>
          </w:p>
        </w:tc>
      </w:tr>
      <w:tr w:rsidR="0062743C" w:rsidRPr="00105130" w14:paraId="74DDA415" w14:textId="77777777" w:rsidTr="0062743C">
        <w:tc>
          <w:tcPr>
            <w:tcW w:w="2263" w:type="dxa"/>
          </w:tcPr>
          <w:p w14:paraId="36F51231" w14:textId="77777777" w:rsidR="0062743C" w:rsidRPr="00105130" w:rsidRDefault="0062743C" w:rsidP="0062743C">
            <w:pPr>
              <w:spacing w:after="0"/>
              <w:rPr>
                <w:lang w:val="en-GB"/>
              </w:rPr>
            </w:pPr>
            <w:r w:rsidRPr="00105130">
              <w:t>EPA</w:t>
            </w:r>
          </w:p>
        </w:tc>
        <w:tc>
          <w:tcPr>
            <w:tcW w:w="7088" w:type="dxa"/>
          </w:tcPr>
          <w:p w14:paraId="72C7C501" w14:textId="77777777" w:rsidR="0062743C" w:rsidRPr="00105130" w:rsidRDefault="0062743C" w:rsidP="0062743C">
            <w:pPr>
              <w:spacing w:after="0"/>
              <w:rPr>
                <w:lang w:val="en-GB"/>
              </w:rPr>
            </w:pPr>
            <w:r w:rsidRPr="00105130">
              <w:rPr>
                <w:lang w:val="en-GB"/>
              </w:rPr>
              <w:t>Environmental Protection Authority</w:t>
            </w:r>
          </w:p>
        </w:tc>
      </w:tr>
      <w:tr w:rsidR="0062743C" w:rsidRPr="00D150B9" w14:paraId="0335EE8E" w14:textId="77777777" w:rsidTr="0062743C">
        <w:tc>
          <w:tcPr>
            <w:tcW w:w="2263" w:type="dxa"/>
          </w:tcPr>
          <w:p w14:paraId="75ECA90B" w14:textId="77777777" w:rsidR="0062743C" w:rsidRPr="00105130" w:rsidRDefault="0062743C" w:rsidP="0062743C">
            <w:pPr>
              <w:spacing w:after="0"/>
            </w:pPr>
            <w:r w:rsidRPr="00105130">
              <w:t>ESCP</w:t>
            </w:r>
          </w:p>
        </w:tc>
        <w:tc>
          <w:tcPr>
            <w:tcW w:w="7088" w:type="dxa"/>
          </w:tcPr>
          <w:p w14:paraId="131E0F19" w14:textId="77777777" w:rsidR="0062743C" w:rsidRPr="00105130" w:rsidRDefault="0062743C" w:rsidP="0062743C">
            <w:pPr>
              <w:spacing w:after="0"/>
            </w:pPr>
            <w:r w:rsidRPr="00105130">
              <w:t>Environmental and Social Commitment Plan</w:t>
            </w:r>
          </w:p>
        </w:tc>
      </w:tr>
      <w:tr w:rsidR="0062743C" w:rsidRPr="00D150B9" w14:paraId="76351EBA" w14:textId="77777777" w:rsidTr="0062743C">
        <w:tc>
          <w:tcPr>
            <w:tcW w:w="2263" w:type="dxa"/>
          </w:tcPr>
          <w:p w14:paraId="470D611A" w14:textId="77777777" w:rsidR="0062743C" w:rsidRPr="00105130" w:rsidRDefault="0062743C" w:rsidP="0062743C">
            <w:pPr>
              <w:spacing w:after="0"/>
            </w:pPr>
            <w:r w:rsidRPr="00105130">
              <w:t>ESF</w:t>
            </w:r>
          </w:p>
        </w:tc>
        <w:tc>
          <w:tcPr>
            <w:tcW w:w="7088" w:type="dxa"/>
          </w:tcPr>
          <w:p w14:paraId="67530008" w14:textId="7D947199" w:rsidR="0062743C" w:rsidRPr="00105130" w:rsidRDefault="0062743C" w:rsidP="00AF1FA0">
            <w:pPr>
              <w:spacing w:after="0"/>
            </w:pPr>
            <w:r w:rsidRPr="00105130">
              <w:t xml:space="preserve">World Bank’s Environmental and Social Framework </w:t>
            </w:r>
          </w:p>
        </w:tc>
      </w:tr>
      <w:tr w:rsidR="0062743C" w:rsidRPr="00D150B9" w14:paraId="2423E412" w14:textId="77777777" w:rsidTr="0062743C">
        <w:tc>
          <w:tcPr>
            <w:tcW w:w="2263" w:type="dxa"/>
          </w:tcPr>
          <w:p w14:paraId="6EE8AE05" w14:textId="77777777" w:rsidR="0062743C" w:rsidRPr="00105130" w:rsidRDefault="0062743C" w:rsidP="0062743C">
            <w:pPr>
              <w:spacing w:after="0"/>
              <w:rPr>
                <w:lang w:val="en-GB"/>
              </w:rPr>
            </w:pPr>
            <w:r w:rsidRPr="00105130">
              <w:rPr>
                <w:lang w:val="en-GB"/>
              </w:rPr>
              <w:t>ESHS</w:t>
            </w:r>
          </w:p>
        </w:tc>
        <w:tc>
          <w:tcPr>
            <w:tcW w:w="7088" w:type="dxa"/>
          </w:tcPr>
          <w:p w14:paraId="6F68D798" w14:textId="77777777" w:rsidR="0062743C" w:rsidRPr="00105130" w:rsidRDefault="0062743C" w:rsidP="0062743C">
            <w:pPr>
              <w:spacing w:after="0"/>
              <w:rPr>
                <w:lang w:val="en-GB"/>
              </w:rPr>
            </w:pPr>
            <w:r w:rsidRPr="00105130">
              <w:rPr>
                <w:lang w:val="en-GB"/>
              </w:rPr>
              <w:t>Environmental, Social, Health and Safety</w:t>
            </w:r>
          </w:p>
        </w:tc>
      </w:tr>
      <w:tr w:rsidR="0062743C" w:rsidRPr="00D150B9" w14:paraId="799E560F" w14:textId="77777777" w:rsidTr="0062743C">
        <w:tc>
          <w:tcPr>
            <w:tcW w:w="2263" w:type="dxa"/>
          </w:tcPr>
          <w:p w14:paraId="0FF15824" w14:textId="77777777" w:rsidR="0062743C" w:rsidRPr="00105130" w:rsidRDefault="0062743C" w:rsidP="0062743C">
            <w:pPr>
              <w:spacing w:after="0"/>
              <w:rPr>
                <w:lang w:val="en-GB"/>
              </w:rPr>
            </w:pPr>
            <w:r w:rsidRPr="00105130">
              <w:rPr>
                <w:lang w:val="en-GB"/>
              </w:rPr>
              <w:t>ESMF</w:t>
            </w:r>
          </w:p>
        </w:tc>
        <w:tc>
          <w:tcPr>
            <w:tcW w:w="7088" w:type="dxa"/>
          </w:tcPr>
          <w:p w14:paraId="38CF0923" w14:textId="77777777" w:rsidR="0062743C" w:rsidRPr="00105130" w:rsidRDefault="0062743C" w:rsidP="0062743C">
            <w:pPr>
              <w:spacing w:after="0"/>
              <w:rPr>
                <w:lang w:val="en-GB"/>
              </w:rPr>
            </w:pPr>
            <w:r w:rsidRPr="00105130">
              <w:rPr>
                <w:lang w:val="en-GB"/>
              </w:rPr>
              <w:t>Environmental and Social Management Framework</w:t>
            </w:r>
          </w:p>
        </w:tc>
      </w:tr>
      <w:tr w:rsidR="0062743C" w:rsidRPr="00D150B9" w14:paraId="6996AB18" w14:textId="77777777" w:rsidTr="0062743C">
        <w:tc>
          <w:tcPr>
            <w:tcW w:w="2263" w:type="dxa"/>
          </w:tcPr>
          <w:p w14:paraId="4A586F31" w14:textId="77777777" w:rsidR="0062743C" w:rsidRPr="00105130" w:rsidRDefault="0062743C" w:rsidP="0062743C">
            <w:pPr>
              <w:spacing w:after="0"/>
              <w:rPr>
                <w:lang w:val="en-GB"/>
              </w:rPr>
            </w:pPr>
            <w:r w:rsidRPr="00105130">
              <w:t>ESMP</w:t>
            </w:r>
          </w:p>
        </w:tc>
        <w:tc>
          <w:tcPr>
            <w:tcW w:w="7088" w:type="dxa"/>
          </w:tcPr>
          <w:p w14:paraId="3DAE7A4D" w14:textId="77777777" w:rsidR="0062743C" w:rsidRPr="00105130" w:rsidRDefault="0062743C" w:rsidP="0062743C">
            <w:pPr>
              <w:spacing w:after="0"/>
              <w:rPr>
                <w:lang w:val="en-GB"/>
              </w:rPr>
            </w:pPr>
            <w:r w:rsidRPr="00105130">
              <w:t>Environmental and Social Management Plan</w:t>
            </w:r>
          </w:p>
        </w:tc>
      </w:tr>
      <w:tr w:rsidR="0062743C" w:rsidRPr="00D150B9" w14:paraId="66F87BAA" w14:textId="77777777" w:rsidTr="0062743C">
        <w:tc>
          <w:tcPr>
            <w:tcW w:w="2263" w:type="dxa"/>
          </w:tcPr>
          <w:p w14:paraId="542EB0BA" w14:textId="77777777" w:rsidR="0062743C" w:rsidRPr="00105130" w:rsidRDefault="0062743C" w:rsidP="0062743C">
            <w:pPr>
              <w:spacing w:after="0"/>
              <w:rPr>
                <w:lang w:val="en-GB"/>
              </w:rPr>
            </w:pPr>
            <w:r w:rsidRPr="00105130">
              <w:rPr>
                <w:lang w:val="en-GB"/>
              </w:rPr>
              <w:t>ESS</w:t>
            </w:r>
          </w:p>
        </w:tc>
        <w:tc>
          <w:tcPr>
            <w:tcW w:w="7088" w:type="dxa"/>
          </w:tcPr>
          <w:p w14:paraId="1E3EB6D3" w14:textId="77777777" w:rsidR="0062743C" w:rsidRPr="00105130" w:rsidRDefault="0062743C" w:rsidP="0062743C">
            <w:pPr>
              <w:spacing w:after="0"/>
              <w:rPr>
                <w:lang w:val="en-GB"/>
              </w:rPr>
            </w:pPr>
            <w:r w:rsidRPr="00105130">
              <w:t xml:space="preserve">World Bank </w:t>
            </w:r>
            <w:r>
              <w:t>E</w:t>
            </w:r>
            <w:r w:rsidRPr="00105130">
              <w:t xml:space="preserve">nvironmental and </w:t>
            </w:r>
            <w:r>
              <w:t>S</w:t>
            </w:r>
            <w:r w:rsidRPr="00105130">
              <w:t xml:space="preserve">ocial </w:t>
            </w:r>
            <w:r>
              <w:t>S</w:t>
            </w:r>
            <w:r w:rsidRPr="00105130">
              <w:t>tandards</w:t>
            </w:r>
          </w:p>
        </w:tc>
      </w:tr>
      <w:tr w:rsidR="0062743C" w:rsidRPr="00D150B9" w14:paraId="63BC7378" w14:textId="77777777" w:rsidTr="0062743C">
        <w:tc>
          <w:tcPr>
            <w:tcW w:w="2263" w:type="dxa"/>
          </w:tcPr>
          <w:p w14:paraId="65AD1FBE" w14:textId="77777777" w:rsidR="0062743C" w:rsidRPr="00105130" w:rsidRDefault="0062743C" w:rsidP="0062743C">
            <w:pPr>
              <w:spacing w:after="0"/>
            </w:pPr>
            <w:r w:rsidRPr="00105130">
              <w:t>GBV</w:t>
            </w:r>
          </w:p>
        </w:tc>
        <w:tc>
          <w:tcPr>
            <w:tcW w:w="7088" w:type="dxa"/>
          </w:tcPr>
          <w:p w14:paraId="3DA7A6F2" w14:textId="77777777" w:rsidR="0062743C" w:rsidRPr="00105130" w:rsidRDefault="0062743C" w:rsidP="0062743C">
            <w:pPr>
              <w:spacing w:after="0"/>
            </w:pPr>
            <w:r w:rsidRPr="00105130">
              <w:t>Gender Based Violence</w:t>
            </w:r>
          </w:p>
        </w:tc>
      </w:tr>
      <w:tr w:rsidR="0062743C" w:rsidRPr="00D150B9" w14:paraId="2CD16342" w14:textId="77777777" w:rsidTr="0062743C">
        <w:tc>
          <w:tcPr>
            <w:tcW w:w="2263" w:type="dxa"/>
          </w:tcPr>
          <w:p w14:paraId="4FA6AF77" w14:textId="77777777" w:rsidR="0062743C" w:rsidRPr="00105130" w:rsidRDefault="0062743C" w:rsidP="0062743C">
            <w:pPr>
              <w:spacing w:after="0"/>
            </w:pPr>
            <w:r w:rsidRPr="00105130">
              <w:t>GM</w:t>
            </w:r>
          </w:p>
        </w:tc>
        <w:tc>
          <w:tcPr>
            <w:tcW w:w="7088" w:type="dxa"/>
          </w:tcPr>
          <w:p w14:paraId="48A63F26" w14:textId="77777777" w:rsidR="0062743C" w:rsidRPr="00105130" w:rsidRDefault="0062743C" w:rsidP="0062743C">
            <w:pPr>
              <w:spacing w:after="0"/>
            </w:pPr>
            <w:r w:rsidRPr="00105130">
              <w:t>Grievance Mechanism</w:t>
            </w:r>
          </w:p>
        </w:tc>
      </w:tr>
      <w:tr w:rsidR="0062743C" w:rsidRPr="00D150B9" w14:paraId="4D64AE14" w14:textId="77777777" w:rsidTr="0062743C">
        <w:tc>
          <w:tcPr>
            <w:tcW w:w="2263" w:type="dxa"/>
          </w:tcPr>
          <w:p w14:paraId="77D99545" w14:textId="77777777" w:rsidR="0062743C" w:rsidRPr="00105130" w:rsidRDefault="0062743C" w:rsidP="0062743C">
            <w:pPr>
              <w:spacing w:after="0"/>
              <w:rPr>
                <w:highlight w:val="yellow"/>
                <w:lang w:val="en-GB"/>
              </w:rPr>
            </w:pPr>
            <w:proofErr w:type="spellStart"/>
            <w:r w:rsidRPr="00105130">
              <w:rPr>
                <w:lang w:val="en-GB"/>
              </w:rPr>
              <w:t>GoRMI</w:t>
            </w:r>
            <w:proofErr w:type="spellEnd"/>
          </w:p>
        </w:tc>
        <w:tc>
          <w:tcPr>
            <w:tcW w:w="7088" w:type="dxa"/>
          </w:tcPr>
          <w:p w14:paraId="71405E0B" w14:textId="77777777" w:rsidR="0062743C" w:rsidRPr="00105130" w:rsidRDefault="0062743C" w:rsidP="0062743C">
            <w:pPr>
              <w:spacing w:after="0"/>
              <w:rPr>
                <w:highlight w:val="yellow"/>
                <w:lang w:val="en-GB"/>
              </w:rPr>
            </w:pPr>
            <w:r w:rsidRPr="00105130">
              <w:rPr>
                <w:lang w:val="en-GB"/>
              </w:rPr>
              <w:t xml:space="preserve">Government of the Republic of the Marshall Islands </w:t>
            </w:r>
          </w:p>
        </w:tc>
      </w:tr>
      <w:tr w:rsidR="0062743C" w:rsidRPr="00D150B9" w14:paraId="0B2688FA" w14:textId="77777777" w:rsidTr="0062743C">
        <w:tc>
          <w:tcPr>
            <w:tcW w:w="2263" w:type="dxa"/>
          </w:tcPr>
          <w:p w14:paraId="2A770644" w14:textId="77777777" w:rsidR="0062743C" w:rsidRPr="00105130" w:rsidRDefault="0062743C" w:rsidP="0062743C">
            <w:pPr>
              <w:spacing w:after="0"/>
              <w:rPr>
                <w:lang w:val="en-GB"/>
              </w:rPr>
            </w:pPr>
            <w:r w:rsidRPr="00105130">
              <w:rPr>
                <w:lang w:val="en-GB"/>
              </w:rPr>
              <w:t>ILO</w:t>
            </w:r>
          </w:p>
        </w:tc>
        <w:tc>
          <w:tcPr>
            <w:tcW w:w="7088" w:type="dxa"/>
          </w:tcPr>
          <w:p w14:paraId="33381FBE" w14:textId="77777777" w:rsidR="0062743C" w:rsidRPr="00105130" w:rsidRDefault="0062743C" w:rsidP="0062743C">
            <w:pPr>
              <w:spacing w:after="0"/>
              <w:rPr>
                <w:lang w:val="en-GB"/>
              </w:rPr>
            </w:pPr>
            <w:r w:rsidRPr="00105130">
              <w:rPr>
                <w:lang w:val="en-GB"/>
              </w:rPr>
              <w:t xml:space="preserve">International </w:t>
            </w:r>
            <w:proofErr w:type="spellStart"/>
            <w:r w:rsidRPr="00105130">
              <w:rPr>
                <w:lang w:val="en-GB"/>
              </w:rPr>
              <w:t>Labor</w:t>
            </w:r>
            <w:proofErr w:type="spellEnd"/>
            <w:r w:rsidRPr="00105130">
              <w:rPr>
                <w:lang w:val="en-GB"/>
              </w:rPr>
              <w:t xml:space="preserve"> Organization</w:t>
            </w:r>
          </w:p>
        </w:tc>
      </w:tr>
      <w:tr w:rsidR="0062743C" w:rsidRPr="00D150B9" w14:paraId="5CE3EE0A" w14:textId="77777777" w:rsidTr="0062743C">
        <w:tc>
          <w:tcPr>
            <w:tcW w:w="2263" w:type="dxa"/>
          </w:tcPr>
          <w:p w14:paraId="6061A733" w14:textId="77777777" w:rsidR="0062743C" w:rsidRPr="00105130" w:rsidRDefault="0062743C" w:rsidP="0062743C">
            <w:pPr>
              <w:spacing w:after="0"/>
              <w:rPr>
                <w:lang w:val="en-GB"/>
              </w:rPr>
            </w:pPr>
            <w:r w:rsidRPr="00105130">
              <w:t>IPC</w:t>
            </w:r>
          </w:p>
        </w:tc>
        <w:tc>
          <w:tcPr>
            <w:tcW w:w="7088" w:type="dxa"/>
          </w:tcPr>
          <w:p w14:paraId="1D583B34" w14:textId="77777777" w:rsidR="0062743C" w:rsidRPr="00105130" w:rsidRDefault="0062743C" w:rsidP="0062743C">
            <w:pPr>
              <w:spacing w:after="0"/>
              <w:rPr>
                <w:lang w:val="en-GB"/>
              </w:rPr>
            </w:pPr>
            <w:r w:rsidRPr="00105130">
              <w:rPr>
                <w:lang w:val="en-GB"/>
              </w:rPr>
              <w:t>Infection Prevention and Control</w:t>
            </w:r>
          </w:p>
        </w:tc>
      </w:tr>
      <w:tr w:rsidR="0062743C" w:rsidRPr="00D150B9" w14:paraId="623B2042" w14:textId="77777777" w:rsidTr="0062743C">
        <w:tc>
          <w:tcPr>
            <w:tcW w:w="2263" w:type="dxa"/>
          </w:tcPr>
          <w:p w14:paraId="2F2FDFA8" w14:textId="77777777" w:rsidR="0062743C" w:rsidRPr="00105130" w:rsidRDefault="0062743C" w:rsidP="0062743C">
            <w:pPr>
              <w:spacing w:after="0"/>
            </w:pPr>
            <w:r w:rsidRPr="00105130">
              <w:t>IPC&amp;WMP</w:t>
            </w:r>
          </w:p>
        </w:tc>
        <w:tc>
          <w:tcPr>
            <w:tcW w:w="7088" w:type="dxa"/>
          </w:tcPr>
          <w:p w14:paraId="5AA40AB1" w14:textId="77777777" w:rsidR="0062743C" w:rsidRPr="00105130" w:rsidRDefault="0062743C" w:rsidP="0062743C">
            <w:pPr>
              <w:spacing w:after="0"/>
            </w:pPr>
            <w:r w:rsidRPr="00105130">
              <w:t>Infection Prevention and Control and Waste Management</w:t>
            </w:r>
          </w:p>
        </w:tc>
      </w:tr>
      <w:tr w:rsidR="0062743C" w:rsidRPr="00D150B9" w14:paraId="7C8257D0" w14:textId="77777777" w:rsidTr="0062743C">
        <w:tc>
          <w:tcPr>
            <w:tcW w:w="2263" w:type="dxa"/>
          </w:tcPr>
          <w:p w14:paraId="11517CC4" w14:textId="77777777" w:rsidR="0062743C" w:rsidRPr="00105130" w:rsidRDefault="0062743C" w:rsidP="0062743C">
            <w:pPr>
              <w:spacing w:after="0"/>
              <w:rPr>
                <w:lang w:val="en-GB"/>
              </w:rPr>
            </w:pPr>
            <w:r w:rsidRPr="00105130">
              <w:rPr>
                <w:lang w:val="en-GB"/>
              </w:rPr>
              <w:t>IT</w:t>
            </w:r>
          </w:p>
        </w:tc>
        <w:tc>
          <w:tcPr>
            <w:tcW w:w="7088" w:type="dxa"/>
          </w:tcPr>
          <w:p w14:paraId="7E2C172F" w14:textId="77777777" w:rsidR="0062743C" w:rsidRPr="00105130" w:rsidRDefault="0062743C" w:rsidP="0062743C">
            <w:pPr>
              <w:spacing w:after="0"/>
              <w:rPr>
                <w:lang w:val="en-GB"/>
              </w:rPr>
            </w:pPr>
            <w:r w:rsidRPr="00105130">
              <w:t>information technology</w:t>
            </w:r>
          </w:p>
        </w:tc>
      </w:tr>
      <w:tr w:rsidR="0062743C" w:rsidRPr="00D150B9" w14:paraId="48A01BB9" w14:textId="77777777" w:rsidTr="0062743C">
        <w:tc>
          <w:tcPr>
            <w:tcW w:w="2263" w:type="dxa"/>
          </w:tcPr>
          <w:p w14:paraId="2F6FBC6D" w14:textId="77777777" w:rsidR="0062743C" w:rsidRPr="00105130" w:rsidRDefault="0062743C" w:rsidP="0062743C">
            <w:pPr>
              <w:spacing w:after="0"/>
              <w:rPr>
                <w:lang w:val="en-GB"/>
              </w:rPr>
            </w:pPr>
            <w:r w:rsidRPr="00105130">
              <w:rPr>
                <w:lang w:val="en-GB"/>
              </w:rPr>
              <w:t>LMP</w:t>
            </w:r>
          </w:p>
        </w:tc>
        <w:tc>
          <w:tcPr>
            <w:tcW w:w="7088" w:type="dxa"/>
          </w:tcPr>
          <w:p w14:paraId="6C9C70CB" w14:textId="77777777" w:rsidR="0062743C" w:rsidRPr="00105130" w:rsidRDefault="0062743C" w:rsidP="0062743C">
            <w:pPr>
              <w:spacing w:after="0"/>
              <w:rPr>
                <w:lang w:val="en-GB"/>
              </w:rPr>
            </w:pPr>
            <w:proofErr w:type="spellStart"/>
            <w:r w:rsidRPr="00105130">
              <w:rPr>
                <w:lang w:val="en-GB"/>
              </w:rPr>
              <w:t>Labor</w:t>
            </w:r>
            <w:proofErr w:type="spellEnd"/>
            <w:r w:rsidRPr="00105130">
              <w:rPr>
                <w:lang w:val="en-GB"/>
              </w:rPr>
              <w:t xml:space="preserve"> Management Procedure</w:t>
            </w:r>
          </w:p>
        </w:tc>
      </w:tr>
      <w:tr w:rsidR="0062743C" w:rsidRPr="00D150B9" w14:paraId="3A87AEBD" w14:textId="77777777" w:rsidTr="0062743C">
        <w:tc>
          <w:tcPr>
            <w:tcW w:w="2263" w:type="dxa"/>
          </w:tcPr>
          <w:p w14:paraId="41546B56" w14:textId="77777777" w:rsidR="0062743C" w:rsidRPr="00105130" w:rsidRDefault="0062743C" w:rsidP="0062743C">
            <w:pPr>
              <w:spacing w:after="0"/>
              <w:rPr>
                <w:lang w:val="en-GB"/>
              </w:rPr>
            </w:pPr>
            <w:r w:rsidRPr="00105130">
              <w:t>M&amp;E</w:t>
            </w:r>
          </w:p>
        </w:tc>
        <w:tc>
          <w:tcPr>
            <w:tcW w:w="7088" w:type="dxa"/>
          </w:tcPr>
          <w:p w14:paraId="5EA6A7FE" w14:textId="77777777" w:rsidR="0062743C" w:rsidRPr="00105130" w:rsidRDefault="0062743C" w:rsidP="0062743C">
            <w:pPr>
              <w:spacing w:after="0"/>
              <w:rPr>
                <w:lang w:val="en-GB"/>
              </w:rPr>
            </w:pPr>
            <w:r w:rsidRPr="00105130">
              <w:t>Monitoring and Evaluation</w:t>
            </w:r>
          </w:p>
        </w:tc>
      </w:tr>
      <w:tr w:rsidR="0062743C" w:rsidRPr="00D150B9" w14:paraId="122BF285" w14:textId="77777777" w:rsidTr="0062743C">
        <w:tc>
          <w:tcPr>
            <w:tcW w:w="2263" w:type="dxa"/>
          </w:tcPr>
          <w:p w14:paraId="02475EFB" w14:textId="77777777" w:rsidR="0062743C" w:rsidRPr="00105130" w:rsidRDefault="0062743C" w:rsidP="0062743C">
            <w:pPr>
              <w:spacing w:after="0"/>
              <w:rPr>
                <w:lang w:val="en-GB"/>
              </w:rPr>
            </w:pPr>
            <w:r w:rsidRPr="00105130">
              <w:t>MIMRA</w:t>
            </w:r>
          </w:p>
        </w:tc>
        <w:tc>
          <w:tcPr>
            <w:tcW w:w="7088" w:type="dxa"/>
          </w:tcPr>
          <w:p w14:paraId="07138041" w14:textId="77777777" w:rsidR="0062743C" w:rsidRPr="00105130" w:rsidRDefault="0062743C" w:rsidP="0062743C">
            <w:pPr>
              <w:spacing w:after="0"/>
              <w:rPr>
                <w:lang w:val="en-GB"/>
              </w:rPr>
            </w:pPr>
            <w:r w:rsidRPr="00105130">
              <w:rPr>
                <w:lang w:val="en-GB"/>
              </w:rPr>
              <w:t>Marshall Islands Marine Resources Authority</w:t>
            </w:r>
          </w:p>
        </w:tc>
      </w:tr>
      <w:tr w:rsidR="0062743C" w:rsidRPr="00D150B9" w14:paraId="3EAA681F" w14:textId="77777777" w:rsidTr="0062743C">
        <w:tc>
          <w:tcPr>
            <w:tcW w:w="2263" w:type="dxa"/>
          </w:tcPr>
          <w:p w14:paraId="3B038590" w14:textId="77777777" w:rsidR="0062743C" w:rsidRPr="00105130" w:rsidRDefault="0062743C" w:rsidP="0062743C">
            <w:pPr>
              <w:spacing w:after="0"/>
              <w:rPr>
                <w:lang w:val="en-GB"/>
              </w:rPr>
            </w:pPr>
            <w:r w:rsidRPr="00105130">
              <w:t>MOHHS</w:t>
            </w:r>
          </w:p>
        </w:tc>
        <w:tc>
          <w:tcPr>
            <w:tcW w:w="7088" w:type="dxa"/>
          </w:tcPr>
          <w:p w14:paraId="1127CB2E" w14:textId="77777777" w:rsidR="0062743C" w:rsidRPr="00105130" w:rsidRDefault="0062743C" w:rsidP="0062743C">
            <w:pPr>
              <w:spacing w:after="0"/>
              <w:rPr>
                <w:lang w:val="en-GB"/>
              </w:rPr>
            </w:pPr>
            <w:r w:rsidRPr="00105130">
              <w:t>RMI Ministry of Health and Human Services</w:t>
            </w:r>
          </w:p>
        </w:tc>
      </w:tr>
      <w:tr w:rsidR="0062743C" w:rsidRPr="00D150B9" w14:paraId="298D3D5D" w14:textId="77777777" w:rsidTr="0062743C">
        <w:tc>
          <w:tcPr>
            <w:tcW w:w="2263" w:type="dxa"/>
          </w:tcPr>
          <w:p w14:paraId="2A6940E2" w14:textId="77777777" w:rsidR="0062743C" w:rsidRPr="00105130" w:rsidRDefault="0062743C" w:rsidP="0062743C">
            <w:pPr>
              <w:spacing w:after="0"/>
            </w:pPr>
            <w:r w:rsidRPr="00105130">
              <w:rPr>
                <w:rFonts w:eastAsiaTheme="minorHAnsi"/>
                <w:lang w:eastAsia="en-US"/>
              </w:rPr>
              <w:t>NDC</w:t>
            </w:r>
          </w:p>
        </w:tc>
        <w:tc>
          <w:tcPr>
            <w:tcW w:w="7088" w:type="dxa"/>
          </w:tcPr>
          <w:p w14:paraId="22EAECDA" w14:textId="77777777" w:rsidR="0062743C" w:rsidRPr="00105130" w:rsidRDefault="0062743C" w:rsidP="0062743C">
            <w:pPr>
              <w:spacing w:after="0"/>
            </w:pPr>
            <w:r w:rsidRPr="00105130">
              <w:rPr>
                <w:rFonts w:eastAsiaTheme="minorHAnsi"/>
                <w:lang w:eastAsia="en-US"/>
              </w:rPr>
              <w:t>National Disaster Committee</w:t>
            </w:r>
          </w:p>
        </w:tc>
      </w:tr>
      <w:tr w:rsidR="0062743C" w:rsidRPr="00D150B9" w14:paraId="658E2ED7" w14:textId="77777777" w:rsidTr="0062743C">
        <w:tc>
          <w:tcPr>
            <w:tcW w:w="2263" w:type="dxa"/>
          </w:tcPr>
          <w:p w14:paraId="2A77EE48" w14:textId="77777777" w:rsidR="0062743C" w:rsidRPr="00105130" w:rsidRDefault="0062743C" w:rsidP="0062743C">
            <w:pPr>
              <w:spacing w:after="0"/>
              <w:rPr>
                <w:lang w:val="en-GB"/>
              </w:rPr>
            </w:pPr>
            <w:r w:rsidRPr="00105130">
              <w:rPr>
                <w:lang w:val="en-GB"/>
              </w:rPr>
              <w:t>NEPA</w:t>
            </w:r>
          </w:p>
        </w:tc>
        <w:tc>
          <w:tcPr>
            <w:tcW w:w="7088" w:type="dxa"/>
          </w:tcPr>
          <w:p w14:paraId="55FCFD4C" w14:textId="77777777" w:rsidR="0062743C" w:rsidRPr="00105130" w:rsidRDefault="0062743C" w:rsidP="0062743C">
            <w:pPr>
              <w:spacing w:after="0"/>
              <w:rPr>
                <w:bCs/>
                <w:iCs/>
                <w:lang w:val="en-GB"/>
              </w:rPr>
            </w:pPr>
            <w:r w:rsidRPr="00105130">
              <w:rPr>
                <w:bCs/>
                <w:iCs/>
              </w:rPr>
              <w:t>National Environmental Protection Act 1984</w:t>
            </w:r>
          </w:p>
        </w:tc>
      </w:tr>
      <w:tr w:rsidR="0062743C" w:rsidRPr="00D150B9" w14:paraId="6629EA8E" w14:textId="77777777" w:rsidTr="0062743C">
        <w:tc>
          <w:tcPr>
            <w:tcW w:w="2263" w:type="dxa"/>
          </w:tcPr>
          <w:p w14:paraId="1AA7CCF8" w14:textId="77777777" w:rsidR="0062743C" w:rsidRPr="00105130" w:rsidRDefault="0062743C" w:rsidP="0062743C">
            <w:pPr>
              <w:spacing w:after="0"/>
            </w:pPr>
            <w:r w:rsidRPr="00105130">
              <w:rPr>
                <w:rFonts w:eastAsiaTheme="minorHAnsi"/>
              </w:rPr>
              <w:t>NGO</w:t>
            </w:r>
          </w:p>
        </w:tc>
        <w:tc>
          <w:tcPr>
            <w:tcW w:w="7088" w:type="dxa"/>
          </w:tcPr>
          <w:p w14:paraId="326EF7EC" w14:textId="77777777" w:rsidR="0062743C" w:rsidRPr="00105130" w:rsidRDefault="0062743C" w:rsidP="0062743C">
            <w:pPr>
              <w:spacing w:after="0"/>
            </w:pPr>
            <w:r w:rsidRPr="00105130">
              <w:rPr>
                <w:rFonts w:eastAsiaTheme="minorHAnsi"/>
              </w:rPr>
              <w:t>Non-governmental organization(s)</w:t>
            </w:r>
          </w:p>
        </w:tc>
      </w:tr>
      <w:tr w:rsidR="0062743C" w:rsidRPr="00D150B9" w14:paraId="0CC54AC7" w14:textId="77777777" w:rsidTr="0062743C">
        <w:tc>
          <w:tcPr>
            <w:tcW w:w="2263" w:type="dxa"/>
          </w:tcPr>
          <w:p w14:paraId="711830E9" w14:textId="77777777" w:rsidR="0062743C" w:rsidRPr="00105130" w:rsidRDefault="0062743C" w:rsidP="0062743C">
            <w:pPr>
              <w:spacing w:after="0"/>
              <w:rPr>
                <w:lang w:val="en-GB"/>
              </w:rPr>
            </w:pPr>
            <w:r w:rsidRPr="00105130">
              <w:t>NTA</w:t>
            </w:r>
          </w:p>
        </w:tc>
        <w:tc>
          <w:tcPr>
            <w:tcW w:w="7088" w:type="dxa"/>
          </w:tcPr>
          <w:p w14:paraId="481946FE" w14:textId="77777777" w:rsidR="0062743C" w:rsidRPr="00105130" w:rsidRDefault="0062743C" w:rsidP="0062743C">
            <w:pPr>
              <w:spacing w:after="0"/>
              <w:rPr>
                <w:lang w:val="en-GB"/>
              </w:rPr>
            </w:pPr>
            <w:r w:rsidRPr="00105130">
              <w:rPr>
                <w:lang w:val="en-GB"/>
              </w:rPr>
              <w:t>National Telecommunications Authority</w:t>
            </w:r>
          </w:p>
        </w:tc>
      </w:tr>
      <w:tr w:rsidR="0062743C" w:rsidRPr="00D150B9" w14:paraId="73B5D812" w14:textId="77777777" w:rsidTr="0062743C">
        <w:tc>
          <w:tcPr>
            <w:tcW w:w="2263" w:type="dxa"/>
          </w:tcPr>
          <w:p w14:paraId="07D2793B" w14:textId="77777777" w:rsidR="0062743C" w:rsidRPr="00105130" w:rsidRDefault="0062743C" w:rsidP="0062743C">
            <w:pPr>
              <w:spacing w:after="0"/>
              <w:rPr>
                <w:lang w:val="en-GB"/>
              </w:rPr>
            </w:pPr>
            <w:r w:rsidRPr="00105130">
              <w:t>OHS</w:t>
            </w:r>
          </w:p>
        </w:tc>
        <w:tc>
          <w:tcPr>
            <w:tcW w:w="7088" w:type="dxa"/>
          </w:tcPr>
          <w:p w14:paraId="3081841B" w14:textId="77777777" w:rsidR="0062743C" w:rsidRPr="00105130" w:rsidRDefault="0062743C" w:rsidP="0062743C">
            <w:pPr>
              <w:spacing w:after="0"/>
              <w:rPr>
                <w:lang w:val="en-GB"/>
              </w:rPr>
            </w:pPr>
            <w:r w:rsidRPr="00105130">
              <w:t>Occupational Health and Safety</w:t>
            </w:r>
          </w:p>
        </w:tc>
      </w:tr>
      <w:tr w:rsidR="0062743C" w:rsidRPr="00D150B9" w14:paraId="11567775" w14:textId="77777777" w:rsidTr="0062743C">
        <w:tc>
          <w:tcPr>
            <w:tcW w:w="2263" w:type="dxa"/>
          </w:tcPr>
          <w:p w14:paraId="222F29B2" w14:textId="77777777" w:rsidR="0062743C" w:rsidRPr="00105130" w:rsidRDefault="0062743C" w:rsidP="0062743C">
            <w:pPr>
              <w:spacing w:after="0"/>
              <w:rPr>
                <w:lang w:val="en-GB"/>
              </w:rPr>
            </w:pPr>
            <w:r w:rsidRPr="00105130">
              <w:rPr>
                <w:noProof/>
              </w:rPr>
              <w:t>OI</w:t>
            </w:r>
          </w:p>
        </w:tc>
        <w:tc>
          <w:tcPr>
            <w:tcW w:w="7088" w:type="dxa"/>
          </w:tcPr>
          <w:p w14:paraId="065F4E96" w14:textId="77777777" w:rsidR="0062743C" w:rsidRPr="00105130" w:rsidRDefault="0062743C" w:rsidP="0062743C">
            <w:pPr>
              <w:spacing w:after="0"/>
              <w:rPr>
                <w:lang w:val="en-GB"/>
              </w:rPr>
            </w:pPr>
            <w:r w:rsidRPr="00105130">
              <w:rPr>
                <w:noProof/>
              </w:rPr>
              <w:t>Outer Islands</w:t>
            </w:r>
          </w:p>
        </w:tc>
      </w:tr>
      <w:tr w:rsidR="0062743C" w:rsidRPr="00D150B9" w14:paraId="02973D96" w14:textId="77777777" w:rsidTr="0062743C">
        <w:tc>
          <w:tcPr>
            <w:tcW w:w="2263" w:type="dxa"/>
          </w:tcPr>
          <w:p w14:paraId="3D31885D" w14:textId="77777777" w:rsidR="0062743C" w:rsidRPr="00105130" w:rsidRDefault="0062743C" w:rsidP="0062743C">
            <w:pPr>
              <w:spacing w:after="0"/>
            </w:pPr>
            <w:r w:rsidRPr="00105130">
              <w:rPr>
                <w:rFonts w:eastAsia="Candara"/>
              </w:rPr>
              <w:t>PHEOP</w:t>
            </w:r>
          </w:p>
        </w:tc>
        <w:tc>
          <w:tcPr>
            <w:tcW w:w="7088" w:type="dxa"/>
          </w:tcPr>
          <w:p w14:paraId="30492EDA" w14:textId="77777777" w:rsidR="0062743C" w:rsidRPr="00105130" w:rsidRDefault="0062743C" w:rsidP="0062743C">
            <w:pPr>
              <w:spacing w:after="0"/>
            </w:pPr>
            <w:r w:rsidRPr="00105130">
              <w:rPr>
                <w:rFonts w:eastAsia="Candara"/>
              </w:rPr>
              <w:t>RMI Public Health Emergency Operations Plan</w:t>
            </w:r>
          </w:p>
        </w:tc>
      </w:tr>
      <w:tr w:rsidR="0062743C" w:rsidRPr="00D150B9" w14:paraId="0DCE28AD" w14:textId="77777777" w:rsidTr="0062743C">
        <w:tc>
          <w:tcPr>
            <w:tcW w:w="2263" w:type="dxa"/>
          </w:tcPr>
          <w:p w14:paraId="7F22558A" w14:textId="77777777" w:rsidR="0062743C" w:rsidRPr="00105130" w:rsidRDefault="0062743C" w:rsidP="0062743C">
            <w:pPr>
              <w:spacing w:after="0"/>
              <w:rPr>
                <w:lang w:val="en-GB"/>
              </w:rPr>
            </w:pPr>
            <w:r w:rsidRPr="00105130">
              <w:t>PIHOA</w:t>
            </w:r>
          </w:p>
        </w:tc>
        <w:tc>
          <w:tcPr>
            <w:tcW w:w="7088" w:type="dxa"/>
          </w:tcPr>
          <w:p w14:paraId="63389C39" w14:textId="77777777" w:rsidR="0062743C" w:rsidRPr="00105130" w:rsidRDefault="0062743C" w:rsidP="0062743C">
            <w:pPr>
              <w:spacing w:after="0"/>
              <w:rPr>
                <w:lang w:val="en-GB"/>
              </w:rPr>
            </w:pPr>
            <w:r w:rsidRPr="00105130">
              <w:rPr>
                <w:lang w:val="en-GB"/>
              </w:rPr>
              <w:t>Pacific Islands Health Officers Association</w:t>
            </w:r>
          </w:p>
        </w:tc>
      </w:tr>
      <w:tr w:rsidR="0062743C" w:rsidRPr="00D150B9" w14:paraId="7181CF9F" w14:textId="77777777" w:rsidTr="0062743C">
        <w:tc>
          <w:tcPr>
            <w:tcW w:w="2263" w:type="dxa"/>
          </w:tcPr>
          <w:p w14:paraId="38FB32E4" w14:textId="77777777" w:rsidR="0062743C" w:rsidRPr="00105130" w:rsidRDefault="0062743C" w:rsidP="0062743C">
            <w:pPr>
              <w:spacing w:after="0"/>
              <w:rPr>
                <w:lang w:val="en-GB"/>
              </w:rPr>
            </w:pPr>
            <w:r w:rsidRPr="00105130">
              <w:rPr>
                <w:lang w:val="en-GB"/>
              </w:rPr>
              <w:t>PPE</w:t>
            </w:r>
          </w:p>
        </w:tc>
        <w:tc>
          <w:tcPr>
            <w:tcW w:w="7088" w:type="dxa"/>
          </w:tcPr>
          <w:p w14:paraId="17DC1798" w14:textId="77777777" w:rsidR="0062743C" w:rsidRPr="00105130" w:rsidRDefault="0062743C" w:rsidP="0062743C">
            <w:pPr>
              <w:spacing w:after="0"/>
              <w:rPr>
                <w:lang w:val="en-GB"/>
              </w:rPr>
            </w:pPr>
            <w:r w:rsidRPr="00105130">
              <w:rPr>
                <w:bCs/>
                <w:lang w:val="en-GB"/>
              </w:rPr>
              <w:t xml:space="preserve">Personal protective equipment </w:t>
            </w:r>
          </w:p>
        </w:tc>
      </w:tr>
      <w:tr w:rsidR="0062743C" w:rsidRPr="00D150B9" w14:paraId="6B3CF785" w14:textId="77777777" w:rsidTr="0062743C">
        <w:tc>
          <w:tcPr>
            <w:tcW w:w="2263" w:type="dxa"/>
          </w:tcPr>
          <w:p w14:paraId="1C0709D0" w14:textId="77777777" w:rsidR="0062743C" w:rsidRPr="00105130" w:rsidRDefault="0062743C" w:rsidP="0062743C">
            <w:pPr>
              <w:spacing w:after="0"/>
              <w:rPr>
                <w:lang w:val="en-GB"/>
              </w:rPr>
            </w:pPr>
            <w:r w:rsidRPr="00105130">
              <w:rPr>
                <w:lang w:val="en-GB"/>
              </w:rPr>
              <w:t>PSC</w:t>
            </w:r>
          </w:p>
        </w:tc>
        <w:tc>
          <w:tcPr>
            <w:tcW w:w="7088" w:type="dxa"/>
          </w:tcPr>
          <w:p w14:paraId="55103E90" w14:textId="77777777" w:rsidR="0062743C" w:rsidRPr="00105130" w:rsidRDefault="0062743C" w:rsidP="0062743C">
            <w:pPr>
              <w:spacing w:after="0"/>
              <w:rPr>
                <w:lang w:val="en-GB"/>
              </w:rPr>
            </w:pPr>
            <w:r w:rsidRPr="00105130">
              <w:t>Public Service Commission</w:t>
            </w:r>
          </w:p>
        </w:tc>
      </w:tr>
      <w:tr w:rsidR="0062743C" w:rsidRPr="00D150B9" w14:paraId="31AE715C" w14:textId="77777777" w:rsidTr="0062743C">
        <w:tc>
          <w:tcPr>
            <w:tcW w:w="2263" w:type="dxa"/>
          </w:tcPr>
          <w:p w14:paraId="1CF0A806" w14:textId="77777777" w:rsidR="0062743C" w:rsidRPr="00105130" w:rsidRDefault="0062743C" w:rsidP="0062743C">
            <w:pPr>
              <w:spacing w:after="0"/>
              <w:rPr>
                <w:lang w:val="en-GB"/>
              </w:rPr>
            </w:pPr>
            <w:r w:rsidRPr="00105130">
              <w:rPr>
                <w:lang w:val="en-GB"/>
              </w:rPr>
              <w:t>RMI</w:t>
            </w:r>
          </w:p>
        </w:tc>
        <w:tc>
          <w:tcPr>
            <w:tcW w:w="7088" w:type="dxa"/>
          </w:tcPr>
          <w:p w14:paraId="576AA7A6" w14:textId="77777777" w:rsidR="0062743C" w:rsidRPr="00105130" w:rsidRDefault="0062743C" w:rsidP="0062743C">
            <w:pPr>
              <w:spacing w:after="0"/>
              <w:rPr>
                <w:lang w:val="en-GB"/>
              </w:rPr>
            </w:pPr>
            <w:r w:rsidRPr="00105130">
              <w:rPr>
                <w:lang w:val="en-GB"/>
              </w:rPr>
              <w:t>Republic of the Marshall Islands</w:t>
            </w:r>
          </w:p>
        </w:tc>
      </w:tr>
      <w:tr w:rsidR="0062743C" w:rsidRPr="00D150B9" w14:paraId="40B02E60" w14:textId="77777777" w:rsidTr="0062743C">
        <w:tc>
          <w:tcPr>
            <w:tcW w:w="2263" w:type="dxa"/>
          </w:tcPr>
          <w:p w14:paraId="0C3F9909" w14:textId="77777777" w:rsidR="0062743C" w:rsidRPr="00105130" w:rsidRDefault="0062743C" w:rsidP="0062743C">
            <w:pPr>
              <w:spacing w:after="0"/>
            </w:pPr>
            <w:r w:rsidRPr="00105130">
              <w:t>SEA</w:t>
            </w:r>
          </w:p>
        </w:tc>
        <w:tc>
          <w:tcPr>
            <w:tcW w:w="7088" w:type="dxa"/>
          </w:tcPr>
          <w:p w14:paraId="7EDEB419" w14:textId="77777777" w:rsidR="0062743C" w:rsidRPr="00105130" w:rsidRDefault="0062743C" w:rsidP="0062743C">
            <w:pPr>
              <w:spacing w:after="0"/>
            </w:pPr>
            <w:r w:rsidRPr="00105130">
              <w:t>Sexual Exploitation and Abuse</w:t>
            </w:r>
          </w:p>
        </w:tc>
      </w:tr>
      <w:tr w:rsidR="0062743C" w:rsidRPr="00D150B9" w14:paraId="0CBEBBEE" w14:textId="77777777" w:rsidTr="0062743C">
        <w:tc>
          <w:tcPr>
            <w:tcW w:w="2263" w:type="dxa"/>
          </w:tcPr>
          <w:p w14:paraId="41EFE620" w14:textId="77777777" w:rsidR="0062743C" w:rsidRPr="00105130" w:rsidRDefault="0062743C" w:rsidP="0062743C">
            <w:pPr>
              <w:spacing w:after="0"/>
              <w:rPr>
                <w:lang w:val="en-GB"/>
              </w:rPr>
            </w:pPr>
            <w:r w:rsidRPr="00105130">
              <w:t>SEP</w:t>
            </w:r>
          </w:p>
        </w:tc>
        <w:tc>
          <w:tcPr>
            <w:tcW w:w="7088" w:type="dxa"/>
          </w:tcPr>
          <w:p w14:paraId="2B5C3DE1" w14:textId="77777777" w:rsidR="0062743C" w:rsidRPr="00105130" w:rsidRDefault="0062743C" w:rsidP="0062743C">
            <w:pPr>
              <w:spacing w:after="0"/>
              <w:rPr>
                <w:bCs/>
                <w:lang w:val="en-GB"/>
              </w:rPr>
            </w:pPr>
            <w:r w:rsidRPr="00105130">
              <w:t>Stakeholder Engagement Plan</w:t>
            </w:r>
          </w:p>
        </w:tc>
      </w:tr>
      <w:tr w:rsidR="0062743C" w:rsidRPr="00D150B9" w14:paraId="0B042425" w14:textId="77777777" w:rsidTr="0062743C">
        <w:tc>
          <w:tcPr>
            <w:tcW w:w="2263" w:type="dxa"/>
          </w:tcPr>
          <w:p w14:paraId="0C3C4F1D" w14:textId="77777777" w:rsidR="0062743C" w:rsidRPr="00105130" w:rsidRDefault="0062743C" w:rsidP="0062743C">
            <w:pPr>
              <w:spacing w:after="0"/>
            </w:pPr>
            <w:r w:rsidRPr="00105130">
              <w:t>SH</w:t>
            </w:r>
          </w:p>
        </w:tc>
        <w:tc>
          <w:tcPr>
            <w:tcW w:w="7088" w:type="dxa"/>
          </w:tcPr>
          <w:p w14:paraId="00B3C11D" w14:textId="77777777" w:rsidR="0062743C" w:rsidRPr="00105130" w:rsidRDefault="0062743C" w:rsidP="0062743C">
            <w:pPr>
              <w:spacing w:after="0"/>
            </w:pPr>
            <w:r w:rsidRPr="00105130">
              <w:t>Sexual Harassment</w:t>
            </w:r>
          </w:p>
        </w:tc>
      </w:tr>
      <w:tr w:rsidR="0062743C" w:rsidRPr="00D150B9" w14:paraId="6A1E3FAA" w14:textId="77777777" w:rsidTr="0062743C">
        <w:tc>
          <w:tcPr>
            <w:tcW w:w="2263" w:type="dxa"/>
          </w:tcPr>
          <w:p w14:paraId="38EB522B" w14:textId="77777777" w:rsidR="0062743C" w:rsidRPr="00105130" w:rsidRDefault="0062743C" w:rsidP="0062743C">
            <w:pPr>
              <w:spacing w:after="0"/>
              <w:rPr>
                <w:lang w:val="en-GB"/>
              </w:rPr>
            </w:pPr>
            <w:r w:rsidRPr="00105130">
              <w:rPr>
                <w:lang w:val="en-GB"/>
              </w:rPr>
              <w:t>SPC</w:t>
            </w:r>
          </w:p>
        </w:tc>
        <w:tc>
          <w:tcPr>
            <w:tcW w:w="7088" w:type="dxa"/>
          </w:tcPr>
          <w:p w14:paraId="36BC1FD7" w14:textId="77777777" w:rsidR="0062743C" w:rsidRPr="00105130" w:rsidRDefault="0062743C" w:rsidP="0062743C">
            <w:pPr>
              <w:spacing w:after="0"/>
              <w:rPr>
                <w:lang w:val="en-GB"/>
              </w:rPr>
            </w:pPr>
            <w:r w:rsidRPr="00105130">
              <w:t>The Pacific Community</w:t>
            </w:r>
          </w:p>
        </w:tc>
      </w:tr>
      <w:tr w:rsidR="0062743C" w:rsidRPr="00D150B9" w14:paraId="4DEEFABE" w14:textId="77777777" w:rsidTr="0062743C">
        <w:tc>
          <w:tcPr>
            <w:tcW w:w="2263" w:type="dxa"/>
          </w:tcPr>
          <w:p w14:paraId="257D3E51" w14:textId="77777777" w:rsidR="0062743C" w:rsidRPr="00105130" w:rsidRDefault="0062743C" w:rsidP="0062743C">
            <w:pPr>
              <w:spacing w:after="0"/>
              <w:rPr>
                <w:lang w:val="en-GB"/>
              </w:rPr>
            </w:pPr>
            <w:r w:rsidRPr="00105130">
              <w:rPr>
                <w:lang w:val="en-GB"/>
              </w:rPr>
              <w:t>TB</w:t>
            </w:r>
          </w:p>
        </w:tc>
        <w:tc>
          <w:tcPr>
            <w:tcW w:w="7088" w:type="dxa"/>
          </w:tcPr>
          <w:p w14:paraId="50CC6FEF" w14:textId="77777777" w:rsidR="0062743C" w:rsidRPr="00105130" w:rsidRDefault="0062743C" w:rsidP="0062743C">
            <w:pPr>
              <w:spacing w:after="0"/>
            </w:pPr>
            <w:r w:rsidRPr="00105130">
              <w:t>Tuberculosis</w:t>
            </w:r>
          </w:p>
        </w:tc>
      </w:tr>
      <w:tr w:rsidR="0062743C" w:rsidRPr="00D150B9" w14:paraId="1C82C804" w14:textId="77777777" w:rsidTr="0062743C">
        <w:tc>
          <w:tcPr>
            <w:tcW w:w="2263" w:type="dxa"/>
          </w:tcPr>
          <w:p w14:paraId="64161979" w14:textId="77777777" w:rsidR="0062743C" w:rsidRPr="00105130" w:rsidRDefault="0062743C" w:rsidP="0062743C">
            <w:pPr>
              <w:spacing w:after="0"/>
              <w:rPr>
                <w:lang w:val="en-GB"/>
              </w:rPr>
            </w:pPr>
            <w:r w:rsidRPr="00105130">
              <w:rPr>
                <w:lang w:val="en-GB"/>
              </w:rPr>
              <w:t>UNOPS</w:t>
            </w:r>
          </w:p>
        </w:tc>
        <w:tc>
          <w:tcPr>
            <w:tcW w:w="7088" w:type="dxa"/>
          </w:tcPr>
          <w:p w14:paraId="3EDC179D" w14:textId="77777777" w:rsidR="0062743C" w:rsidRPr="00105130" w:rsidRDefault="0062743C" w:rsidP="0062743C">
            <w:pPr>
              <w:spacing w:after="0"/>
              <w:rPr>
                <w:highlight w:val="yellow"/>
                <w:lang w:val="en-GB"/>
              </w:rPr>
            </w:pPr>
            <w:r w:rsidRPr="00105130">
              <w:rPr>
                <w:lang w:val="en-GB"/>
              </w:rPr>
              <w:t xml:space="preserve">United Nations Operation for Project Services </w:t>
            </w:r>
          </w:p>
        </w:tc>
      </w:tr>
      <w:tr w:rsidR="0062743C" w:rsidRPr="00D150B9" w14:paraId="776CA7D2" w14:textId="77777777" w:rsidTr="0062743C">
        <w:tc>
          <w:tcPr>
            <w:tcW w:w="2263" w:type="dxa"/>
          </w:tcPr>
          <w:p w14:paraId="603FFD18" w14:textId="77777777" w:rsidR="0062743C" w:rsidRPr="00105130" w:rsidRDefault="0062743C" w:rsidP="0062743C">
            <w:pPr>
              <w:spacing w:after="0"/>
              <w:rPr>
                <w:lang w:val="en-GB"/>
              </w:rPr>
            </w:pPr>
            <w:r>
              <w:rPr>
                <w:lang w:val="en-GB"/>
              </w:rPr>
              <w:t>US</w:t>
            </w:r>
          </w:p>
        </w:tc>
        <w:tc>
          <w:tcPr>
            <w:tcW w:w="7088" w:type="dxa"/>
          </w:tcPr>
          <w:p w14:paraId="11DD720A" w14:textId="77777777" w:rsidR="0062743C" w:rsidRPr="00105130" w:rsidRDefault="0062743C" w:rsidP="0062743C">
            <w:pPr>
              <w:spacing w:after="0"/>
              <w:rPr>
                <w:lang w:val="en-GB"/>
              </w:rPr>
            </w:pPr>
            <w:r>
              <w:rPr>
                <w:lang w:val="en-GB"/>
              </w:rPr>
              <w:t>United States of America</w:t>
            </w:r>
          </w:p>
        </w:tc>
      </w:tr>
      <w:tr w:rsidR="0062743C" w:rsidRPr="00D150B9" w14:paraId="2BC1DA04" w14:textId="77777777" w:rsidTr="0062743C">
        <w:tc>
          <w:tcPr>
            <w:tcW w:w="2263" w:type="dxa"/>
          </w:tcPr>
          <w:p w14:paraId="1E6F1A5A" w14:textId="77777777" w:rsidR="0062743C" w:rsidRPr="00105130" w:rsidRDefault="0062743C" w:rsidP="0062743C">
            <w:pPr>
              <w:spacing w:after="0"/>
            </w:pPr>
            <w:r w:rsidRPr="00105130">
              <w:t>VAC</w:t>
            </w:r>
          </w:p>
        </w:tc>
        <w:tc>
          <w:tcPr>
            <w:tcW w:w="7088" w:type="dxa"/>
          </w:tcPr>
          <w:p w14:paraId="2752BA4D" w14:textId="77777777" w:rsidR="0062743C" w:rsidRPr="00105130" w:rsidRDefault="0062743C" w:rsidP="0062743C">
            <w:pPr>
              <w:spacing w:after="0"/>
            </w:pPr>
            <w:r w:rsidRPr="00105130">
              <w:t>Violence Against Children</w:t>
            </w:r>
          </w:p>
        </w:tc>
      </w:tr>
      <w:tr w:rsidR="0062743C" w:rsidRPr="00D150B9" w14:paraId="4BD94D70" w14:textId="77777777" w:rsidTr="0062743C">
        <w:tc>
          <w:tcPr>
            <w:tcW w:w="2263" w:type="dxa"/>
          </w:tcPr>
          <w:p w14:paraId="46D58E37" w14:textId="77777777" w:rsidR="0062743C" w:rsidRPr="00105130" w:rsidRDefault="0062743C" w:rsidP="0062743C">
            <w:pPr>
              <w:spacing w:after="0"/>
            </w:pPr>
            <w:r w:rsidRPr="00105130">
              <w:t>WB</w:t>
            </w:r>
          </w:p>
        </w:tc>
        <w:tc>
          <w:tcPr>
            <w:tcW w:w="7088" w:type="dxa"/>
          </w:tcPr>
          <w:p w14:paraId="09BDA7C1" w14:textId="77777777" w:rsidR="0062743C" w:rsidRPr="00105130" w:rsidRDefault="0062743C" w:rsidP="0062743C">
            <w:pPr>
              <w:spacing w:after="0"/>
            </w:pPr>
            <w:r w:rsidRPr="00105130">
              <w:t>World Bank</w:t>
            </w:r>
          </w:p>
        </w:tc>
      </w:tr>
      <w:tr w:rsidR="0062743C" w:rsidRPr="00D150B9" w14:paraId="1F7A9042" w14:textId="77777777" w:rsidTr="0062743C">
        <w:tc>
          <w:tcPr>
            <w:tcW w:w="2263" w:type="dxa"/>
          </w:tcPr>
          <w:p w14:paraId="6A7C8F9C" w14:textId="77777777" w:rsidR="0062743C" w:rsidRPr="00105130" w:rsidRDefault="0062743C" w:rsidP="0062743C">
            <w:pPr>
              <w:spacing w:after="0"/>
              <w:rPr>
                <w:lang w:val="en-GB"/>
              </w:rPr>
            </w:pPr>
            <w:r w:rsidRPr="00105130">
              <w:rPr>
                <w:lang w:val="en-GB"/>
              </w:rPr>
              <w:t>WHO</w:t>
            </w:r>
          </w:p>
        </w:tc>
        <w:tc>
          <w:tcPr>
            <w:tcW w:w="7088" w:type="dxa"/>
          </w:tcPr>
          <w:p w14:paraId="479E5047" w14:textId="77777777" w:rsidR="0062743C" w:rsidRPr="00105130" w:rsidRDefault="0062743C" w:rsidP="0062743C">
            <w:pPr>
              <w:spacing w:after="0"/>
              <w:rPr>
                <w:lang w:val="en-GB"/>
              </w:rPr>
            </w:pPr>
            <w:r w:rsidRPr="00105130">
              <w:rPr>
                <w:lang w:val="en-GB"/>
              </w:rPr>
              <w:t>World Health Organisation</w:t>
            </w:r>
          </w:p>
        </w:tc>
      </w:tr>
      <w:tr w:rsidR="0062743C" w:rsidRPr="00D150B9" w14:paraId="7A2D86DC" w14:textId="77777777" w:rsidTr="0062743C">
        <w:tc>
          <w:tcPr>
            <w:tcW w:w="2263" w:type="dxa"/>
          </w:tcPr>
          <w:p w14:paraId="3BFCECFF" w14:textId="77777777" w:rsidR="0062743C" w:rsidRPr="00105130" w:rsidRDefault="0062743C" w:rsidP="0062743C">
            <w:pPr>
              <w:spacing w:after="0"/>
              <w:rPr>
                <w:lang w:val="en-GB"/>
              </w:rPr>
            </w:pPr>
            <w:r w:rsidRPr="00105130">
              <w:rPr>
                <w:rFonts w:eastAsia="MyriadPro-Regular"/>
                <w:lang w:eastAsia="en-US"/>
              </w:rPr>
              <w:t>WIM</w:t>
            </w:r>
          </w:p>
        </w:tc>
        <w:tc>
          <w:tcPr>
            <w:tcW w:w="7088" w:type="dxa"/>
          </w:tcPr>
          <w:p w14:paraId="711CD53D" w14:textId="77777777" w:rsidR="0062743C" w:rsidRPr="00105130" w:rsidRDefault="0062743C" w:rsidP="0062743C">
            <w:pPr>
              <w:spacing w:after="0"/>
              <w:rPr>
                <w:lang w:val="en-GB"/>
              </w:rPr>
            </w:pPr>
            <w:r w:rsidRPr="00105130">
              <w:rPr>
                <w:rFonts w:eastAsia="MyriadPro-Regular"/>
                <w:lang w:eastAsia="en-US"/>
              </w:rPr>
              <w:t xml:space="preserve">WUTMI </w:t>
            </w:r>
            <w:proofErr w:type="spellStart"/>
            <w:r w:rsidRPr="00105130">
              <w:rPr>
                <w:rFonts w:eastAsia="MyriadPro-Regular"/>
                <w:lang w:eastAsia="en-US"/>
              </w:rPr>
              <w:t>Weto</w:t>
            </w:r>
            <w:proofErr w:type="spellEnd"/>
            <w:r w:rsidRPr="00105130">
              <w:rPr>
                <w:rFonts w:eastAsia="MyriadPro-Regular"/>
                <w:lang w:eastAsia="en-US"/>
              </w:rPr>
              <w:t xml:space="preserve"> in </w:t>
            </w:r>
            <w:proofErr w:type="spellStart"/>
            <w:r w:rsidRPr="00105130">
              <w:rPr>
                <w:rFonts w:eastAsia="MyriadPro-Regular"/>
                <w:lang w:eastAsia="en-US"/>
              </w:rPr>
              <w:t>Mour</w:t>
            </w:r>
            <w:proofErr w:type="spellEnd"/>
            <w:r w:rsidRPr="00105130">
              <w:rPr>
                <w:rFonts w:eastAsia="MyriadPro-Regular"/>
                <w:lang w:eastAsia="en-US"/>
              </w:rPr>
              <w:t>: Violence Against Women and Girls Support Service</w:t>
            </w:r>
          </w:p>
        </w:tc>
      </w:tr>
      <w:tr w:rsidR="0062743C" w:rsidRPr="00D150B9" w14:paraId="41280C3C" w14:textId="77777777" w:rsidTr="0062743C">
        <w:tc>
          <w:tcPr>
            <w:tcW w:w="2263" w:type="dxa"/>
          </w:tcPr>
          <w:p w14:paraId="3F9B8FF2" w14:textId="77777777" w:rsidR="0062743C" w:rsidRPr="00105130" w:rsidRDefault="0062743C" w:rsidP="0062743C">
            <w:pPr>
              <w:spacing w:after="0"/>
              <w:rPr>
                <w:lang w:val="en-GB"/>
              </w:rPr>
            </w:pPr>
            <w:r w:rsidRPr="00105130">
              <w:rPr>
                <w:rFonts w:eastAsia="MyriadPro-Regular"/>
                <w:lang w:eastAsia="en-US"/>
              </w:rPr>
              <w:t>WUTMI</w:t>
            </w:r>
          </w:p>
        </w:tc>
        <w:tc>
          <w:tcPr>
            <w:tcW w:w="7088" w:type="dxa"/>
          </w:tcPr>
          <w:p w14:paraId="4DEE11A7" w14:textId="77777777" w:rsidR="0062743C" w:rsidRPr="00105130" w:rsidRDefault="0062743C" w:rsidP="0062743C">
            <w:pPr>
              <w:spacing w:after="0"/>
              <w:rPr>
                <w:lang w:val="en-GB"/>
              </w:rPr>
            </w:pPr>
            <w:r w:rsidRPr="00105130">
              <w:rPr>
                <w:rFonts w:eastAsia="MyriadPro-Regular"/>
                <w:lang w:eastAsia="en-US"/>
              </w:rPr>
              <w:t>Women United Together Marshall Islands</w:t>
            </w:r>
          </w:p>
        </w:tc>
      </w:tr>
    </w:tbl>
    <w:p w14:paraId="7663EC87" w14:textId="1A794B6D" w:rsidR="00DA45BC" w:rsidRDefault="00DA45BC">
      <w:pPr>
        <w:tabs>
          <w:tab w:val="clear" w:pos="1134"/>
        </w:tabs>
        <w:spacing w:after="160" w:line="259" w:lineRule="auto"/>
        <w:jc w:val="left"/>
      </w:pPr>
      <w:r>
        <w:br w:type="page"/>
      </w:r>
    </w:p>
    <w:p w14:paraId="56BBE96C" w14:textId="79E7C8BD" w:rsidR="00DA45BC" w:rsidRDefault="00DA45BC" w:rsidP="002A58CC">
      <w:pPr>
        <w:pStyle w:val="Heading1"/>
        <w:numPr>
          <w:ilvl w:val="0"/>
          <w:numId w:val="0"/>
        </w:numPr>
      </w:pPr>
      <w:bookmarkStart w:id="148" w:name="_Toc41381950"/>
      <w:r>
        <w:t>Annex II: References</w:t>
      </w:r>
      <w:bookmarkEnd w:id="148"/>
    </w:p>
    <w:p w14:paraId="469DE57C" w14:textId="61A16437" w:rsidR="00A15E4A" w:rsidRDefault="00A15E4A" w:rsidP="0022109B">
      <w:pPr>
        <w:rPr>
          <w:rFonts w:eastAsia="Times New Roman"/>
        </w:rPr>
      </w:pPr>
      <w:bookmarkStart w:id="149" w:name="_Hlk40078473"/>
      <w:r>
        <w:rPr>
          <w:rFonts w:eastAsia="Times New Roman"/>
        </w:rPr>
        <w:t xml:space="preserve">Available at: </w:t>
      </w:r>
      <w:hyperlink r:id="rId28" w:history="1">
        <w:r>
          <w:rPr>
            <w:rStyle w:val="Hyperlink"/>
            <w:rFonts w:eastAsia="Times New Roman"/>
          </w:rPr>
          <w:t>Dropbox link to view cited ESMF documents</w:t>
        </w:r>
      </w:hyperlink>
      <w:r>
        <w:rPr>
          <w:rFonts w:eastAsia="Times New Roman"/>
        </w:rPr>
        <w:t xml:space="preserve"> </w:t>
      </w:r>
    </w:p>
    <w:p w14:paraId="5A4BD1F1" w14:textId="77777777" w:rsidR="00D10B23" w:rsidRPr="006020A6" w:rsidRDefault="00D10B23" w:rsidP="0022109B">
      <w:pPr>
        <w:rPr>
          <w:rFonts w:eastAsia="Times New Roman"/>
        </w:rPr>
      </w:pPr>
      <w:r>
        <w:rPr>
          <w:rFonts w:eastAsia="Times New Roman"/>
        </w:rPr>
        <w:t xml:space="preserve">MOHHS </w:t>
      </w:r>
      <w:r w:rsidRPr="006020A6">
        <w:rPr>
          <w:rFonts w:eastAsia="Times New Roman"/>
        </w:rPr>
        <w:t>Hospital Waste Management Status Report 13 April 2020</w:t>
      </w:r>
    </w:p>
    <w:p w14:paraId="11D05A8F" w14:textId="46BB3134" w:rsidR="00D10B23" w:rsidRPr="006020A6" w:rsidRDefault="00D10B23" w:rsidP="0022109B">
      <w:pPr>
        <w:rPr>
          <w:rFonts w:eastAsia="Times New Roman"/>
        </w:rPr>
      </w:pPr>
      <w:r>
        <w:rPr>
          <w:rFonts w:eastAsia="Times New Roman"/>
        </w:rPr>
        <w:t xml:space="preserve">MOHHS </w:t>
      </w:r>
      <w:r w:rsidRPr="006020A6">
        <w:rPr>
          <w:rFonts w:eastAsia="Times New Roman"/>
        </w:rPr>
        <w:t xml:space="preserve">Majuro </w:t>
      </w:r>
      <w:r>
        <w:rPr>
          <w:rFonts w:eastAsia="Times New Roman"/>
        </w:rPr>
        <w:t>Radiology</w:t>
      </w:r>
      <w:r w:rsidRPr="006020A6">
        <w:rPr>
          <w:rFonts w:eastAsia="Times New Roman"/>
        </w:rPr>
        <w:t xml:space="preserve"> Service Operations</w:t>
      </w:r>
    </w:p>
    <w:p w14:paraId="7DBC5F65" w14:textId="77777777" w:rsidR="00D10B23" w:rsidRPr="006020A6" w:rsidRDefault="00D10B23" w:rsidP="0022109B">
      <w:pPr>
        <w:rPr>
          <w:rFonts w:eastAsia="Times New Roman"/>
        </w:rPr>
      </w:pPr>
      <w:r>
        <w:rPr>
          <w:rFonts w:eastAsia="Times New Roman"/>
        </w:rPr>
        <w:t xml:space="preserve">MOHHS </w:t>
      </w:r>
      <w:r w:rsidRPr="006020A6">
        <w:rPr>
          <w:rFonts w:eastAsia="Times New Roman"/>
        </w:rPr>
        <w:t>Protocol according to location for COVID-19</w:t>
      </w:r>
    </w:p>
    <w:p w14:paraId="0EC11941" w14:textId="77777777" w:rsidR="00A15E4A" w:rsidRDefault="00A15E4A" w:rsidP="007E5180">
      <w:pPr>
        <w:rPr>
          <w:rFonts w:eastAsia="Times New Roman"/>
        </w:rPr>
      </w:pPr>
    </w:p>
    <w:p w14:paraId="160B8FA1" w14:textId="2B244524" w:rsidR="00A15E4A" w:rsidRDefault="00A15E4A" w:rsidP="007E5180">
      <w:pPr>
        <w:rPr>
          <w:rFonts w:eastAsia="Times New Roman"/>
        </w:rPr>
      </w:pPr>
      <w:r>
        <w:rPr>
          <w:rFonts w:eastAsia="Times New Roman"/>
        </w:rPr>
        <w:t>Annexed to this ESMF</w:t>
      </w:r>
    </w:p>
    <w:p w14:paraId="45129117" w14:textId="20F29A06" w:rsidR="007E5180" w:rsidRPr="006020A6" w:rsidRDefault="007E5180" w:rsidP="007E5180">
      <w:pPr>
        <w:rPr>
          <w:rFonts w:eastAsia="Times New Roman"/>
        </w:rPr>
      </w:pPr>
      <w:r>
        <w:rPr>
          <w:rFonts w:eastAsia="Times New Roman"/>
        </w:rPr>
        <w:t xml:space="preserve">MOHHS </w:t>
      </w:r>
      <w:bookmarkStart w:id="150" w:name="_Hlk40260388"/>
      <w:r w:rsidRPr="006020A6">
        <w:rPr>
          <w:rFonts w:eastAsia="Times New Roman"/>
        </w:rPr>
        <w:t xml:space="preserve">Infection Prevention and Control </w:t>
      </w:r>
      <w:r w:rsidRPr="006020A6" w:rsidDel="00776601">
        <w:rPr>
          <w:rFonts w:eastAsia="Times New Roman"/>
        </w:rPr>
        <w:t>Guide to</w:t>
      </w:r>
      <w:r>
        <w:rPr>
          <w:rFonts w:eastAsia="Times New Roman"/>
        </w:rPr>
        <w:t xml:space="preserve"> Protocol on</w:t>
      </w:r>
      <w:r w:rsidRPr="006020A6">
        <w:rPr>
          <w:rFonts w:eastAsia="Times New Roman"/>
        </w:rPr>
        <w:t xml:space="preserve"> COVID-19 update 2</w:t>
      </w:r>
      <w:r>
        <w:rPr>
          <w:rFonts w:eastAsia="Times New Roman"/>
        </w:rPr>
        <w:t xml:space="preserve"> [see Annex VII]</w:t>
      </w:r>
    </w:p>
    <w:bookmarkEnd w:id="150"/>
    <w:p w14:paraId="3EA497E2" w14:textId="175B0FD0" w:rsidR="00D10B23" w:rsidRDefault="00D10B23" w:rsidP="0022109B">
      <w:pPr>
        <w:rPr>
          <w:rFonts w:eastAsia="Times New Roman"/>
        </w:rPr>
      </w:pPr>
      <w:r>
        <w:t xml:space="preserve">MOHHS RMI COVID-19 </w:t>
      </w:r>
      <w:r w:rsidRPr="00B4392E">
        <w:t xml:space="preserve">Risk Communication </w:t>
      </w:r>
      <w:r>
        <w:t>a</w:t>
      </w:r>
      <w:r w:rsidRPr="00B4392E">
        <w:t xml:space="preserve">nd </w:t>
      </w:r>
      <w:r>
        <w:t>Community Outreach Plan</w:t>
      </w:r>
      <w:r w:rsidR="007E5180">
        <w:t xml:space="preserve"> [See Annex VIII]</w:t>
      </w:r>
    </w:p>
    <w:p w14:paraId="17691B9B" w14:textId="57544172" w:rsidR="003C2273" w:rsidRPr="006020A6" w:rsidRDefault="003C2273" w:rsidP="003C2273">
      <w:pPr>
        <w:rPr>
          <w:rFonts w:eastAsia="Times New Roman"/>
        </w:rPr>
      </w:pPr>
      <w:r>
        <w:rPr>
          <w:rFonts w:eastAsia="Times New Roman"/>
        </w:rPr>
        <w:t xml:space="preserve">MOHHS </w:t>
      </w:r>
      <w:r w:rsidRPr="006020A6">
        <w:rPr>
          <w:rFonts w:eastAsia="Times New Roman"/>
        </w:rPr>
        <w:t>HCWM COVID19 Quarantine Site and COVID Isola</w:t>
      </w:r>
      <w:r>
        <w:rPr>
          <w:rFonts w:eastAsia="Times New Roman"/>
        </w:rPr>
        <w:t>t</w:t>
      </w:r>
      <w:r w:rsidRPr="006020A6">
        <w:rPr>
          <w:rFonts w:eastAsia="Times New Roman"/>
        </w:rPr>
        <w:t>ion Ward - Waste Management Policy draft</w:t>
      </w:r>
      <w:r>
        <w:rPr>
          <w:rFonts w:eastAsia="Times New Roman"/>
        </w:rPr>
        <w:t xml:space="preserve"> [ Annex IX]</w:t>
      </w:r>
    </w:p>
    <w:p w14:paraId="18F9E102" w14:textId="418049BB" w:rsidR="003040D0" w:rsidRPr="006020A6" w:rsidRDefault="003040D0" w:rsidP="0022109B">
      <w:pPr>
        <w:rPr>
          <w:rFonts w:eastAsia="Times New Roman"/>
        </w:rPr>
      </w:pPr>
    </w:p>
    <w:bookmarkEnd w:id="149"/>
    <w:p w14:paraId="6BC2877C" w14:textId="77777777" w:rsidR="006020A6" w:rsidRDefault="006020A6">
      <w:pPr>
        <w:tabs>
          <w:tab w:val="clear" w:pos="1134"/>
        </w:tabs>
        <w:spacing w:after="160" w:line="259" w:lineRule="auto"/>
        <w:jc w:val="left"/>
        <w:sectPr w:rsidR="006020A6" w:rsidSect="0030342F">
          <w:headerReference w:type="default" r:id="rId29"/>
          <w:pgSz w:w="12240" w:h="15840"/>
          <w:pgMar w:top="1440" w:right="1440" w:bottom="1440" w:left="1440" w:header="720" w:footer="720" w:gutter="0"/>
          <w:cols w:space="720"/>
          <w:docGrid w:linePitch="360"/>
        </w:sectPr>
      </w:pPr>
    </w:p>
    <w:p w14:paraId="570C3585" w14:textId="3316E010" w:rsidR="00063FC3" w:rsidRDefault="00063FC3" w:rsidP="002A58CC">
      <w:pPr>
        <w:pStyle w:val="Heading1"/>
        <w:numPr>
          <w:ilvl w:val="0"/>
          <w:numId w:val="0"/>
        </w:numPr>
      </w:pPr>
      <w:bookmarkStart w:id="151" w:name="_Toc41381951"/>
      <w:r>
        <w:t xml:space="preserve">Annex III </w:t>
      </w:r>
      <w:r w:rsidR="00BC73DA">
        <w:t xml:space="preserve">Protocol regarding </w:t>
      </w:r>
      <w:r>
        <w:t>U</w:t>
      </w:r>
      <w:r w:rsidRPr="006646E0">
        <w:t xml:space="preserve">se of </w:t>
      </w:r>
      <w:r>
        <w:t>M</w:t>
      </w:r>
      <w:r w:rsidRPr="006646E0">
        <w:t xml:space="preserve">ilitary </w:t>
      </w:r>
      <w:r>
        <w:t>F</w:t>
      </w:r>
      <w:r w:rsidRPr="006646E0">
        <w:t xml:space="preserve">orces to </w:t>
      </w:r>
      <w:r>
        <w:t>A</w:t>
      </w:r>
      <w:r w:rsidRPr="006646E0">
        <w:t xml:space="preserve">ssist in </w:t>
      </w:r>
      <w:r w:rsidR="00D562F9">
        <w:t xml:space="preserve">RMI </w:t>
      </w:r>
      <w:r>
        <w:t>COVID</w:t>
      </w:r>
      <w:r w:rsidRPr="006646E0">
        <w:t>-19</w:t>
      </w:r>
      <w:r w:rsidR="00D562F9">
        <w:t xml:space="preserve"> Response Project</w:t>
      </w:r>
      <w:bookmarkEnd w:id="151"/>
      <w:r w:rsidRPr="006646E0">
        <w:t xml:space="preserve"> </w:t>
      </w:r>
    </w:p>
    <w:p w14:paraId="1FB3CDF8" w14:textId="77777777" w:rsidR="00D562F9" w:rsidRPr="00D562F9" w:rsidRDefault="00D562F9" w:rsidP="00D562F9">
      <w:pPr>
        <w:rPr>
          <w:b/>
          <w:bCs/>
        </w:rPr>
      </w:pPr>
      <w:r w:rsidRPr="00D562F9">
        <w:rPr>
          <w:b/>
          <w:bCs/>
        </w:rPr>
        <w:t>Introduction</w:t>
      </w:r>
    </w:p>
    <w:p w14:paraId="4FF161E2" w14:textId="77777777" w:rsidR="00D562F9" w:rsidRPr="00D562F9" w:rsidRDefault="00D562F9" w:rsidP="00D562F9">
      <w:pPr>
        <w:rPr>
          <w:bCs/>
        </w:rPr>
      </w:pPr>
      <w:r w:rsidRPr="00D562F9">
        <w:rPr>
          <w:bCs/>
        </w:rPr>
        <w:t xml:space="preserve">The US Department of Defense may be used for the transportation logistics for goods and equipment to and within the Marshall Islands in preparation for, or in response to, a COVID-19 outbreak.  There is no intention to use the Department of Defense for security purposes or humanitarian aid.  The US DoD has a base in the Marshall Islands (Kwajalein) and a long-standing relationship with the Marshall Islands government.  </w:t>
      </w:r>
    </w:p>
    <w:p w14:paraId="7A44FD2E" w14:textId="3A6FD551" w:rsidR="00D562F9" w:rsidRPr="00D562F9" w:rsidRDefault="00D562F9" w:rsidP="00D562F9">
      <w:pPr>
        <w:rPr>
          <w:bCs/>
        </w:rPr>
      </w:pPr>
      <w:r w:rsidRPr="00D562F9">
        <w:rPr>
          <w:bCs/>
        </w:rPr>
        <w:t>The World Bank ESF, and ESS4 specifically, identifies the use of security personnel as a potential risk to community safety.  ESS4 risk assessment is primar</w:t>
      </w:r>
      <w:r>
        <w:rPr>
          <w:bCs/>
        </w:rPr>
        <w:t>i</w:t>
      </w:r>
      <w:r w:rsidRPr="00D562F9">
        <w:rPr>
          <w:bCs/>
        </w:rPr>
        <w:t>ly related to personnel providing security services rather than the role of logistical support.  In any case, the ESF and the World Bank Good Practice Note for Assessing and Managing the Impacts of the Use of Security Personnel, and the World Bank Techni</w:t>
      </w:r>
      <w:r>
        <w:rPr>
          <w:bCs/>
        </w:rPr>
        <w:t>c</w:t>
      </w:r>
      <w:r w:rsidRPr="00D562F9">
        <w:rPr>
          <w:bCs/>
        </w:rPr>
        <w:t xml:space="preserve">al Note: Use of Military Forces to Assist in COVID-19 Operations have been used to develop this protocol, along with the legal agreement and environmental and social commitment plan for the Project.  </w:t>
      </w:r>
    </w:p>
    <w:p w14:paraId="15DF4B13" w14:textId="77777777" w:rsidR="00D562F9" w:rsidRPr="00D562F9" w:rsidRDefault="00D562F9" w:rsidP="00D562F9">
      <w:pPr>
        <w:rPr>
          <w:b/>
          <w:bCs/>
        </w:rPr>
      </w:pPr>
      <w:r w:rsidRPr="00D562F9">
        <w:rPr>
          <w:b/>
          <w:bCs/>
        </w:rPr>
        <w:t>RMI COVID-19 Response Project Legal Agreement.</w:t>
      </w:r>
    </w:p>
    <w:p w14:paraId="324FC29D" w14:textId="77777777" w:rsidR="00D562F9" w:rsidRPr="00D562F9" w:rsidRDefault="00D562F9" w:rsidP="00D562F9">
      <w:pPr>
        <w:rPr>
          <w:bCs/>
        </w:rPr>
      </w:pPr>
      <w:r w:rsidRPr="00D562F9">
        <w:rPr>
          <w:bCs/>
        </w:rPr>
        <w:t>Section IV of the Financial agreement for the World Bank RMI COVID-19 Response Project (the Project) sets out as follows in respect of undertakings in regard to assistance from military or security forces.</w:t>
      </w:r>
    </w:p>
    <w:p w14:paraId="38E9C90B" w14:textId="77777777" w:rsidR="00D562F9" w:rsidRPr="00D562F9" w:rsidRDefault="00D562F9" w:rsidP="00D562F9">
      <w:pPr>
        <w:ind w:left="709" w:right="1138"/>
        <w:rPr>
          <w:bCs/>
          <w:i/>
        </w:rPr>
      </w:pPr>
      <w:r w:rsidRPr="00D562F9">
        <w:rPr>
          <w:bCs/>
          <w:i/>
        </w:rPr>
        <w:t>Section IV.     Other Undertakings</w:t>
      </w:r>
    </w:p>
    <w:p w14:paraId="53B254C5" w14:textId="77777777" w:rsidR="00D562F9" w:rsidRPr="00D562F9" w:rsidRDefault="00D562F9" w:rsidP="00D562F9">
      <w:pPr>
        <w:ind w:left="709" w:right="1138"/>
        <w:rPr>
          <w:bCs/>
          <w:i/>
        </w:rPr>
      </w:pPr>
      <w:r w:rsidRPr="00D562F9">
        <w:rPr>
          <w:bCs/>
          <w:i/>
        </w:rPr>
        <w:t>1.</w:t>
      </w:r>
      <w:r w:rsidRPr="00D562F9">
        <w:rPr>
          <w:bCs/>
          <w:i/>
        </w:rPr>
        <w:tab/>
        <w:t>In the event that the Recipient intends to engage a military or security force to assist with the implementation of the Project, the following conditions shall be met prior to any such engagement:</w:t>
      </w:r>
    </w:p>
    <w:p w14:paraId="50CAC59F" w14:textId="77777777" w:rsidR="00D562F9" w:rsidRPr="00D562F9" w:rsidRDefault="00D562F9" w:rsidP="00D562F9">
      <w:pPr>
        <w:ind w:left="709" w:right="1138"/>
        <w:rPr>
          <w:bCs/>
          <w:i/>
        </w:rPr>
      </w:pPr>
      <w:r w:rsidRPr="00D562F9">
        <w:rPr>
          <w:bCs/>
          <w:i/>
        </w:rPr>
        <w:t>a)</w:t>
      </w:r>
      <w:r w:rsidRPr="00D562F9">
        <w:rPr>
          <w:bCs/>
          <w:i/>
        </w:rPr>
        <w:tab/>
        <w:t xml:space="preserve">the Recipient has: </w:t>
      </w:r>
    </w:p>
    <w:p w14:paraId="0E0C4C8A" w14:textId="77777777" w:rsidR="00D562F9" w:rsidRPr="00D562F9" w:rsidRDefault="00D562F9" w:rsidP="00D562F9">
      <w:pPr>
        <w:ind w:left="709" w:right="1138"/>
        <w:rPr>
          <w:bCs/>
          <w:i/>
        </w:rPr>
      </w:pPr>
      <w:proofErr w:type="spellStart"/>
      <w:r w:rsidRPr="00D562F9">
        <w:rPr>
          <w:bCs/>
          <w:i/>
        </w:rPr>
        <w:t>i</w:t>
      </w:r>
      <w:proofErr w:type="spellEnd"/>
      <w:r w:rsidRPr="00D562F9">
        <w:rPr>
          <w:bCs/>
          <w:i/>
        </w:rPr>
        <w:t>.</w:t>
      </w:r>
      <w:r w:rsidRPr="00D562F9">
        <w:rPr>
          <w:bCs/>
          <w:i/>
        </w:rPr>
        <w:tab/>
        <w:t xml:space="preserve">furnished to the Association a written request setting forth details of the proposed engagement and roles and responsibilities of the military or security force and any other relevant parties, and has provided any information to the Association that the Association may request with respect to such proposed engagement, all to the satisfaction of the Association; and </w:t>
      </w:r>
    </w:p>
    <w:p w14:paraId="08E11391" w14:textId="77777777" w:rsidR="00D562F9" w:rsidRPr="00D562F9" w:rsidRDefault="00D562F9" w:rsidP="00D562F9">
      <w:pPr>
        <w:ind w:left="709" w:right="1138"/>
        <w:rPr>
          <w:bCs/>
          <w:i/>
        </w:rPr>
      </w:pPr>
      <w:r w:rsidRPr="00D562F9">
        <w:rPr>
          <w:bCs/>
          <w:i/>
        </w:rPr>
        <w:t>ii.</w:t>
      </w:r>
      <w:r w:rsidRPr="00D562F9">
        <w:rPr>
          <w:bCs/>
          <w:i/>
        </w:rPr>
        <w:tab/>
        <w:t>the Association has agreed to such request and notified the Recipient thereof;</w:t>
      </w:r>
    </w:p>
    <w:p w14:paraId="63B30A52" w14:textId="77777777" w:rsidR="00D562F9" w:rsidRPr="00D562F9" w:rsidRDefault="00D562F9" w:rsidP="00D562F9">
      <w:pPr>
        <w:ind w:left="709" w:right="1138"/>
        <w:rPr>
          <w:bCs/>
          <w:i/>
        </w:rPr>
      </w:pPr>
      <w:r w:rsidRPr="00D562F9">
        <w:rPr>
          <w:bCs/>
          <w:i/>
        </w:rPr>
        <w:t>b)</w:t>
      </w:r>
      <w:r w:rsidRPr="00D562F9">
        <w:rPr>
          <w:bCs/>
          <w:i/>
        </w:rPr>
        <w:tab/>
        <w:t>the Recipient has ensured that appropriate legal arrangements and risk mitigation measures for said engagement have been put in place for the purposes of the Project, in a form, substance and manner satisfactory to the Association; and</w:t>
      </w:r>
    </w:p>
    <w:p w14:paraId="1DA39E2D" w14:textId="77777777" w:rsidR="00D562F9" w:rsidRPr="00D562F9" w:rsidRDefault="00D562F9" w:rsidP="00D562F9">
      <w:pPr>
        <w:ind w:left="709" w:right="1138"/>
        <w:rPr>
          <w:bCs/>
          <w:i/>
        </w:rPr>
      </w:pPr>
      <w:r w:rsidRPr="00D562F9">
        <w:rPr>
          <w:bCs/>
          <w:i/>
        </w:rPr>
        <w:t>c)</w:t>
      </w:r>
      <w:r w:rsidRPr="00D562F9">
        <w:rPr>
          <w:bCs/>
          <w:i/>
        </w:rPr>
        <w:tab/>
        <w:t>the Recipient has ensured the preparation and disclosure of the ESCP and all environmental and social instruments, and/or an update to any such instruments, as may be required for said engagement in accordance with the provisions of Section I.D of this Schedule 2, the Association has approved all said instruments, and the Recipient has ensured the implementation of any actions which are required to be taken under said instruments.</w:t>
      </w:r>
    </w:p>
    <w:p w14:paraId="48A679BC" w14:textId="77777777" w:rsidR="00D562F9" w:rsidRPr="00D562F9" w:rsidRDefault="00D562F9" w:rsidP="00D562F9">
      <w:pPr>
        <w:ind w:left="709" w:right="1138"/>
        <w:rPr>
          <w:bCs/>
          <w:i/>
        </w:rPr>
      </w:pPr>
      <w:r w:rsidRPr="00D562F9">
        <w:rPr>
          <w:bCs/>
          <w:i/>
        </w:rPr>
        <w:t>2.</w:t>
      </w:r>
      <w:r w:rsidRPr="00D562F9">
        <w:rPr>
          <w:bCs/>
          <w:i/>
        </w:rPr>
        <w:tab/>
        <w:t>The Recipient shall ensure that no Financing proceeds shall be used for any activities or expenditures related to law enforcement, security, or military purposes, and unless the Association agreed otherwise in writing, no Financing proceeds shall be used for any expenditures incurred by military or security forces.</w:t>
      </w:r>
    </w:p>
    <w:p w14:paraId="4B14E64C" w14:textId="77777777" w:rsidR="00D562F9" w:rsidRPr="00D562F9" w:rsidRDefault="00D562F9" w:rsidP="00D562F9">
      <w:pPr>
        <w:rPr>
          <w:bCs/>
        </w:rPr>
      </w:pPr>
      <w:r w:rsidRPr="00D562F9">
        <w:rPr>
          <w:bCs/>
        </w:rPr>
        <w:t>Accordingly, this protocol sets out the explicit steps to be followed if RMI intends to engage a military or security force to assist with the implementation of the Project.  These measures will all need to be undertaken in a manner consistent with the Environmental and Social Commitment Plan (ESCP):</w:t>
      </w:r>
    </w:p>
    <w:p w14:paraId="080B42A0" w14:textId="7A69C622" w:rsidR="00D562F9" w:rsidRPr="00D562F9" w:rsidRDefault="00D562F9" w:rsidP="00D562F9">
      <w:pPr>
        <w:rPr>
          <w:b/>
          <w:bCs/>
        </w:rPr>
      </w:pPr>
      <w:r w:rsidRPr="00D562F9">
        <w:rPr>
          <w:b/>
          <w:bCs/>
        </w:rPr>
        <w:t>PROJECT PROTOCOL TO ADDRESS RISKS</w:t>
      </w:r>
    </w:p>
    <w:p w14:paraId="3307A0DC" w14:textId="46E30FC5" w:rsidR="00D562F9" w:rsidRPr="00D562F9" w:rsidRDefault="00D562F9" w:rsidP="00D562F9">
      <w:pPr>
        <w:rPr>
          <w:bCs/>
        </w:rPr>
      </w:pPr>
      <w:r w:rsidRPr="00D562F9">
        <w:rPr>
          <w:bCs/>
        </w:rPr>
        <w:t>If the RMI Government intends to engage a military or security force to assist with the implementation of the Project:</w:t>
      </w:r>
    </w:p>
    <w:p w14:paraId="56B89CA1" w14:textId="0FE0D75B" w:rsidR="00D562F9" w:rsidRPr="00D562F9" w:rsidRDefault="00D562F9" w:rsidP="00D562F9">
      <w:pPr>
        <w:pStyle w:val="ListParagraph"/>
        <w:numPr>
          <w:ilvl w:val="0"/>
          <w:numId w:val="114"/>
        </w:numPr>
        <w:rPr>
          <w:bCs/>
        </w:rPr>
      </w:pPr>
      <w:r w:rsidRPr="00D562F9">
        <w:rPr>
          <w:bCs/>
        </w:rPr>
        <w:t>MOHHS (or CIU) shall prepare a written request for the World Bank setting out details of the proposed engagement and roles and responsibilities of the military or security force and any other relevant parties</w:t>
      </w:r>
    </w:p>
    <w:p w14:paraId="035D9F5D" w14:textId="02A973AF" w:rsidR="00D562F9" w:rsidRPr="00D562F9" w:rsidRDefault="00D562F9" w:rsidP="00D562F9">
      <w:pPr>
        <w:pStyle w:val="ListParagraph"/>
        <w:numPr>
          <w:ilvl w:val="0"/>
          <w:numId w:val="114"/>
        </w:numPr>
        <w:rPr>
          <w:bCs/>
        </w:rPr>
      </w:pPr>
      <w:r w:rsidRPr="00D562F9">
        <w:rPr>
          <w:bCs/>
        </w:rPr>
        <w:t>MOHHS (or CIU) shall provide any further information that the World Bank may request with respect to such proposed engagement  to the satisfaction of the Association</w:t>
      </w:r>
    </w:p>
    <w:p w14:paraId="39B76237" w14:textId="39C7C117" w:rsidR="00D562F9" w:rsidRPr="00D562F9" w:rsidRDefault="00D562F9" w:rsidP="00D562F9">
      <w:pPr>
        <w:pStyle w:val="ListParagraph"/>
        <w:numPr>
          <w:ilvl w:val="0"/>
          <w:numId w:val="114"/>
        </w:numPr>
        <w:rPr>
          <w:bCs/>
        </w:rPr>
      </w:pPr>
      <w:r w:rsidRPr="00D562F9">
        <w:rPr>
          <w:bCs/>
        </w:rPr>
        <w:t>MOHHS (or CIU) to prepare appropriate legal arrangements for said engagement.</w:t>
      </w:r>
    </w:p>
    <w:p w14:paraId="4B3FB0FF" w14:textId="390858BD" w:rsidR="00D562F9" w:rsidRPr="00D562F9" w:rsidRDefault="00D562F9" w:rsidP="00D562F9">
      <w:pPr>
        <w:pStyle w:val="ListParagraph"/>
        <w:numPr>
          <w:ilvl w:val="0"/>
          <w:numId w:val="114"/>
        </w:numPr>
        <w:rPr>
          <w:bCs/>
        </w:rPr>
      </w:pPr>
      <w:r w:rsidRPr="00D562F9">
        <w:rPr>
          <w:bCs/>
        </w:rPr>
        <w:t>CIU to undertake a security risk assessment</w:t>
      </w:r>
      <w:r>
        <w:rPr>
          <w:bCs/>
        </w:rPr>
        <w:t xml:space="preserve">, referring to ESS4 and World Bank guidance on the use of military personnel, </w:t>
      </w:r>
      <w:r w:rsidRPr="00D562F9">
        <w:rPr>
          <w:bCs/>
        </w:rPr>
        <w:t>and develop risk mitigation measures for said engagement. Note: Risk relates to likely activities associated with moving goods around – there will be no contact with the public.</w:t>
      </w:r>
    </w:p>
    <w:p w14:paraId="6575F862" w14:textId="2E1D9410" w:rsidR="00D562F9" w:rsidRPr="00D562F9" w:rsidRDefault="00D562F9" w:rsidP="00D562F9">
      <w:pPr>
        <w:pStyle w:val="ListParagraph"/>
        <w:numPr>
          <w:ilvl w:val="0"/>
          <w:numId w:val="114"/>
        </w:numPr>
        <w:rPr>
          <w:bCs/>
        </w:rPr>
      </w:pPr>
      <w:r w:rsidRPr="00D562F9">
        <w:rPr>
          <w:bCs/>
        </w:rPr>
        <w:t>MOHHS (or CIU) to send details of legal arrangements and risk mitigation measures to the World Bank for approval.</w:t>
      </w:r>
    </w:p>
    <w:p w14:paraId="79C6A7F5" w14:textId="3FC5E36F" w:rsidR="00D562F9" w:rsidRPr="00D562F9" w:rsidRDefault="00D562F9" w:rsidP="00D562F9">
      <w:pPr>
        <w:pStyle w:val="ListParagraph"/>
        <w:numPr>
          <w:ilvl w:val="0"/>
          <w:numId w:val="114"/>
        </w:numPr>
        <w:rPr>
          <w:bCs/>
        </w:rPr>
      </w:pPr>
      <w:r w:rsidRPr="00D562F9">
        <w:rPr>
          <w:bCs/>
        </w:rPr>
        <w:t>CIU to confirm the preparation update and disclosure of the ESCP and all environmental and social instruments, and/or an update to any such instruments, as may be required for said engagement; that the Association has approved all said instruments, and that MOHHS has ensured the implementation of any actions which are required to be taken under said instruments.</w:t>
      </w:r>
    </w:p>
    <w:p w14:paraId="40126429" w14:textId="25B2E6F4" w:rsidR="00D562F9" w:rsidRDefault="00D562F9" w:rsidP="00D562F9">
      <w:pPr>
        <w:pStyle w:val="ListParagraph"/>
        <w:numPr>
          <w:ilvl w:val="0"/>
          <w:numId w:val="114"/>
        </w:numPr>
        <w:rPr>
          <w:bCs/>
        </w:rPr>
      </w:pPr>
      <w:r w:rsidRPr="00D562F9">
        <w:rPr>
          <w:bCs/>
        </w:rPr>
        <w:t>MOHHS shall confirm in writing to the World Bank that no Financing proceeds shall be used for any activities or expenditures related to law enforcement, security, or military purposes, and unless the World Bank has agreed otherwise in writing, no Financing proceeds shall be used for any expenditures incurred by military or security forces.</w:t>
      </w:r>
    </w:p>
    <w:p w14:paraId="104114C4" w14:textId="2D3DB23C" w:rsidR="00D562F9" w:rsidRPr="00D562F9" w:rsidRDefault="00D562F9" w:rsidP="00D562F9">
      <w:pPr>
        <w:pStyle w:val="ListParagraph"/>
        <w:numPr>
          <w:ilvl w:val="0"/>
          <w:numId w:val="114"/>
        </w:numPr>
        <w:rPr>
          <w:bCs/>
        </w:rPr>
      </w:pPr>
      <w:r>
        <w:rPr>
          <w:bCs/>
        </w:rPr>
        <w:t>Military deployment will occur only when all relevant approvals have been received and risk management measures are in place.</w:t>
      </w:r>
    </w:p>
    <w:p w14:paraId="1C99555C" w14:textId="77777777" w:rsidR="00D562F9" w:rsidRPr="00D562F9" w:rsidRDefault="00D562F9" w:rsidP="006020A6">
      <w:pPr>
        <w:rPr>
          <w:bCs/>
        </w:rPr>
      </w:pPr>
    </w:p>
    <w:p w14:paraId="79738993" w14:textId="226FF9A2" w:rsidR="006020A6" w:rsidRPr="00B12957" w:rsidRDefault="006020A6" w:rsidP="006020A6">
      <w:pPr>
        <w:pStyle w:val="BodyText"/>
        <w:numPr>
          <w:ilvl w:val="0"/>
          <w:numId w:val="91"/>
        </w:numPr>
        <w:autoSpaceDE/>
        <w:autoSpaceDN/>
        <w:spacing w:before="160" w:after="120" w:line="258" w:lineRule="auto"/>
        <w:ind w:left="357" w:right="113" w:hanging="357"/>
        <w:rPr>
          <w:rFonts w:asciiTheme="minorHAnsi" w:hAnsiTheme="minorHAnsi" w:cstheme="minorHAnsi"/>
          <w:color w:val="242324"/>
        </w:rPr>
      </w:pPr>
    </w:p>
    <w:p w14:paraId="6071C004" w14:textId="77777777" w:rsidR="006020A6" w:rsidRPr="000D0A9D" w:rsidRDefault="006020A6" w:rsidP="006020A6">
      <w:pPr>
        <w:pStyle w:val="BodyText"/>
        <w:rPr>
          <w:b/>
          <w:bCs/>
          <w:sz w:val="24"/>
          <w:szCs w:val="24"/>
        </w:rPr>
      </w:pPr>
    </w:p>
    <w:p w14:paraId="1231996C" w14:textId="77777777" w:rsidR="006020A6" w:rsidRPr="006020A6" w:rsidRDefault="006020A6" w:rsidP="00B12957"/>
    <w:p w14:paraId="4808AC7F" w14:textId="0CE7B6A9" w:rsidR="00063FC3" w:rsidRDefault="00063FC3">
      <w:pPr>
        <w:tabs>
          <w:tab w:val="clear" w:pos="1134"/>
        </w:tabs>
        <w:spacing w:after="160" w:line="259" w:lineRule="auto"/>
        <w:jc w:val="left"/>
        <w:rPr>
          <w:rFonts w:ascii="Arial Narrow" w:eastAsiaTheme="majorEastAsia" w:hAnsi="Arial Narrow"/>
          <w:b/>
          <w:bCs/>
          <w:sz w:val="32"/>
          <w:szCs w:val="32"/>
        </w:rPr>
      </w:pPr>
      <w:r>
        <w:rPr>
          <w:rFonts w:ascii="Arial Narrow" w:hAnsi="Arial Narrow"/>
        </w:rPr>
        <w:br w:type="page"/>
      </w:r>
    </w:p>
    <w:p w14:paraId="01F6BFB0" w14:textId="24E825A9" w:rsidR="00DA45BC" w:rsidRDefault="00DA45BC" w:rsidP="002A58CC">
      <w:pPr>
        <w:pStyle w:val="Heading1"/>
        <w:numPr>
          <w:ilvl w:val="0"/>
          <w:numId w:val="0"/>
        </w:numPr>
      </w:pPr>
      <w:bookmarkStart w:id="152" w:name="_Toc41381952"/>
      <w:r>
        <w:t>Annex I</w:t>
      </w:r>
      <w:r w:rsidR="00063FC3">
        <w:t>V</w:t>
      </w:r>
      <w:r>
        <w:t xml:space="preserve">: </w:t>
      </w:r>
      <w:r w:rsidRPr="00B104EE">
        <w:t xml:space="preserve">Screening </w:t>
      </w:r>
      <w:r w:rsidR="00991C5F">
        <w:t>of</w:t>
      </w:r>
      <w:r w:rsidRPr="00B104EE">
        <w:t xml:space="preserve"> Potential Environment and Social Issues</w:t>
      </w:r>
      <w:bookmarkEnd w:id="152"/>
    </w:p>
    <w:p w14:paraId="318CAC37" w14:textId="77777777" w:rsidR="006053A8" w:rsidRPr="00C4236A" w:rsidRDefault="006053A8" w:rsidP="006053A8">
      <w:r>
        <w:t xml:space="preserve">Annex IV </w:t>
      </w:r>
      <w:r w:rsidRPr="00C4236A">
        <w:t>Screening Form for Potential Environmental and Social Issues</w:t>
      </w:r>
    </w:p>
    <w:p w14:paraId="7CB78787" w14:textId="3DEAAA73" w:rsidR="006053A8" w:rsidRPr="00C4236A" w:rsidRDefault="006053A8" w:rsidP="006053A8">
      <w:pPr>
        <w:ind w:right="110"/>
        <w:rPr>
          <w:rFonts w:cs="Times New Roman"/>
          <w:b/>
          <w:bCs/>
          <w:i/>
          <w:iCs/>
        </w:rPr>
      </w:pPr>
      <w:r w:rsidRPr="00C4236A">
        <w:rPr>
          <w:rFonts w:cs="Times New Roman"/>
        </w:rPr>
        <w:t xml:space="preserve">This form is to be used by the </w:t>
      </w:r>
      <w:r>
        <w:rPr>
          <w:rFonts w:cs="Times New Roman"/>
        </w:rPr>
        <w:t>Centralized</w:t>
      </w:r>
      <w:r w:rsidRPr="00C4236A">
        <w:rPr>
          <w:rFonts w:cs="Times New Roman"/>
        </w:rPr>
        <w:t xml:space="preserve"> Implementation Unit (</w:t>
      </w:r>
      <w:r>
        <w:rPr>
          <w:rFonts w:cs="Times New Roman"/>
        </w:rPr>
        <w:t>C</w:t>
      </w:r>
      <w:r w:rsidRPr="00C4236A">
        <w:rPr>
          <w:rFonts w:cs="Times New Roman"/>
        </w:rPr>
        <w:t xml:space="preserve">IU) to screen for the potential environmental and social risks and impacts of a proposed </w:t>
      </w:r>
      <w:r w:rsidR="00CA164B">
        <w:rPr>
          <w:rFonts w:cs="Times New Roman"/>
        </w:rPr>
        <w:t>activity</w:t>
      </w:r>
      <w:r w:rsidRPr="00C4236A">
        <w:rPr>
          <w:rFonts w:cs="Times New Roman"/>
        </w:rPr>
        <w:t xml:space="preserve">. It will help the </w:t>
      </w:r>
      <w:r>
        <w:rPr>
          <w:rFonts w:cs="Times New Roman"/>
        </w:rPr>
        <w:t>C</w:t>
      </w:r>
      <w:r w:rsidRPr="00C4236A">
        <w:rPr>
          <w:rFonts w:cs="Times New Roman"/>
        </w:rPr>
        <w:t xml:space="preserve">IU in identifying the relevant Environmental and Social Standards (ESS), establishing an appropriate E&amp;S risk rating for these </w:t>
      </w:r>
      <w:r w:rsidR="00CA164B">
        <w:rPr>
          <w:rFonts w:cs="Times New Roman"/>
        </w:rPr>
        <w:t>activities</w:t>
      </w:r>
      <w:r w:rsidRPr="00C4236A">
        <w:rPr>
          <w:rFonts w:cs="Times New Roman"/>
        </w:rPr>
        <w:t xml:space="preserve"> and specifying the type of environmental and social assessment required, including specific instruments/plans. Use of this form will allow the </w:t>
      </w:r>
      <w:r>
        <w:rPr>
          <w:rFonts w:cs="Times New Roman"/>
        </w:rPr>
        <w:t>C</w:t>
      </w:r>
      <w:r w:rsidRPr="00C4236A">
        <w:rPr>
          <w:rFonts w:cs="Times New Roman"/>
        </w:rPr>
        <w:t>IU to form an initial view of the potential risks and impacts of a</w:t>
      </w:r>
      <w:r w:rsidR="00CA164B">
        <w:rPr>
          <w:rFonts w:cs="Times New Roman"/>
        </w:rPr>
        <w:t>n</w:t>
      </w:r>
      <w:r w:rsidRPr="00C4236A">
        <w:rPr>
          <w:rFonts w:cs="Times New Roman"/>
        </w:rPr>
        <w:t xml:space="preserve"> </w:t>
      </w:r>
      <w:r w:rsidR="00CA164B">
        <w:rPr>
          <w:rFonts w:cs="Times New Roman"/>
        </w:rPr>
        <w:t>activity</w:t>
      </w:r>
      <w:r w:rsidRPr="00C4236A">
        <w:rPr>
          <w:rFonts w:cs="Times New Roman"/>
          <w:b/>
          <w:bCs/>
          <w:i/>
          <w:iCs/>
        </w:rPr>
        <w:t>. It is not a substitute for project-specific E&amp;S assessments or specific mitigation plans.</w:t>
      </w:r>
    </w:p>
    <w:p w14:paraId="27D7462C" w14:textId="77777777" w:rsidR="006053A8" w:rsidRPr="00C4236A" w:rsidRDefault="006053A8" w:rsidP="006053A8">
      <w:pPr>
        <w:ind w:right="110"/>
        <w:rPr>
          <w:rFonts w:cs="Times New Roman"/>
          <w:b/>
          <w:bCs/>
        </w:rPr>
      </w:pPr>
      <w:r w:rsidRPr="00C4236A">
        <w:rPr>
          <w:rFonts w:cs="Times New Roman"/>
        </w:rPr>
        <w:t xml:space="preserve">A note on </w:t>
      </w:r>
      <w:r w:rsidRPr="00C4236A">
        <w:rPr>
          <w:rFonts w:cs="Times New Roman"/>
          <w:i/>
          <w:iCs/>
        </w:rPr>
        <w:t>Considerations and Tools for E&amp;S Screening and Risk Rating</w:t>
      </w:r>
      <w:r w:rsidRPr="00C4236A">
        <w:rPr>
          <w:rFonts w:cs="Times New Roman"/>
        </w:rPr>
        <w:t xml:space="preserve"> is included in this Annex to assist the process. </w:t>
      </w: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28"/>
        <w:gridCol w:w="7006"/>
      </w:tblGrid>
      <w:tr w:rsidR="006053A8" w:rsidRPr="00C4236A" w14:paraId="7F705668" w14:textId="77777777" w:rsidTr="00133ABF">
        <w:tc>
          <w:tcPr>
            <w:tcW w:w="2628" w:type="dxa"/>
            <w:shd w:val="clear" w:color="auto" w:fill="D9D9D9"/>
          </w:tcPr>
          <w:p w14:paraId="08ABD0D7" w14:textId="6E99E494" w:rsidR="006053A8" w:rsidRPr="00C4236A" w:rsidRDefault="00CA164B" w:rsidP="00133ABF">
            <w:pPr>
              <w:spacing w:line="240" w:lineRule="atLeast"/>
              <w:rPr>
                <w:rFonts w:cs="Times New Roman"/>
                <w:snapToGrid w:val="0"/>
              </w:rPr>
            </w:pPr>
            <w:r>
              <w:rPr>
                <w:rFonts w:cs="Times New Roman"/>
              </w:rPr>
              <w:t>Activity</w:t>
            </w:r>
            <w:r w:rsidR="006053A8" w:rsidRPr="00C4236A">
              <w:rPr>
                <w:rFonts w:cs="Times New Roman"/>
                <w:snapToGrid w:val="0"/>
                <w:color w:val="000000"/>
              </w:rPr>
              <w:t xml:space="preserve"> Name</w:t>
            </w:r>
          </w:p>
        </w:tc>
        <w:tc>
          <w:tcPr>
            <w:tcW w:w="7006" w:type="dxa"/>
          </w:tcPr>
          <w:p w14:paraId="42778D31" w14:textId="77777777" w:rsidR="006053A8" w:rsidRPr="00C4236A" w:rsidRDefault="006053A8" w:rsidP="00133ABF">
            <w:pPr>
              <w:spacing w:line="240" w:lineRule="atLeast"/>
              <w:rPr>
                <w:rFonts w:cs="Times New Roman"/>
                <w:snapToGrid w:val="0"/>
              </w:rPr>
            </w:pPr>
          </w:p>
        </w:tc>
      </w:tr>
      <w:tr w:rsidR="006053A8" w:rsidRPr="00C4236A" w14:paraId="415EDA0E" w14:textId="77777777" w:rsidTr="00133ABF">
        <w:tc>
          <w:tcPr>
            <w:tcW w:w="2628" w:type="dxa"/>
            <w:shd w:val="clear" w:color="auto" w:fill="D9D9D9"/>
          </w:tcPr>
          <w:p w14:paraId="13AFCA2C" w14:textId="20E2E3B3" w:rsidR="006053A8" w:rsidRPr="00C4236A" w:rsidRDefault="00CA164B" w:rsidP="00133ABF">
            <w:pPr>
              <w:spacing w:line="240" w:lineRule="atLeast"/>
              <w:rPr>
                <w:rFonts w:cs="Times New Roman"/>
                <w:snapToGrid w:val="0"/>
              </w:rPr>
            </w:pPr>
            <w:r>
              <w:rPr>
                <w:rFonts w:cs="Times New Roman"/>
              </w:rPr>
              <w:t>Activity</w:t>
            </w:r>
            <w:r w:rsidR="006053A8" w:rsidRPr="00C4236A">
              <w:rPr>
                <w:rFonts w:cs="Times New Roman"/>
                <w:snapToGrid w:val="0"/>
              </w:rPr>
              <w:t xml:space="preserve"> Location</w:t>
            </w:r>
          </w:p>
        </w:tc>
        <w:tc>
          <w:tcPr>
            <w:tcW w:w="7006" w:type="dxa"/>
          </w:tcPr>
          <w:p w14:paraId="59EBAD29" w14:textId="77777777" w:rsidR="006053A8" w:rsidRPr="00C4236A" w:rsidRDefault="006053A8" w:rsidP="00133ABF">
            <w:pPr>
              <w:spacing w:line="240" w:lineRule="atLeast"/>
              <w:rPr>
                <w:rFonts w:cs="Times New Roman"/>
                <w:snapToGrid w:val="0"/>
              </w:rPr>
            </w:pPr>
          </w:p>
        </w:tc>
      </w:tr>
      <w:tr w:rsidR="006053A8" w:rsidRPr="00C4236A" w14:paraId="3BC4088F" w14:textId="77777777" w:rsidTr="00133ABF">
        <w:tc>
          <w:tcPr>
            <w:tcW w:w="2628" w:type="dxa"/>
            <w:shd w:val="clear" w:color="auto" w:fill="D9D9D9"/>
          </w:tcPr>
          <w:p w14:paraId="6EE034F5" w14:textId="3B460D17" w:rsidR="006053A8" w:rsidRPr="00C4236A" w:rsidRDefault="00CA164B" w:rsidP="00133ABF">
            <w:pPr>
              <w:spacing w:line="240" w:lineRule="atLeast"/>
              <w:rPr>
                <w:rFonts w:cs="Times New Roman"/>
                <w:snapToGrid w:val="0"/>
              </w:rPr>
            </w:pPr>
            <w:r>
              <w:rPr>
                <w:rFonts w:cs="Times New Roman"/>
              </w:rPr>
              <w:t>Activity</w:t>
            </w:r>
            <w:r w:rsidR="006053A8" w:rsidRPr="00C4236A">
              <w:rPr>
                <w:rFonts w:cs="Times New Roman"/>
                <w:snapToGrid w:val="0"/>
              </w:rPr>
              <w:t xml:space="preserve"> Proponent</w:t>
            </w:r>
          </w:p>
        </w:tc>
        <w:tc>
          <w:tcPr>
            <w:tcW w:w="7006" w:type="dxa"/>
          </w:tcPr>
          <w:p w14:paraId="2A5C8E18" w14:textId="77777777" w:rsidR="006053A8" w:rsidRPr="00C4236A" w:rsidRDefault="006053A8" w:rsidP="00133ABF">
            <w:pPr>
              <w:spacing w:line="240" w:lineRule="atLeast"/>
              <w:rPr>
                <w:rFonts w:cs="Times New Roman"/>
                <w:snapToGrid w:val="0"/>
              </w:rPr>
            </w:pPr>
          </w:p>
        </w:tc>
      </w:tr>
      <w:tr w:rsidR="006053A8" w:rsidRPr="00C4236A" w14:paraId="698E1E64" w14:textId="77777777" w:rsidTr="00133ABF">
        <w:tc>
          <w:tcPr>
            <w:tcW w:w="2628" w:type="dxa"/>
            <w:shd w:val="clear" w:color="auto" w:fill="D9D9D9"/>
          </w:tcPr>
          <w:p w14:paraId="6A89279E" w14:textId="77777777" w:rsidR="006053A8" w:rsidRPr="00C4236A" w:rsidRDefault="006053A8" w:rsidP="00133ABF">
            <w:pPr>
              <w:spacing w:line="240" w:lineRule="atLeast"/>
              <w:rPr>
                <w:rFonts w:cs="Times New Roman"/>
                <w:snapToGrid w:val="0"/>
              </w:rPr>
            </w:pPr>
            <w:r w:rsidRPr="00C4236A">
              <w:rPr>
                <w:rFonts w:cs="Times New Roman"/>
                <w:snapToGrid w:val="0"/>
              </w:rPr>
              <w:t>Estimated Investment</w:t>
            </w:r>
          </w:p>
        </w:tc>
        <w:tc>
          <w:tcPr>
            <w:tcW w:w="7006" w:type="dxa"/>
          </w:tcPr>
          <w:p w14:paraId="2AC1D827" w14:textId="77777777" w:rsidR="006053A8" w:rsidRPr="00C4236A" w:rsidRDefault="006053A8" w:rsidP="00133ABF">
            <w:pPr>
              <w:spacing w:line="240" w:lineRule="atLeast"/>
              <w:rPr>
                <w:rFonts w:cs="Times New Roman"/>
                <w:snapToGrid w:val="0"/>
              </w:rPr>
            </w:pPr>
          </w:p>
        </w:tc>
      </w:tr>
      <w:tr w:rsidR="006053A8" w:rsidRPr="00C4236A" w14:paraId="2F370E36" w14:textId="77777777" w:rsidTr="00133ABF">
        <w:tc>
          <w:tcPr>
            <w:tcW w:w="2628" w:type="dxa"/>
            <w:shd w:val="clear" w:color="auto" w:fill="D9D9D9"/>
          </w:tcPr>
          <w:p w14:paraId="0C30D473" w14:textId="77777777" w:rsidR="006053A8" w:rsidRPr="00C4236A" w:rsidRDefault="006053A8" w:rsidP="00133ABF">
            <w:pPr>
              <w:spacing w:line="240" w:lineRule="atLeast"/>
              <w:rPr>
                <w:rFonts w:cs="Times New Roman"/>
                <w:snapToGrid w:val="0"/>
              </w:rPr>
            </w:pPr>
            <w:r w:rsidRPr="00C4236A">
              <w:rPr>
                <w:rFonts w:cs="Times New Roman"/>
                <w:snapToGrid w:val="0"/>
              </w:rPr>
              <w:t xml:space="preserve">Start/Completion Date </w:t>
            </w:r>
          </w:p>
        </w:tc>
        <w:tc>
          <w:tcPr>
            <w:tcW w:w="7006" w:type="dxa"/>
          </w:tcPr>
          <w:p w14:paraId="4852E564" w14:textId="77777777" w:rsidR="006053A8" w:rsidRPr="00C4236A" w:rsidRDefault="006053A8" w:rsidP="00133ABF">
            <w:pPr>
              <w:spacing w:line="240" w:lineRule="atLeast"/>
              <w:rPr>
                <w:rFonts w:cs="Times New Roman"/>
                <w:snapToGrid w:val="0"/>
              </w:rPr>
            </w:pPr>
          </w:p>
        </w:tc>
      </w:tr>
    </w:tbl>
    <w:p w14:paraId="6E290222" w14:textId="77777777" w:rsidR="006053A8" w:rsidRPr="00C4236A" w:rsidRDefault="006053A8" w:rsidP="006053A8">
      <w:pPr>
        <w:spacing w:line="240" w:lineRule="atLeast"/>
        <w:rPr>
          <w:rFonts w:cs="Times New Roman"/>
          <w:snapToGrid w:val="0"/>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567"/>
        <w:gridCol w:w="567"/>
        <w:gridCol w:w="2552"/>
        <w:gridCol w:w="3118"/>
      </w:tblGrid>
      <w:tr w:rsidR="006053A8" w:rsidRPr="00C4236A" w14:paraId="30478A2B" w14:textId="77777777" w:rsidTr="00133ABF">
        <w:trPr>
          <w:cantSplit/>
          <w:trHeight w:val="278"/>
        </w:trPr>
        <w:tc>
          <w:tcPr>
            <w:tcW w:w="2830" w:type="dxa"/>
            <w:vMerge w:val="restart"/>
          </w:tcPr>
          <w:p w14:paraId="3643CE5C" w14:textId="77777777" w:rsidR="006053A8" w:rsidRPr="00AC4103" w:rsidRDefault="006053A8" w:rsidP="00133ABF">
            <w:pPr>
              <w:adjustRightInd w:val="0"/>
              <w:snapToGrid w:val="0"/>
              <w:jc w:val="center"/>
              <w:rPr>
                <w:rFonts w:ascii="Arial Narrow" w:hAnsi="Arial Narrow" w:cs="Times New Roman"/>
                <w:b/>
                <w:sz w:val="20"/>
                <w:szCs w:val="20"/>
              </w:rPr>
            </w:pPr>
            <w:r w:rsidRPr="00AC4103">
              <w:rPr>
                <w:rFonts w:ascii="Arial Narrow" w:hAnsi="Arial Narrow" w:cs="Times New Roman"/>
                <w:b/>
                <w:sz w:val="20"/>
                <w:szCs w:val="20"/>
              </w:rPr>
              <w:t>Questions</w:t>
            </w:r>
          </w:p>
        </w:tc>
        <w:tc>
          <w:tcPr>
            <w:tcW w:w="1134" w:type="dxa"/>
            <w:gridSpan w:val="2"/>
          </w:tcPr>
          <w:p w14:paraId="62506A93" w14:textId="77777777" w:rsidR="006053A8" w:rsidRPr="00AC4103" w:rsidRDefault="006053A8" w:rsidP="00133ABF">
            <w:pPr>
              <w:adjustRightInd w:val="0"/>
              <w:snapToGrid w:val="0"/>
              <w:jc w:val="center"/>
              <w:rPr>
                <w:rFonts w:ascii="Arial Narrow" w:hAnsi="Arial Narrow" w:cs="Times New Roman"/>
                <w:b/>
                <w:sz w:val="20"/>
                <w:szCs w:val="20"/>
              </w:rPr>
            </w:pPr>
            <w:r w:rsidRPr="00AC4103">
              <w:rPr>
                <w:rFonts w:ascii="Arial Narrow" w:hAnsi="Arial Narrow" w:cs="Times New Roman"/>
                <w:b/>
                <w:sz w:val="20"/>
                <w:szCs w:val="20"/>
              </w:rPr>
              <w:t>Answer</w:t>
            </w:r>
          </w:p>
        </w:tc>
        <w:tc>
          <w:tcPr>
            <w:tcW w:w="2552" w:type="dxa"/>
            <w:vMerge w:val="restart"/>
          </w:tcPr>
          <w:p w14:paraId="42156A5C" w14:textId="77777777" w:rsidR="006053A8" w:rsidRPr="00AC4103" w:rsidRDefault="006053A8" w:rsidP="00133ABF">
            <w:pPr>
              <w:adjustRightInd w:val="0"/>
              <w:snapToGrid w:val="0"/>
              <w:spacing w:after="60"/>
              <w:jc w:val="center"/>
              <w:rPr>
                <w:rFonts w:ascii="Arial Narrow" w:hAnsi="Arial Narrow" w:cs="Times New Roman"/>
                <w:b/>
                <w:sz w:val="20"/>
                <w:szCs w:val="20"/>
              </w:rPr>
            </w:pPr>
            <w:r w:rsidRPr="00AC4103">
              <w:rPr>
                <w:rFonts w:ascii="Arial Narrow" w:hAnsi="Arial Narrow" w:cs="Times New Roman"/>
                <w:b/>
                <w:sz w:val="20"/>
                <w:szCs w:val="20"/>
              </w:rPr>
              <w:t>ESS relevance</w:t>
            </w:r>
          </w:p>
        </w:tc>
        <w:tc>
          <w:tcPr>
            <w:tcW w:w="3118" w:type="dxa"/>
            <w:vMerge w:val="restart"/>
          </w:tcPr>
          <w:p w14:paraId="4A9E26E9" w14:textId="77777777" w:rsidR="006053A8" w:rsidRPr="00AC4103" w:rsidRDefault="006053A8" w:rsidP="00133ABF">
            <w:pPr>
              <w:adjustRightInd w:val="0"/>
              <w:snapToGrid w:val="0"/>
              <w:jc w:val="center"/>
              <w:rPr>
                <w:rFonts w:ascii="Arial Narrow" w:hAnsi="Arial Narrow" w:cs="Times New Roman"/>
                <w:b/>
                <w:sz w:val="20"/>
                <w:szCs w:val="20"/>
              </w:rPr>
            </w:pPr>
            <w:r w:rsidRPr="00AC4103">
              <w:rPr>
                <w:rFonts w:ascii="Arial Narrow" w:hAnsi="Arial Narrow" w:cs="Times New Roman"/>
                <w:b/>
                <w:sz w:val="20"/>
                <w:szCs w:val="20"/>
              </w:rPr>
              <w:t>Due diligence / Actions</w:t>
            </w:r>
          </w:p>
        </w:tc>
      </w:tr>
      <w:tr w:rsidR="006053A8" w:rsidRPr="00C4236A" w14:paraId="04882F1B" w14:textId="77777777" w:rsidTr="00133ABF">
        <w:trPr>
          <w:cantSplit/>
          <w:trHeight w:val="277"/>
        </w:trPr>
        <w:tc>
          <w:tcPr>
            <w:tcW w:w="2830" w:type="dxa"/>
            <w:vMerge/>
          </w:tcPr>
          <w:p w14:paraId="438C5F13"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7B28325E"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Yes</w:t>
            </w:r>
          </w:p>
        </w:tc>
        <w:tc>
          <w:tcPr>
            <w:tcW w:w="567" w:type="dxa"/>
          </w:tcPr>
          <w:p w14:paraId="50213184"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no</w:t>
            </w:r>
          </w:p>
        </w:tc>
        <w:tc>
          <w:tcPr>
            <w:tcW w:w="2552" w:type="dxa"/>
            <w:vMerge/>
          </w:tcPr>
          <w:p w14:paraId="2475680D" w14:textId="77777777" w:rsidR="006053A8" w:rsidRPr="00AC4103" w:rsidRDefault="006053A8" w:rsidP="00133ABF">
            <w:pPr>
              <w:adjustRightInd w:val="0"/>
              <w:snapToGrid w:val="0"/>
              <w:rPr>
                <w:rFonts w:ascii="Arial Narrow" w:hAnsi="Arial Narrow" w:cs="Times New Roman"/>
                <w:sz w:val="20"/>
                <w:szCs w:val="20"/>
              </w:rPr>
            </w:pPr>
          </w:p>
        </w:tc>
        <w:tc>
          <w:tcPr>
            <w:tcW w:w="3118" w:type="dxa"/>
            <w:vMerge/>
          </w:tcPr>
          <w:p w14:paraId="47257F0F" w14:textId="77777777" w:rsidR="006053A8" w:rsidRPr="00AC4103" w:rsidRDefault="006053A8" w:rsidP="00133ABF">
            <w:pPr>
              <w:adjustRightInd w:val="0"/>
              <w:snapToGrid w:val="0"/>
              <w:rPr>
                <w:rFonts w:ascii="Arial Narrow" w:hAnsi="Arial Narrow" w:cs="Times New Roman"/>
                <w:sz w:val="20"/>
                <w:szCs w:val="20"/>
              </w:rPr>
            </w:pPr>
          </w:p>
        </w:tc>
      </w:tr>
      <w:tr w:rsidR="006053A8" w:rsidRPr="00C4236A" w14:paraId="7D97407D" w14:textId="77777777" w:rsidTr="00133ABF">
        <w:trPr>
          <w:cantSplit/>
        </w:trPr>
        <w:tc>
          <w:tcPr>
            <w:tcW w:w="2830" w:type="dxa"/>
          </w:tcPr>
          <w:p w14:paraId="7783CB50" w14:textId="0970F4A4"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Is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in the Prohibited Activities List in Table A2 </w:t>
            </w:r>
          </w:p>
        </w:tc>
        <w:tc>
          <w:tcPr>
            <w:tcW w:w="567" w:type="dxa"/>
          </w:tcPr>
          <w:p w14:paraId="161BB839"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4077156F"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337E1C0A"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If Yes do not proceed as activity is not part of this Project</w:t>
            </w:r>
          </w:p>
        </w:tc>
        <w:tc>
          <w:tcPr>
            <w:tcW w:w="3118" w:type="dxa"/>
          </w:tcPr>
          <w:p w14:paraId="080687E0" w14:textId="77777777" w:rsidR="006053A8" w:rsidRPr="00AC4103" w:rsidRDefault="006053A8" w:rsidP="00133ABF">
            <w:pPr>
              <w:adjustRightInd w:val="0"/>
              <w:snapToGrid w:val="0"/>
              <w:spacing w:before="60"/>
              <w:jc w:val="center"/>
              <w:rPr>
                <w:rFonts w:ascii="Arial Narrow" w:hAnsi="Arial Narrow" w:cs="Times New Roman"/>
                <w:sz w:val="20"/>
                <w:szCs w:val="20"/>
              </w:rPr>
            </w:pPr>
            <w:r w:rsidRPr="00AC4103">
              <w:rPr>
                <w:rFonts w:ascii="Arial Narrow" w:hAnsi="Arial Narrow" w:cs="Times New Roman"/>
                <w:sz w:val="20"/>
                <w:szCs w:val="20"/>
              </w:rPr>
              <w:t>If Yes do not proceed as activity is not part of this Project</w:t>
            </w:r>
          </w:p>
        </w:tc>
      </w:tr>
      <w:tr w:rsidR="006053A8" w:rsidRPr="00C4236A" w14:paraId="0BBFEC3F" w14:textId="77777777" w:rsidTr="00133ABF">
        <w:trPr>
          <w:cantSplit/>
        </w:trPr>
        <w:tc>
          <w:tcPr>
            <w:tcW w:w="2830" w:type="dxa"/>
          </w:tcPr>
          <w:p w14:paraId="2E91EA61" w14:textId="4D65DD6B"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involve civil works including upgrading or rehabilitation of healthcare facilities? </w:t>
            </w:r>
          </w:p>
        </w:tc>
        <w:tc>
          <w:tcPr>
            <w:tcW w:w="567" w:type="dxa"/>
          </w:tcPr>
          <w:p w14:paraId="2ED96587"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6518C129"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01B728ED"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ESS1</w:t>
            </w:r>
          </w:p>
        </w:tc>
        <w:tc>
          <w:tcPr>
            <w:tcW w:w="3118" w:type="dxa"/>
          </w:tcPr>
          <w:p w14:paraId="55C6DCD9" w14:textId="77777777" w:rsidR="006B6791" w:rsidRDefault="006B6791" w:rsidP="006B6791">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 xml:space="preserve">Use the mitigation measures in the </w:t>
            </w:r>
            <w:r w:rsidR="006053A8" w:rsidRPr="00AC4103">
              <w:rPr>
                <w:rFonts w:ascii="Arial Narrow" w:hAnsi="Arial Narrow" w:cs="Times New Roman"/>
                <w:sz w:val="20"/>
                <w:szCs w:val="20"/>
              </w:rPr>
              <w:t>ESMF/ESMP, SEP</w:t>
            </w:r>
          </w:p>
          <w:p w14:paraId="6AA9B635" w14:textId="6AE437E3" w:rsidR="006B6791" w:rsidRPr="00AC4103" w:rsidRDefault="006B6791" w:rsidP="006B6791">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Site specific ESMP required where risks are not adequately covered in ESMF/ESMP.</w:t>
            </w:r>
          </w:p>
        </w:tc>
      </w:tr>
      <w:tr w:rsidR="006053A8" w:rsidRPr="00C4236A" w14:paraId="7C760E5A" w14:textId="77777777" w:rsidTr="00133ABF">
        <w:trPr>
          <w:cantSplit/>
        </w:trPr>
        <w:tc>
          <w:tcPr>
            <w:tcW w:w="2830" w:type="dxa"/>
          </w:tcPr>
          <w:p w14:paraId="5CD6E0F6" w14:textId="57EC214B"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involve land acquisition and/or restrictions on land use? See Table A2</w:t>
            </w:r>
          </w:p>
        </w:tc>
        <w:tc>
          <w:tcPr>
            <w:tcW w:w="567" w:type="dxa"/>
          </w:tcPr>
          <w:p w14:paraId="3A81206C"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06C5AE06"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68B1C709"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If Yes do not proceed as activity is not part of this Project</w:t>
            </w:r>
          </w:p>
        </w:tc>
        <w:tc>
          <w:tcPr>
            <w:tcW w:w="3118" w:type="dxa"/>
          </w:tcPr>
          <w:p w14:paraId="072DA094" w14:textId="77777777" w:rsidR="006053A8" w:rsidRPr="00AC4103" w:rsidRDefault="006053A8" w:rsidP="00133ABF">
            <w:pPr>
              <w:adjustRightInd w:val="0"/>
              <w:snapToGrid w:val="0"/>
              <w:spacing w:before="60"/>
              <w:jc w:val="center"/>
              <w:rPr>
                <w:rFonts w:ascii="Arial Narrow" w:hAnsi="Arial Narrow" w:cs="Times New Roman"/>
                <w:sz w:val="20"/>
                <w:szCs w:val="20"/>
              </w:rPr>
            </w:pPr>
            <w:r w:rsidRPr="00AC4103">
              <w:rPr>
                <w:rFonts w:ascii="Arial Narrow" w:hAnsi="Arial Narrow" w:cs="Times New Roman"/>
                <w:sz w:val="20"/>
                <w:szCs w:val="20"/>
              </w:rPr>
              <w:t>If Yes do not proceed as activity is not part of this Project</w:t>
            </w:r>
          </w:p>
        </w:tc>
      </w:tr>
      <w:tr w:rsidR="006053A8" w:rsidRPr="00C4236A" w14:paraId="6B61B9B2" w14:textId="77777777" w:rsidTr="00133ABF">
        <w:trPr>
          <w:cantSplit/>
        </w:trPr>
        <w:tc>
          <w:tcPr>
            <w:tcW w:w="2830" w:type="dxa"/>
          </w:tcPr>
          <w:p w14:paraId="58118290" w14:textId="18C628C5" w:rsidR="006053A8" w:rsidRPr="00AC4103" w:rsidRDefault="006053A8" w:rsidP="00133ABF">
            <w:pPr>
              <w:adjustRightInd w:val="0"/>
              <w:snapToGrid w:val="0"/>
              <w:rPr>
                <w:rFonts w:ascii="Arial Narrow" w:hAnsi="Arial Narrow" w:cs="Times New Roman"/>
                <w:sz w:val="20"/>
                <w:szCs w:val="20"/>
                <w:highlight w:val="yellow"/>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involve acquisition of assets for quarantine, isolation or medical treatment purposes?</w:t>
            </w:r>
          </w:p>
        </w:tc>
        <w:tc>
          <w:tcPr>
            <w:tcW w:w="567" w:type="dxa"/>
          </w:tcPr>
          <w:p w14:paraId="32CAAF7F" w14:textId="77777777" w:rsidR="006053A8" w:rsidRPr="00AC4103" w:rsidRDefault="006053A8" w:rsidP="00133ABF">
            <w:pPr>
              <w:adjustRightInd w:val="0"/>
              <w:snapToGrid w:val="0"/>
              <w:rPr>
                <w:rFonts w:ascii="Arial Narrow" w:hAnsi="Arial Narrow" w:cs="Times New Roman"/>
                <w:sz w:val="20"/>
                <w:szCs w:val="20"/>
                <w:highlight w:val="yellow"/>
              </w:rPr>
            </w:pPr>
          </w:p>
        </w:tc>
        <w:tc>
          <w:tcPr>
            <w:tcW w:w="567" w:type="dxa"/>
          </w:tcPr>
          <w:p w14:paraId="24BB652B" w14:textId="77777777" w:rsidR="006053A8" w:rsidRPr="00AC4103" w:rsidRDefault="006053A8" w:rsidP="00133ABF">
            <w:pPr>
              <w:adjustRightInd w:val="0"/>
              <w:snapToGrid w:val="0"/>
              <w:rPr>
                <w:rFonts w:ascii="Arial Narrow" w:hAnsi="Arial Narrow" w:cs="Times New Roman"/>
                <w:sz w:val="20"/>
                <w:szCs w:val="20"/>
                <w:highlight w:val="yellow"/>
              </w:rPr>
            </w:pPr>
          </w:p>
        </w:tc>
        <w:tc>
          <w:tcPr>
            <w:tcW w:w="2552" w:type="dxa"/>
          </w:tcPr>
          <w:p w14:paraId="4424E7C8"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If Yes do not proceed as activity is not part of this Project</w:t>
            </w:r>
          </w:p>
        </w:tc>
        <w:tc>
          <w:tcPr>
            <w:tcW w:w="3118" w:type="dxa"/>
          </w:tcPr>
          <w:p w14:paraId="56DCB03B" w14:textId="77777777" w:rsidR="006053A8" w:rsidRPr="00AC4103" w:rsidRDefault="006053A8" w:rsidP="00133ABF">
            <w:pPr>
              <w:adjustRightInd w:val="0"/>
              <w:snapToGrid w:val="0"/>
              <w:spacing w:before="60"/>
              <w:jc w:val="center"/>
              <w:rPr>
                <w:rFonts w:ascii="Arial Narrow" w:hAnsi="Arial Narrow" w:cs="Times New Roman"/>
                <w:sz w:val="20"/>
                <w:szCs w:val="20"/>
              </w:rPr>
            </w:pPr>
            <w:r w:rsidRPr="00AC4103">
              <w:rPr>
                <w:rFonts w:ascii="Arial Narrow" w:hAnsi="Arial Narrow" w:cs="Times New Roman"/>
                <w:sz w:val="20"/>
                <w:szCs w:val="20"/>
              </w:rPr>
              <w:t>If Yes do not proceed as activity is not part of this Project</w:t>
            </w:r>
          </w:p>
        </w:tc>
      </w:tr>
      <w:tr w:rsidR="006053A8" w:rsidRPr="00C4236A" w14:paraId="6826E38A" w14:textId="77777777" w:rsidTr="00133ABF">
        <w:trPr>
          <w:cantSplit/>
        </w:trPr>
        <w:tc>
          <w:tcPr>
            <w:tcW w:w="2830" w:type="dxa"/>
          </w:tcPr>
          <w:p w14:paraId="1F1DE1F2" w14:textId="0516BDF9" w:rsidR="006053A8" w:rsidRPr="00AC4103" w:rsidRDefault="006053A8" w:rsidP="00A5685A">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Is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associated with any external waste management facilities such as a sanitary landfill, incinerator, or wastewater treatment plant for healthcare waste disposal?</w:t>
            </w:r>
          </w:p>
        </w:tc>
        <w:tc>
          <w:tcPr>
            <w:tcW w:w="567" w:type="dxa"/>
          </w:tcPr>
          <w:p w14:paraId="5871B331"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1CF43412"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5F7E6523"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ESS3</w:t>
            </w:r>
          </w:p>
        </w:tc>
        <w:tc>
          <w:tcPr>
            <w:tcW w:w="3118" w:type="dxa"/>
          </w:tcPr>
          <w:p w14:paraId="6A1F8EBE" w14:textId="41778E01" w:rsidR="00A5685A" w:rsidRDefault="00A5685A" w:rsidP="00133ABF">
            <w:pPr>
              <w:adjustRightInd w:val="0"/>
              <w:snapToGrid w:val="0"/>
              <w:spacing w:before="60"/>
              <w:jc w:val="left"/>
              <w:rPr>
                <w:rFonts w:ascii="Arial Narrow" w:eastAsia="Times New Roman" w:hAnsi="Arial Narrow"/>
                <w:sz w:val="20"/>
                <w:szCs w:val="20"/>
              </w:rPr>
            </w:pPr>
          </w:p>
          <w:p w14:paraId="38AD3715" w14:textId="57B3F573" w:rsidR="006053A8" w:rsidRPr="00AC4103" w:rsidRDefault="00A5685A" w:rsidP="00133ABF">
            <w:pPr>
              <w:adjustRightInd w:val="0"/>
              <w:snapToGrid w:val="0"/>
              <w:spacing w:before="60"/>
              <w:jc w:val="left"/>
              <w:rPr>
                <w:rFonts w:ascii="Arial Narrow" w:hAnsi="Arial Narrow" w:cs="Times New Roman"/>
                <w:sz w:val="20"/>
                <w:szCs w:val="20"/>
              </w:rPr>
            </w:pPr>
            <w:r>
              <w:rPr>
                <w:rFonts w:ascii="Arial Narrow" w:hAnsi="Arial Narrow" w:cs="Times New Roman"/>
                <w:sz w:val="20"/>
                <w:szCs w:val="20"/>
              </w:rPr>
              <w:t>Site specific ESMP required.</w:t>
            </w:r>
          </w:p>
        </w:tc>
      </w:tr>
      <w:tr w:rsidR="006053A8" w:rsidRPr="00C4236A" w14:paraId="15F778AC" w14:textId="31476F98" w:rsidTr="00133ABF">
        <w:trPr>
          <w:cantSplit/>
        </w:trPr>
        <w:tc>
          <w:tcPr>
            <w:tcW w:w="2830" w:type="dxa"/>
          </w:tcPr>
          <w:p w14:paraId="36F406D7" w14:textId="7803187F" w:rsidR="006053A8" w:rsidRPr="00AC4103" w:rsidRDefault="006053A8" w:rsidP="00A5685A">
            <w:pPr>
              <w:adjustRightInd w:val="0"/>
              <w:snapToGrid w:val="0"/>
              <w:rPr>
                <w:rFonts w:ascii="Arial Narrow" w:hAnsi="Arial Narrow" w:cs="Times New Roman"/>
                <w:sz w:val="20"/>
                <w:szCs w:val="20"/>
              </w:rPr>
            </w:pPr>
          </w:p>
        </w:tc>
        <w:tc>
          <w:tcPr>
            <w:tcW w:w="567" w:type="dxa"/>
          </w:tcPr>
          <w:p w14:paraId="4AB73A8D" w14:textId="711A0906" w:rsidR="006053A8" w:rsidRPr="00AC4103" w:rsidRDefault="006053A8" w:rsidP="00133ABF">
            <w:pPr>
              <w:adjustRightInd w:val="0"/>
              <w:snapToGrid w:val="0"/>
              <w:rPr>
                <w:rFonts w:ascii="Arial Narrow" w:hAnsi="Arial Narrow" w:cs="Times New Roman"/>
                <w:sz w:val="20"/>
                <w:szCs w:val="20"/>
              </w:rPr>
            </w:pPr>
          </w:p>
        </w:tc>
        <w:tc>
          <w:tcPr>
            <w:tcW w:w="567" w:type="dxa"/>
          </w:tcPr>
          <w:p w14:paraId="724E01E5" w14:textId="0ED911FC" w:rsidR="006053A8" w:rsidRPr="00AC4103" w:rsidRDefault="006053A8" w:rsidP="00133ABF">
            <w:pPr>
              <w:adjustRightInd w:val="0"/>
              <w:snapToGrid w:val="0"/>
              <w:rPr>
                <w:rFonts w:ascii="Arial Narrow" w:hAnsi="Arial Narrow" w:cs="Times New Roman"/>
                <w:sz w:val="20"/>
                <w:szCs w:val="20"/>
              </w:rPr>
            </w:pPr>
          </w:p>
        </w:tc>
        <w:tc>
          <w:tcPr>
            <w:tcW w:w="2552" w:type="dxa"/>
          </w:tcPr>
          <w:p w14:paraId="35ABA3C1" w14:textId="29CFA8AA" w:rsidR="006053A8" w:rsidRPr="00AC4103" w:rsidRDefault="006053A8" w:rsidP="00133ABF">
            <w:pPr>
              <w:adjustRightInd w:val="0"/>
              <w:snapToGrid w:val="0"/>
              <w:jc w:val="center"/>
              <w:rPr>
                <w:rFonts w:ascii="Arial Narrow" w:hAnsi="Arial Narrow" w:cs="Times New Roman"/>
                <w:sz w:val="20"/>
                <w:szCs w:val="20"/>
              </w:rPr>
            </w:pPr>
          </w:p>
        </w:tc>
        <w:tc>
          <w:tcPr>
            <w:tcW w:w="3118" w:type="dxa"/>
          </w:tcPr>
          <w:p w14:paraId="24B02E93" w14:textId="1E792A7C" w:rsidR="006053A8" w:rsidRPr="00AC4103" w:rsidRDefault="006053A8" w:rsidP="00133ABF">
            <w:pPr>
              <w:adjustRightInd w:val="0"/>
              <w:snapToGrid w:val="0"/>
              <w:spacing w:before="60"/>
              <w:jc w:val="center"/>
              <w:rPr>
                <w:rFonts w:ascii="Arial Narrow" w:hAnsi="Arial Narrow" w:cs="Times New Roman"/>
                <w:sz w:val="20"/>
                <w:szCs w:val="20"/>
              </w:rPr>
            </w:pPr>
          </w:p>
        </w:tc>
      </w:tr>
      <w:tr w:rsidR="006053A8" w:rsidRPr="00C4236A" w14:paraId="3F38A811" w14:textId="77777777" w:rsidTr="00133ABF">
        <w:trPr>
          <w:cantSplit/>
        </w:trPr>
        <w:tc>
          <w:tcPr>
            <w:tcW w:w="2830" w:type="dxa"/>
          </w:tcPr>
          <w:p w14:paraId="51DD2BF6" w14:textId="5482B9F8"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have an adequate system in place (capacity, processes and management) to address waste?</w:t>
            </w:r>
          </w:p>
        </w:tc>
        <w:tc>
          <w:tcPr>
            <w:tcW w:w="567" w:type="dxa"/>
          </w:tcPr>
          <w:p w14:paraId="2CEC4F2A"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00A5CD16"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73B97BC3" w14:textId="1C90EE5E" w:rsidR="006053A8" w:rsidRPr="00AC4103" w:rsidRDefault="00A5685A" w:rsidP="00133ABF">
            <w:pPr>
              <w:adjustRightInd w:val="0"/>
              <w:snapToGrid w:val="0"/>
              <w:jc w:val="center"/>
              <w:rPr>
                <w:rFonts w:ascii="Arial Narrow" w:hAnsi="Arial Narrow" w:cs="Times New Roman"/>
                <w:sz w:val="20"/>
                <w:szCs w:val="20"/>
              </w:rPr>
            </w:pPr>
            <w:r>
              <w:rPr>
                <w:rFonts w:ascii="Arial Narrow" w:hAnsi="Arial Narrow" w:cs="Times New Roman"/>
                <w:sz w:val="20"/>
                <w:szCs w:val="20"/>
              </w:rPr>
              <w:t>ESS3</w:t>
            </w:r>
          </w:p>
        </w:tc>
        <w:tc>
          <w:tcPr>
            <w:tcW w:w="3118" w:type="dxa"/>
          </w:tcPr>
          <w:p w14:paraId="2DCDDF94" w14:textId="77777777" w:rsidR="006053A8" w:rsidRPr="00AC4103" w:rsidRDefault="006053A8"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ESMF</w:t>
            </w:r>
            <w:r w:rsidRPr="00AC4103">
              <w:rPr>
                <w:rFonts w:ascii="Arial Narrow" w:hAnsi="Arial Narrow" w:cs="Times New Roman"/>
                <w:sz w:val="20"/>
                <w:szCs w:val="20"/>
              </w:rPr>
              <w:t>/ESMP, SEP</w:t>
            </w:r>
          </w:p>
          <w:p w14:paraId="4E06F9D2" w14:textId="529119FF" w:rsidR="006053A8" w:rsidRPr="00AC4103" w:rsidRDefault="006053A8" w:rsidP="00133ABF">
            <w:pPr>
              <w:jc w:val="left"/>
              <w:rPr>
                <w:rFonts w:ascii="Arial Narrow" w:eastAsia="Times New Roman" w:hAnsi="Arial Narrow"/>
                <w:sz w:val="20"/>
                <w:szCs w:val="20"/>
              </w:rPr>
            </w:pPr>
            <w:r w:rsidRPr="00AC4103">
              <w:rPr>
                <w:rFonts w:ascii="Arial Narrow" w:eastAsia="Times New Roman" w:hAnsi="Arial Narrow"/>
                <w:sz w:val="20"/>
                <w:szCs w:val="20"/>
              </w:rPr>
              <w:t xml:space="preserve">MOHHS Infection Prevention and Control </w:t>
            </w:r>
            <w:r w:rsidR="00776601">
              <w:rPr>
                <w:rFonts w:ascii="Arial Narrow" w:eastAsia="Times New Roman" w:hAnsi="Arial Narrow"/>
                <w:sz w:val="20"/>
                <w:szCs w:val="20"/>
              </w:rPr>
              <w:t>Protocol on</w:t>
            </w:r>
            <w:r w:rsidRPr="00AC4103">
              <w:rPr>
                <w:rFonts w:ascii="Arial Narrow" w:eastAsia="Times New Roman" w:hAnsi="Arial Narrow"/>
                <w:sz w:val="20"/>
                <w:szCs w:val="20"/>
              </w:rPr>
              <w:t xml:space="preserve"> COVID-19</w:t>
            </w:r>
          </w:p>
          <w:p w14:paraId="7CAACAF2" w14:textId="77777777" w:rsidR="006053A8" w:rsidRPr="00AC4103" w:rsidRDefault="006053A8" w:rsidP="00133ABF">
            <w:pPr>
              <w:adjustRightInd w:val="0"/>
              <w:snapToGrid w:val="0"/>
              <w:spacing w:before="60"/>
              <w:jc w:val="center"/>
              <w:rPr>
                <w:rFonts w:ascii="Arial Narrow" w:hAnsi="Arial Narrow" w:cs="Times New Roman"/>
                <w:sz w:val="20"/>
                <w:szCs w:val="20"/>
              </w:rPr>
            </w:pPr>
            <w:r w:rsidRPr="00AC4103">
              <w:rPr>
                <w:rFonts w:ascii="Arial Narrow" w:eastAsia="Times New Roman" w:hAnsi="Arial Narrow"/>
                <w:sz w:val="20"/>
                <w:szCs w:val="20"/>
              </w:rPr>
              <w:t>MOHHS HCWM COVID19 Quarantine Site  and COVID Isolation Ward - Waste Management Policy draft</w:t>
            </w:r>
          </w:p>
        </w:tc>
      </w:tr>
      <w:tr w:rsidR="006053A8" w:rsidRPr="00C4236A" w14:paraId="5D7127D6" w14:textId="77777777" w:rsidTr="00133ABF">
        <w:trPr>
          <w:cantSplit/>
        </w:trPr>
        <w:tc>
          <w:tcPr>
            <w:tcW w:w="2830" w:type="dxa"/>
          </w:tcPr>
          <w:p w14:paraId="7B945B48" w14:textId="362547FF"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involve recruitment of workers including direct, contracted, primary supply, and/or community workers?</w:t>
            </w:r>
          </w:p>
        </w:tc>
        <w:tc>
          <w:tcPr>
            <w:tcW w:w="567" w:type="dxa"/>
          </w:tcPr>
          <w:p w14:paraId="057EC176"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6AD07959"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5ACC2EFC"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ESS2</w:t>
            </w:r>
          </w:p>
        </w:tc>
        <w:tc>
          <w:tcPr>
            <w:tcW w:w="3118" w:type="dxa"/>
          </w:tcPr>
          <w:p w14:paraId="541C7E2D" w14:textId="77777777" w:rsidR="006053A8" w:rsidRDefault="006053A8" w:rsidP="00133ABF">
            <w:pPr>
              <w:adjustRightInd w:val="0"/>
              <w:snapToGrid w:val="0"/>
              <w:spacing w:before="60"/>
              <w:jc w:val="center"/>
              <w:rPr>
                <w:rFonts w:ascii="Arial Narrow" w:hAnsi="Arial Narrow" w:cs="Times New Roman"/>
                <w:sz w:val="20"/>
                <w:szCs w:val="20"/>
              </w:rPr>
            </w:pPr>
            <w:r w:rsidRPr="00AC4103">
              <w:rPr>
                <w:rFonts w:ascii="Arial Narrow" w:hAnsi="Arial Narrow" w:cs="Times New Roman"/>
                <w:sz w:val="20"/>
                <w:szCs w:val="20"/>
              </w:rPr>
              <w:t>LMP, SEP</w:t>
            </w:r>
          </w:p>
          <w:p w14:paraId="663369DD" w14:textId="64215771" w:rsidR="00A5685A" w:rsidRPr="00AC4103" w:rsidRDefault="00A5685A"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Update instruments for any new risks not already covered.</w:t>
            </w:r>
          </w:p>
        </w:tc>
      </w:tr>
      <w:tr w:rsidR="006053A8" w:rsidRPr="00C4236A" w14:paraId="37CBC549" w14:textId="77777777" w:rsidTr="00133ABF">
        <w:trPr>
          <w:cantSplit/>
        </w:trPr>
        <w:tc>
          <w:tcPr>
            <w:tcW w:w="2830" w:type="dxa"/>
          </w:tcPr>
          <w:p w14:paraId="591233CD" w14:textId="4F47C080"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have appropriate OHS procedures in place, and an adequate supply of PPE (where necessary)?</w:t>
            </w:r>
          </w:p>
        </w:tc>
        <w:tc>
          <w:tcPr>
            <w:tcW w:w="567" w:type="dxa"/>
          </w:tcPr>
          <w:p w14:paraId="2A5A315E"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61249A38"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543D4397" w14:textId="1525605E" w:rsidR="006053A8" w:rsidRPr="00AC4103" w:rsidRDefault="00A5685A" w:rsidP="00133ABF">
            <w:pPr>
              <w:adjustRightInd w:val="0"/>
              <w:snapToGrid w:val="0"/>
              <w:jc w:val="center"/>
              <w:rPr>
                <w:rFonts w:ascii="Arial Narrow" w:hAnsi="Arial Narrow" w:cs="Times New Roman"/>
                <w:sz w:val="20"/>
                <w:szCs w:val="20"/>
              </w:rPr>
            </w:pPr>
            <w:r>
              <w:rPr>
                <w:rFonts w:ascii="Arial Narrow" w:hAnsi="Arial Narrow" w:cs="Times New Roman"/>
                <w:sz w:val="20"/>
                <w:szCs w:val="20"/>
              </w:rPr>
              <w:t>ESS2</w:t>
            </w:r>
          </w:p>
        </w:tc>
        <w:tc>
          <w:tcPr>
            <w:tcW w:w="3118" w:type="dxa"/>
          </w:tcPr>
          <w:p w14:paraId="4D56CB40" w14:textId="77777777" w:rsidR="006053A8" w:rsidRPr="0074091A" w:rsidRDefault="006053A8" w:rsidP="00133ABF">
            <w:pPr>
              <w:adjustRightInd w:val="0"/>
              <w:snapToGrid w:val="0"/>
              <w:spacing w:before="60"/>
              <w:jc w:val="center"/>
              <w:rPr>
                <w:rFonts w:ascii="Arial Narrow" w:eastAsia="Times New Roman" w:hAnsi="Arial Narrow" w:cstheme="minorBidi"/>
                <w:sz w:val="20"/>
                <w:szCs w:val="20"/>
              </w:rPr>
            </w:pPr>
            <w:r w:rsidRPr="0074091A">
              <w:rPr>
                <w:rFonts w:ascii="Arial Narrow" w:eastAsia="Times New Roman" w:hAnsi="Arial Narrow" w:cstheme="minorBidi"/>
                <w:sz w:val="20"/>
                <w:szCs w:val="20"/>
              </w:rPr>
              <w:t>ESMF/ESMP, SEP</w:t>
            </w:r>
          </w:p>
          <w:p w14:paraId="15C03676" w14:textId="2BCC66BA" w:rsidR="006053A8" w:rsidRPr="00AC4103" w:rsidRDefault="006053A8" w:rsidP="00133ABF">
            <w:pPr>
              <w:jc w:val="left"/>
              <w:rPr>
                <w:rFonts w:ascii="Arial Narrow" w:eastAsia="Times New Roman" w:hAnsi="Arial Narrow"/>
                <w:sz w:val="20"/>
                <w:szCs w:val="20"/>
              </w:rPr>
            </w:pPr>
            <w:r w:rsidRPr="00AC4103">
              <w:rPr>
                <w:rFonts w:ascii="Arial Narrow" w:eastAsia="Times New Roman" w:hAnsi="Arial Narrow"/>
                <w:sz w:val="20"/>
                <w:szCs w:val="20"/>
              </w:rPr>
              <w:t xml:space="preserve">MOHHS Infection Prevention and Control </w:t>
            </w:r>
            <w:r w:rsidR="00776601">
              <w:rPr>
                <w:rFonts w:ascii="Arial Narrow" w:eastAsia="Times New Roman" w:hAnsi="Arial Narrow"/>
                <w:sz w:val="20"/>
                <w:szCs w:val="20"/>
              </w:rPr>
              <w:t xml:space="preserve">Protocol on </w:t>
            </w:r>
            <w:r w:rsidRPr="00AC4103">
              <w:rPr>
                <w:rFonts w:ascii="Arial Narrow" w:eastAsia="Times New Roman" w:hAnsi="Arial Narrow"/>
                <w:sz w:val="20"/>
                <w:szCs w:val="20"/>
              </w:rPr>
              <w:t xml:space="preserve">COVID-19 </w:t>
            </w:r>
          </w:p>
          <w:p w14:paraId="09F6090A" w14:textId="77777777" w:rsidR="006053A8" w:rsidRDefault="006053A8" w:rsidP="00133ABF">
            <w:pPr>
              <w:adjustRightInd w:val="0"/>
              <w:snapToGrid w:val="0"/>
              <w:spacing w:before="60"/>
              <w:jc w:val="center"/>
              <w:rPr>
                <w:rFonts w:ascii="Arial Narrow" w:eastAsia="Times New Roman" w:hAnsi="Arial Narrow"/>
                <w:sz w:val="20"/>
                <w:szCs w:val="20"/>
              </w:rPr>
            </w:pPr>
            <w:r w:rsidRPr="00AC4103">
              <w:rPr>
                <w:rFonts w:ascii="Arial Narrow" w:eastAsia="Times New Roman" w:hAnsi="Arial Narrow"/>
                <w:sz w:val="20"/>
                <w:szCs w:val="20"/>
              </w:rPr>
              <w:t>MOHHS HCWM COVID19 Quarantine Site  and COVID Isolation Ward - Waste Management Policy draft</w:t>
            </w:r>
          </w:p>
          <w:p w14:paraId="6E2474BF" w14:textId="5B8DB20E" w:rsidR="006053A8" w:rsidRDefault="006053A8" w:rsidP="00133ABF">
            <w:pPr>
              <w:adjustRightInd w:val="0"/>
              <w:snapToGrid w:val="0"/>
              <w:spacing w:before="60"/>
              <w:jc w:val="center"/>
              <w:rPr>
                <w:rFonts w:ascii="Arial Narrow" w:eastAsia="Times New Roman" w:hAnsi="Arial Narrow"/>
                <w:sz w:val="20"/>
                <w:szCs w:val="20"/>
              </w:rPr>
            </w:pPr>
            <w:r w:rsidRPr="0074091A">
              <w:rPr>
                <w:rFonts w:ascii="Arial Narrow" w:eastAsia="Times New Roman" w:hAnsi="Arial Narrow"/>
                <w:sz w:val="20"/>
                <w:szCs w:val="20"/>
              </w:rPr>
              <w:t xml:space="preserve">MOHHS Majuro </w:t>
            </w:r>
            <w:r w:rsidR="00776601">
              <w:rPr>
                <w:rFonts w:ascii="Arial Narrow" w:eastAsia="Times New Roman" w:hAnsi="Arial Narrow"/>
                <w:sz w:val="20"/>
                <w:szCs w:val="20"/>
              </w:rPr>
              <w:t>Radiology</w:t>
            </w:r>
            <w:r w:rsidR="00776601" w:rsidRPr="0074091A">
              <w:rPr>
                <w:rFonts w:ascii="Arial Narrow" w:eastAsia="Times New Roman" w:hAnsi="Arial Narrow"/>
                <w:sz w:val="20"/>
                <w:szCs w:val="20"/>
              </w:rPr>
              <w:t xml:space="preserve"> </w:t>
            </w:r>
            <w:r w:rsidRPr="0074091A">
              <w:rPr>
                <w:rFonts w:ascii="Arial Narrow" w:eastAsia="Times New Roman" w:hAnsi="Arial Narrow"/>
                <w:sz w:val="20"/>
                <w:szCs w:val="20"/>
              </w:rPr>
              <w:t>Service Operations</w:t>
            </w:r>
          </w:p>
          <w:p w14:paraId="3EC572A4" w14:textId="079FB668" w:rsidR="00A5685A" w:rsidRPr="0074091A" w:rsidRDefault="00A5685A" w:rsidP="00133ABF">
            <w:pPr>
              <w:adjustRightInd w:val="0"/>
              <w:snapToGrid w:val="0"/>
              <w:spacing w:before="60"/>
              <w:jc w:val="center"/>
              <w:rPr>
                <w:rFonts w:ascii="Arial Narrow" w:eastAsia="Times New Roman" w:hAnsi="Arial Narrow" w:cstheme="minorBidi"/>
                <w:sz w:val="20"/>
                <w:szCs w:val="20"/>
              </w:rPr>
            </w:pPr>
            <w:r>
              <w:rPr>
                <w:rFonts w:ascii="Arial Narrow" w:eastAsia="Times New Roman" w:hAnsi="Arial Narrow"/>
                <w:sz w:val="20"/>
                <w:szCs w:val="20"/>
              </w:rPr>
              <w:t>Prepare separate OHS Plan for any new OHS risks.</w:t>
            </w:r>
          </w:p>
        </w:tc>
      </w:tr>
      <w:tr w:rsidR="006053A8" w:rsidRPr="00C4236A" w14:paraId="12BB5C52" w14:textId="77777777" w:rsidTr="00133ABF">
        <w:trPr>
          <w:cantSplit/>
        </w:trPr>
        <w:tc>
          <w:tcPr>
            <w:tcW w:w="2830" w:type="dxa"/>
          </w:tcPr>
          <w:p w14:paraId="1F5C54D8" w14:textId="0EB0D78E" w:rsidR="006053A8" w:rsidRPr="00AC4103" w:rsidRDefault="006053A8" w:rsidP="00A5685A">
            <w:pPr>
              <w:adjustRightInd w:val="0"/>
              <w:snapToGrid w:val="0"/>
              <w:spacing w:before="240"/>
              <w:rPr>
                <w:rFonts w:ascii="Arial Narrow" w:hAnsi="Arial Narrow" w:cs="Times New Roman"/>
                <w:sz w:val="20"/>
                <w:szCs w:val="20"/>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have a GM in place, to which all workers have access, designed to respond quickly and effectively?</w:t>
            </w:r>
          </w:p>
        </w:tc>
        <w:tc>
          <w:tcPr>
            <w:tcW w:w="567" w:type="dxa"/>
          </w:tcPr>
          <w:p w14:paraId="342F9559"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2081379F"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183FA2C2" w14:textId="405E4BC1" w:rsidR="006053A8" w:rsidRPr="00AC4103" w:rsidRDefault="00A5685A" w:rsidP="00133ABF">
            <w:pPr>
              <w:adjustRightInd w:val="0"/>
              <w:snapToGrid w:val="0"/>
              <w:jc w:val="center"/>
              <w:rPr>
                <w:rFonts w:ascii="Arial Narrow" w:hAnsi="Arial Narrow" w:cs="Times New Roman"/>
                <w:sz w:val="20"/>
                <w:szCs w:val="20"/>
              </w:rPr>
            </w:pPr>
            <w:r>
              <w:rPr>
                <w:rFonts w:ascii="Arial Narrow" w:hAnsi="Arial Narrow" w:cs="Times New Roman"/>
                <w:sz w:val="20"/>
                <w:szCs w:val="20"/>
              </w:rPr>
              <w:t>ESS2</w:t>
            </w:r>
          </w:p>
        </w:tc>
        <w:tc>
          <w:tcPr>
            <w:tcW w:w="3118" w:type="dxa"/>
          </w:tcPr>
          <w:p w14:paraId="7C8CFD3B" w14:textId="77777777" w:rsidR="006053A8" w:rsidRDefault="006053A8"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LMP</w:t>
            </w:r>
          </w:p>
          <w:p w14:paraId="5C53B7B4" w14:textId="39209153" w:rsidR="00A5685A" w:rsidRPr="00AC4103" w:rsidRDefault="00A5685A" w:rsidP="00A5685A">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Update the LMP for any new or additional GM..</w:t>
            </w:r>
          </w:p>
        </w:tc>
      </w:tr>
      <w:tr w:rsidR="006053A8" w:rsidRPr="00C4236A" w14:paraId="3B91B90C" w14:textId="77777777" w:rsidTr="00133ABF">
        <w:trPr>
          <w:cantSplit/>
        </w:trPr>
        <w:tc>
          <w:tcPr>
            <w:tcW w:w="2830" w:type="dxa"/>
          </w:tcPr>
          <w:p w14:paraId="38D166CB" w14:textId="314A0906"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Does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involve use of security or military personnel during construction and/or operation of healthcare facilities and related activities?</w:t>
            </w:r>
          </w:p>
        </w:tc>
        <w:tc>
          <w:tcPr>
            <w:tcW w:w="567" w:type="dxa"/>
          </w:tcPr>
          <w:p w14:paraId="54614BA4"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339FC0E0"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12B7133D"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ESS4</w:t>
            </w:r>
          </w:p>
        </w:tc>
        <w:tc>
          <w:tcPr>
            <w:tcW w:w="3118" w:type="dxa"/>
          </w:tcPr>
          <w:p w14:paraId="1469D80A" w14:textId="47505189" w:rsidR="00A5685A" w:rsidRPr="00AC4103" w:rsidRDefault="006053A8" w:rsidP="00A5685A">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ESMF Annex III</w:t>
            </w:r>
          </w:p>
        </w:tc>
      </w:tr>
      <w:tr w:rsidR="006053A8" w:rsidRPr="00C4236A" w14:paraId="573FEE7D" w14:textId="77777777" w:rsidTr="00133ABF">
        <w:trPr>
          <w:cantSplit/>
        </w:trPr>
        <w:tc>
          <w:tcPr>
            <w:tcW w:w="2830" w:type="dxa"/>
          </w:tcPr>
          <w:p w14:paraId="6074CACA" w14:textId="00490BFE"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Is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located within or in the vicinity of any ecologically sensitive areas?</w:t>
            </w:r>
          </w:p>
        </w:tc>
        <w:tc>
          <w:tcPr>
            <w:tcW w:w="567" w:type="dxa"/>
          </w:tcPr>
          <w:p w14:paraId="7B948185"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0B39B8DD"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4075BF57"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ESS6</w:t>
            </w:r>
          </w:p>
        </w:tc>
        <w:tc>
          <w:tcPr>
            <w:tcW w:w="3118" w:type="dxa"/>
          </w:tcPr>
          <w:p w14:paraId="6F54BF2C" w14:textId="77777777" w:rsidR="006053A8" w:rsidRDefault="006053A8"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ESMF</w:t>
            </w:r>
            <w:r w:rsidRPr="00AC4103">
              <w:rPr>
                <w:rFonts w:ascii="Arial Narrow" w:hAnsi="Arial Narrow" w:cs="Times New Roman"/>
                <w:sz w:val="20"/>
                <w:szCs w:val="20"/>
              </w:rPr>
              <w:t>/ESMP, SEP</w:t>
            </w:r>
          </w:p>
          <w:p w14:paraId="003A4A45" w14:textId="0D5DB677" w:rsidR="00A5685A" w:rsidRPr="00AC4103" w:rsidRDefault="00A5685A" w:rsidP="00A5685A">
            <w:pPr>
              <w:adjustRightInd w:val="0"/>
              <w:snapToGrid w:val="0"/>
              <w:spacing w:before="60"/>
              <w:jc w:val="center"/>
              <w:rPr>
                <w:rFonts w:ascii="Arial Narrow" w:hAnsi="Arial Narrow" w:cs="Times New Roman"/>
                <w:sz w:val="20"/>
                <w:szCs w:val="20"/>
              </w:rPr>
            </w:pPr>
            <w:r w:rsidRPr="00AC4103">
              <w:rPr>
                <w:rFonts w:ascii="Arial Narrow" w:hAnsi="Arial Narrow" w:cs="Times New Roman"/>
                <w:sz w:val="20"/>
                <w:szCs w:val="20"/>
              </w:rPr>
              <w:t xml:space="preserve">If </w:t>
            </w:r>
            <w:r>
              <w:rPr>
                <w:rFonts w:ascii="Arial Narrow" w:hAnsi="Arial Narrow" w:cs="Times New Roman"/>
                <w:sz w:val="20"/>
                <w:szCs w:val="20"/>
              </w:rPr>
              <w:t xml:space="preserve">the </w:t>
            </w:r>
            <w:r w:rsidR="00CA164B">
              <w:rPr>
                <w:rFonts w:ascii="Arial Narrow" w:hAnsi="Arial Narrow" w:cs="Times New Roman"/>
                <w:sz w:val="20"/>
                <w:szCs w:val="20"/>
              </w:rPr>
              <w:t>activity</w:t>
            </w:r>
            <w:r>
              <w:rPr>
                <w:rFonts w:ascii="Arial Narrow" w:hAnsi="Arial Narrow" w:cs="Times New Roman"/>
                <w:sz w:val="20"/>
                <w:szCs w:val="20"/>
              </w:rPr>
              <w:t xml:space="preserve"> will create harm in a way that meets the definition in Table A2,</w:t>
            </w:r>
            <w:r w:rsidRPr="00AC4103">
              <w:rPr>
                <w:rFonts w:ascii="Arial Narrow" w:hAnsi="Arial Narrow" w:cs="Times New Roman"/>
                <w:sz w:val="20"/>
                <w:szCs w:val="20"/>
              </w:rPr>
              <w:t xml:space="preserve"> do not proceed as activity is not part of this Project</w:t>
            </w:r>
            <w:r>
              <w:rPr>
                <w:rFonts w:ascii="Arial Narrow" w:hAnsi="Arial Narrow" w:cs="Times New Roman"/>
                <w:sz w:val="20"/>
                <w:szCs w:val="20"/>
              </w:rPr>
              <w:t>.</w:t>
            </w:r>
          </w:p>
        </w:tc>
      </w:tr>
      <w:tr w:rsidR="006053A8" w:rsidRPr="00C4236A" w14:paraId="1EC2F077" w14:textId="77777777" w:rsidTr="00133ABF">
        <w:trPr>
          <w:cantSplit/>
        </w:trPr>
        <w:tc>
          <w:tcPr>
            <w:tcW w:w="2830" w:type="dxa"/>
          </w:tcPr>
          <w:p w14:paraId="4AAD1ECE" w14:textId="755E6DEB"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Are there any indigenous groups (meeting specified ESS7 criteria) present in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area and are they likely to be affected by the proposed </w:t>
            </w:r>
            <w:r w:rsidR="00CA164B">
              <w:rPr>
                <w:rFonts w:ascii="Arial Narrow" w:hAnsi="Arial Narrow" w:cs="Times New Roman"/>
                <w:sz w:val="20"/>
                <w:szCs w:val="20"/>
              </w:rPr>
              <w:t>activity</w:t>
            </w:r>
            <w:r w:rsidRPr="00AC4103">
              <w:rPr>
                <w:rFonts w:ascii="Arial Narrow" w:hAnsi="Arial Narrow" w:cs="Times New Roman"/>
                <w:sz w:val="20"/>
                <w:szCs w:val="20"/>
              </w:rPr>
              <w:t xml:space="preserve"> negatively or positively? </w:t>
            </w:r>
          </w:p>
        </w:tc>
        <w:tc>
          <w:tcPr>
            <w:tcW w:w="567" w:type="dxa"/>
          </w:tcPr>
          <w:p w14:paraId="6E83B48D"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4DB27EC1"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53B5A3EE" w14:textId="77777777" w:rsidR="006053A8" w:rsidRPr="00AC4103" w:rsidRDefault="006053A8" w:rsidP="00133ABF">
            <w:pPr>
              <w:adjustRightInd w:val="0"/>
              <w:snapToGrid w:val="0"/>
              <w:jc w:val="center"/>
              <w:rPr>
                <w:rFonts w:ascii="Arial Narrow" w:hAnsi="Arial Narrow" w:cs="Times New Roman"/>
                <w:sz w:val="20"/>
                <w:szCs w:val="20"/>
              </w:rPr>
            </w:pPr>
            <w:r>
              <w:rPr>
                <w:rFonts w:ascii="Arial Narrow" w:hAnsi="Arial Narrow" w:cs="Times New Roman"/>
                <w:sz w:val="20"/>
                <w:szCs w:val="20"/>
              </w:rPr>
              <w:t>Not relevant to RMI</w:t>
            </w:r>
          </w:p>
        </w:tc>
        <w:tc>
          <w:tcPr>
            <w:tcW w:w="3118" w:type="dxa"/>
          </w:tcPr>
          <w:p w14:paraId="7A5EB7ED" w14:textId="77777777" w:rsidR="006053A8" w:rsidRPr="00AC4103" w:rsidRDefault="006053A8"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Not relevant to RMI</w:t>
            </w:r>
          </w:p>
        </w:tc>
      </w:tr>
      <w:tr w:rsidR="006053A8" w:rsidRPr="00C4236A" w14:paraId="31A72B17" w14:textId="77777777" w:rsidTr="00133ABF">
        <w:trPr>
          <w:cantSplit/>
        </w:trPr>
        <w:tc>
          <w:tcPr>
            <w:tcW w:w="2830" w:type="dxa"/>
          </w:tcPr>
          <w:p w14:paraId="378FD854" w14:textId="42ABD751"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 xml:space="preserve">Is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located within or in the vicinity of any known cultural heritage sites?</w:t>
            </w:r>
          </w:p>
        </w:tc>
        <w:tc>
          <w:tcPr>
            <w:tcW w:w="567" w:type="dxa"/>
          </w:tcPr>
          <w:p w14:paraId="246AD2DA"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3127C1D9"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5D4474B4"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ESS8</w:t>
            </w:r>
          </w:p>
        </w:tc>
        <w:tc>
          <w:tcPr>
            <w:tcW w:w="3118" w:type="dxa"/>
          </w:tcPr>
          <w:p w14:paraId="3F231007" w14:textId="77777777" w:rsidR="006053A8" w:rsidRDefault="006053A8"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ESMF</w:t>
            </w:r>
            <w:r w:rsidRPr="00AC4103">
              <w:rPr>
                <w:rFonts w:ascii="Arial Narrow" w:hAnsi="Arial Narrow" w:cs="Times New Roman"/>
                <w:sz w:val="20"/>
                <w:szCs w:val="20"/>
              </w:rPr>
              <w:t>/ESMP, SEP</w:t>
            </w:r>
          </w:p>
          <w:p w14:paraId="263DF32F" w14:textId="55701D82" w:rsidR="00A5685A" w:rsidRPr="00AC4103" w:rsidRDefault="00A5685A" w:rsidP="00133ABF">
            <w:pPr>
              <w:adjustRightInd w:val="0"/>
              <w:snapToGrid w:val="0"/>
              <w:spacing w:before="60"/>
              <w:jc w:val="center"/>
              <w:rPr>
                <w:rFonts w:ascii="Arial Narrow" w:hAnsi="Arial Narrow" w:cs="Times New Roman"/>
                <w:sz w:val="20"/>
                <w:szCs w:val="20"/>
              </w:rPr>
            </w:pPr>
            <w:r w:rsidRPr="00AC4103">
              <w:rPr>
                <w:rFonts w:ascii="Arial Narrow" w:hAnsi="Arial Narrow" w:cs="Times New Roman"/>
                <w:sz w:val="20"/>
                <w:szCs w:val="20"/>
              </w:rPr>
              <w:t xml:space="preserve">If </w:t>
            </w:r>
            <w:r>
              <w:rPr>
                <w:rFonts w:ascii="Arial Narrow" w:hAnsi="Arial Narrow" w:cs="Times New Roman"/>
                <w:sz w:val="20"/>
                <w:szCs w:val="20"/>
              </w:rPr>
              <w:t xml:space="preserve">the </w:t>
            </w:r>
            <w:r w:rsidR="00CA164B">
              <w:rPr>
                <w:rFonts w:ascii="Arial Narrow" w:hAnsi="Arial Narrow" w:cs="Times New Roman"/>
                <w:sz w:val="20"/>
                <w:szCs w:val="20"/>
              </w:rPr>
              <w:t>activity</w:t>
            </w:r>
            <w:r>
              <w:rPr>
                <w:rFonts w:ascii="Arial Narrow" w:hAnsi="Arial Narrow" w:cs="Times New Roman"/>
                <w:sz w:val="20"/>
                <w:szCs w:val="20"/>
              </w:rPr>
              <w:t xml:space="preserve"> will create harm in a way that meets the definition in Table A2,</w:t>
            </w:r>
            <w:r w:rsidRPr="00AC4103">
              <w:rPr>
                <w:rFonts w:ascii="Arial Narrow" w:hAnsi="Arial Narrow" w:cs="Times New Roman"/>
                <w:sz w:val="20"/>
                <w:szCs w:val="20"/>
              </w:rPr>
              <w:t xml:space="preserve"> do not proceed as activity is not part of this Project</w:t>
            </w:r>
            <w:r>
              <w:rPr>
                <w:rFonts w:ascii="Arial Narrow" w:hAnsi="Arial Narrow" w:cs="Times New Roman"/>
                <w:sz w:val="20"/>
                <w:szCs w:val="20"/>
              </w:rPr>
              <w:t>.</w:t>
            </w:r>
          </w:p>
        </w:tc>
      </w:tr>
      <w:tr w:rsidR="006053A8" w:rsidRPr="00C4236A" w14:paraId="5E20908B" w14:textId="77777777" w:rsidTr="00133ABF">
        <w:trPr>
          <w:cantSplit/>
        </w:trPr>
        <w:tc>
          <w:tcPr>
            <w:tcW w:w="2830" w:type="dxa"/>
          </w:tcPr>
          <w:p w14:paraId="752CE319" w14:textId="77777777" w:rsidR="006053A8" w:rsidRPr="00AC4103" w:rsidRDefault="006053A8" w:rsidP="00133ABF">
            <w:pPr>
              <w:adjustRightInd w:val="0"/>
              <w:snapToGrid w:val="0"/>
              <w:rPr>
                <w:rFonts w:ascii="Arial Narrow" w:hAnsi="Arial Narrow" w:cs="Times New Roman"/>
                <w:sz w:val="20"/>
                <w:szCs w:val="20"/>
              </w:rPr>
            </w:pPr>
            <w:r w:rsidRPr="00AC4103">
              <w:rPr>
                <w:rFonts w:ascii="Arial Narrow" w:hAnsi="Arial Narrow" w:cs="Times New Roman"/>
                <w:sz w:val="20"/>
                <w:szCs w:val="20"/>
              </w:rPr>
              <w:t>Does the project area present considerable Gender-Based Violence (GBV) and Sexual Exploitation and Abuse (SEA) risk?</w:t>
            </w:r>
          </w:p>
        </w:tc>
        <w:tc>
          <w:tcPr>
            <w:tcW w:w="567" w:type="dxa"/>
          </w:tcPr>
          <w:p w14:paraId="56113CCD"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6E567516"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05D6CD6C" w14:textId="77777777" w:rsidR="006053A8" w:rsidRPr="00AC4103" w:rsidRDefault="006053A8" w:rsidP="00133ABF">
            <w:pPr>
              <w:adjustRightInd w:val="0"/>
              <w:snapToGrid w:val="0"/>
              <w:jc w:val="center"/>
              <w:rPr>
                <w:rFonts w:ascii="Arial Narrow" w:hAnsi="Arial Narrow" w:cs="Times New Roman"/>
                <w:sz w:val="20"/>
                <w:szCs w:val="20"/>
              </w:rPr>
            </w:pPr>
            <w:r w:rsidRPr="00AC4103">
              <w:rPr>
                <w:rFonts w:ascii="Arial Narrow" w:hAnsi="Arial Narrow" w:cs="Times New Roman"/>
                <w:sz w:val="20"/>
                <w:szCs w:val="20"/>
              </w:rPr>
              <w:t>ESS1</w:t>
            </w:r>
          </w:p>
        </w:tc>
        <w:tc>
          <w:tcPr>
            <w:tcW w:w="3118" w:type="dxa"/>
          </w:tcPr>
          <w:p w14:paraId="6B4DED48" w14:textId="77777777" w:rsidR="006053A8" w:rsidRDefault="006053A8"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ESMF</w:t>
            </w:r>
            <w:r w:rsidRPr="00AC4103">
              <w:rPr>
                <w:rFonts w:ascii="Arial Narrow" w:hAnsi="Arial Narrow" w:cs="Times New Roman"/>
                <w:sz w:val="20"/>
                <w:szCs w:val="20"/>
              </w:rPr>
              <w:t>/ESMP, SEP</w:t>
            </w:r>
          </w:p>
          <w:p w14:paraId="1C93689A" w14:textId="45A03478" w:rsidR="00A5685A" w:rsidRPr="00AC4103" w:rsidRDefault="00A5685A" w:rsidP="00133ABF">
            <w:pPr>
              <w:adjustRightInd w:val="0"/>
              <w:snapToGrid w:val="0"/>
              <w:spacing w:before="60"/>
              <w:jc w:val="center"/>
              <w:rPr>
                <w:rFonts w:ascii="Arial Narrow" w:hAnsi="Arial Narrow" w:cs="Times New Roman"/>
                <w:sz w:val="20"/>
                <w:szCs w:val="20"/>
              </w:rPr>
            </w:pPr>
            <w:r>
              <w:rPr>
                <w:rFonts w:ascii="Arial Narrow" w:hAnsi="Arial Narrow" w:cs="Times New Roman"/>
                <w:sz w:val="20"/>
                <w:szCs w:val="20"/>
              </w:rPr>
              <w:t>Update instruments for any new risks not already covered.</w:t>
            </w:r>
          </w:p>
        </w:tc>
      </w:tr>
      <w:tr w:rsidR="006053A8" w:rsidRPr="00C4236A" w14:paraId="1ADC0C1D" w14:textId="77777777" w:rsidTr="00133ABF">
        <w:trPr>
          <w:cantSplit/>
        </w:trPr>
        <w:tc>
          <w:tcPr>
            <w:tcW w:w="2830" w:type="dxa"/>
          </w:tcPr>
          <w:p w14:paraId="225611F8" w14:textId="4928F152" w:rsidR="006053A8" w:rsidRPr="00AC4103" w:rsidRDefault="006053A8" w:rsidP="00133ABF">
            <w:pPr>
              <w:spacing w:after="240"/>
              <w:rPr>
                <w:rFonts w:ascii="Arial Narrow" w:hAnsi="Arial Narrow" w:cs="Times New Roman"/>
                <w:sz w:val="20"/>
                <w:szCs w:val="20"/>
              </w:rPr>
            </w:pPr>
            <w:r w:rsidRPr="00AC4103">
              <w:rPr>
                <w:rFonts w:ascii="Arial Narrow" w:hAnsi="Arial Narrow" w:cs="Times New Roman"/>
                <w:sz w:val="20"/>
                <w:szCs w:val="20"/>
              </w:rPr>
              <w:t xml:space="preserve">Is there any territorial dispute between two or more countries in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and its ancillary aspects and related activities?</w:t>
            </w:r>
          </w:p>
        </w:tc>
        <w:tc>
          <w:tcPr>
            <w:tcW w:w="567" w:type="dxa"/>
          </w:tcPr>
          <w:p w14:paraId="5AFC1908"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14591BC1"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398A7868" w14:textId="77777777" w:rsidR="006053A8" w:rsidRPr="00AC4103" w:rsidRDefault="006053A8" w:rsidP="00133ABF">
            <w:pPr>
              <w:adjustRightInd w:val="0"/>
              <w:snapToGrid w:val="0"/>
              <w:jc w:val="center"/>
              <w:rPr>
                <w:rFonts w:ascii="Arial Narrow" w:hAnsi="Arial Narrow" w:cs="Times New Roman"/>
                <w:i/>
                <w:sz w:val="20"/>
                <w:szCs w:val="20"/>
              </w:rPr>
            </w:pPr>
            <w:r>
              <w:rPr>
                <w:rFonts w:ascii="Arial Narrow" w:hAnsi="Arial Narrow" w:cs="Times New Roman"/>
                <w:sz w:val="20"/>
                <w:szCs w:val="20"/>
              </w:rPr>
              <w:t>Not relevant to RMI</w:t>
            </w:r>
          </w:p>
        </w:tc>
        <w:tc>
          <w:tcPr>
            <w:tcW w:w="3118" w:type="dxa"/>
          </w:tcPr>
          <w:p w14:paraId="1039F797" w14:textId="486BCE5B" w:rsidR="00A5685A" w:rsidRPr="00AC4103" w:rsidRDefault="006053A8" w:rsidP="00A5685A">
            <w:pPr>
              <w:adjustRightInd w:val="0"/>
              <w:snapToGrid w:val="0"/>
              <w:jc w:val="center"/>
              <w:rPr>
                <w:rFonts w:ascii="Arial Narrow" w:hAnsi="Arial Narrow" w:cs="Times New Roman"/>
                <w:sz w:val="20"/>
                <w:szCs w:val="20"/>
              </w:rPr>
            </w:pPr>
            <w:r>
              <w:rPr>
                <w:rFonts w:ascii="Arial Narrow" w:hAnsi="Arial Narrow" w:cs="Times New Roman"/>
                <w:sz w:val="20"/>
                <w:szCs w:val="20"/>
              </w:rPr>
              <w:t>Not relevant to RMI</w:t>
            </w:r>
          </w:p>
        </w:tc>
      </w:tr>
      <w:tr w:rsidR="006053A8" w:rsidRPr="00C4236A" w14:paraId="0CB8BACC" w14:textId="77777777" w:rsidTr="00133ABF">
        <w:trPr>
          <w:cantSplit/>
        </w:trPr>
        <w:tc>
          <w:tcPr>
            <w:tcW w:w="2830" w:type="dxa"/>
          </w:tcPr>
          <w:p w14:paraId="06C9671E" w14:textId="42BEC29C" w:rsidR="006053A8" w:rsidRPr="00AC4103" w:rsidRDefault="006053A8" w:rsidP="00133ABF">
            <w:pPr>
              <w:spacing w:after="240"/>
              <w:rPr>
                <w:rFonts w:ascii="Arial Narrow" w:hAnsi="Arial Narrow" w:cs="Times New Roman"/>
                <w:sz w:val="20"/>
                <w:szCs w:val="20"/>
              </w:rPr>
            </w:pPr>
            <w:r w:rsidRPr="00AC4103">
              <w:rPr>
                <w:rFonts w:ascii="Arial Narrow" w:hAnsi="Arial Narrow" w:cs="Times New Roman"/>
                <w:sz w:val="20"/>
                <w:szCs w:val="20"/>
              </w:rPr>
              <w:t xml:space="preserve">Will the </w:t>
            </w:r>
            <w:r w:rsidR="00CA164B">
              <w:rPr>
                <w:rFonts w:ascii="Arial Narrow" w:hAnsi="Arial Narrow" w:cs="Times New Roman"/>
                <w:sz w:val="20"/>
                <w:szCs w:val="20"/>
              </w:rPr>
              <w:t>activity</w:t>
            </w:r>
            <w:r w:rsidRPr="00AC4103">
              <w:rPr>
                <w:rFonts w:ascii="Arial Narrow" w:hAnsi="Arial Narrow" w:cs="Times New Roman"/>
                <w:sz w:val="20"/>
                <w:szCs w:val="20"/>
              </w:rPr>
              <w:t xml:space="preserve"> and related activities involve the use or potential pollution of, or be located in international waterways?</w:t>
            </w:r>
          </w:p>
        </w:tc>
        <w:tc>
          <w:tcPr>
            <w:tcW w:w="567" w:type="dxa"/>
          </w:tcPr>
          <w:p w14:paraId="77858E4F" w14:textId="77777777" w:rsidR="006053A8" w:rsidRPr="00AC4103" w:rsidRDefault="006053A8" w:rsidP="00133ABF">
            <w:pPr>
              <w:adjustRightInd w:val="0"/>
              <w:snapToGrid w:val="0"/>
              <w:rPr>
                <w:rFonts w:ascii="Arial Narrow" w:hAnsi="Arial Narrow" w:cs="Times New Roman"/>
                <w:sz w:val="20"/>
                <w:szCs w:val="20"/>
              </w:rPr>
            </w:pPr>
          </w:p>
        </w:tc>
        <w:tc>
          <w:tcPr>
            <w:tcW w:w="567" w:type="dxa"/>
          </w:tcPr>
          <w:p w14:paraId="59B1778A" w14:textId="77777777" w:rsidR="006053A8" w:rsidRPr="00AC4103" w:rsidRDefault="006053A8" w:rsidP="00133ABF">
            <w:pPr>
              <w:adjustRightInd w:val="0"/>
              <w:snapToGrid w:val="0"/>
              <w:rPr>
                <w:rFonts w:ascii="Arial Narrow" w:hAnsi="Arial Narrow" w:cs="Times New Roman"/>
                <w:sz w:val="20"/>
                <w:szCs w:val="20"/>
              </w:rPr>
            </w:pPr>
          </w:p>
        </w:tc>
        <w:tc>
          <w:tcPr>
            <w:tcW w:w="2552" w:type="dxa"/>
          </w:tcPr>
          <w:p w14:paraId="0843D94E" w14:textId="77777777" w:rsidR="006053A8" w:rsidRPr="00AC4103" w:rsidRDefault="006053A8" w:rsidP="00133ABF">
            <w:pPr>
              <w:adjustRightInd w:val="0"/>
              <w:snapToGrid w:val="0"/>
              <w:jc w:val="center"/>
              <w:rPr>
                <w:rFonts w:ascii="Arial Narrow" w:hAnsi="Arial Narrow" w:cs="Times New Roman"/>
                <w:i/>
                <w:sz w:val="20"/>
                <w:szCs w:val="20"/>
              </w:rPr>
            </w:pPr>
            <w:r>
              <w:rPr>
                <w:rFonts w:ascii="Arial Narrow" w:hAnsi="Arial Narrow" w:cs="Times New Roman"/>
                <w:sz w:val="20"/>
                <w:szCs w:val="20"/>
              </w:rPr>
              <w:t>Not relevant to RMI</w:t>
            </w:r>
          </w:p>
        </w:tc>
        <w:tc>
          <w:tcPr>
            <w:tcW w:w="3118" w:type="dxa"/>
          </w:tcPr>
          <w:p w14:paraId="2DF43597" w14:textId="77777777" w:rsidR="006053A8" w:rsidRPr="00AC4103" w:rsidRDefault="006053A8" w:rsidP="00133ABF">
            <w:pPr>
              <w:adjustRightInd w:val="0"/>
              <w:snapToGrid w:val="0"/>
              <w:jc w:val="center"/>
              <w:rPr>
                <w:rFonts w:ascii="Arial Narrow" w:hAnsi="Arial Narrow" w:cs="Times New Roman"/>
                <w:sz w:val="20"/>
                <w:szCs w:val="20"/>
              </w:rPr>
            </w:pPr>
            <w:r>
              <w:rPr>
                <w:rFonts w:ascii="Arial Narrow" w:hAnsi="Arial Narrow" w:cs="Times New Roman"/>
                <w:sz w:val="20"/>
                <w:szCs w:val="20"/>
              </w:rPr>
              <w:t>Not relevant to RMI</w:t>
            </w:r>
          </w:p>
        </w:tc>
      </w:tr>
    </w:tbl>
    <w:p w14:paraId="25E2EEE4" w14:textId="77777777" w:rsidR="006053A8" w:rsidRPr="00C4236A" w:rsidRDefault="006053A8" w:rsidP="006053A8">
      <w:pPr>
        <w:ind w:right="110"/>
        <w:rPr>
          <w:rFonts w:cs="Times New Roman"/>
        </w:rPr>
      </w:pPr>
    </w:p>
    <w:p w14:paraId="0DF35EF2" w14:textId="77777777" w:rsidR="006053A8" w:rsidRPr="00C4236A" w:rsidRDefault="006053A8" w:rsidP="006053A8">
      <w:pPr>
        <w:ind w:right="110"/>
        <w:rPr>
          <w:rFonts w:cs="Times New Roman"/>
          <w:b/>
        </w:rPr>
      </w:pPr>
      <w:r w:rsidRPr="00C4236A">
        <w:rPr>
          <w:rFonts w:cs="Times New Roman"/>
          <w:b/>
        </w:rPr>
        <w:t>Conclusions:</w:t>
      </w:r>
    </w:p>
    <w:p w14:paraId="4C8E33A5" w14:textId="77777777" w:rsidR="006053A8" w:rsidRPr="00C4236A" w:rsidRDefault="006053A8" w:rsidP="006053A8">
      <w:pPr>
        <w:pStyle w:val="ListParagraph"/>
        <w:numPr>
          <w:ilvl w:val="0"/>
          <w:numId w:val="92"/>
        </w:numPr>
        <w:tabs>
          <w:tab w:val="clear" w:pos="1134"/>
        </w:tabs>
        <w:spacing w:after="200" w:line="276" w:lineRule="auto"/>
        <w:ind w:right="110"/>
        <w:jc w:val="left"/>
        <w:rPr>
          <w:rFonts w:cs="Times New Roman"/>
          <w:b/>
        </w:rPr>
      </w:pPr>
      <w:r w:rsidRPr="00C4236A">
        <w:rPr>
          <w:rFonts w:cs="Times New Roman"/>
          <w:b/>
        </w:rPr>
        <w:t>Proposed Environmental and Social Risk Ratings (High, Substantial, Moderate or Low). Provide Justifications.</w:t>
      </w:r>
    </w:p>
    <w:p w14:paraId="06601098" w14:textId="77777777" w:rsidR="006053A8" w:rsidRPr="00C4236A" w:rsidRDefault="006053A8" w:rsidP="006053A8">
      <w:pPr>
        <w:pStyle w:val="ListParagraph"/>
        <w:ind w:right="110"/>
        <w:rPr>
          <w:rFonts w:cs="Times New Roman"/>
          <w:b/>
        </w:rPr>
      </w:pPr>
    </w:p>
    <w:p w14:paraId="2E694DEB" w14:textId="6AD84D80" w:rsidR="006053A8" w:rsidRPr="00C4236A" w:rsidRDefault="006053A8" w:rsidP="006053A8">
      <w:pPr>
        <w:pStyle w:val="ListParagraph"/>
        <w:numPr>
          <w:ilvl w:val="0"/>
          <w:numId w:val="92"/>
        </w:numPr>
        <w:tabs>
          <w:tab w:val="clear" w:pos="1134"/>
        </w:tabs>
        <w:spacing w:after="200" w:line="276" w:lineRule="auto"/>
        <w:ind w:right="110"/>
        <w:jc w:val="left"/>
        <w:rPr>
          <w:rFonts w:cs="Times New Roman"/>
          <w:b/>
        </w:rPr>
      </w:pPr>
      <w:r w:rsidRPr="00C4236A">
        <w:rPr>
          <w:rFonts w:cs="Times New Roman"/>
          <w:b/>
        </w:rPr>
        <w:t>Proposed E&amp;S Management Plans/ Instruments</w:t>
      </w:r>
      <w:r w:rsidR="00A5685A">
        <w:rPr>
          <w:rFonts w:cs="Times New Roman"/>
          <w:b/>
        </w:rPr>
        <w:t xml:space="preserve"> / Updates</w:t>
      </w:r>
      <w:r w:rsidRPr="00C4236A">
        <w:rPr>
          <w:rFonts w:cs="Times New Roman"/>
          <w:b/>
        </w:rPr>
        <w:t xml:space="preserve">. </w:t>
      </w:r>
    </w:p>
    <w:p w14:paraId="18DEFAC7" w14:textId="77777777" w:rsidR="006053A8" w:rsidRPr="00C4236A" w:rsidRDefault="006053A8" w:rsidP="006053A8">
      <w:pPr>
        <w:pStyle w:val="ListParagraph"/>
        <w:rPr>
          <w:rFonts w:cs="Times New Roman"/>
          <w:b/>
        </w:rPr>
      </w:pPr>
    </w:p>
    <w:p w14:paraId="3D4765EE" w14:textId="77777777" w:rsidR="006053A8" w:rsidRPr="00C4236A" w:rsidRDefault="006053A8" w:rsidP="006053A8">
      <w:pPr>
        <w:pStyle w:val="ListParagraph"/>
        <w:ind w:right="110"/>
        <w:rPr>
          <w:rFonts w:cs="Times New Roman"/>
          <w:b/>
        </w:rPr>
      </w:pPr>
    </w:p>
    <w:p w14:paraId="771E39CB" w14:textId="77777777" w:rsidR="006053A8" w:rsidRDefault="006053A8" w:rsidP="006053A8">
      <w:pPr>
        <w:spacing w:after="160" w:line="259" w:lineRule="auto"/>
        <w:rPr>
          <w:rFonts w:cs="Times New Roman"/>
          <w:b/>
          <w:bCs/>
          <w:lang w:eastAsia="zh-CN"/>
        </w:rPr>
      </w:pPr>
      <w:r>
        <w:rPr>
          <w:rFonts w:cs="Times New Roman"/>
          <w:b/>
          <w:bCs/>
          <w:lang w:eastAsia="zh-CN"/>
        </w:rPr>
        <w:br w:type="page"/>
      </w:r>
    </w:p>
    <w:p w14:paraId="5D9C14E2" w14:textId="77777777" w:rsidR="006053A8" w:rsidRDefault="006053A8" w:rsidP="006053A8">
      <w:pPr>
        <w:widowControl w:val="0"/>
        <w:autoSpaceDE w:val="0"/>
        <w:autoSpaceDN w:val="0"/>
        <w:spacing w:after="0"/>
        <w:rPr>
          <w:rFonts w:ascii="Calibri" w:eastAsia="Calibri" w:hAnsi="Calibri"/>
          <w:b/>
          <w:bCs/>
          <w:color w:val="000000"/>
          <w:sz w:val="20"/>
          <w:szCs w:val="20"/>
          <w:bdr w:val="none" w:sz="0" w:space="0" w:color="auto" w:frame="1"/>
          <w:lang w:bidi="my-MM"/>
        </w:rPr>
      </w:pPr>
      <w:r w:rsidRPr="00EE2F17">
        <w:rPr>
          <w:rFonts w:ascii="Calibri" w:eastAsia="Calibri" w:hAnsi="Calibri"/>
          <w:b/>
          <w:bCs/>
          <w:color w:val="000000"/>
          <w:sz w:val="20"/>
          <w:szCs w:val="20"/>
          <w:bdr w:val="none" w:sz="0" w:space="0" w:color="auto" w:frame="1"/>
          <w:lang w:bidi="my-MM"/>
        </w:rPr>
        <w:t xml:space="preserve">Table </w:t>
      </w:r>
      <w:r>
        <w:rPr>
          <w:rFonts w:ascii="Calibri" w:eastAsia="Calibri" w:hAnsi="Calibri"/>
          <w:b/>
          <w:bCs/>
          <w:color w:val="000000"/>
          <w:sz w:val="20"/>
          <w:szCs w:val="20"/>
          <w:bdr w:val="none" w:sz="0" w:space="0" w:color="auto" w:frame="1"/>
          <w:lang w:bidi="my-MM"/>
        </w:rPr>
        <w:t>A2</w:t>
      </w:r>
      <w:r w:rsidRPr="00EE2F17">
        <w:rPr>
          <w:rFonts w:ascii="Calibri" w:eastAsia="Calibri" w:hAnsi="Calibri"/>
          <w:b/>
          <w:bCs/>
          <w:color w:val="000000"/>
          <w:sz w:val="20"/>
          <w:szCs w:val="20"/>
          <w:bdr w:val="none" w:sz="0" w:space="0" w:color="auto" w:frame="1"/>
          <w:lang w:bidi="my-MM"/>
        </w:rPr>
        <w:t xml:space="preserve">: Prohibited Activities </w:t>
      </w:r>
    </w:p>
    <w:p w14:paraId="47DA10EC" w14:textId="77777777" w:rsidR="006053A8" w:rsidRPr="00EE2F17" w:rsidRDefault="006053A8" w:rsidP="006053A8">
      <w:pPr>
        <w:widowControl w:val="0"/>
        <w:autoSpaceDE w:val="0"/>
        <w:autoSpaceDN w:val="0"/>
        <w:spacing w:after="0"/>
        <w:ind w:left="720"/>
        <w:rPr>
          <w:rFonts w:ascii="Calibri" w:eastAsia="Calibri" w:hAnsi="Calibri"/>
          <w:b/>
          <w:bCs/>
          <w:color w:val="000000"/>
          <w:sz w:val="20"/>
          <w:szCs w:val="20"/>
          <w:bdr w:val="none" w:sz="0" w:space="0" w:color="auto" w:frame="1"/>
          <w:lang w:bidi="my-MM"/>
        </w:rPr>
      </w:pPr>
    </w:p>
    <w:tbl>
      <w:tblPr>
        <w:tblStyle w:val="TableGrid"/>
        <w:tblW w:w="0" w:type="auto"/>
        <w:tblInd w:w="-5" w:type="dxa"/>
        <w:tblLook w:val="04A0" w:firstRow="1" w:lastRow="0" w:firstColumn="1" w:lastColumn="0" w:noHBand="0" w:noVBand="1"/>
      </w:tblPr>
      <w:tblGrid>
        <w:gridCol w:w="8990"/>
      </w:tblGrid>
      <w:tr w:rsidR="006053A8" w:rsidRPr="00C3072C" w14:paraId="79CF1B7B" w14:textId="77777777" w:rsidTr="00133ABF">
        <w:tc>
          <w:tcPr>
            <w:tcW w:w="8990" w:type="dxa"/>
          </w:tcPr>
          <w:p w14:paraId="13C7FA04"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992A87">
              <w:rPr>
                <w:rFonts w:eastAsia="Calibri"/>
                <w:sz w:val="18"/>
                <w:szCs w:val="18"/>
                <w:lang w:bidi="en-US"/>
              </w:rPr>
              <w:t>New structures on existing facility property</w:t>
            </w:r>
          </w:p>
        </w:tc>
      </w:tr>
      <w:tr w:rsidR="006053A8" w:rsidRPr="00C3072C" w14:paraId="4C3484C5" w14:textId="77777777" w:rsidTr="00133ABF">
        <w:tc>
          <w:tcPr>
            <w:tcW w:w="8990" w:type="dxa"/>
          </w:tcPr>
          <w:p w14:paraId="195E2816"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Activities that have potential to cause any significant loss or degradation of critical natural habitats whether directly or indirectly.</w:t>
            </w:r>
          </w:p>
        </w:tc>
      </w:tr>
      <w:tr w:rsidR="006053A8" w:rsidRPr="00C3072C" w14:paraId="5BB79E07" w14:textId="77777777" w:rsidTr="00133ABF">
        <w:tc>
          <w:tcPr>
            <w:tcW w:w="8990" w:type="dxa"/>
          </w:tcPr>
          <w:p w14:paraId="15D65CED"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 xml:space="preserve">Activities that could adversely affect forest and forest health. </w:t>
            </w:r>
          </w:p>
        </w:tc>
      </w:tr>
      <w:tr w:rsidR="006053A8" w:rsidRPr="00C3072C" w14:paraId="7619E661" w14:textId="77777777" w:rsidTr="00133ABF">
        <w:tc>
          <w:tcPr>
            <w:tcW w:w="8990" w:type="dxa"/>
          </w:tcPr>
          <w:p w14:paraId="2E3659A5"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Activities that could affect sites with archaeological, paleontological, historical, religious, or unique natural values.</w:t>
            </w:r>
          </w:p>
        </w:tc>
      </w:tr>
      <w:tr w:rsidR="006053A8" w:rsidRPr="00C3072C" w14:paraId="7D72BD8D" w14:textId="77777777" w:rsidTr="00133ABF">
        <w:tc>
          <w:tcPr>
            <w:tcW w:w="8990" w:type="dxa"/>
          </w:tcPr>
          <w:p w14:paraId="5AA81677"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Activities that will result in the involuntary taking of land, relocation of households, loss of assets or access to assets that</w:t>
            </w:r>
            <w:r w:rsidRPr="00C3072C">
              <w:rPr>
                <w:rFonts w:eastAsia="Times New Roman"/>
                <w:sz w:val="18"/>
                <w:szCs w:val="18"/>
                <w:lang w:val="en-GB"/>
              </w:rPr>
              <w:t xml:space="preserve"> </w:t>
            </w:r>
            <w:r w:rsidRPr="00C3072C">
              <w:rPr>
                <w:rFonts w:eastAsia="MS Mincho"/>
                <w:sz w:val="18"/>
                <w:szCs w:val="18"/>
                <w:bdr w:val="none" w:sz="0" w:space="0" w:color="auto" w:frame="1"/>
                <w:lang w:val="en-GB" w:bidi="my-MM"/>
              </w:rPr>
              <w:t>leads to loss of income sources or other means of livelihoods, and interference with households’ use of land and livelihoods.</w:t>
            </w:r>
          </w:p>
        </w:tc>
      </w:tr>
      <w:tr w:rsidR="006053A8" w:rsidRPr="00C3072C" w14:paraId="3D95BA1A" w14:textId="77777777" w:rsidTr="00133ABF">
        <w:tc>
          <w:tcPr>
            <w:tcW w:w="8990" w:type="dxa"/>
          </w:tcPr>
          <w:p w14:paraId="35DEC0C3"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Use of goods and equipment on lands abandoned due to social tension / conflict, or the ownership of the land is disputed or cannot be ascertained.</w:t>
            </w:r>
          </w:p>
        </w:tc>
      </w:tr>
      <w:tr w:rsidR="006053A8" w:rsidRPr="00C3072C" w14:paraId="189BC15B" w14:textId="77777777" w:rsidTr="00133ABF">
        <w:tc>
          <w:tcPr>
            <w:tcW w:w="8990" w:type="dxa"/>
          </w:tcPr>
          <w:p w14:paraId="3411594D"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Use of goods and equipment to demolish or remove assets, unless the ownership of the assets can be ascertained, and the owners are consulted.</w:t>
            </w:r>
          </w:p>
        </w:tc>
      </w:tr>
      <w:tr w:rsidR="006053A8" w:rsidRPr="00C3072C" w14:paraId="2E155FB9" w14:textId="77777777" w:rsidTr="00133ABF">
        <w:tc>
          <w:tcPr>
            <w:tcW w:w="8990" w:type="dxa"/>
          </w:tcPr>
          <w:p w14:paraId="2A55867E"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Uses of goods and equipment involving forced labour, child labour, or other harmful or exploitative forms of labour.</w:t>
            </w:r>
          </w:p>
        </w:tc>
      </w:tr>
      <w:tr w:rsidR="006053A8" w:rsidRPr="00C3072C" w14:paraId="5471C893" w14:textId="77777777" w:rsidTr="00133ABF">
        <w:tc>
          <w:tcPr>
            <w:tcW w:w="8990" w:type="dxa"/>
          </w:tcPr>
          <w:p w14:paraId="05060EC8"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MS Mincho"/>
                <w:sz w:val="18"/>
                <w:szCs w:val="18"/>
                <w:bdr w:val="none" w:sz="0" w:space="0" w:color="auto" w:frame="1"/>
                <w:lang w:val="en-GB" w:bidi="my-MM"/>
              </w:rPr>
            </w:pPr>
            <w:r w:rsidRPr="00C3072C">
              <w:rPr>
                <w:rFonts w:eastAsia="MS Mincho"/>
                <w:sz w:val="18"/>
                <w:szCs w:val="18"/>
                <w:bdr w:val="none" w:sz="0" w:space="0" w:color="auto" w:frame="1"/>
                <w:lang w:val="en-GB" w:bidi="my-MM"/>
              </w:rPr>
              <w:t>Uses of goods and equipment for activities that would affect indigenous peoples, unless due consultation and broad support has been documented and confirmed prior to the commencement of the activities.</w:t>
            </w:r>
          </w:p>
        </w:tc>
      </w:tr>
      <w:tr w:rsidR="006053A8" w:rsidRPr="00C3072C" w14:paraId="2C7EA62B" w14:textId="77777777" w:rsidTr="00133ABF">
        <w:tc>
          <w:tcPr>
            <w:tcW w:w="8990" w:type="dxa"/>
          </w:tcPr>
          <w:p w14:paraId="2C2898E7" w14:textId="77777777" w:rsidR="006053A8" w:rsidRPr="00C3072C" w:rsidRDefault="006053A8" w:rsidP="006053A8">
            <w:pPr>
              <w:widowControl w:val="0"/>
              <w:numPr>
                <w:ilvl w:val="0"/>
                <w:numId w:val="21"/>
              </w:numPr>
              <w:tabs>
                <w:tab w:val="clear" w:pos="1134"/>
                <w:tab w:val="left" w:pos="360"/>
              </w:tabs>
              <w:autoSpaceDE w:val="0"/>
              <w:autoSpaceDN w:val="0"/>
              <w:spacing w:after="0"/>
              <w:rPr>
                <w:rFonts w:eastAsia="Times New Roman"/>
                <w:sz w:val="20"/>
                <w:szCs w:val="20"/>
                <w:lang w:val="en-GB"/>
              </w:rPr>
            </w:pPr>
            <w:r w:rsidRPr="00C3072C">
              <w:rPr>
                <w:rFonts w:eastAsia="MS Mincho"/>
                <w:sz w:val="18"/>
                <w:szCs w:val="18"/>
                <w:bdr w:val="none" w:sz="0" w:space="0" w:color="auto" w:frame="1"/>
                <w:lang w:val="en-GB" w:bidi="my-MM"/>
              </w:rPr>
              <w:t>Uses of goods and equipment for military or paramilitary purposes;</w:t>
            </w:r>
          </w:p>
        </w:tc>
      </w:tr>
    </w:tbl>
    <w:p w14:paraId="11B987B5" w14:textId="77777777" w:rsidR="006053A8" w:rsidRDefault="006053A8" w:rsidP="006053A8">
      <w:pPr>
        <w:spacing w:after="160" w:line="259" w:lineRule="auto"/>
        <w:rPr>
          <w:rFonts w:cs="Times New Roman"/>
          <w:b/>
          <w:bCs/>
          <w:lang w:eastAsia="zh-CN"/>
        </w:rPr>
      </w:pPr>
      <w:r>
        <w:rPr>
          <w:rFonts w:cs="Times New Roman"/>
          <w:b/>
          <w:bCs/>
          <w:lang w:eastAsia="zh-CN"/>
        </w:rPr>
        <w:br w:type="page"/>
      </w:r>
    </w:p>
    <w:p w14:paraId="1597D431" w14:textId="77777777" w:rsidR="006053A8" w:rsidRPr="00C4236A" w:rsidRDefault="006053A8" w:rsidP="006053A8">
      <w:pPr>
        <w:ind w:right="110"/>
        <w:rPr>
          <w:rFonts w:cs="Times New Roman"/>
          <w:b/>
          <w:bCs/>
          <w:lang w:eastAsia="zh-CN"/>
        </w:rPr>
      </w:pPr>
      <w:r w:rsidRPr="00C4236A">
        <w:rPr>
          <w:rFonts w:cs="Times New Roman"/>
          <w:b/>
          <w:bCs/>
          <w:lang w:eastAsia="zh-CN"/>
        </w:rPr>
        <w:t>INFECTION CONTROL: CONSIDERATIONS AND TOOLS TO ASSIST IN  E&amp;S SCREENING AND RISK RATING:</w:t>
      </w:r>
    </w:p>
    <w:p w14:paraId="7CB4206F" w14:textId="77777777" w:rsidR="006053A8" w:rsidRPr="00C4236A" w:rsidRDefault="006053A8" w:rsidP="006053A8">
      <w:pPr>
        <w:rPr>
          <w:rFonts w:cs="Times New Roman"/>
        </w:rPr>
      </w:pPr>
      <w:r w:rsidRPr="00C4236A">
        <w:rPr>
          <w:rFonts w:cs="Times New Roman"/>
        </w:rPr>
        <w:t>In the context of global COVID-19 outbreak, many countries have adopted a containment strategy that includes extensive testing, quarantine, isolation and treatment either in a medical facility or at home.</w:t>
      </w:r>
    </w:p>
    <w:p w14:paraId="254D2ADA" w14:textId="77777777" w:rsidR="006053A8" w:rsidRPr="00C4236A" w:rsidRDefault="006053A8" w:rsidP="006053A8">
      <w:pPr>
        <w:rPr>
          <w:rFonts w:cs="Times New Roman"/>
        </w:rPr>
      </w:pPr>
      <w:r w:rsidRPr="00C4236A">
        <w:rPr>
          <w:rFonts w:cs="Times New Roman"/>
        </w:rPr>
        <w:t>A COVID-19 response project may include the following activities:</w:t>
      </w:r>
    </w:p>
    <w:p w14:paraId="1C71AFA9" w14:textId="77777777" w:rsidR="006053A8" w:rsidRPr="00C4236A" w:rsidRDefault="006053A8" w:rsidP="006053A8">
      <w:pPr>
        <w:pStyle w:val="ListParagraph"/>
        <w:numPr>
          <w:ilvl w:val="0"/>
          <w:numId w:val="97"/>
        </w:numPr>
        <w:tabs>
          <w:tab w:val="clear" w:pos="1134"/>
        </w:tabs>
        <w:spacing w:after="200"/>
        <w:ind w:left="426"/>
        <w:rPr>
          <w:rFonts w:cs="Times New Roman"/>
        </w:rPr>
      </w:pPr>
      <w:r w:rsidRPr="00C4236A">
        <w:rPr>
          <w:rFonts w:cs="Times New Roman"/>
        </w:rPr>
        <w:t xml:space="preserve">construction of and/or operational support to medical laboratories, quarantine and isolation centers at multiple locations and in different forms, and infection treatment centers in existing healthcare facilities </w:t>
      </w:r>
    </w:p>
    <w:p w14:paraId="506C9E4A" w14:textId="77777777" w:rsidR="006053A8" w:rsidRPr="00C4236A" w:rsidRDefault="006053A8" w:rsidP="006053A8">
      <w:pPr>
        <w:pStyle w:val="ListParagraph"/>
        <w:numPr>
          <w:ilvl w:val="0"/>
          <w:numId w:val="97"/>
        </w:numPr>
        <w:tabs>
          <w:tab w:val="clear" w:pos="1134"/>
        </w:tabs>
        <w:spacing w:after="200"/>
        <w:ind w:left="426"/>
        <w:rPr>
          <w:rFonts w:cs="Times New Roman"/>
        </w:rPr>
      </w:pPr>
      <w:r w:rsidRPr="00C4236A">
        <w:rPr>
          <w:rFonts w:cs="Times New Roman"/>
        </w:rPr>
        <w:t>procurement and delivery of medical supplies, equipment and materials, such as reagents, chemicals, and Personal Protective Equipment (PPEs)</w:t>
      </w:r>
    </w:p>
    <w:p w14:paraId="72016A0D" w14:textId="77777777" w:rsidR="006053A8" w:rsidRPr="00C4236A" w:rsidRDefault="006053A8" w:rsidP="006053A8">
      <w:pPr>
        <w:pStyle w:val="ListParagraph"/>
        <w:numPr>
          <w:ilvl w:val="0"/>
          <w:numId w:val="97"/>
        </w:numPr>
        <w:tabs>
          <w:tab w:val="clear" w:pos="1134"/>
        </w:tabs>
        <w:spacing w:after="200"/>
        <w:ind w:left="426"/>
        <w:rPr>
          <w:rFonts w:cs="Times New Roman"/>
        </w:rPr>
      </w:pPr>
      <w:r w:rsidRPr="00C4236A">
        <w:rPr>
          <w:rFonts w:cs="Times New Roman"/>
        </w:rPr>
        <w:t>transportation of potentially infected specimens from healthcare facilities to testing laboratories</w:t>
      </w:r>
    </w:p>
    <w:p w14:paraId="3B4E6783" w14:textId="77777777" w:rsidR="006053A8" w:rsidRPr="00C4236A" w:rsidRDefault="006053A8" w:rsidP="006053A8">
      <w:pPr>
        <w:pStyle w:val="ListParagraph"/>
        <w:numPr>
          <w:ilvl w:val="0"/>
          <w:numId w:val="97"/>
        </w:numPr>
        <w:tabs>
          <w:tab w:val="clear" w:pos="1134"/>
        </w:tabs>
        <w:spacing w:after="200"/>
        <w:ind w:left="426"/>
        <w:rPr>
          <w:rFonts w:cs="Times New Roman"/>
        </w:rPr>
      </w:pPr>
      <w:r w:rsidRPr="00C4236A">
        <w:rPr>
          <w:rFonts w:cs="Times New Roman"/>
        </w:rPr>
        <w:t xml:space="preserve">construction, expansion or enhancing healthcare waste and wastewater facilities </w:t>
      </w:r>
    </w:p>
    <w:p w14:paraId="49E5F0EB" w14:textId="77777777" w:rsidR="006053A8" w:rsidRPr="00C4236A" w:rsidRDefault="006053A8" w:rsidP="006053A8">
      <w:pPr>
        <w:pStyle w:val="ListParagraph"/>
        <w:numPr>
          <w:ilvl w:val="0"/>
          <w:numId w:val="97"/>
        </w:numPr>
        <w:tabs>
          <w:tab w:val="clear" w:pos="1134"/>
        </w:tabs>
        <w:spacing w:after="200"/>
        <w:ind w:left="426"/>
        <w:rPr>
          <w:rFonts w:cs="Times New Roman"/>
        </w:rPr>
      </w:pPr>
      <w:r w:rsidRPr="00C4236A">
        <w:rPr>
          <w:rFonts w:cs="Times New Roman"/>
        </w:rPr>
        <w:t>training of medical workers and volunteers</w:t>
      </w:r>
    </w:p>
    <w:p w14:paraId="15584988" w14:textId="77777777" w:rsidR="006053A8" w:rsidRPr="00C4236A" w:rsidRDefault="006053A8" w:rsidP="006053A8">
      <w:pPr>
        <w:pStyle w:val="ListParagraph"/>
        <w:numPr>
          <w:ilvl w:val="0"/>
          <w:numId w:val="97"/>
        </w:numPr>
        <w:tabs>
          <w:tab w:val="clear" w:pos="1134"/>
        </w:tabs>
        <w:spacing w:after="200"/>
        <w:ind w:left="426"/>
        <w:rPr>
          <w:rFonts w:cs="Times New Roman"/>
        </w:rPr>
      </w:pPr>
      <w:r w:rsidRPr="00C4236A">
        <w:rPr>
          <w:rFonts w:cs="Times New Roman"/>
        </w:rPr>
        <w:t xml:space="preserve">community engagement and communication </w:t>
      </w:r>
    </w:p>
    <w:p w14:paraId="770997EE" w14:textId="77777777" w:rsidR="006053A8" w:rsidRPr="00C4236A" w:rsidRDefault="006053A8" w:rsidP="006053A8">
      <w:pPr>
        <w:pStyle w:val="ListParagraph"/>
        <w:ind w:left="780"/>
        <w:rPr>
          <w:rFonts w:cs="Times New Roman"/>
        </w:rPr>
      </w:pPr>
    </w:p>
    <w:p w14:paraId="46168823" w14:textId="77777777" w:rsidR="006053A8" w:rsidRPr="00C4236A" w:rsidRDefault="006053A8" w:rsidP="006053A8">
      <w:pPr>
        <w:pStyle w:val="ListParagraph"/>
        <w:numPr>
          <w:ilvl w:val="0"/>
          <w:numId w:val="99"/>
        </w:numPr>
        <w:tabs>
          <w:tab w:val="clear" w:pos="1134"/>
        </w:tabs>
        <w:spacing w:after="160"/>
        <w:rPr>
          <w:rFonts w:cs="Times New Roman"/>
          <w:b/>
          <w:bCs/>
        </w:rPr>
      </w:pPr>
      <w:r w:rsidRPr="00C4236A">
        <w:rPr>
          <w:rFonts w:cs="Times New Roman"/>
          <w:b/>
          <w:bCs/>
        </w:rPr>
        <w:t>Screening E&amp;S Risks of Medical laboratories</w:t>
      </w:r>
    </w:p>
    <w:p w14:paraId="69717829" w14:textId="77777777" w:rsidR="006053A8" w:rsidRPr="00C4236A" w:rsidRDefault="006053A8" w:rsidP="006053A8">
      <w:pPr>
        <w:rPr>
          <w:rFonts w:cs="Times New Roman"/>
        </w:rPr>
      </w:pPr>
      <w:r w:rsidRPr="00C4236A">
        <w:rPr>
          <w:rFonts w:cs="Times New Roman"/>
        </w:rPr>
        <w:t xml:space="preserve">Many COVID-19 projects include capacity building and operational support to existing medical laboratories. It is important that such  laboratories have in place procedures relevant to appropriate biosafety practices. WHO advises that non-propagative diagnostic work can be conducted in a Biosafety Level 2 (BSL-2) laboratory, while propagative work should be conducted at a BSL-3 laboratory. Patient specimens should be transported as Category B infectious substance (UN3373), while viral cultures or isolates should be transported as Category A “Infectious substance, affecting humans” (UN2814).The process for assessing  the biosafety level of a medical laboratory (including management of  the laboratory operations and the transportation of specimens) should consider both biosafety and general safety risks. OHS of workers in the laboratory  and potential community exposure to the virus should be considered. </w:t>
      </w:r>
    </w:p>
    <w:p w14:paraId="411BA7BE" w14:textId="77777777" w:rsidR="006053A8" w:rsidRPr="00C4236A" w:rsidRDefault="006053A8" w:rsidP="006053A8">
      <w:pPr>
        <w:rPr>
          <w:rFonts w:cs="Times New Roman"/>
        </w:rPr>
      </w:pPr>
      <w:r w:rsidRPr="00C4236A">
        <w:rPr>
          <w:rFonts w:cs="Times New Roman"/>
        </w:rPr>
        <w:t xml:space="preserve">The following documents provide further guidance on  screening of the E&amp;S risks associated with a medical laboratory. They also provide information for assessing and managing the risks. </w:t>
      </w:r>
    </w:p>
    <w:p w14:paraId="5CFEFE9C" w14:textId="77777777" w:rsidR="006053A8" w:rsidRPr="00C4236A" w:rsidRDefault="001D46A4" w:rsidP="006053A8">
      <w:pPr>
        <w:pStyle w:val="ListParagraph"/>
        <w:numPr>
          <w:ilvl w:val="0"/>
          <w:numId w:val="93"/>
        </w:numPr>
        <w:tabs>
          <w:tab w:val="clear" w:pos="1134"/>
        </w:tabs>
        <w:spacing w:after="160"/>
        <w:jc w:val="left"/>
        <w:rPr>
          <w:rFonts w:cs="Times New Roman"/>
        </w:rPr>
      </w:pPr>
      <w:hyperlink r:id="rId30" w:history="1">
        <w:r w:rsidR="006053A8" w:rsidRPr="00C4236A">
          <w:rPr>
            <w:rStyle w:val="Hyperlink"/>
            <w:rFonts w:cs="Times New Roman"/>
          </w:rPr>
          <w:t>WHO; Prioritized Laboratory Testing Strategy According to 4Cs Transmission Scenarios</w:t>
        </w:r>
      </w:hyperlink>
    </w:p>
    <w:p w14:paraId="3D7A97AA" w14:textId="77777777" w:rsidR="006053A8" w:rsidRPr="00C4236A" w:rsidRDefault="001D46A4" w:rsidP="006053A8">
      <w:pPr>
        <w:pStyle w:val="ListParagraph"/>
        <w:numPr>
          <w:ilvl w:val="0"/>
          <w:numId w:val="93"/>
        </w:numPr>
        <w:tabs>
          <w:tab w:val="clear" w:pos="1134"/>
        </w:tabs>
        <w:spacing w:after="160"/>
        <w:jc w:val="left"/>
        <w:rPr>
          <w:rFonts w:cs="Times New Roman"/>
        </w:rPr>
      </w:pPr>
      <w:hyperlink r:id="rId31" w:history="1">
        <w:r w:rsidR="006053A8" w:rsidRPr="00C4236A">
          <w:rPr>
            <w:rStyle w:val="Hyperlink"/>
            <w:rFonts w:cs="Times New Roman"/>
          </w:rPr>
          <w:t>WHO Covid-19 Technical Guidance: Laboratory testing for 2019-nCoV in humans</w:t>
        </w:r>
      </w:hyperlink>
      <w:r w:rsidR="006053A8" w:rsidRPr="00C4236A">
        <w:rPr>
          <w:rFonts w:cs="Times New Roman"/>
        </w:rPr>
        <w:t xml:space="preserve">: </w:t>
      </w:r>
    </w:p>
    <w:p w14:paraId="23192B4D" w14:textId="77777777" w:rsidR="006053A8" w:rsidRPr="00C4236A" w:rsidRDefault="001D46A4" w:rsidP="006053A8">
      <w:pPr>
        <w:pStyle w:val="ListParagraph"/>
        <w:numPr>
          <w:ilvl w:val="0"/>
          <w:numId w:val="93"/>
        </w:numPr>
        <w:tabs>
          <w:tab w:val="clear" w:pos="1134"/>
        </w:tabs>
        <w:spacing w:after="160"/>
        <w:jc w:val="left"/>
        <w:rPr>
          <w:rFonts w:cs="Times New Roman"/>
        </w:rPr>
      </w:pPr>
      <w:hyperlink r:id="rId32" w:history="1">
        <w:r w:rsidR="006053A8" w:rsidRPr="00C4236A">
          <w:rPr>
            <w:rStyle w:val="Hyperlink"/>
            <w:rFonts w:cs="Times New Roman"/>
          </w:rPr>
          <w:t>WHO Laboratory Biosafety Manual, 3</w:t>
        </w:r>
        <w:r w:rsidR="006053A8" w:rsidRPr="00C4236A">
          <w:rPr>
            <w:rStyle w:val="Hyperlink"/>
            <w:rFonts w:cs="Times New Roman"/>
            <w:vertAlign w:val="superscript"/>
          </w:rPr>
          <w:t>rd</w:t>
        </w:r>
        <w:r w:rsidR="006053A8" w:rsidRPr="00C4236A">
          <w:rPr>
            <w:rStyle w:val="Hyperlink"/>
            <w:rFonts w:cs="Times New Roman"/>
          </w:rPr>
          <w:t xml:space="preserve"> edition</w:t>
        </w:r>
      </w:hyperlink>
    </w:p>
    <w:p w14:paraId="179EFAF2" w14:textId="77777777" w:rsidR="006053A8" w:rsidRPr="00C4236A" w:rsidRDefault="001D46A4" w:rsidP="006053A8">
      <w:pPr>
        <w:pStyle w:val="ListParagraph"/>
        <w:numPr>
          <w:ilvl w:val="0"/>
          <w:numId w:val="93"/>
        </w:numPr>
        <w:tabs>
          <w:tab w:val="clear" w:pos="1134"/>
        </w:tabs>
        <w:spacing w:after="160"/>
        <w:jc w:val="left"/>
        <w:rPr>
          <w:rFonts w:cs="Times New Roman"/>
        </w:rPr>
      </w:pPr>
      <w:hyperlink r:id="rId33" w:history="1">
        <w:r w:rsidR="006053A8" w:rsidRPr="00C4236A">
          <w:rPr>
            <w:rStyle w:val="Hyperlink"/>
            <w:rFonts w:cs="Times New Roman"/>
          </w:rPr>
          <w:t xml:space="preserve">USCDC, EPA, DOT, </w:t>
        </w:r>
        <w:r w:rsidR="006053A8" w:rsidRPr="00C4236A">
          <w:rPr>
            <w:rStyle w:val="Hyperlink"/>
            <w:rFonts w:cs="Times New Roman"/>
            <w:i/>
            <w:iCs/>
          </w:rPr>
          <w:t>et al</w:t>
        </w:r>
        <w:r w:rsidR="006053A8" w:rsidRPr="00C4236A">
          <w:rPr>
            <w:rStyle w:val="Hyperlink"/>
            <w:rFonts w:cs="Times New Roman"/>
          </w:rPr>
          <w:t>; Managing Solid Waste Contaminated with a Category A Infectious Substance</w:t>
        </w:r>
      </w:hyperlink>
      <w:r w:rsidR="006053A8" w:rsidRPr="00C4236A">
        <w:rPr>
          <w:rFonts w:cs="Times New Roman"/>
        </w:rPr>
        <w:t xml:space="preserve"> (August 2019) </w:t>
      </w:r>
    </w:p>
    <w:p w14:paraId="490DE4D0" w14:textId="77777777" w:rsidR="006053A8" w:rsidRPr="00C4236A" w:rsidRDefault="006053A8" w:rsidP="006053A8">
      <w:pPr>
        <w:pStyle w:val="ListParagraph"/>
        <w:rPr>
          <w:rFonts w:cs="Times New Roman"/>
        </w:rPr>
      </w:pPr>
      <w:r w:rsidRPr="00C4236A">
        <w:rPr>
          <w:rFonts w:cs="Times New Roman"/>
        </w:rPr>
        <w:t xml:space="preserve">  </w:t>
      </w:r>
    </w:p>
    <w:p w14:paraId="350FE3AB" w14:textId="77777777" w:rsidR="006053A8" w:rsidRPr="00C4236A" w:rsidRDefault="006053A8" w:rsidP="006053A8">
      <w:pPr>
        <w:pStyle w:val="ListParagraph"/>
        <w:numPr>
          <w:ilvl w:val="0"/>
          <w:numId w:val="99"/>
        </w:numPr>
        <w:tabs>
          <w:tab w:val="clear" w:pos="1134"/>
        </w:tabs>
        <w:spacing w:after="160"/>
        <w:rPr>
          <w:rFonts w:cs="Times New Roman"/>
          <w:b/>
          <w:bCs/>
        </w:rPr>
      </w:pPr>
      <w:r w:rsidRPr="00C4236A">
        <w:rPr>
          <w:rFonts w:cs="Times New Roman"/>
          <w:b/>
          <w:bCs/>
        </w:rPr>
        <w:t>Screening E&amp;S Risks of Quarantine and Isolation Centers</w:t>
      </w:r>
    </w:p>
    <w:p w14:paraId="3D9DE45F" w14:textId="77777777" w:rsidR="006053A8" w:rsidRPr="00C4236A" w:rsidRDefault="006053A8" w:rsidP="006053A8">
      <w:pPr>
        <w:spacing w:after="160"/>
        <w:rPr>
          <w:rFonts w:cs="Times New Roman"/>
        </w:rPr>
      </w:pPr>
      <w:r w:rsidRPr="00C4236A">
        <w:rPr>
          <w:rFonts w:cs="Times New Roman"/>
        </w:rPr>
        <w:t>According to WHO:</w:t>
      </w:r>
    </w:p>
    <w:p w14:paraId="6D4EF4C3" w14:textId="77777777" w:rsidR="006053A8" w:rsidRPr="00C4236A" w:rsidRDefault="006053A8" w:rsidP="006053A8">
      <w:pPr>
        <w:pStyle w:val="ListParagraph"/>
        <w:numPr>
          <w:ilvl w:val="0"/>
          <w:numId w:val="98"/>
        </w:numPr>
        <w:tabs>
          <w:tab w:val="clear" w:pos="1134"/>
        </w:tabs>
        <w:spacing w:after="160"/>
        <w:rPr>
          <w:rFonts w:cs="Times New Roman"/>
        </w:rPr>
      </w:pPr>
      <w:r w:rsidRPr="00C4236A">
        <w:rPr>
          <w:rFonts w:cs="Times New Roman"/>
          <w:b/>
          <w:bCs/>
        </w:rPr>
        <w:t>Quarantine</w:t>
      </w:r>
      <w:r w:rsidRPr="00C4236A">
        <w:rPr>
          <w:rFonts w:cs="Times New Roman"/>
        </w:rPr>
        <w:t xml:space="preserve"> is the restriction of activities of or the separation of persons </w:t>
      </w:r>
      <w:r w:rsidRPr="00C4236A">
        <w:rPr>
          <w:rFonts w:cs="Times New Roman"/>
          <w:i/>
          <w:iCs/>
        </w:rPr>
        <w:t>who are not ill but who may have been exposed to</w:t>
      </w:r>
      <w:r w:rsidRPr="00C4236A">
        <w:rPr>
          <w:rFonts w:cs="Times New Roman"/>
        </w:rPr>
        <w:t xml:space="preserve"> an infectious agent or disease, with the objective of monitoring their symptoms and ensuring the early detection of cases</w:t>
      </w:r>
    </w:p>
    <w:p w14:paraId="0910DE65" w14:textId="77777777" w:rsidR="006053A8" w:rsidRPr="00C4236A" w:rsidRDefault="006053A8" w:rsidP="006053A8">
      <w:pPr>
        <w:pStyle w:val="ListParagraph"/>
        <w:numPr>
          <w:ilvl w:val="0"/>
          <w:numId w:val="98"/>
        </w:numPr>
        <w:tabs>
          <w:tab w:val="clear" w:pos="1134"/>
        </w:tabs>
        <w:spacing w:after="160"/>
        <w:rPr>
          <w:rFonts w:cs="Times New Roman"/>
        </w:rPr>
      </w:pPr>
      <w:r w:rsidRPr="00C4236A">
        <w:rPr>
          <w:rFonts w:cs="Times New Roman"/>
          <w:b/>
          <w:bCs/>
        </w:rPr>
        <w:t>Isolation</w:t>
      </w:r>
      <w:r w:rsidRPr="00C4236A">
        <w:rPr>
          <w:rFonts w:cs="Times New Roman"/>
        </w:rPr>
        <w:t xml:space="preserve"> is the separation of </w:t>
      </w:r>
      <w:r w:rsidRPr="00C4236A">
        <w:rPr>
          <w:rFonts w:cs="Times New Roman"/>
          <w:i/>
          <w:iCs/>
        </w:rPr>
        <w:t>ill or infected persons</w:t>
      </w:r>
      <w:r w:rsidRPr="00C4236A">
        <w:rPr>
          <w:rFonts w:cs="Times New Roman"/>
        </w:rPr>
        <w:t xml:space="preserve"> from others to prevent the spread of infection or contamination.</w:t>
      </w:r>
    </w:p>
    <w:p w14:paraId="67307E6A" w14:textId="77777777" w:rsidR="006053A8" w:rsidRPr="00C4236A" w:rsidRDefault="006053A8" w:rsidP="006053A8">
      <w:pPr>
        <w:pStyle w:val="ListParagraph"/>
        <w:ind w:left="360"/>
        <w:rPr>
          <w:rFonts w:cs="Times New Roman"/>
        </w:rPr>
      </w:pPr>
    </w:p>
    <w:p w14:paraId="4A6E8B6A" w14:textId="77777777" w:rsidR="006053A8" w:rsidRPr="00C4236A" w:rsidRDefault="006053A8" w:rsidP="006053A8">
      <w:pPr>
        <w:pStyle w:val="ListParagraph"/>
        <w:ind w:left="0"/>
        <w:rPr>
          <w:rFonts w:cs="Times New Roman"/>
        </w:rPr>
      </w:pPr>
      <w:r w:rsidRPr="00C4236A">
        <w:rPr>
          <w:rFonts w:cs="Times New Roman"/>
        </w:rPr>
        <w:t xml:space="preserve">Many COVID-19 projects include construction, renovation and equipping of quarantine and isolation centers at Point of Entry (POE), in urban and in remote areas. There may also be circumstances where tents are used for quarantine or isolation. Public or private facilities such as a stadium or hotel may also be acquired for this purpose.  </w:t>
      </w:r>
    </w:p>
    <w:p w14:paraId="0DE7325C" w14:textId="77777777" w:rsidR="006053A8" w:rsidRPr="00C4236A" w:rsidRDefault="006053A8" w:rsidP="006053A8">
      <w:pPr>
        <w:pStyle w:val="ListParagraph"/>
        <w:ind w:left="360"/>
        <w:rPr>
          <w:rFonts w:cs="Times New Roman"/>
        </w:rPr>
      </w:pPr>
    </w:p>
    <w:p w14:paraId="7983A685" w14:textId="77777777" w:rsidR="006053A8" w:rsidRPr="00C4236A" w:rsidRDefault="006053A8" w:rsidP="006053A8">
      <w:pPr>
        <w:pStyle w:val="ListParagraph"/>
        <w:ind w:left="0"/>
        <w:rPr>
          <w:rFonts w:cs="Times New Roman"/>
        </w:rPr>
      </w:pPr>
      <w:r w:rsidRPr="00C4236A">
        <w:rPr>
          <w:rFonts w:cs="Times New Roman"/>
        </w:rPr>
        <w:t xml:space="preserve">In screening for E&amp;S risks associated with quarantine and isolation, the following may be considered: </w:t>
      </w:r>
    </w:p>
    <w:p w14:paraId="4A9837DF" w14:textId="77777777" w:rsidR="006053A8" w:rsidRPr="00C4236A" w:rsidRDefault="006053A8" w:rsidP="006053A8">
      <w:pPr>
        <w:pStyle w:val="ListParagraph"/>
        <w:numPr>
          <w:ilvl w:val="0"/>
          <w:numId w:val="100"/>
        </w:numPr>
        <w:tabs>
          <w:tab w:val="clear" w:pos="1134"/>
        </w:tabs>
        <w:spacing w:after="200"/>
        <w:rPr>
          <w:rFonts w:cs="Times New Roman"/>
        </w:rPr>
      </w:pPr>
      <w:r w:rsidRPr="00C4236A">
        <w:rPr>
          <w:rFonts w:cs="Times New Roman"/>
        </w:rPr>
        <w:t>contextual risks such as conflicts and presence or influx of refugees</w:t>
      </w:r>
    </w:p>
    <w:p w14:paraId="4CA45415" w14:textId="77777777" w:rsidR="006053A8" w:rsidRPr="00C4236A" w:rsidRDefault="006053A8" w:rsidP="006053A8">
      <w:pPr>
        <w:pStyle w:val="ListParagraph"/>
        <w:numPr>
          <w:ilvl w:val="0"/>
          <w:numId w:val="100"/>
        </w:numPr>
        <w:tabs>
          <w:tab w:val="clear" w:pos="1134"/>
        </w:tabs>
        <w:spacing w:after="200"/>
        <w:rPr>
          <w:rFonts w:cs="Times New Roman"/>
        </w:rPr>
      </w:pPr>
      <w:r w:rsidRPr="00C4236A">
        <w:rPr>
          <w:rFonts w:cs="Times New Roman"/>
        </w:rPr>
        <w:t>construction and decommissioning related risks</w:t>
      </w:r>
    </w:p>
    <w:p w14:paraId="573A7CF3" w14:textId="77777777" w:rsidR="006053A8" w:rsidRPr="00C4236A" w:rsidRDefault="006053A8" w:rsidP="006053A8">
      <w:pPr>
        <w:pStyle w:val="ListParagraph"/>
        <w:numPr>
          <w:ilvl w:val="0"/>
          <w:numId w:val="100"/>
        </w:numPr>
        <w:tabs>
          <w:tab w:val="clear" w:pos="1134"/>
        </w:tabs>
        <w:spacing w:after="200"/>
        <w:rPr>
          <w:rFonts w:cs="Times New Roman"/>
        </w:rPr>
      </w:pPr>
      <w:r w:rsidRPr="00C4236A">
        <w:rPr>
          <w:rFonts w:cs="Times New Roman"/>
        </w:rPr>
        <w:t>land or asset acquisition</w:t>
      </w:r>
    </w:p>
    <w:p w14:paraId="79D84F84" w14:textId="77777777" w:rsidR="006053A8" w:rsidRPr="00C4236A" w:rsidRDefault="006053A8" w:rsidP="006053A8">
      <w:pPr>
        <w:pStyle w:val="ListParagraph"/>
        <w:numPr>
          <w:ilvl w:val="0"/>
          <w:numId w:val="100"/>
        </w:numPr>
        <w:tabs>
          <w:tab w:val="clear" w:pos="1134"/>
        </w:tabs>
        <w:spacing w:after="200"/>
        <w:rPr>
          <w:rFonts w:cs="Times New Roman"/>
        </w:rPr>
      </w:pPr>
      <w:r w:rsidRPr="00C4236A">
        <w:rPr>
          <w:rFonts w:cs="Times New Roman"/>
        </w:rPr>
        <w:t>use of security personnel or military forces</w:t>
      </w:r>
    </w:p>
    <w:p w14:paraId="7A6F619A" w14:textId="77777777" w:rsidR="006053A8" w:rsidRPr="00C4236A" w:rsidRDefault="006053A8" w:rsidP="006053A8">
      <w:pPr>
        <w:pStyle w:val="ListParagraph"/>
        <w:numPr>
          <w:ilvl w:val="0"/>
          <w:numId w:val="100"/>
        </w:numPr>
        <w:tabs>
          <w:tab w:val="clear" w:pos="1134"/>
        </w:tabs>
        <w:spacing w:after="200"/>
        <w:rPr>
          <w:rFonts w:cs="Times New Roman"/>
        </w:rPr>
      </w:pPr>
      <w:r w:rsidRPr="00C4236A">
        <w:rPr>
          <w:rFonts w:cs="Times New Roman"/>
        </w:rPr>
        <w:t xml:space="preserve"> availability of minimum requirements of food, fuel, water, hygiene</w:t>
      </w:r>
    </w:p>
    <w:p w14:paraId="1E004B75" w14:textId="77777777" w:rsidR="006053A8" w:rsidRPr="00C4236A" w:rsidRDefault="006053A8" w:rsidP="006053A8">
      <w:pPr>
        <w:pStyle w:val="ListParagraph"/>
        <w:numPr>
          <w:ilvl w:val="0"/>
          <w:numId w:val="100"/>
        </w:numPr>
        <w:tabs>
          <w:tab w:val="clear" w:pos="1134"/>
        </w:tabs>
        <w:spacing w:after="200"/>
        <w:rPr>
          <w:rFonts w:cs="Times New Roman"/>
        </w:rPr>
      </w:pPr>
      <w:r w:rsidRPr="00C4236A">
        <w:rPr>
          <w:rFonts w:cs="Times New Roman"/>
        </w:rPr>
        <w:t>whether infection prevention and control, and monitoring of quarantined persons can be carried out effectively</w:t>
      </w:r>
    </w:p>
    <w:p w14:paraId="0C5B7A62" w14:textId="77777777" w:rsidR="006053A8" w:rsidRPr="00C4236A" w:rsidRDefault="006053A8" w:rsidP="006053A8">
      <w:pPr>
        <w:pStyle w:val="ListParagraph"/>
        <w:numPr>
          <w:ilvl w:val="0"/>
          <w:numId w:val="100"/>
        </w:numPr>
        <w:tabs>
          <w:tab w:val="clear" w:pos="1134"/>
        </w:tabs>
        <w:spacing w:after="200"/>
        <w:rPr>
          <w:rFonts w:cs="Times New Roman"/>
        </w:rPr>
      </w:pPr>
      <w:r w:rsidRPr="00C4236A">
        <w:rPr>
          <w:rFonts w:cs="Times New Roman"/>
        </w:rPr>
        <w:t xml:space="preserve">whether adequate systems are in place for waste and wastewater management </w:t>
      </w:r>
    </w:p>
    <w:p w14:paraId="2C72C1E4" w14:textId="77777777" w:rsidR="006053A8" w:rsidRPr="00C4236A" w:rsidRDefault="006053A8" w:rsidP="006053A8">
      <w:pPr>
        <w:rPr>
          <w:rFonts w:cs="Times New Roman"/>
        </w:rPr>
      </w:pPr>
      <w:r w:rsidRPr="00C4236A">
        <w:rPr>
          <w:rFonts w:cs="Times New Roman"/>
        </w:rPr>
        <w:t xml:space="preserve">The following documents provide further guidance  regarding quarantine of persons. </w:t>
      </w:r>
    </w:p>
    <w:p w14:paraId="49851BD3" w14:textId="77777777" w:rsidR="006053A8" w:rsidRPr="00C4236A" w:rsidRDefault="001D46A4" w:rsidP="006053A8">
      <w:pPr>
        <w:pStyle w:val="ListParagraph"/>
        <w:numPr>
          <w:ilvl w:val="0"/>
          <w:numId w:val="94"/>
        </w:numPr>
        <w:tabs>
          <w:tab w:val="clear" w:pos="1134"/>
        </w:tabs>
        <w:spacing w:after="160"/>
        <w:rPr>
          <w:rFonts w:cs="Times New Roman"/>
        </w:rPr>
      </w:pPr>
      <w:hyperlink r:id="rId34" w:history="1">
        <w:r w:rsidR="006053A8" w:rsidRPr="00C4236A">
          <w:rPr>
            <w:rStyle w:val="Hyperlink"/>
            <w:rFonts w:cs="Times New Roman"/>
          </w:rPr>
          <w:t>WHO; Considerations for quarantine of individuals in the context of containment for coronavirus disease (COVID-19)</w:t>
        </w:r>
      </w:hyperlink>
    </w:p>
    <w:p w14:paraId="128938E2" w14:textId="77777777" w:rsidR="006053A8" w:rsidRPr="00C4236A" w:rsidRDefault="001D46A4" w:rsidP="006053A8">
      <w:pPr>
        <w:pStyle w:val="ListParagraph"/>
        <w:numPr>
          <w:ilvl w:val="0"/>
          <w:numId w:val="94"/>
        </w:numPr>
        <w:tabs>
          <w:tab w:val="clear" w:pos="1134"/>
        </w:tabs>
        <w:spacing w:after="0"/>
        <w:rPr>
          <w:rStyle w:val="Hyperlink"/>
          <w:rFonts w:cs="Times New Roman"/>
          <w:b/>
          <w:bCs/>
        </w:rPr>
      </w:pPr>
      <w:hyperlink r:id="rId35" w:history="1">
        <w:r w:rsidR="006053A8" w:rsidRPr="00C4236A">
          <w:rPr>
            <w:rStyle w:val="Hyperlink"/>
            <w:rFonts w:cs="Times New Roman"/>
          </w:rPr>
          <w:t>WHO; Key considerations for repatriation and quarantine of travelers in relation to the outbreak of novel coronavirus 2019-nCoV</w:t>
        </w:r>
      </w:hyperlink>
    </w:p>
    <w:p w14:paraId="3557F7AA" w14:textId="77777777" w:rsidR="006053A8" w:rsidRPr="00C4236A" w:rsidRDefault="001D46A4" w:rsidP="006053A8">
      <w:pPr>
        <w:pStyle w:val="ListParagraph"/>
        <w:numPr>
          <w:ilvl w:val="0"/>
          <w:numId w:val="94"/>
        </w:numPr>
        <w:tabs>
          <w:tab w:val="clear" w:pos="1134"/>
        </w:tabs>
        <w:spacing w:after="0"/>
        <w:rPr>
          <w:rFonts w:cs="Times New Roman"/>
          <w:b/>
          <w:bCs/>
        </w:rPr>
      </w:pPr>
      <w:hyperlink r:id="rId36" w:history="1">
        <w:r w:rsidR="006053A8" w:rsidRPr="00C4236A">
          <w:rPr>
            <w:rStyle w:val="Hyperlink"/>
            <w:rFonts w:cs="Times New Roman"/>
          </w:rPr>
          <w:t>WHO;</w:t>
        </w:r>
        <w:r w:rsidR="006053A8" w:rsidRPr="00C4236A">
          <w:rPr>
            <w:rStyle w:val="Hyperlink"/>
            <w:rFonts w:cs="Times New Roman"/>
            <w:b/>
            <w:bCs/>
          </w:rPr>
          <w:t xml:space="preserve"> </w:t>
        </w:r>
        <w:r w:rsidR="006053A8" w:rsidRPr="00C4236A">
          <w:rPr>
            <w:rStyle w:val="Hyperlink"/>
            <w:rFonts w:cs="Times New Roman"/>
          </w:rPr>
          <w:t>Preparedness, prevention and control of coronavirus disease (COVID-19) for refugees and migrants in non-camp settings</w:t>
        </w:r>
      </w:hyperlink>
    </w:p>
    <w:p w14:paraId="0AC50C21" w14:textId="77777777" w:rsidR="006053A8" w:rsidRPr="00C4236A" w:rsidRDefault="006053A8" w:rsidP="006053A8">
      <w:pPr>
        <w:pStyle w:val="ListParagraph"/>
        <w:spacing w:after="0"/>
        <w:rPr>
          <w:rFonts w:cs="Times New Roman"/>
          <w:b/>
          <w:bCs/>
        </w:rPr>
      </w:pPr>
    </w:p>
    <w:p w14:paraId="446EF986" w14:textId="77777777" w:rsidR="006053A8" w:rsidRPr="00C4236A" w:rsidRDefault="006053A8" w:rsidP="006053A8">
      <w:pPr>
        <w:pStyle w:val="ListParagraph"/>
        <w:numPr>
          <w:ilvl w:val="0"/>
          <w:numId w:val="99"/>
        </w:numPr>
        <w:tabs>
          <w:tab w:val="clear" w:pos="1134"/>
        </w:tabs>
        <w:spacing w:after="160"/>
        <w:rPr>
          <w:rFonts w:cs="Times New Roman"/>
          <w:b/>
          <w:bCs/>
        </w:rPr>
      </w:pPr>
      <w:r w:rsidRPr="00C4236A">
        <w:rPr>
          <w:rFonts w:cs="Times New Roman"/>
          <w:b/>
          <w:bCs/>
        </w:rPr>
        <w:t>SCREENING E&amp;S RISKS OF TREATMENT CENTERS</w:t>
      </w:r>
    </w:p>
    <w:p w14:paraId="7067519C" w14:textId="77777777" w:rsidR="006053A8" w:rsidRPr="00C4236A" w:rsidRDefault="006053A8" w:rsidP="006053A8">
      <w:pPr>
        <w:rPr>
          <w:rFonts w:cs="Times New Roman"/>
        </w:rPr>
      </w:pPr>
      <w:r w:rsidRPr="00C4236A">
        <w:rPr>
          <w:rFonts w:cs="Times New Roman"/>
        </w:rPr>
        <w:t xml:space="preserve">WHO has published a manual that provides recommendations, technical guidance, standards and minimum requirements for setting up and operating severe acute respiratory infection (SARI) treatment centers in low- and middle-income countries and limited-resource settings, including the standards needed to repurpose an existing building into a SARI treatment center, and specifically for acute respiratory infections that have the potential for rapid spread and may cause epidemics or pandemics. </w:t>
      </w:r>
    </w:p>
    <w:p w14:paraId="46B2B5E6" w14:textId="77777777" w:rsidR="006053A8" w:rsidRPr="00C4236A" w:rsidRDefault="001D46A4" w:rsidP="006053A8">
      <w:pPr>
        <w:pStyle w:val="ListParagraph"/>
        <w:numPr>
          <w:ilvl w:val="0"/>
          <w:numId w:val="95"/>
        </w:numPr>
        <w:tabs>
          <w:tab w:val="clear" w:pos="1134"/>
        </w:tabs>
        <w:spacing w:after="160"/>
        <w:ind w:left="360"/>
        <w:rPr>
          <w:rFonts w:cs="Times New Roman"/>
        </w:rPr>
      </w:pPr>
      <w:hyperlink r:id="rId37" w:history="1">
        <w:r w:rsidR="006053A8" w:rsidRPr="00C4236A">
          <w:rPr>
            <w:rStyle w:val="Hyperlink"/>
            <w:rFonts w:cs="Times New Roman"/>
          </w:rPr>
          <w:t>WHO Severe Acute Respiratory Infections Treatment Centre</w:t>
        </w:r>
      </w:hyperlink>
    </w:p>
    <w:p w14:paraId="50F90581" w14:textId="77777777" w:rsidR="006053A8" w:rsidRPr="00C4236A" w:rsidRDefault="001D46A4" w:rsidP="006053A8">
      <w:pPr>
        <w:pStyle w:val="ListParagraph"/>
        <w:numPr>
          <w:ilvl w:val="0"/>
          <w:numId w:val="96"/>
        </w:numPr>
        <w:tabs>
          <w:tab w:val="clear" w:pos="1134"/>
        </w:tabs>
        <w:spacing w:after="160"/>
        <w:ind w:left="360"/>
        <w:rPr>
          <w:rFonts w:cs="Times New Roman"/>
        </w:rPr>
      </w:pPr>
      <w:hyperlink r:id="rId38" w:history="1">
        <w:r w:rsidR="006053A8" w:rsidRPr="00C4236A">
          <w:rPr>
            <w:rStyle w:val="Hyperlink"/>
            <w:rFonts w:cs="Times New Roman"/>
          </w:rPr>
          <w:t>WHO Covid-19 Technical Guidance: Infection prevention and control / WASH</w:t>
        </w:r>
      </w:hyperlink>
    </w:p>
    <w:p w14:paraId="7C55149B" w14:textId="77777777" w:rsidR="006053A8" w:rsidRPr="00C4236A" w:rsidRDefault="001D46A4" w:rsidP="006053A8">
      <w:pPr>
        <w:pStyle w:val="ListParagraph"/>
        <w:numPr>
          <w:ilvl w:val="0"/>
          <w:numId w:val="96"/>
        </w:numPr>
        <w:tabs>
          <w:tab w:val="clear" w:pos="1134"/>
        </w:tabs>
        <w:spacing w:after="160"/>
        <w:ind w:left="360"/>
        <w:rPr>
          <w:rFonts w:cs="Times New Roman"/>
        </w:rPr>
      </w:pPr>
      <w:hyperlink r:id="rId39" w:history="1">
        <w:r w:rsidR="006053A8" w:rsidRPr="00C4236A">
          <w:rPr>
            <w:rStyle w:val="Hyperlink"/>
            <w:rFonts w:cs="Times New Roman"/>
          </w:rPr>
          <w:t>WBG EHS Guidelines for Healthcare Facilities</w:t>
        </w:r>
      </w:hyperlink>
    </w:p>
    <w:p w14:paraId="670469FA" w14:textId="77777777" w:rsidR="006053A8" w:rsidRPr="00C4236A" w:rsidRDefault="006053A8" w:rsidP="006053A8">
      <w:pPr>
        <w:spacing w:after="160"/>
        <w:rPr>
          <w:rFonts w:cs="Times New Roman"/>
          <w:b/>
          <w:bCs/>
        </w:rPr>
      </w:pPr>
      <w:r w:rsidRPr="00C4236A">
        <w:rPr>
          <w:rFonts w:cs="Times New Roman"/>
        </w:rPr>
        <w:t>4</w:t>
      </w:r>
      <w:r w:rsidRPr="00C4236A">
        <w:rPr>
          <w:rFonts w:cs="Times New Roman"/>
          <w:b/>
          <w:bCs/>
        </w:rPr>
        <w:t xml:space="preserve">. SCREENING E&amp;S RISKS RELATING TO LABOR AND WORKING </w:t>
      </w:r>
      <w:r w:rsidRPr="00C4236A">
        <w:rPr>
          <w:rFonts w:cs="Times New Roman"/>
          <w:b/>
          <w:bCs/>
          <w:lang w:eastAsia="zh-CN"/>
        </w:rPr>
        <w:t>C</w:t>
      </w:r>
      <w:r w:rsidRPr="00C4236A">
        <w:rPr>
          <w:rFonts w:cs="Times New Roman"/>
          <w:b/>
          <w:bCs/>
        </w:rPr>
        <w:t>O</w:t>
      </w:r>
      <w:r w:rsidRPr="00C4236A">
        <w:rPr>
          <w:rFonts w:cs="Times New Roman"/>
          <w:b/>
          <w:bCs/>
          <w:lang w:eastAsia="zh-CN"/>
        </w:rPr>
        <w:t>NDITIONS</w:t>
      </w:r>
    </w:p>
    <w:p w14:paraId="2F629CC6" w14:textId="77777777" w:rsidR="006053A8" w:rsidRPr="00C4236A" w:rsidRDefault="006053A8" w:rsidP="006053A8">
      <w:pPr>
        <w:pStyle w:val="ListParagraph"/>
        <w:ind w:left="0"/>
        <w:rPr>
          <w:rFonts w:cs="Times New Roman"/>
        </w:rPr>
      </w:pPr>
      <w:r w:rsidRPr="00C4236A">
        <w:rPr>
          <w:rFonts w:cs="Times New Roman"/>
          <w:lang w:eastAsia="zh-CN"/>
        </w:rPr>
        <w:t xml:space="preserve">A COVID-19 project may include different types of workers. </w:t>
      </w:r>
      <w:r w:rsidRPr="00C4236A">
        <w:rPr>
          <w:rFonts w:cs="Times New Roman"/>
        </w:rPr>
        <w:t xml:space="preserve">In addition to regular medical workers and laboratory workers who would normally be classified as direct workers, the project may include contracted workers to carry out construction and community workers (such as community health volunteers) to provide clinical support, contact tracing, and data collection, etc. The size of the workforce engaged could be considerable. Risks for such a workforce will range from occupational health and safety to types of contracts and terms and conditions of employment. Further details relevant to labor and working conditions for COVID-19 projects are discussed in the </w:t>
      </w:r>
      <w:hyperlink r:id="rId40" w:history="1">
        <w:r w:rsidRPr="00C4236A">
          <w:rPr>
            <w:rStyle w:val="Hyperlink"/>
            <w:rFonts w:cs="Times New Roman"/>
          </w:rPr>
          <w:t>LMP template for COVID-19</w:t>
        </w:r>
      </w:hyperlink>
      <w:r w:rsidRPr="00C4236A">
        <w:rPr>
          <w:rFonts w:cs="Times New Roman"/>
        </w:rPr>
        <w:t xml:space="preserve">. </w:t>
      </w:r>
    </w:p>
    <w:p w14:paraId="7525228E" w14:textId="77777777" w:rsidR="006053A8" w:rsidRPr="00C4236A" w:rsidRDefault="006053A8" w:rsidP="006053A8"/>
    <w:p w14:paraId="09B9BC7D" w14:textId="0BEAB64B" w:rsidR="00DA45BC" w:rsidRDefault="00DA45BC">
      <w:pPr>
        <w:tabs>
          <w:tab w:val="clear" w:pos="1134"/>
        </w:tabs>
        <w:spacing w:after="160" w:line="259" w:lineRule="auto"/>
        <w:jc w:val="left"/>
      </w:pPr>
      <w:r>
        <w:br w:type="page"/>
      </w:r>
    </w:p>
    <w:p w14:paraId="6E74FE84" w14:textId="64A1ADBD" w:rsidR="004F38FD" w:rsidRDefault="004F38FD" w:rsidP="002A58CC">
      <w:pPr>
        <w:pStyle w:val="Heading1"/>
        <w:numPr>
          <w:ilvl w:val="0"/>
          <w:numId w:val="0"/>
        </w:numPr>
      </w:pPr>
      <w:bookmarkStart w:id="153" w:name="_Toc41381953"/>
      <w:r>
        <w:t>Annex V: Stakeholder Engagement Plan</w:t>
      </w:r>
      <w:bookmarkEnd w:id="153"/>
    </w:p>
    <w:p w14:paraId="4A3DD0BD" w14:textId="407DB5E8" w:rsidR="00AB3ED5" w:rsidRDefault="00CF4BF6">
      <w:pPr>
        <w:tabs>
          <w:tab w:val="clear" w:pos="1134"/>
        </w:tabs>
        <w:spacing w:after="160" w:line="259" w:lineRule="auto"/>
        <w:jc w:val="left"/>
        <w:rPr>
          <w:rFonts w:eastAsia="Times New Roman"/>
          <w:color w:val="000000"/>
          <w:lang w:val="en-NZ" w:eastAsia="en-NZ"/>
        </w:rPr>
      </w:pPr>
      <w:r>
        <w:t xml:space="preserve">refer to </w:t>
      </w:r>
      <w:r w:rsidR="0083076A" w:rsidRPr="004A2E50">
        <w:t>SEP</w:t>
      </w:r>
      <w:r>
        <w:t xml:space="preserve"> :</w:t>
      </w:r>
      <w:r w:rsidRPr="00CF4BF6">
        <w:rPr>
          <w:rFonts w:eastAsia="Times New Roman"/>
          <w:color w:val="000000"/>
          <w:lang w:val="en-NZ" w:eastAsia="en-NZ"/>
        </w:rPr>
        <w:t xml:space="preserve"> </w:t>
      </w:r>
      <w:hyperlink r:id="rId41" w:tgtFrame="_blank" w:history="1">
        <w:r w:rsidRPr="00CF4BF6">
          <w:rPr>
            <w:rFonts w:eastAsia="Times New Roman"/>
            <w:color w:val="000000"/>
            <w:lang w:val="en-NZ" w:eastAsia="en-NZ"/>
          </w:rPr>
          <w:t>http://rmi-mof.com/division-of-international-development-assistance/reports/</w:t>
        </w:r>
      </w:hyperlink>
    </w:p>
    <w:p w14:paraId="31B8578E" w14:textId="77777777" w:rsidR="00AB3ED5" w:rsidRDefault="00AB3ED5">
      <w:pPr>
        <w:tabs>
          <w:tab w:val="clear" w:pos="1134"/>
        </w:tabs>
        <w:spacing w:after="160" w:line="259" w:lineRule="auto"/>
        <w:jc w:val="left"/>
        <w:rPr>
          <w:rFonts w:eastAsia="Times New Roman"/>
          <w:color w:val="000000"/>
          <w:lang w:val="en-NZ" w:eastAsia="en-NZ"/>
        </w:rPr>
      </w:pPr>
    </w:p>
    <w:p w14:paraId="1AB1890C" w14:textId="63979BB8" w:rsidR="0010055E" w:rsidRDefault="0083076A">
      <w:pPr>
        <w:tabs>
          <w:tab w:val="clear" w:pos="1134"/>
        </w:tabs>
        <w:spacing w:after="160" w:line="259" w:lineRule="auto"/>
        <w:jc w:val="left"/>
        <w:sectPr w:rsidR="0010055E" w:rsidSect="0030342F">
          <w:pgSz w:w="12240" w:h="15840"/>
          <w:pgMar w:top="1440" w:right="1440" w:bottom="1440" w:left="1440" w:header="720" w:footer="720" w:gutter="0"/>
          <w:cols w:space="720"/>
          <w:docGrid w:linePitch="360"/>
        </w:sectPr>
      </w:pPr>
      <w:r>
        <w:t>.</w:t>
      </w:r>
    </w:p>
    <w:p w14:paraId="72247091" w14:textId="57C13A25" w:rsidR="00DA45BC" w:rsidRDefault="00DA45BC" w:rsidP="002A58CC">
      <w:pPr>
        <w:pStyle w:val="Heading1"/>
        <w:numPr>
          <w:ilvl w:val="0"/>
          <w:numId w:val="0"/>
        </w:numPr>
      </w:pPr>
      <w:bookmarkStart w:id="154" w:name="_Toc41381954"/>
      <w:r>
        <w:t xml:space="preserve">Annex </w:t>
      </w:r>
      <w:r w:rsidR="00063FC3">
        <w:t>V</w:t>
      </w:r>
      <w:r w:rsidR="004F38FD">
        <w:t>I</w:t>
      </w:r>
      <w:r>
        <w:t>: Environmental and Social Management Plan</w:t>
      </w:r>
      <w:bookmarkEnd w:id="154"/>
    </w:p>
    <w:p w14:paraId="78134444" w14:textId="4D2A0AFC" w:rsidR="009D5315" w:rsidRDefault="0016422C" w:rsidP="009D5315">
      <w:r>
        <w:t>This ESMP collates all undertakings by various parties as identified in the ESMF</w:t>
      </w:r>
      <w:r w:rsidR="001D2AEE">
        <w:t xml:space="preserve"> and LMP</w:t>
      </w:r>
      <w:r>
        <w:t>.  The ESMP format provides a template for future Environmental and Social risk mitigation activities which might be identified in the future as Project implementation proceeds</w:t>
      </w:r>
      <w:bookmarkStart w:id="155" w:name="_Hlk40278623"/>
      <w:r>
        <w:t>.</w:t>
      </w:r>
    </w:p>
    <w:tbl>
      <w:tblPr>
        <w:tblW w:w="1304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27"/>
        <w:gridCol w:w="4252"/>
        <w:gridCol w:w="2268"/>
        <w:gridCol w:w="1559"/>
        <w:gridCol w:w="1418"/>
        <w:gridCol w:w="1417"/>
      </w:tblGrid>
      <w:tr w:rsidR="00450EB4" w:rsidRPr="003B213E" w14:paraId="019C9679" w14:textId="77777777" w:rsidTr="00450EB4">
        <w:trPr>
          <w:tblHeader/>
        </w:trPr>
        <w:tc>
          <w:tcPr>
            <w:tcW w:w="2127" w:type="dxa"/>
            <w:shd w:val="clear" w:color="auto" w:fill="FFC000"/>
          </w:tcPr>
          <w:p w14:paraId="5032ACA7" w14:textId="77777777" w:rsidR="00450EB4" w:rsidRPr="00154AE6" w:rsidRDefault="00450EB4" w:rsidP="00450EB4">
            <w:pPr>
              <w:jc w:val="center"/>
              <w:rPr>
                <w:rFonts w:ascii="Arial Narrow" w:eastAsia="SimSun" w:hAnsi="Arial Narrow" w:cs="Arial"/>
                <w:b/>
              </w:rPr>
            </w:pPr>
            <w:r w:rsidRPr="00154AE6">
              <w:rPr>
                <w:rFonts w:ascii="Arial Narrow" w:eastAsia="SimSun" w:hAnsi="Arial Narrow" w:cs="Arial"/>
                <w:b/>
                <w:lang w:eastAsia="zh-CN"/>
              </w:rPr>
              <w:t>Key Activities</w:t>
            </w:r>
          </w:p>
        </w:tc>
        <w:tc>
          <w:tcPr>
            <w:tcW w:w="4252" w:type="dxa"/>
            <w:shd w:val="clear" w:color="auto" w:fill="FFC000"/>
          </w:tcPr>
          <w:p w14:paraId="43167070" w14:textId="4D36C7D6" w:rsidR="00450EB4" w:rsidRPr="00154AE6" w:rsidRDefault="00450EB4" w:rsidP="00450EB4">
            <w:pPr>
              <w:jc w:val="center"/>
              <w:rPr>
                <w:rFonts w:ascii="Arial Narrow" w:eastAsia="SimSun" w:hAnsi="Arial Narrow" w:cs="Arial"/>
                <w:b/>
              </w:rPr>
            </w:pPr>
            <w:r w:rsidRPr="00154AE6">
              <w:rPr>
                <w:rFonts w:ascii="Arial Narrow" w:eastAsia="SimSun" w:hAnsi="Arial Narrow" w:cs="Arial"/>
                <w:b/>
              </w:rPr>
              <w:br w:type="page"/>
              <w:t xml:space="preserve">Potential E&amp;S Issues </w:t>
            </w:r>
          </w:p>
        </w:tc>
        <w:tc>
          <w:tcPr>
            <w:tcW w:w="2268" w:type="dxa"/>
            <w:shd w:val="clear" w:color="auto" w:fill="FFC000"/>
          </w:tcPr>
          <w:p w14:paraId="4EE4567F" w14:textId="499D2A98" w:rsidR="00450EB4" w:rsidRPr="00154AE6" w:rsidRDefault="00450EB4" w:rsidP="00450EB4">
            <w:pPr>
              <w:jc w:val="center"/>
              <w:rPr>
                <w:rFonts w:ascii="Arial Narrow" w:eastAsia="SimSun" w:hAnsi="Arial Narrow" w:cs="Arial"/>
                <w:b/>
              </w:rPr>
            </w:pPr>
            <w:r w:rsidRPr="00154AE6">
              <w:rPr>
                <w:rFonts w:ascii="Arial Narrow" w:eastAsia="SimSun" w:hAnsi="Arial Narrow" w:cs="Arial"/>
                <w:b/>
              </w:rPr>
              <w:t xml:space="preserve">Proposed Mitigation </w:t>
            </w:r>
          </w:p>
        </w:tc>
        <w:tc>
          <w:tcPr>
            <w:tcW w:w="1559" w:type="dxa"/>
            <w:shd w:val="clear" w:color="auto" w:fill="FFC000"/>
          </w:tcPr>
          <w:p w14:paraId="28D72FDD" w14:textId="77777777" w:rsidR="00450EB4" w:rsidRPr="00154AE6" w:rsidRDefault="00450EB4" w:rsidP="00450EB4">
            <w:pPr>
              <w:jc w:val="center"/>
              <w:rPr>
                <w:rFonts w:ascii="Arial Narrow" w:eastAsia="SimSun" w:hAnsi="Arial Narrow" w:cs="Arial"/>
                <w:b/>
              </w:rPr>
            </w:pPr>
            <w:r w:rsidRPr="00154AE6">
              <w:rPr>
                <w:rFonts w:ascii="Arial Narrow" w:eastAsia="SimSun" w:hAnsi="Arial Narrow" w:cs="Arial"/>
                <w:b/>
              </w:rPr>
              <w:t>Responsibilities</w:t>
            </w:r>
          </w:p>
        </w:tc>
        <w:tc>
          <w:tcPr>
            <w:tcW w:w="1418" w:type="dxa"/>
            <w:shd w:val="clear" w:color="auto" w:fill="FFC000"/>
          </w:tcPr>
          <w:p w14:paraId="6253F013" w14:textId="77777777" w:rsidR="00450EB4" w:rsidRPr="00154AE6" w:rsidRDefault="00450EB4" w:rsidP="00450EB4">
            <w:pPr>
              <w:jc w:val="center"/>
              <w:rPr>
                <w:rFonts w:ascii="Arial Narrow" w:eastAsia="SimSun" w:hAnsi="Arial Narrow" w:cs="Arial"/>
                <w:b/>
              </w:rPr>
            </w:pPr>
            <w:r w:rsidRPr="00154AE6">
              <w:rPr>
                <w:rFonts w:ascii="Arial Narrow" w:eastAsia="SimSun" w:hAnsi="Arial Narrow" w:cs="Arial"/>
                <w:b/>
              </w:rPr>
              <w:t>Timeline</w:t>
            </w:r>
          </w:p>
        </w:tc>
        <w:tc>
          <w:tcPr>
            <w:tcW w:w="1417" w:type="dxa"/>
            <w:shd w:val="clear" w:color="auto" w:fill="FFC000"/>
          </w:tcPr>
          <w:p w14:paraId="492DEAFC" w14:textId="77777777" w:rsidR="00450EB4" w:rsidRPr="00154AE6" w:rsidRDefault="00450EB4" w:rsidP="00450EB4">
            <w:pPr>
              <w:jc w:val="center"/>
              <w:rPr>
                <w:rFonts w:ascii="Arial Narrow" w:eastAsia="SimSun" w:hAnsi="Arial Narrow" w:cs="Arial"/>
                <w:b/>
              </w:rPr>
            </w:pPr>
            <w:r w:rsidRPr="00154AE6">
              <w:rPr>
                <w:rFonts w:ascii="Arial Narrow" w:eastAsia="SimSun" w:hAnsi="Arial Narrow" w:cs="Arial"/>
                <w:b/>
              </w:rPr>
              <w:t>Budget</w:t>
            </w:r>
          </w:p>
        </w:tc>
      </w:tr>
      <w:tr w:rsidR="00614F70" w:rsidRPr="00332A5E" w14:paraId="384116CE" w14:textId="77777777" w:rsidTr="00450EB4">
        <w:tc>
          <w:tcPr>
            <w:tcW w:w="2127" w:type="dxa"/>
            <w:shd w:val="clear" w:color="auto" w:fill="auto"/>
          </w:tcPr>
          <w:p w14:paraId="6636C246" w14:textId="4A194C7B" w:rsidR="00614F70" w:rsidRPr="00154AE6" w:rsidRDefault="00614F70" w:rsidP="00614F70">
            <w:pPr>
              <w:jc w:val="left"/>
              <w:rPr>
                <w:rFonts w:ascii="Arial Narrow" w:hAnsi="Arial Narrow"/>
              </w:rPr>
            </w:pPr>
            <w:r w:rsidRPr="00154AE6">
              <w:rPr>
                <w:rFonts w:ascii="Arial Narrow" w:hAnsi="Arial Narrow"/>
              </w:rPr>
              <w:t xml:space="preserve">Monitor COVID-19 related legislative changes </w:t>
            </w:r>
          </w:p>
        </w:tc>
        <w:tc>
          <w:tcPr>
            <w:tcW w:w="4252" w:type="dxa"/>
            <w:shd w:val="clear" w:color="auto" w:fill="auto"/>
          </w:tcPr>
          <w:p w14:paraId="5DC7F708" w14:textId="6942FE0E" w:rsidR="00614F70" w:rsidRPr="00154AE6" w:rsidRDefault="00614F70" w:rsidP="00614F70">
            <w:pPr>
              <w:rPr>
                <w:rFonts w:ascii="Arial Narrow" w:eastAsia="Times New Roman" w:hAnsi="Arial Narrow"/>
              </w:rPr>
            </w:pPr>
            <w:r w:rsidRPr="00154AE6">
              <w:rPr>
                <w:rFonts w:ascii="Arial Narrow" w:eastAsia="Times New Roman" w:hAnsi="Arial Narrow"/>
              </w:rPr>
              <w:t>Emergency legislative changes might change obligations of parties.</w:t>
            </w:r>
          </w:p>
        </w:tc>
        <w:tc>
          <w:tcPr>
            <w:tcW w:w="2268" w:type="dxa"/>
            <w:shd w:val="clear" w:color="auto" w:fill="auto"/>
          </w:tcPr>
          <w:p w14:paraId="5B5CD48F" w14:textId="1813EEEB" w:rsidR="00614F70" w:rsidRPr="00154AE6" w:rsidRDefault="00614F70" w:rsidP="00614F70">
            <w:pPr>
              <w:jc w:val="left"/>
              <w:rPr>
                <w:rFonts w:ascii="Arial Narrow" w:eastAsia="Times New Roman" w:hAnsi="Arial Narrow"/>
              </w:rPr>
            </w:pPr>
            <w:r w:rsidRPr="00154AE6">
              <w:rPr>
                <w:rFonts w:ascii="Arial Narrow" w:eastAsia="Times New Roman" w:hAnsi="Arial Narrow"/>
              </w:rPr>
              <w:t>Monitor changes and adapt Project accordingly</w:t>
            </w:r>
          </w:p>
        </w:tc>
        <w:tc>
          <w:tcPr>
            <w:tcW w:w="1559" w:type="dxa"/>
            <w:shd w:val="clear" w:color="auto" w:fill="auto"/>
          </w:tcPr>
          <w:p w14:paraId="135345F2" w14:textId="2B081B53" w:rsidR="00614F70" w:rsidRPr="00154AE6" w:rsidRDefault="00614F70" w:rsidP="00614F70">
            <w:pPr>
              <w:jc w:val="left"/>
              <w:rPr>
                <w:rFonts w:ascii="Arial Narrow" w:eastAsia="Times New Roman" w:hAnsi="Arial Narrow"/>
              </w:rPr>
            </w:pPr>
            <w:r w:rsidRPr="00154AE6">
              <w:rPr>
                <w:rFonts w:ascii="Arial Narrow" w:eastAsia="Times New Roman" w:hAnsi="Arial Narrow"/>
              </w:rPr>
              <w:t>CIU/MOHHS review changes as the arise for relevance to Project.</w:t>
            </w:r>
          </w:p>
        </w:tc>
        <w:tc>
          <w:tcPr>
            <w:tcW w:w="1418" w:type="dxa"/>
            <w:shd w:val="clear" w:color="auto" w:fill="auto"/>
          </w:tcPr>
          <w:p w14:paraId="7CAF2024" w14:textId="0B93648F" w:rsidR="00614F70" w:rsidRPr="00154AE6" w:rsidRDefault="00614F70" w:rsidP="00614F70">
            <w:pPr>
              <w:jc w:val="left"/>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6570ED00" w14:textId="308589F5" w:rsidR="00614F70" w:rsidRPr="00154AE6" w:rsidRDefault="00614F70" w:rsidP="00614F70">
            <w:pPr>
              <w:jc w:val="left"/>
              <w:rPr>
                <w:rFonts w:ascii="Arial Narrow" w:eastAsia="Times New Roman" w:hAnsi="Arial Narrow"/>
              </w:rPr>
            </w:pPr>
            <w:r w:rsidRPr="00154AE6">
              <w:rPr>
                <w:rFonts w:ascii="Arial Narrow" w:eastAsia="Times New Roman" w:hAnsi="Arial Narrow"/>
              </w:rPr>
              <w:t>NIL – CIU internal budget</w:t>
            </w:r>
          </w:p>
        </w:tc>
      </w:tr>
      <w:tr w:rsidR="00450EB4" w:rsidRPr="00332A5E" w14:paraId="75F0FA80" w14:textId="77777777" w:rsidTr="00450EB4">
        <w:tc>
          <w:tcPr>
            <w:tcW w:w="2127" w:type="dxa"/>
            <w:shd w:val="clear" w:color="auto" w:fill="auto"/>
          </w:tcPr>
          <w:p w14:paraId="6F455A06" w14:textId="77777777" w:rsidR="00450EB4" w:rsidRPr="00154AE6" w:rsidRDefault="00450EB4" w:rsidP="00450EB4">
            <w:pPr>
              <w:jc w:val="left"/>
              <w:rPr>
                <w:rFonts w:ascii="Arial Narrow" w:eastAsia="SimSun" w:hAnsi="Arial Narrow"/>
                <w:lang w:eastAsia="zh-CN"/>
              </w:rPr>
            </w:pPr>
            <w:r w:rsidRPr="00154AE6">
              <w:rPr>
                <w:rFonts w:ascii="Arial Narrow" w:hAnsi="Arial Narrow"/>
              </w:rPr>
              <w:t xml:space="preserve">Building Works </w:t>
            </w:r>
            <w:r w:rsidRPr="00154AE6">
              <w:rPr>
                <w:rFonts w:ascii="Arial Narrow" w:eastAsia="Times New Roman" w:hAnsi="Arial Narrow"/>
              </w:rPr>
              <w:t>“minor laboratory facility upgrading”.</w:t>
            </w:r>
          </w:p>
        </w:tc>
        <w:tc>
          <w:tcPr>
            <w:tcW w:w="4252" w:type="dxa"/>
            <w:shd w:val="clear" w:color="auto" w:fill="auto"/>
          </w:tcPr>
          <w:p w14:paraId="529B8F9E" w14:textId="2D77D87F" w:rsidR="00450EB4" w:rsidRPr="00154AE6" w:rsidRDefault="00450EB4" w:rsidP="00450EB4">
            <w:pPr>
              <w:rPr>
                <w:rFonts w:ascii="Arial Narrow" w:eastAsia="SimSun" w:hAnsi="Arial Narrow"/>
                <w:b/>
              </w:rPr>
            </w:pPr>
            <w:r w:rsidRPr="00154AE6">
              <w:rPr>
                <w:rFonts w:ascii="Arial Narrow" w:eastAsia="Times New Roman" w:hAnsi="Arial Narrow"/>
              </w:rPr>
              <w:t>No requirement for the use of additional land.  Activities confined to existing operating sites; where existing waste management protocols will apply.</w:t>
            </w:r>
          </w:p>
        </w:tc>
        <w:tc>
          <w:tcPr>
            <w:tcW w:w="2268" w:type="dxa"/>
            <w:shd w:val="clear" w:color="auto" w:fill="auto"/>
          </w:tcPr>
          <w:p w14:paraId="34E173F2" w14:textId="7451C079" w:rsidR="00450EB4" w:rsidRPr="00154AE6" w:rsidRDefault="00450EB4" w:rsidP="00450EB4">
            <w:pPr>
              <w:jc w:val="left"/>
              <w:rPr>
                <w:rFonts w:ascii="Arial Narrow" w:eastAsia="SimSun" w:hAnsi="Arial Narrow"/>
                <w:b/>
              </w:rPr>
            </w:pPr>
          </w:p>
        </w:tc>
        <w:tc>
          <w:tcPr>
            <w:tcW w:w="1559" w:type="dxa"/>
            <w:shd w:val="clear" w:color="auto" w:fill="auto"/>
          </w:tcPr>
          <w:p w14:paraId="01B0E534" w14:textId="527CDCEF" w:rsidR="00602E4A" w:rsidRPr="00CF4BF6" w:rsidRDefault="00602E4A" w:rsidP="00602E4A">
            <w:pPr>
              <w:rPr>
                <w:rFonts w:ascii="Arial Narrow" w:eastAsia="Times New Roman" w:hAnsi="Arial Narrow"/>
              </w:rPr>
            </w:pPr>
            <w:r w:rsidRPr="00CF4BF6">
              <w:rPr>
                <w:rFonts w:ascii="Arial Narrow" w:eastAsia="Times New Roman" w:hAnsi="Arial Narrow"/>
              </w:rPr>
              <w:t>Contractor to plan for OHS prior to commencing work (including asbestos screening prior to any works starting; and asbestos protocols if necessary).</w:t>
            </w:r>
          </w:p>
          <w:p w14:paraId="7A559B48" w14:textId="77777777" w:rsidR="00602E4A" w:rsidRPr="00CF4BF6" w:rsidRDefault="00602E4A" w:rsidP="00602E4A">
            <w:pPr>
              <w:rPr>
                <w:rFonts w:ascii="Arial Narrow" w:eastAsia="Times New Roman" w:hAnsi="Arial Narrow"/>
              </w:rPr>
            </w:pPr>
            <w:r w:rsidRPr="00CF4BF6">
              <w:rPr>
                <w:rFonts w:ascii="Arial Narrow" w:eastAsia="Times New Roman" w:hAnsi="Arial Narrow"/>
              </w:rPr>
              <w:t xml:space="preserve">Contractor to implement the OHS plan throughout.  </w:t>
            </w:r>
          </w:p>
          <w:p w14:paraId="4829D2B2" w14:textId="604D7CAE" w:rsidR="00450EB4" w:rsidRPr="00154AE6" w:rsidRDefault="00450EB4" w:rsidP="00602E4A">
            <w:pPr>
              <w:jc w:val="left"/>
              <w:rPr>
                <w:rFonts w:ascii="Arial Narrow" w:eastAsia="Times New Roman" w:hAnsi="Arial Narrow"/>
              </w:rPr>
            </w:pPr>
            <w:r w:rsidRPr="00154AE6">
              <w:rPr>
                <w:rFonts w:ascii="Arial Narrow" w:eastAsia="Times New Roman" w:hAnsi="Arial Narrow"/>
              </w:rPr>
              <w:t>CIU Safeguards to undertake verification checks</w:t>
            </w:r>
          </w:p>
        </w:tc>
        <w:tc>
          <w:tcPr>
            <w:tcW w:w="1418" w:type="dxa"/>
            <w:shd w:val="clear" w:color="auto" w:fill="auto"/>
          </w:tcPr>
          <w:p w14:paraId="0784D0F5" w14:textId="0BBD8C73" w:rsidR="00450EB4" w:rsidRPr="00154AE6" w:rsidRDefault="00450EB4" w:rsidP="00450EB4">
            <w:pPr>
              <w:jc w:val="left"/>
              <w:rPr>
                <w:rFonts w:ascii="Arial Narrow" w:eastAsia="Times New Roman" w:hAnsi="Arial Narrow"/>
              </w:rPr>
            </w:pPr>
            <w:r w:rsidRPr="00154AE6">
              <w:rPr>
                <w:rFonts w:ascii="Arial Narrow" w:eastAsia="Times New Roman" w:hAnsi="Arial Narrow"/>
              </w:rPr>
              <w:t>Jun-Dec 2020</w:t>
            </w:r>
          </w:p>
        </w:tc>
        <w:tc>
          <w:tcPr>
            <w:tcW w:w="1417" w:type="dxa"/>
            <w:shd w:val="clear" w:color="auto" w:fill="auto"/>
          </w:tcPr>
          <w:p w14:paraId="0D50F5C3" w14:textId="77777777" w:rsidR="00450EB4" w:rsidRPr="00154AE6" w:rsidRDefault="00450EB4" w:rsidP="00450EB4">
            <w:pPr>
              <w:jc w:val="left"/>
              <w:rPr>
                <w:rFonts w:ascii="Arial Narrow" w:eastAsia="Times New Roman" w:hAnsi="Arial Narrow"/>
              </w:rPr>
            </w:pPr>
            <w:r w:rsidRPr="00154AE6">
              <w:rPr>
                <w:rFonts w:ascii="Arial Narrow" w:eastAsia="Times New Roman" w:hAnsi="Arial Narrow"/>
              </w:rPr>
              <w:t>Nil – Internal CIU budget</w:t>
            </w:r>
          </w:p>
        </w:tc>
      </w:tr>
      <w:tr w:rsidR="00450EB4" w:rsidRPr="00332A5E" w14:paraId="41E07575" w14:textId="77777777" w:rsidTr="00450EB4">
        <w:tc>
          <w:tcPr>
            <w:tcW w:w="2127" w:type="dxa"/>
            <w:shd w:val="clear" w:color="auto" w:fill="auto"/>
          </w:tcPr>
          <w:p w14:paraId="38C6F756" w14:textId="77777777" w:rsidR="00450EB4" w:rsidRPr="00154AE6" w:rsidRDefault="00450EB4" w:rsidP="00450EB4">
            <w:pPr>
              <w:rPr>
                <w:rFonts w:ascii="Arial Narrow" w:hAnsi="Arial Narrow"/>
                <w:b/>
                <w:bCs/>
              </w:rPr>
            </w:pPr>
            <w:r w:rsidRPr="00154AE6">
              <w:rPr>
                <w:rFonts w:ascii="Arial Narrow" w:eastAsia="Times New Roman" w:hAnsi="Arial Narrow"/>
              </w:rPr>
              <w:t>Delivery and storage of goods, including samples, pharmaceuticals, reagents and other hazardous materials;</w:t>
            </w:r>
          </w:p>
        </w:tc>
        <w:tc>
          <w:tcPr>
            <w:tcW w:w="4252" w:type="dxa"/>
            <w:shd w:val="clear" w:color="auto" w:fill="auto"/>
          </w:tcPr>
          <w:p w14:paraId="440B7B61"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Delivery might be undertaken by standard commercial procedures, specially chartered planes or vessels or </w:t>
            </w:r>
            <w:r w:rsidRPr="00154AE6">
              <w:rPr>
                <w:rFonts w:ascii="Arial Narrow" w:eastAsia="Times New Roman" w:hAnsi="Arial Narrow"/>
                <w:u w:val="single"/>
              </w:rPr>
              <w:t>with assistance of overseas military personnel.</w:t>
            </w:r>
          </w:p>
          <w:p w14:paraId="0789099D"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Storage of materials will follow existing protocols.  No hazardous materials are identified in any of the potential purchase lists.</w:t>
            </w:r>
          </w:p>
          <w:p w14:paraId="2F42898D"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No more than minor environmental risks</w:t>
            </w:r>
          </w:p>
        </w:tc>
        <w:tc>
          <w:tcPr>
            <w:tcW w:w="2268" w:type="dxa"/>
            <w:shd w:val="clear" w:color="auto" w:fill="auto"/>
          </w:tcPr>
          <w:p w14:paraId="26A3C4EF" w14:textId="77777777" w:rsidR="00450EB4" w:rsidRPr="00154AE6" w:rsidRDefault="00450EB4" w:rsidP="00450EB4">
            <w:pPr>
              <w:rPr>
                <w:rFonts w:ascii="Arial Narrow" w:eastAsia="Times New Roman" w:hAnsi="Arial Narrow" w:cs="Calibri"/>
                <w:color w:val="000000"/>
                <w:lang w:eastAsia="en-US"/>
              </w:rPr>
            </w:pPr>
            <w:r w:rsidRPr="00154AE6">
              <w:rPr>
                <w:rFonts w:ascii="Arial Narrow" w:eastAsia="Times New Roman" w:hAnsi="Arial Narrow" w:cs="Calibri"/>
                <w:color w:val="000000"/>
                <w:lang w:eastAsia="en-US"/>
              </w:rPr>
              <w:t>Maintain existing RMI importation protocols to avoid risk of contamination on entry.</w:t>
            </w:r>
          </w:p>
          <w:p w14:paraId="73C6CF13" w14:textId="77777777" w:rsidR="00450EB4" w:rsidRPr="00154AE6" w:rsidRDefault="00450EB4" w:rsidP="00450EB4">
            <w:pPr>
              <w:rPr>
                <w:rFonts w:ascii="Arial Narrow" w:eastAsia="Times New Roman" w:hAnsi="Arial Narrow"/>
              </w:rPr>
            </w:pPr>
            <w:r w:rsidRPr="00154AE6">
              <w:rPr>
                <w:rFonts w:ascii="Arial Narrow" w:eastAsia="Times New Roman" w:hAnsi="Arial Narrow" w:cs="Calibri"/>
                <w:color w:val="000000"/>
              </w:rPr>
              <w:t xml:space="preserve">Deployment of military subject to protocol Annex III </w:t>
            </w:r>
          </w:p>
        </w:tc>
        <w:tc>
          <w:tcPr>
            <w:tcW w:w="1559" w:type="dxa"/>
            <w:shd w:val="clear" w:color="auto" w:fill="auto"/>
          </w:tcPr>
          <w:p w14:paraId="2D030C55"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CIU Procurement; </w:t>
            </w:r>
          </w:p>
          <w:p w14:paraId="68FCD93D"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MOHHS inward goods management.</w:t>
            </w:r>
          </w:p>
          <w:p w14:paraId="4726FA7C"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CIU implement ESMF Protocol III if necessary.</w:t>
            </w:r>
          </w:p>
        </w:tc>
        <w:tc>
          <w:tcPr>
            <w:tcW w:w="1418" w:type="dxa"/>
            <w:shd w:val="clear" w:color="auto" w:fill="auto"/>
          </w:tcPr>
          <w:p w14:paraId="3D645485" w14:textId="70C1A35C"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4D0B3441"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NIL – CIU internal budget</w:t>
            </w:r>
          </w:p>
        </w:tc>
      </w:tr>
      <w:tr w:rsidR="00450EB4" w:rsidRPr="00332A5E" w14:paraId="1EB1586D" w14:textId="77777777" w:rsidTr="00450EB4">
        <w:tc>
          <w:tcPr>
            <w:tcW w:w="2127" w:type="dxa"/>
            <w:shd w:val="clear" w:color="auto" w:fill="auto"/>
          </w:tcPr>
          <w:p w14:paraId="5B06ED28"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Waste management;</w:t>
            </w:r>
          </w:p>
        </w:tc>
        <w:tc>
          <w:tcPr>
            <w:tcW w:w="4252" w:type="dxa"/>
            <w:shd w:val="clear" w:color="auto" w:fill="auto"/>
          </w:tcPr>
          <w:p w14:paraId="33C507B3"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Solid waste generation from packaging will follow existing MOHHS solid waste management protocols.</w:t>
            </w:r>
          </w:p>
        </w:tc>
        <w:tc>
          <w:tcPr>
            <w:tcW w:w="2268" w:type="dxa"/>
            <w:shd w:val="clear" w:color="auto" w:fill="auto"/>
          </w:tcPr>
          <w:p w14:paraId="308176E2" w14:textId="28D6E71A" w:rsidR="00450EB4" w:rsidRPr="00154AE6" w:rsidRDefault="00450EB4">
            <w:pPr>
              <w:rPr>
                <w:rFonts w:ascii="Arial Narrow" w:eastAsia="Times New Roman" w:hAnsi="Arial Narrow" w:cs="Calibri"/>
                <w:color w:val="000000"/>
              </w:rPr>
            </w:pPr>
            <w:r w:rsidRPr="00154AE6">
              <w:rPr>
                <w:rFonts w:ascii="Arial Narrow" w:eastAsia="Times New Roman" w:hAnsi="Arial Narrow"/>
              </w:rPr>
              <w:t>MOHHS waste management protocol.</w:t>
            </w:r>
          </w:p>
        </w:tc>
        <w:tc>
          <w:tcPr>
            <w:tcW w:w="1559" w:type="dxa"/>
            <w:shd w:val="clear" w:color="auto" w:fill="auto"/>
          </w:tcPr>
          <w:p w14:paraId="71BA86E1" w14:textId="780911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CIU verification </w:t>
            </w:r>
          </w:p>
        </w:tc>
        <w:tc>
          <w:tcPr>
            <w:tcW w:w="1418" w:type="dxa"/>
            <w:shd w:val="clear" w:color="auto" w:fill="auto"/>
          </w:tcPr>
          <w:p w14:paraId="1BD54A38" w14:textId="03FF7AF3"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608D1025"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MOHHS - internal</w:t>
            </w:r>
          </w:p>
        </w:tc>
      </w:tr>
      <w:tr w:rsidR="00450EB4" w:rsidRPr="00332A5E" w14:paraId="0FCC4D68" w14:textId="77777777" w:rsidTr="00450EB4">
        <w:tc>
          <w:tcPr>
            <w:tcW w:w="2127" w:type="dxa"/>
            <w:shd w:val="clear" w:color="auto" w:fill="auto"/>
          </w:tcPr>
          <w:p w14:paraId="149A002D"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Human Resources</w:t>
            </w:r>
          </w:p>
        </w:tc>
        <w:tc>
          <w:tcPr>
            <w:tcW w:w="4252" w:type="dxa"/>
            <w:shd w:val="clear" w:color="auto" w:fill="auto"/>
          </w:tcPr>
          <w:p w14:paraId="73058920"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Risk that personnel entering RMI from overseas might bring COVID19, </w:t>
            </w:r>
          </w:p>
          <w:p w14:paraId="366A751B"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Accommodation for incoming personnel to avoid conflict with other parties in RMI in respect of access to accommodation.</w:t>
            </w:r>
          </w:p>
          <w:p w14:paraId="2D1B569D" w14:textId="77777777" w:rsidR="00450EB4" w:rsidRPr="00154AE6" w:rsidRDefault="00450EB4" w:rsidP="00450EB4">
            <w:pPr>
              <w:rPr>
                <w:rFonts w:ascii="Arial Narrow" w:eastAsia="Times New Roman" w:hAnsi="Arial Narrow"/>
              </w:rPr>
            </w:pPr>
          </w:p>
        </w:tc>
        <w:tc>
          <w:tcPr>
            <w:tcW w:w="2268" w:type="dxa"/>
            <w:shd w:val="clear" w:color="auto" w:fill="auto"/>
          </w:tcPr>
          <w:p w14:paraId="0CD69BA8"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LMP provisions will apply to persons contracted through Project funding – particularly work conditions and OHS.</w:t>
            </w:r>
          </w:p>
          <w:p w14:paraId="201E2E9C"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Personnel entering RMI subject to quarantine requirements as stipulated by the Secretary of Health; and subject to MOHHS protocols including infection control and waste management planning.</w:t>
            </w:r>
          </w:p>
        </w:tc>
        <w:tc>
          <w:tcPr>
            <w:tcW w:w="1559" w:type="dxa"/>
            <w:shd w:val="clear" w:color="auto" w:fill="auto"/>
          </w:tcPr>
          <w:p w14:paraId="40EEE173"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MOHHS to ensure PIHOA meets requirements for personnel management, OHS and Waste Management.</w:t>
            </w:r>
          </w:p>
        </w:tc>
        <w:tc>
          <w:tcPr>
            <w:tcW w:w="1418" w:type="dxa"/>
            <w:shd w:val="clear" w:color="auto" w:fill="auto"/>
          </w:tcPr>
          <w:p w14:paraId="274BDD42" w14:textId="7D9E5FB4"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2473F6B5"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MOHHS - internal</w:t>
            </w:r>
          </w:p>
        </w:tc>
      </w:tr>
      <w:tr w:rsidR="00450EB4" w:rsidRPr="00332A5E" w14:paraId="25941738" w14:textId="77777777" w:rsidTr="00450EB4">
        <w:tc>
          <w:tcPr>
            <w:tcW w:w="2127" w:type="dxa"/>
            <w:shd w:val="clear" w:color="auto" w:fill="auto"/>
          </w:tcPr>
          <w:p w14:paraId="2BC2457B"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Subcomponent 1.1. “Communication”</w:t>
            </w:r>
          </w:p>
        </w:tc>
        <w:tc>
          <w:tcPr>
            <w:tcW w:w="4252" w:type="dxa"/>
            <w:shd w:val="clear" w:color="auto" w:fill="auto"/>
          </w:tcPr>
          <w:p w14:paraId="56F04A16" w14:textId="7F51DEDC"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No private sector involvement in the RMI “COVID-19 Communication strategies - particularly in regard to food suppliers such as supermarkets and other food outlets. </w:t>
            </w:r>
          </w:p>
          <w:p w14:paraId="5B5715FE" w14:textId="02DF9656" w:rsidR="00450EB4" w:rsidRPr="00154AE6" w:rsidRDefault="00450EB4" w:rsidP="00450EB4">
            <w:pPr>
              <w:rPr>
                <w:rFonts w:ascii="Arial Narrow" w:eastAsia="Times New Roman" w:hAnsi="Arial Narrow"/>
              </w:rPr>
            </w:pPr>
            <w:r w:rsidRPr="00154AE6">
              <w:rPr>
                <w:rFonts w:ascii="Arial Narrow" w:eastAsia="Times New Roman" w:hAnsi="Arial Narrow"/>
              </w:rPr>
              <w:t>WHO Guidance</w:t>
            </w:r>
            <w:r w:rsidRPr="00154AE6">
              <w:rPr>
                <w:rStyle w:val="FootnoteReference"/>
                <w:rFonts w:ascii="Arial Narrow" w:hAnsi="Arial Narrow"/>
              </w:rPr>
              <w:footnoteReference w:id="9"/>
            </w:r>
            <w:r w:rsidRPr="00154AE6">
              <w:rPr>
                <w:rFonts w:ascii="Arial Narrow" w:eastAsia="Times New Roman" w:hAnsi="Arial Narrow"/>
              </w:rPr>
              <w:t xml:space="preserve">:“competent authorities should provide advice for food businesses regarding prevention of possible transmission of SARS-CoV-2 in the food chain and how to protect the workers”.  </w:t>
            </w:r>
          </w:p>
          <w:p w14:paraId="36F38F9C"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This presents a potential social risk given the importance of the private sector in continuing to supply food to the community.</w:t>
            </w:r>
          </w:p>
        </w:tc>
        <w:tc>
          <w:tcPr>
            <w:tcW w:w="2268" w:type="dxa"/>
            <w:shd w:val="clear" w:color="auto" w:fill="auto"/>
          </w:tcPr>
          <w:p w14:paraId="38D92173"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RMI “COVID-19 Communication strategies - RMI “COVID-19 Risk Communication and Community Outreach” planning process should be modified to accommodate private sector food suppliers.</w:t>
            </w:r>
          </w:p>
        </w:tc>
        <w:tc>
          <w:tcPr>
            <w:tcW w:w="1559" w:type="dxa"/>
            <w:shd w:val="clear" w:color="auto" w:fill="auto"/>
          </w:tcPr>
          <w:p w14:paraId="7CE50114"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MOHHS through its involvement in the RCCP </w:t>
            </w:r>
          </w:p>
          <w:p w14:paraId="78676754" w14:textId="576C96CD" w:rsidR="00450EB4" w:rsidRPr="00154AE6" w:rsidRDefault="00450EB4" w:rsidP="00450EB4">
            <w:pPr>
              <w:rPr>
                <w:rFonts w:ascii="Arial Narrow" w:eastAsia="Times New Roman" w:hAnsi="Arial Narrow"/>
              </w:rPr>
            </w:pPr>
            <w:r w:rsidRPr="00154AE6">
              <w:rPr>
                <w:rFonts w:ascii="Arial Narrow" w:eastAsia="Times New Roman" w:hAnsi="Arial Narrow"/>
              </w:rPr>
              <w:t>CIU verification.</w:t>
            </w:r>
          </w:p>
        </w:tc>
        <w:tc>
          <w:tcPr>
            <w:tcW w:w="1418" w:type="dxa"/>
            <w:shd w:val="clear" w:color="auto" w:fill="auto"/>
          </w:tcPr>
          <w:p w14:paraId="31F40684"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Immediate</w:t>
            </w:r>
          </w:p>
        </w:tc>
        <w:tc>
          <w:tcPr>
            <w:tcW w:w="1417" w:type="dxa"/>
            <w:shd w:val="clear" w:color="auto" w:fill="auto"/>
          </w:tcPr>
          <w:p w14:paraId="79AAB94F"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Nil – part of ongoing involvement in RCCP</w:t>
            </w:r>
          </w:p>
        </w:tc>
      </w:tr>
      <w:tr w:rsidR="00450EB4" w:rsidRPr="00332A5E" w14:paraId="4DA9F00D" w14:textId="77777777" w:rsidTr="00450EB4">
        <w:tc>
          <w:tcPr>
            <w:tcW w:w="2127" w:type="dxa"/>
            <w:shd w:val="clear" w:color="auto" w:fill="auto"/>
          </w:tcPr>
          <w:p w14:paraId="3D4B7B36"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New Activities</w:t>
            </w:r>
          </w:p>
        </w:tc>
        <w:tc>
          <w:tcPr>
            <w:tcW w:w="4252" w:type="dxa"/>
            <w:shd w:val="clear" w:color="auto" w:fill="auto"/>
          </w:tcPr>
          <w:p w14:paraId="13C2A57B"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Any new activities undertaken under the Project have potential for adverse environmental and social impacts.</w:t>
            </w:r>
          </w:p>
        </w:tc>
        <w:tc>
          <w:tcPr>
            <w:tcW w:w="2268" w:type="dxa"/>
            <w:shd w:val="clear" w:color="auto" w:fill="auto"/>
          </w:tcPr>
          <w:p w14:paraId="2D531183" w14:textId="55E0539E"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Screening under </w:t>
            </w:r>
            <w:r w:rsidR="00614F70" w:rsidRPr="00154AE6">
              <w:rPr>
                <w:rFonts w:ascii="Arial Narrow" w:eastAsia="Times New Roman" w:hAnsi="Arial Narrow"/>
              </w:rPr>
              <w:t xml:space="preserve">Section 8 and </w:t>
            </w:r>
            <w:r w:rsidRPr="00154AE6">
              <w:rPr>
                <w:rFonts w:ascii="Arial Narrow" w:eastAsia="Times New Roman" w:hAnsi="Arial Narrow"/>
              </w:rPr>
              <w:t>Annex IV of ESMF</w:t>
            </w:r>
          </w:p>
        </w:tc>
        <w:tc>
          <w:tcPr>
            <w:tcW w:w="1559" w:type="dxa"/>
            <w:shd w:val="clear" w:color="auto" w:fill="auto"/>
          </w:tcPr>
          <w:p w14:paraId="66D3A069" w14:textId="5CFF2261"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CIU Safeguards </w:t>
            </w:r>
          </w:p>
        </w:tc>
        <w:tc>
          <w:tcPr>
            <w:tcW w:w="1418" w:type="dxa"/>
            <w:shd w:val="clear" w:color="auto" w:fill="auto"/>
          </w:tcPr>
          <w:p w14:paraId="5FBDC378" w14:textId="05ADE5F3"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0E00BEF2"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Nil – CIU contribution to MOHHS</w:t>
            </w:r>
          </w:p>
        </w:tc>
      </w:tr>
      <w:tr w:rsidR="00450EB4" w:rsidRPr="00332A5E" w14:paraId="332D964C" w14:textId="77777777" w:rsidTr="00450EB4">
        <w:tc>
          <w:tcPr>
            <w:tcW w:w="2127" w:type="dxa"/>
            <w:shd w:val="clear" w:color="auto" w:fill="auto"/>
          </w:tcPr>
          <w:p w14:paraId="0B6B0E06" w14:textId="47E8A4AA"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CVID-19 Hotline </w:t>
            </w:r>
            <w:r w:rsidR="00325889" w:rsidRPr="00154AE6">
              <w:rPr>
                <w:rFonts w:ascii="Arial Narrow" w:eastAsia="Times New Roman" w:hAnsi="Arial Narrow"/>
              </w:rPr>
              <w:t>Follow-up</w:t>
            </w:r>
          </w:p>
        </w:tc>
        <w:tc>
          <w:tcPr>
            <w:tcW w:w="4252" w:type="dxa"/>
            <w:shd w:val="clear" w:color="auto" w:fill="auto"/>
          </w:tcPr>
          <w:p w14:paraId="2505B3DA" w14:textId="0290EEF0" w:rsidR="00450EB4" w:rsidRPr="00154AE6" w:rsidRDefault="00450EB4" w:rsidP="00450EB4">
            <w:pPr>
              <w:rPr>
                <w:rFonts w:ascii="Arial Narrow" w:eastAsia="Times New Roman" w:hAnsi="Arial Narrow"/>
              </w:rPr>
            </w:pPr>
            <w:r w:rsidRPr="00154AE6">
              <w:rPr>
                <w:rFonts w:ascii="Arial Narrow" w:eastAsia="Times New Roman" w:hAnsi="Arial Narrow"/>
              </w:rPr>
              <w:t>Rely on existing MOHHS Hotline as basis for Project GM inputs.</w:t>
            </w:r>
          </w:p>
        </w:tc>
        <w:tc>
          <w:tcPr>
            <w:tcW w:w="2268" w:type="dxa"/>
            <w:shd w:val="clear" w:color="auto" w:fill="auto"/>
          </w:tcPr>
          <w:p w14:paraId="5741889C"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CIU weekly screen all contacts to hotline</w:t>
            </w:r>
            <w:r w:rsidR="00614F70" w:rsidRPr="00154AE6">
              <w:rPr>
                <w:rFonts w:ascii="Arial Narrow" w:eastAsia="Times New Roman" w:hAnsi="Arial Narrow"/>
              </w:rPr>
              <w:t xml:space="preserve"> to identify relevance to Project.</w:t>
            </w:r>
          </w:p>
          <w:p w14:paraId="66D18A75" w14:textId="71041855" w:rsidR="00614F70" w:rsidRPr="00154AE6" w:rsidRDefault="00614F70" w:rsidP="00450EB4">
            <w:pPr>
              <w:rPr>
                <w:rFonts w:ascii="Arial Narrow" w:eastAsia="Times New Roman" w:hAnsi="Arial Narrow"/>
              </w:rPr>
            </w:pPr>
            <w:r w:rsidRPr="00154AE6">
              <w:rPr>
                <w:rFonts w:ascii="Arial Narrow" w:eastAsia="Times New Roman" w:hAnsi="Arial Narrow"/>
              </w:rPr>
              <w:t>CIU incorporate any Project-relevant matters into GM.</w:t>
            </w:r>
          </w:p>
        </w:tc>
        <w:tc>
          <w:tcPr>
            <w:tcW w:w="1559" w:type="dxa"/>
            <w:shd w:val="clear" w:color="auto" w:fill="auto"/>
          </w:tcPr>
          <w:p w14:paraId="0FB9A9A9" w14:textId="1D112B30"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CIU Safeguards </w:t>
            </w:r>
          </w:p>
        </w:tc>
        <w:tc>
          <w:tcPr>
            <w:tcW w:w="1418" w:type="dxa"/>
            <w:shd w:val="clear" w:color="auto" w:fill="auto"/>
          </w:tcPr>
          <w:p w14:paraId="60AE753C" w14:textId="78D2853F"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1FD46B85"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Nil – CIU contribution to MOHHS</w:t>
            </w:r>
          </w:p>
        </w:tc>
      </w:tr>
      <w:tr w:rsidR="00450EB4" w:rsidRPr="00332A5E" w14:paraId="267D3FFE" w14:textId="77777777" w:rsidTr="00450EB4">
        <w:tc>
          <w:tcPr>
            <w:tcW w:w="2127" w:type="dxa"/>
            <w:shd w:val="clear" w:color="auto" w:fill="auto"/>
          </w:tcPr>
          <w:p w14:paraId="76EBB84C" w14:textId="08002767" w:rsidR="00450EB4" w:rsidRPr="00154AE6" w:rsidRDefault="00450EB4" w:rsidP="00450EB4">
            <w:pPr>
              <w:rPr>
                <w:rFonts w:ascii="Arial Narrow" w:eastAsia="Times New Roman" w:hAnsi="Arial Narrow"/>
              </w:rPr>
            </w:pPr>
            <w:r w:rsidRPr="00154AE6">
              <w:rPr>
                <w:rFonts w:ascii="Arial Narrow" w:eastAsia="Times New Roman" w:hAnsi="Arial Narrow"/>
              </w:rPr>
              <w:t>IPC Training</w:t>
            </w:r>
            <w:r w:rsidR="00B27D0D" w:rsidRPr="00154AE6">
              <w:rPr>
                <w:rFonts w:ascii="Arial Narrow" w:eastAsia="Times New Roman" w:hAnsi="Arial Narrow"/>
              </w:rPr>
              <w:t xml:space="preserve"> and implementation</w:t>
            </w:r>
          </w:p>
        </w:tc>
        <w:tc>
          <w:tcPr>
            <w:tcW w:w="4252" w:type="dxa"/>
            <w:shd w:val="clear" w:color="auto" w:fill="auto"/>
          </w:tcPr>
          <w:p w14:paraId="4C0A41E1" w14:textId="66CDF3E7" w:rsidR="00450EB4" w:rsidRPr="00154AE6" w:rsidRDefault="00450EB4" w:rsidP="00450EB4">
            <w:pPr>
              <w:rPr>
                <w:rFonts w:ascii="Arial Narrow" w:eastAsia="Times New Roman" w:hAnsi="Arial Narrow"/>
              </w:rPr>
            </w:pPr>
            <w:r w:rsidRPr="00154AE6">
              <w:rPr>
                <w:rFonts w:ascii="Arial Narrow" w:eastAsia="Times New Roman" w:hAnsi="Arial Narrow"/>
              </w:rPr>
              <w:t>Training relating to IPC</w:t>
            </w:r>
            <w:r w:rsidR="00B27D0D" w:rsidRPr="00154AE6">
              <w:rPr>
                <w:rFonts w:ascii="Arial Narrow" w:eastAsia="Times New Roman" w:hAnsi="Arial Narrow"/>
              </w:rPr>
              <w:t xml:space="preserve"> to mitigate risk of contamination; IPC protocols to be implemented by all parties.</w:t>
            </w:r>
            <w:r w:rsidRPr="00154AE6">
              <w:rPr>
                <w:rFonts w:ascii="Arial Narrow" w:eastAsia="Times New Roman" w:hAnsi="Arial Narrow"/>
              </w:rPr>
              <w:t xml:space="preserve"> </w:t>
            </w:r>
          </w:p>
        </w:tc>
        <w:tc>
          <w:tcPr>
            <w:tcW w:w="2268" w:type="dxa"/>
            <w:shd w:val="clear" w:color="auto" w:fill="auto"/>
          </w:tcPr>
          <w:p w14:paraId="321BDE66"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CIU Safeguards Team monitor training in relation to LMP</w:t>
            </w:r>
          </w:p>
          <w:p w14:paraId="408E41C2" w14:textId="39AD72BC" w:rsidR="00B27D0D" w:rsidRPr="00154AE6" w:rsidRDefault="00B27D0D" w:rsidP="00B27D0D">
            <w:pPr>
              <w:rPr>
                <w:rFonts w:ascii="Arial Narrow" w:eastAsia="Times New Roman" w:hAnsi="Arial Narrow"/>
              </w:rPr>
            </w:pPr>
            <w:r w:rsidRPr="00154AE6">
              <w:rPr>
                <w:rFonts w:ascii="Arial Narrow" w:eastAsia="Times New Roman" w:hAnsi="Arial Narrow"/>
              </w:rPr>
              <w:t>CIU Safeguards Team due diligence verification of adherence to MOHHS IPC protocols.</w:t>
            </w:r>
          </w:p>
        </w:tc>
        <w:tc>
          <w:tcPr>
            <w:tcW w:w="1559" w:type="dxa"/>
            <w:shd w:val="clear" w:color="auto" w:fill="auto"/>
          </w:tcPr>
          <w:p w14:paraId="2C7D9455" w14:textId="36E9F1DD"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CIU Safeguards </w:t>
            </w:r>
          </w:p>
        </w:tc>
        <w:tc>
          <w:tcPr>
            <w:tcW w:w="1418" w:type="dxa"/>
            <w:shd w:val="clear" w:color="auto" w:fill="auto"/>
          </w:tcPr>
          <w:p w14:paraId="68B04716" w14:textId="47E3C748"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4DA3F866"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Nil – CIU contribution to MOHHS</w:t>
            </w:r>
          </w:p>
        </w:tc>
      </w:tr>
      <w:tr w:rsidR="00450EB4" w:rsidRPr="00332A5E" w14:paraId="37125BB4" w14:textId="77777777" w:rsidTr="00450EB4">
        <w:tc>
          <w:tcPr>
            <w:tcW w:w="2127" w:type="dxa"/>
            <w:shd w:val="clear" w:color="auto" w:fill="auto"/>
          </w:tcPr>
          <w:p w14:paraId="2E0CAC12"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Contractor Management </w:t>
            </w:r>
          </w:p>
        </w:tc>
        <w:tc>
          <w:tcPr>
            <w:tcW w:w="4252" w:type="dxa"/>
            <w:shd w:val="clear" w:color="auto" w:fill="auto"/>
          </w:tcPr>
          <w:p w14:paraId="3731FC3E"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Third party contractors to maintain documentation in accordance with LMP.</w:t>
            </w:r>
          </w:p>
        </w:tc>
        <w:tc>
          <w:tcPr>
            <w:tcW w:w="2268" w:type="dxa"/>
            <w:shd w:val="clear" w:color="auto" w:fill="auto"/>
          </w:tcPr>
          <w:p w14:paraId="13A697DD"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CIU Safeguards Team monitor third party LMP compliance.</w:t>
            </w:r>
          </w:p>
        </w:tc>
        <w:tc>
          <w:tcPr>
            <w:tcW w:w="1559" w:type="dxa"/>
            <w:shd w:val="clear" w:color="auto" w:fill="auto"/>
          </w:tcPr>
          <w:p w14:paraId="791CBBBE" w14:textId="08E0780D"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CIU Safeguards </w:t>
            </w:r>
          </w:p>
        </w:tc>
        <w:tc>
          <w:tcPr>
            <w:tcW w:w="1418" w:type="dxa"/>
            <w:shd w:val="clear" w:color="auto" w:fill="auto"/>
          </w:tcPr>
          <w:p w14:paraId="5E5B6CA5" w14:textId="0B360D5F"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7463E342"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Nil – CIU contribution to MOHHS</w:t>
            </w:r>
          </w:p>
        </w:tc>
      </w:tr>
      <w:tr w:rsidR="00450EB4" w:rsidRPr="00332A5E" w14:paraId="049E8D40" w14:textId="77777777" w:rsidTr="00450EB4">
        <w:tc>
          <w:tcPr>
            <w:tcW w:w="2127" w:type="dxa"/>
            <w:shd w:val="clear" w:color="auto" w:fill="auto"/>
          </w:tcPr>
          <w:p w14:paraId="5654E4A0"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Labor GM </w:t>
            </w:r>
          </w:p>
        </w:tc>
        <w:tc>
          <w:tcPr>
            <w:tcW w:w="4252" w:type="dxa"/>
            <w:shd w:val="clear" w:color="auto" w:fill="auto"/>
          </w:tcPr>
          <w:p w14:paraId="19038B40"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Labor GM for </w:t>
            </w:r>
            <w:r w:rsidR="007803A6" w:rsidRPr="00154AE6">
              <w:rPr>
                <w:rFonts w:ascii="Arial Narrow" w:eastAsia="Times New Roman" w:hAnsi="Arial Narrow"/>
              </w:rPr>
              <w:t>“</w:t>
            </w:r>
            <w:r w:rsidRPr="00154AE6">
              <w:rPr>
                <w:rFonts w:ascii="Arial Narrow" w:eastAsia="Times New Roman" w:hAnsi="Arial Narrow"/>
              </w:rPr>
              <w:t>Direct Workers- Other</w:t>
            </w:r>
            <w:r w:rsidR="007803A6" w:rsidRPr="00154AE6">
              <w:rPr>
                <w:rFonts w:ascii="Arial Narrow" w:eastAsia="Times New Roman" w:hAnsi="Arial Narrow"/>
              </w:rPr>
              <w:t>”</w:t>
            </w:r>
            <w:r w:rsidRPr="00154AE6">
              <w:rPr>
                <w:rFonts w:ascii="Arial Narrow" w:eastAsia="Times New Roman" w:hAnsi="Arial Narrow"/>
              </w:rPr>
              <w:t xml:space="preserve"> to be implemented as part of contract inception,</w:t>
            </w:r>
          </w:p>
          <w:p w14:paraId="11D3BEF8" w14:textId="69C3F2CC" w:rsidR="007803A6" w:rsidRPr="00154AE6" w:rsidRDefault="007803A6" w:rsidP="00450EB4">
            <w:pPr>
              <w:rPr>
                <w:rFonts w:ascii="Arial Narrow" w:eastAsia="Times New Roman" w:hAnsi="Arial Narrow"/>
              </w:rPr>
            </w:pPr>
            <w:r w:rsidRPr="00154AE6">
              <w:rPr>
                <w:rFonts w:ascii="Arial Narrow" w:eastAsia="Times New Roman" w:hAnsi="Arial Narrow"/>
              </w:rPr>
              <w:t>Labor GM to be included in contracts for “Contracted Workers”.</w:t>
            </w:r>
          </w:p>
        </w:tc>
        <w:tc>
          <w:tcPr>
            <w:tcW w:w="2268" w:type="dxa"/>
            <w:shd w:val="clear" w:color="auto" w:fill="auto"/>
          </w:tcPr>
          <w:p w14:paraId="3463F8F4" w14:textId="504CEDF9" w:rsidR="007803A6" w:rsidRPr="00154AE6" w:rsidRDefault="007803A6" w:rsidP="00450EB4">
            <w:pPr>
              <w:rPr>
                <w:rFonts w:ascii="Arial Narrow" w:eastAsia="Times New Roman" w:hAnsi="Arial Narrow"/>
              </w:rPr>
            </w:pPr>
            <w:r w:rsidRPr="00154AE6">
              <w:rPr>
                <w:rFonts w:ascii="Arial Narrow" w:eastAsia="Times New Roman" w:hAnsi="Arial Narrow"/>
              </w:rPr>
              <w:t xml:space="preserve">CIU verify Labor GM included in contracts for “Direct Workers- Other” </w:t>
            </w:r>
          </w:p>
          <w:p w14:paraId="0351F8B4" w14:textId="569710D2" w:rsidR="00450EB4" w:rsidRPr="00154AE6" w:rsidRDefault="00450EB4" w:rsidP="00154AE6">
            <w:pPr>
              <w:rPr>
                <w:rFonts w:ascii="Arial Narrow" w:eastAsia="Times New Roman" w:hAnsi="Arial Narrow"/>
              </w:rPr>
            </w:pPr>
            <w:r w:rsidRPr="00154AE6">
              <w:rPr>
                <w:rFonts w:ascii="Arial Narrow" w:eastAsia="Times New Roman" w:hAnsi="Arial Narrow"/>
              </w:rPr>
              <w:t>CIU Safeguards Team monitor GM implementation.</w:t>
            </w:r>
          </w:p>
        </w:tc>
        <w:tc>
          <w:tcPr>
            <w:tcW w:w="1559" w:type="dxa"/>
            <w:shd w:val="clear" w:color="auto" w:fill="auto"/>
          </w:tcPr>
          <w:p w14:paraId="7ABEC53D" w14:textId="1AC51108" w:rsidR="00450EB4" w:rsidRPr="00154AE6" w:rsidRDefault="00450EB4" w:rsidP="00450EB4">
            <w:pPr>
              <w:rPr>
                <w:rFonts w:ascii="Arial Narrow" w:eastAsia="Times New Roman" w:hAnsi="Arial Narrow"/>
              </w:rPr>
            </w:pPr>
            <w:r w:rsidRPr="00154AE6">
              <w:rPr>
                <w:rFonts w:ascii="Arial Narrow" w:eastAsia="Times New Roman" w:hAnsi="Arial Narrow"/>
              </w:rPr>
              <w:t xml:space="preserve">CIU Safeguards </w:t>
            </w:r>
          </w:p>
        </w:tc>
        <w:tc>
          <w:tcPr>
            <w:tcW w:w="1418" w:type="dxa"/>
            <w:shd w:val="clear" w:color="auto" w:fill="auto"/>
          </w:tcPr>
          <w:p w14:paraId="03A1A9AE" w14:textId="5B032924" w:rsidR="00450EB4" w:rsidRPr="00154AE6" w:rsidRDefault="00450EB4" w:rsidP="00450EB4">
            <w:pPr>
              <w:rPr>
                <w:rFonts w:ascii="Arial Narrow" w:eastAsia="Times New Roman" w:hAnsi="Arial Narrow"/>
              </w:rPr>
            </w:pPr>
            <w:r w:rsidRPr="00154AE6">
              <w:rPr>
                <w:rFonts w:ascii="Arial Narrow" w:eastAsia="Times New Roman" w:hAnsi="Arial Narrow"/>
              </w:rPr>
              <w:t>Through Project</w:t>
            </w:r>
          </w:p>
        </w:tc>
        <w:tc>
          <w:tcPr>
            <w:tcW w:w="1417" w:type="dxa"/>
            <w:shd w:val="clear" w:color="auto" w:fill="auto"/>
          </w:tcPr>
          <w:p w14:paraId="6BF72DA2" w14:textId="77777777" w:rsidR="00450EB4" w:rsidRPr="00154AE6" w:rsidRDefault="00450EB4" w:rsidP="00450EB4">
            <w:pPr>
              <w:rPr>
                <w:rFonts w:ascii="Arial Narrow" w:eastAsia="Times New Roman" w:hAnsi="Arial Narrow"/>
              </w:rPr>
            </w:pPr>
            <w:r w:rsidRPr="00154AE6">
              <w:rPr>
                <w:rFonts w:ascii="Arial Narrow" w:eastAsia="Times New Roman" w:hAnsi="Arial Narrow"/>
              </w:rPr>
              <w:t>Nil – CIU contribution to MOHHS</w:t>
            </w:r>
          </w:p>
        </w:tc>
      </w:tr>
      <w:tr w:rsidR="007803A6" w:rsidRPr="00332A5E" w14:paraId="760DAB9B" w14:textId="77777777" w:rsidTr="00A5685A">
        <w:trPr>
          <w:trHeight w:val="1237"/>
        </w:trPr>
        <w:tc>
          <w:tcPr>
            <w:tcW w:w="2127" w:type="dxa"/>
            <w:shd w:val="clear" w:color="auto" w:fill="auto"/>
          </w:tcPr>
          <w:p w14:paraId="6D900DD0" w14:textId="5D71C537" w:rsidR="007803A6" w:rsidRPr="00154AE6" w:rsidRDefault="00B27D0D" w:rsidP="00B27D0D">
            <w:pPr>
              <w:rPr>
                <w:rFonts w:ascii="Arial Narrow" w:eastAsia="Times New Roman" w:hAnsi="Arial Narrow"/>
              </w:rPr>
            </w:pPr>
            <w:bookmarkStart w:id="156" w:name="_Toc38880859"/>
            <w:bookmarkStart w:id="157" w:name="_Toc40257271"/>
            <w:r w:rsidRPr="00154AE6">
              <w:rPr>
                <w:rFonts w:ascii="Arial Narrow" w:eastAsia="Times New Roman" w:hAnsi="Arial Narrow"/>
              </w:rPr>
              <w:t>Workers’ rights to refuse unsafe work environments</w:t>
            </w:r>
            <w:bookmarkEnd w:id="156"/>
            <w:bookmarkEnd w:id="157"/>
            <w:r w:rsidRPr="00154AE6">
              <w:rPr>
                <w:rFonts w:ascii="Arial Narrow" w:eastAsia="Times New Roman" w:hAnsi="Arial Narrow"/>
              </w:rPr>
              <w:t>.</w:t>
            </w:r>
          </w:p>
        </w:tc>
        <w:tc>
          <w:tcPr>
            <w:tcW w:w="4252" w:type="dxa"/>
            <w:shd w:val="clear" w:color="auto" w:fill="auto"/>
          </w:tcPr>
          <w:p w14:paraId="4A6EE30B" w14:textId="0F72C9FF" w:rsidR="007803A6" w:rsidRPr="00154AE6" w:rsidRDefault="001D2AEE" w:rsidP="00A5685A">
            <w:pPr>
              <w:tabs>
                <w:tab w:val="clear" w:pos="1134"/>
              </w:tabs>
              <w:autoSpaceDE w:val="0"/>
              <w:autoSpaceDN w:val="0"/>
              <w:adjustRightInd w:val="0"/>
              <w:spacing w:after="0"/>
              <w:jc w:val="left"/>
              <w:rPr>
                <w:rFonts w:ascii="Arial Narrow" w:eastAsia="Times New Roman" w:hAnsi="Arial Narrow"/>
              </w:rPr>
            </w:pPr>
            <w:r w:rsidRPr="00154AE6">
              <w:rPr>
                <w:rFonts w:ascii="Arial Narrow" w:eastAsiaTheme="minorHAnsi" w:hAnsi="Arial Narrow" w:cs="FiraSans-Light"/>
                <w:lang w:eastAsia="en-US"/>
              </w:rPr>
              <w:t xml:space="preserve">Project workers need ability </w:t>
            </w:r>
            <w:r w:rsidR="004A547A" w:rsidRPr="00154AE6">
              <w:rPr>
                <w:rFonts w:ascii="Arial Narrow" w:eastAsiaTheme="minorHAnsi" w:hAnsi="Arial Narrow" w:cs="FiraSans-Light"/>
                <w:lang w:eastAsia="en-US"/>
              </w:rPr>
              <w:t xml:space="preserve">to report </w:t>
            </w:r>
            <w:r w:rsidR="00CE3BF5" w:rsidRPr="00154AE6">
              <w:rPr>
                <w:rFonts w:ascii="Arial Narrow" w:eastAsiaTheme="minorHAnsi" w:hAnsi="Arial Narrow" w:cs="FiraSans-Light"/>
                <w:lang w:eastAsia="en-US"/>
              </w:rPr>
              <w:t xml:space="preserve">unsafe or unhealthy </w:t>
            </w:r>
            <w:r w:rsidR="004A547A" w:rsidRPr="00154AE6">
              <w:rPr>
                <w:rFonts w:ascii="Arial Narrow" w:eastAsiaTheme="minorHAnsi" w:hAnsi="Arial Narrow" w:cs="FiraSans-Light"/>
                <w:lang w:eastAsia="en-US"/>
              </w:rPr>
              <w:t xml:space="preserve">work situations and to remove themselves from </w:t>
            </w:r>
            <w:r w:rsidRPr="00154AE6">
              <w:rPr>
                <w:rFonts w:ascii="Arial Narrow" w:eastAsiaTheme="minorHAnsi" w:hAnsi="Arial Narrow" w:cs="FiraSans-Light"/>
                <w:lang w:eastAsia="en-US"/>
              </w:rPr>
              <w:t xml:space="preserve">such </w:t>
            </w:r>
            <w:r w:rsidR="004A547A" w:rsidRPr="00154AE6">
              <w:rPr>
                <w:rFonts w:ascii="Arial Narrow" w:eastAsiaTheme="minorHAnsi" w:hAnsi="Arial Narrow" w:cs="FiraSans-Light"/>
                <w:lang w:eastAsia="en-US"/>
              </w:rPr>
              <w:t>situation</w:t>
            </w:r>
            <w:r w:rsidRPr="00154AE6">
              <w:rPr>
                <w:rFonts w:ascii="Arial Narrow" w:eastAsiaTheme="minorHAnsi" w:hAnsi="Arial Narrow" w:cs="FiraSans-Light"/>
                <w:lang w:eastAsia="en-US"/>
              </w:rPr>
              <w:t>s until remedied and without fear of reprisal</w:t>
            </w:r>
            <w:r w:rsidR="004A547A" w:rsidRPr="00154AE6">
              <w:rPr>
                <w:rFonts w:ascii="Arial Narrow" w:eastAsiaTheme="minorHAnsi" w:hAnsi="Arial Narrow" w:cs="FiraSans-Light"/>
                <w:lang w:eastAsia="en-US"/>
              </w:rPr>
              <w:t>.</w:t>
            </w:r>
          </w:p>
        </w:tc>
        <w:tc>
          <w:tcPr>
            <w:tcW w:w="2268" w:type="dxa"/>
            <w:shd w:val="clear" w:color="auto" w:fill="auto"/>
          </w:tcPr>
          <w:p w14:paraId="1B08E7DA" w14:textId="59F198C1" w:rsidR="007803A6" w:rsidRPr="00154AE6" w:rsidRDefault="001D2AEE" w:rsidP="00450EB4">
            <w:pPr>
              <w:rPr>
                <w:rFonts w:ascii="Arial Narrow" w:eastAsia="Times New Roman" w:hAnsi="Arial Narrow"/>
              </w:rPr>
            </w:pPr>
            <w:r w:rsidRPr="00154AE6">
              <w:rPr>
                <w:rFonts w:ascii="Arial Narrow" w:eastAsia="Times New Roman" w:hAnsi="Arial Narrow"/>
              </w:rPr>
              <w:t>CIU develop workplace safety procedures as part of OHS program covering all Project wo</w:t>
            </w:r>
            <w:r w:rsidR="00154AE6" w:rsidRPr="00154AE6">
              <w:rPr>
                <w:rFonts w:ascii="Arial Narrow" w:eastAsia="Times New Roman" w:hAnsi="Arial Narrow"/>
              </w:rPr>
              <w:t>r</w:t>
            </w:r>
            <w:r w:rsidRPr="00154AE6">
              <w:rPr>
                <w:rFonts w:ascii="Arial Narrow" w:eastAsia="Times New Roman" w:hAnsi="Arial Narrow"/>
              </w:rPr>
              <w:t>kers.</w:t>
            </w:r>
          </w:p>
        </w:tc>
        <w:tc>
          <w:tcPr>
            <w:tcW w:w="1559" w:type="dxa"/>
            <w:shd w:val="clear" w:color="auto" w:fill="auto"/>
          </w:tcPr>
          <w:p w14:paraId="3FB35B48" w14:textId="4EC749A8" w:rsidR="007803A6" w:rsidRPr="00154AE6" w:rsidRDefault="001D2AEE" w:rsidP="00450EB4">
            <w:pPr>
              <w:rPr>
                <w:rFonts w:ascii="Arial Narrow" w:eastAsia="Times New Roman" w:hAnsi="Arial Narrow"/>
              </w:rPr>
            </w:pPr>
            <w:r w:rsidRPr="00154AE6">
              <w:rPr>
                <w:rFonts w:ascii="Arial Narrow" w:eastAsia="Times New Roman" w:hAnsi="Arial Narrow"/>
              </w:rPr>
              <w:t>CIU Safeguards</w:t>
            </w:r>
          </w:p>
        </w:tc>
        <w:tc>
          <w:tcPr>
            <w:tcW w:w="1418" w:type="dxa"/>
            <w:shd w:val="clear" w:color="auto" w:fill="auto"/>
          </w:tcPr>
          <w:p w14:paraId="5EC19EC3" w14:textId="240425B1" w:rsidR="007803A6" w:rsidRPr="00154AE6" w:rsidRDefault="001D2AEE" w:rsidP="00450EB4">
            <w:pPr>
              <w:rPr>
                <w:rFonts w:ascii="Arial Narrow" w:eastAsia="Times New Roman" w:hAnsi="Arial Narrow"/>
              </w:rPr>
            </w:pPr>
            <w:r w:rsidRPr="00154AE6">
              <w:rPr>
                <w:rFonts w:ascii="Arial Narrow" w:eastAsia="Times New Roman" w:hAnsi="Arial Narrow"/>
              </w:rPr>
              <w:t>June -July 2020</w:t>
            </w:r>
          </w:p>
        </w:tc>
        <w:tc>
          <w:tcPr>
            <w:tcW w:w="1417" w:type="dxa"/>
            <w:shd w:val="clear" w:color="auto" w:fill="auto"/>
          </w:tcPr>
          <w:p w14:paraId="44F4953A" w14:textId="0B4219B2" w:rsidR="007803A6" w:rsidRPr="00154AE6" w:rsidRDefault="001D2AEE" w:rsidP="00450EB4">
            <w:pPr>
              <w:rPr>
                <w:rFonts w:ascii="Arial Narrow" w:eastAsia="Times New Roman" w:hAnsi="Arial Narrow"/>
              </w:rPr>
            </w:pPr>
            <w:r w:rsidRPr="00154AE6">
              <w:rPr>
                <w:rFonts w:ascii="Arial Narrow" w:eastAsia="Times New Roman" w:hAnsi="Arial Narrow"/>
              </w:rPr>
              <w:t>Nil – CIU contribution</w:t>
            </w:r>
          </w:p>
        </w:tc>
      </w:tr>
      <w:tr w:rsidR="00E81DF5" w:rsidRPr="00332A5E" w14:paraId="2FC6B001" w14:textId="77777777" w:rsidTr="00450EB4">
        <w:tc>
          <w:tcPr>
            <w:tcW w:w="2127" w:type="dxa"/>
            <w:shd w:val="clear" w:color="auto" w:fill="auto"/>
          </w:tcPr>
          <w:p w14:paraId="5D8C8635" w14:textId="66AE39B0" w:rsidR="00E81DF5" w:rsidRPr="00154AE6" w:rsidRDefault="00E81DF5" w:rsidP="00E81DF5">
            <w:pPr>
              <w:rPr>
                <w:rFonts w:ascii="Arial Narrow" w:eastAsia="Times New Roman" w:hAnsi="Arial Narrow"/>
              </w:rPr>
            </w:pPr>
            <w:r w:rsidRPr="00154AE6">
              <w:rPr>
                <w:rFonts w:ascii="Arial Narrow" w:eastAsia="Times New Roman" w:hAnsi="Arial Narrow"/>
              </w:rPr>
              <w:t xml:space="preserve">ESMF Awareness Raising </w:t>
            </w:r>
          </w:p>
        </w:tc>
        <w:tc>
          <w:tcPr>
            <w:tcW w:w="4252" w:type="dxa"/>
            <w:shd w:val="clear" w:color="auto" w:fill="auto"/>
          </w:tcPr>
          <w:p w14:paraId="73058B9E" w14:textId="4B120A1E" w:rsidR="00E81DF5" w:rsidRPr="00154AE6" w:rsidRDefault="00E81DF5" w:rsidP="00E81DF5">
            <w:pPr>
              <w:tabs>
                <w:tab w:val="clear" w:pos="1134"/>
              </w:tabs>
              <w:autoSpaceDE w:val="0"/>
              <w:autoSpaceDN w:val="0"/>
              <w:adjustRightInd w:val="0"/>
              <w:spacing w:after="0"/>
              <w:jc w:val="left"/>
              <w:rPr>
                <w:rFonts w:ascii="Arial Narrow" w:eastAsiaTheme="minorHAnsi" w:hAnsi="Arial Narrow" w:cs="FiraSans-Light"/>
                <w:lang w:eastAsia="en-US"/>
              </w:rPr>
            </w:pPr>
            <w:r w:rsidRPr="00154AE6">
              <w:rPr>
                <w:rFonts w:ascii="Arial Narrow" w:eastAsiaTheme="minorHAnsi" w:hAnsi="Arial Narrow" w:cs="FiraSans-Light"/>
                <w:lang w:eastAsia="en-US"/>
              </w:rPr>
              <w:t>Explain ESMF</w:t>
            </w:r>
          </w:p>
        </w:tc>
        <w:tc>
          <w:tcPr>
            <w:tcW w:w="2268" w:type="dxa"/>
            <w:shd w:val="clear" w:color="auto" w:fill="auto"/>
          </w:tcPr>
          <w:p w14:paraId="36CA1766" w14:textId="0612CAAD" w:rsidR="00E81DF5" w:rsidRPr="00154AE6" w:rsidRDefault="00E81DF5" w:rsidP="00A5685A">
            <w:pPr>
              <w:rPr>
                <w:rFonts w:ascii="Arial Narrow" w:eastAsia="Times New Roman" w:hAnsi="Arial Narrow"/>
              </w:rPr>
            </w:pPr>
            <w:r w:rsidRPr="00154AE6">
              <w:rPr>
                <w:rFonts w:ascii="Arial Narrow" w:eastAsia="Times New Roman" w:hAnsi="Arial Narrow"/>
              </w:rPr>
              <w:t>CIU take lead in ESMF awareness raising</w:t>
            </w:r>
            <w:r w:rsidR="00A5685A" w:rsidRPr="00154AE6">
              <w:rPr>
                <w:rFonts w:ascii="Arial Narrow" w:eastAsia="Times New Roman" w:hAnsi="Arial Narrow"/>
              </w:rPr>
              <w:t>.</w:t>
            </w:r>
          </w:p>
        </w:tc>
        <w:tc>
          <w:tcPr>
            <w:tcW w:w="1559" w:type="dxa"/>
            <w:shd w:val="clear" w:color="auto" w:fill="auto"/>
          </w:tcPr>
          <w:p w14:paraId="01F06638" w14:textId="45035EBC" w:rsidR="00E81DF5" w:rsidRPr="00154AE6" w:rsidRDefault="00E81DF5" w:rsidP="00E81DF5">
            <w:pPr>
              <w:rPr>
                <w:rFonts w:ascii="Arial Narrow" w:eastAsia="Times New Roman" w:hAnsi="Arial Narrow"/>
              </w:rPr>
            </w:pPr>
            <w:r w:rsidRPr="00154AE6">
              <w:rPr>
                <w:rFonts w:ascii="Arial Narrow" w:eastAsia="Times New Roman" w:hAnsi="Arial Narrow"/>
              </w:rPr>
              <w:t>CIU Safeguards</w:t>
            </w:r>
          </w:p>
        </w:tc>
        <w:tc>
          <w:tcPr>
            <w:tcW w:w="1418" w:type="dxa"/>
            <w:shd w:val="clear" w:color="auto" w:fill="auto"/>
          </w:tcPr>
          <w:p w14:paraId="7E8E34BA" w14:textId="3819E134" w:rsidR="00E81DF5" w:rsidRPr="00154AE6" w:rsidRDefault="00E81DF5" w:rsidP="00E81DF5">
            <w:pPr>
              <w:rPr>
                <w:rFonts w:ascii="Arial Narrow" w:eastAsia="Times New Roman" w:hAnsi="Arial Narrow"/>
              </w:rPr>
            </w:pPr>
            <w:r w:rsidRPr="00154AE6">
              <w:rPr>
                <w:rFonts w:ascii="Arial Narrow" w:eastAsia="Times New Roman" w:hAnsi="Arial Narrow"/>
              </w:rPr>
              <w:t>May-June 2020</w:t>
            </w:r>
          </w:p>
        </w:tc>
        <w:tc>
          <w:tcPr>
            <w:tcW w:w="1417" w:type="dxa"/>
            <w:shd w:val="clear" w:color="auto" w:fill="auto"/>
          </w:tcPr>
          <w:p w14:paraId="3089C13B" w14:textId="5B1C4C96" w:rsidR="00E81DF5" w:rsidRPr="00154AE6" w:rsidRDefault="00E81DF5" w:rsidP="00E81DF5">
            <w:pPr>
              <w:rPr>
                <w:rFonts w:ascii="Arial Narrow" w:eastAsia="Times New Roman" w:hAnsi="Arial Narrow"/>
              </w:rPr>
            </w:pPr>
            <w:r w:rsidRPr="00154AE6">
              <w:rPr>
                <w:rFonts w:ascii="Arial Narrow" w:eastAsia="Times New Roman" w:hAnsi="Arial Narrow"/>
              </w:rPr>
              <w:t>Nil – CIU contribution</w:t>
            </w:r>
          </w:p>
        </w:tc>
      </w:tr>
    </w:tbl>
    <w:p w14:paraId="7E122A50" w14:textId="77777777" w:rsidR="00450EB4" w:rsidRDefault="00450EB4" w:rsidP="009D5315"/>
    <w:bookmarkEnd w:id="155"/>
    <w:p w14:paraId="162EEAAE" w14:textId="77777777" w:rsidR="009D5315" w:rsidRDefault="009D5315" w:rsidP="009D5315">
      <w:pPr>
        <w:tabs>
          <w:tab w:val="clear" w:pos="1134"/>
        </w:tabs>
        <w:spacing w:after="160" w:line="259" w:lineRule="auto"/>
        <w:jc w:val="left"/>
        <w:sectPr w:rsidR="009D5315" w:rsidSect="00B12957">
          <w:pgSz w:w="15840" w:h="12240" w:orient="landscape"/>
          <w:pgMar w:top="1440" w:right="1440" w:bottom="1440" w:left="1440" w:header="720" w:footer="720" w:gutter="0"/>
          <w:cols w:space="720"/>
          <w:docGrid w:linePitch="360"/>
        </w:sectPr>
      </w:pPr>
    </w:p>
    <w:p w14:paraId="4539443A" w14:textId="7667D524" w:rsidR="006341AE" w:rsidRDefault="00DA45BC" w:rsidP="002A58CC">
      <w:pPr>
        <w:pStyle w:val="Heading1"/>
        <w:numPr>
          <w:ilvl w:val="0"/>
          <w:numId w:val="0"/>
        </w:numPr>
      </w:pPr>
      <w:bookmarkStart w:id="158" w:name="_Toc41381955"/>
      <w:r>
        <w:t>Annex VI</w:t>
      </w:r>
      <w:r w:rsidR="00063FC3">
        <w:t>I</w:t>
      </w:r>
      <w:r>
        <w:t xml:space="preserve">: </w:t>
      </w:r>
      <w:r w:rsidRPr="00157CA5">
        <w:t xml:space="preserve">Infection Prevention </w:t>
      </w:r>
      <w:r w:rsidR="004F38FD" w:rsidRPr="00157CA5">
        <w:t xml:space="preserve">and </w:t>
      </w:r>
      <w:r w:rsidRPr="00157CA5">
        <w:t>Control Protocol</w:t>
      </w:r>
      <w:r w:rsidR="00776601">
        <w:t xml:space="preserve"> on COVID-19, Update 2</w:t>
      </w:r>
      <w:bookmarkEnd w:id="158"/>
    </w:p>
    <w:sdt>
      <w:sdtPr>
        <w:rPr>
          <w:rFonts w:eastAsiaTheme="minorHAnsi"/>
          <w:color w:val="4472C4" w:themeColor="accent1"/>
        </w:rPr>
        <w:id w:val="-541139957"/>
        <w:docPartObj>
          <w:docPartGallery w:val="Cover Pages"/>
          <w:docPartUnique/>
        </w:docPartObj>
      </w:sdtPr>
      <w:sdtEndPr>
        <w:rPr>
          <w:rFonts w:eastAsiaTheme="minorEastAsia"/>
          <w:b/>
          <w:bCs/>
          <w:color w:val="auto"/>
        </w:rPr>
      </w:sdtEndPr>
      <w:sdtContent>
        <w:p w14:paraId="5EB5DFC7" w14:textId="77777777" w:rsidR="00A5685A" w:rsidRPr="004D5D8B" w:rsidRDefault="00A5685A" w:rsidP="00A5685A">
          <w:pPr>
            <w:pStyle w:val="NoSpacing"/>
            <w:spacing w:before="1540" w:after="240"/>
            <w:jc w:val="center"/>
            <w:rPr>
              <w:color w:val="4472C4" w:themeColor="accent1"/>
            </w:rPr>
          </w:pPr>
        </w:p>
        <w:p w14:paraId="0256BA3A" w14:textId="77777777" w:rsidR="00A5685A" w:rsidRPr="004D5D8B" w:rsidRDefault="00A5685A" w:rsidP="00A5685A">
          <w:pPr>
            <w:pStyle w:val="NoSpacing"/>
            <w:spacing w:before="1540" w:after="240"/>
            <w:jc w:val="center"/>
            <w:rPr>
              <w:color w:val="4472C4" w:themeColor="accent1"/>
            </w:rPr>
          </w:pPr>
          <w:r w:rsidRPr="004D5D8B">
            <w:rPr>
              <w:noProof/>
              <w:color w:val="4472C4" w:themeColor="accent1"/>
              <w:lang w:val="en-NZ" w:eastAsia="en-NZ"/>
            </w:rPr>
            <w:drawing>
              <wp:inline distT="0" distB="0" distL="0" distR="0" wp14:anchorId="150A224C" wp14:editId="40D27A74">
                <wp:extent cx="1417320" cy="750898"/>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42"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p w14:paraId="5432E9E2" w14:textId="5002007F" w:rsidR="00A5685A" w:rsidRPr="004D5D8B" w:rsidRDefault="001D46A4" w:rsidP="00A5685A">
          <w:pPr>
            <w:pStyle w:val="NoSpacing"/>
            <w:pBdr>
              <w:top w:val="single" w:sz="6" w:space="6" w:color="4472C4" w:themeColor="accent1"/>
              <w:bottom w:val="single" w:sz="6" w:space="6" w:color="4472C4" w:themeColor="accent1"/>
            </w:pBdr>
            <w:spacing w:after="240"/>
            <w:jc w:val="center"/>
            <w:rPr>
              <w:rFonts w:asciiTheme="majorHAnsi" w:eastAsiaTheme="majorEastAsia" w:hAnsiTheme="majorHAnsi" w:cstheme="majorBidi"/>
              <w:caps/>
              <w:color w:val="4472C4" w:themeColor="accent1"/>
              <w:sz w:val="80"/>
              <w:szCs w:val="80"/>
            </w:rPr>
          </w:pPr>
          <w:sdt>
            <w:sdtPr>
              <w:rPr>
                <w:b/>
                <w:bCs/>
                <w:sz w:val="40"/>
                <w:szCs w:val="40"/>
              </w:rPr>
              <w:alias w:val="Title"/>
              <w:tag w:val=""/>
              <w:id w:val="1735040861"/>
              <w:dataBinding w:prefixMappings="xmlns:ns0='http://purl.org/dc/elements/1.1/' xmlns:ns1='http://schemas.openxmlformats.org/package/2006/metadata/core-properties' " w:xpath="/ns1:coreProperties[1]/ns0:title[1]" w:storeItemID="{6C3C8BC8-F283-45AE-878A-BAB7291924A1}"/>
              <w:text/>
            </w:sdtPr>
            <w:sdtEndPr/>
            <w:sdtContent>
              <w:r w:rsidR="00776601" w:rsidRPr="00776601">
                <w:rPr>
                  <w:b/>
                  <w:bCs/>
                  <w:sz w:val="40"/>
                  <w:szCs w:val="40"/>
                </w:rPr>
                <w:t>Infection Prevention and Control Protocol on COVID-19</w:t>
              </w:r>
            </w:sdtContent>
          </w:sdt>
        </w:p>
        <w:p w14:paraId="40436064" w14:textId="77777777" w:rsidR="00A5685A" w:rsidRPr="004D5D8B" w:rsidRDefault="00A5685A" w:rsidP="00A5685A">
          <w:pPr>
            <w:pStyle w:val="NoSpacing"/>
            <w:rPr>
              <w:b/>
              <w:bCs/>
            </w:rPr>
          </w:pPr>
        </w:p>
        <w:p w14:paraId="73D5AC46" w14:textId="77777777" w:rsidR="00A5685A" w:rsidRPr="004D5D8B" w:rsidRDefault="00A5685A" w:rsidP="00A5685A">
          <w:pPr>
            <w:pStyle w:val="NoSpacing"/>
            <w:jc w:val="center"/>
            <w:rPr>
              <w:b/>
              <w:bCs/>
            </w:rPr>
          </w:pPr>
          <w:r w:rsidRPr="004D5D8B">
            <w:rPr>
              <w:noProof/>
              <w:color w:val="4472C4" w:themeColor="accent1"/>
              <w:lang w:val="en-NZ" w:eastAsia="en-NZ"/>
            </w:rPr>
            <w:drawing>
              <wp:inline distT="0" distB="0" distL="0" distR="0" wp14:anchorId="65B07A7F" wp14:editId="3E58497B">
                <wp:extent cx="758952" cy="478932"/>
                <wp:effectExtent l="0" t="0" r="3175"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43"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673EF25D" w14:textId="77777777" w:rsidR="00A5685A" w:rsidRPr="004D5D8B" w:rsidRDefault="00A5685A" w:rsidP="00A5685A">
          <w:pPr>
            <w:pStyle w:val="NoSpacing"/>
            <w:rPr>
              <w:b/>
              <w:bCs/>
            </w:rPr>
          </w:pPr>
        </w:p>
        <w:p w14:paraId="74E4BA11" w14:textId="77777777" w:rsidR="00A5685A" w:rsidRPr="004D5D8B" w:rsidRDefault="00A5685A" w:rsidP="00A5685A">
          <w:pPr>
            <w:pStyle w:val="NoSpacing"/>
            <w:rPr>
              <w:b/>
              <w:bCs/>
            </w:rPr>
          </w:pPr>
        </w:p>
        <w:p w14:paraId="05C307AE" w14:textId="77777777" w:rsidR="00A5685A" w:rsidRPr="004D5D8B" w:rsidRDefault="00A5685A" w:rsidP="00A5685A">
          <w:pPr>
            <w:pStyle w:val="NoSpacing"/>
            <w:rPr>
              <w:b/>
              <w:bCs/>
            </w:rPr>
          </w:pPr>
          <w:r w:rsidRPr="004D5D8B">
            <w:rPr>
              <w:b/>
              <w:bCs/>
            </w:rPr>
            <w:t>Version 1</w:t>
          </w:r>
          <w:r w:rsidRPr="004D5D8B">
            <w:rPr>
              <w:b/>
              <w:bCs/>
            </w:rPr>
            <w:tab/>
            <w:t>-</w:t>
          </w:r>
          <w:r w:rsidRPr="004D5D8B">
            <w:rPr>
              <w:b/>
              <w:bCs/>
            </w:rPr>
            <w:tab/>
            <w:t>March 13, 2020</w:t>
          </w:r>
        </w:p>
        <w:p w14:paraId="260A4819" w14:textId="77777777" w:rsidR="00A5685A" w:rsidRDefault="00A5685A" w:rsidP="00A5685A">
          <w:pPr>
            <w:pStyle w:val="NoSpacing"/>
            <w:rPr>
              <w:b/>
              <w:bCs/>
            </w:rPr>
          </w:pPr>
          <w:r w:rsidRPr="004D5D8B">
            <w:rPr>
              <w:b/>
              <w:bCs/>
            </w:rPr>
            <w:t>Updated</w:t>
          </w:r>
          <w:r w:rsidRPr="004D5D8B">
            <w:rPr>
              <w:b/>
              <w:bCs/>
            </w:rPr>
            <w:tab/>
            <w:t>-</w:t>
          </w:r>
          <w:r w:rsidRPr="004D5D8B">
            <w:rPr>
              <w:b/>
              <w:bCs/>
            </w:rPr>
            <w:tab/>
            <w:t>March 16, 2020</w:t>
          </w:r>
        </w:p>
        <w:p w14:paraId="737CAF29" w14:textId="77777777" w:rsidR="00A5685A" w:rsidRPr="004D5D8B" w:rsidRDefault="00A5685A" w:rsidP="00A5685A">
          <w:pPr>
            <w:pStyle w:val="NoSpacing"/>
            <w:rPr>
              <w:b/>
              <w:bCs/>
            </w:rPr>
          </w:pPr>
          <w:r>
            <w:rPr>
              <w:b/>
              <w:bCs/>
            </w:rPr>
            <w:t>Updated</w:t>
          </w:r>
          <w:r>
            <w:rPr>
              <w:b/>
              <w:bCs/>
            </w:rPr>
            <w:tab/>
            <w:t>-</w:t>
          </w:r>
          <w:r>
            <w:rPr>
              <w:b/>
              <w:bCs/>
            </w:rPr>
            <w:tab/>
            <w:t>March 17, 2020</w:t>
          </w:r>
        </w:p>
        <w:p w14:paraId="2EC8920E" w14:textId="77777777" w:rsidR="00A5685A" w:rsidRPr="004D5D8B" w:rsidRDefault="00A5685A" w:rsidP="00A5685A">
          <w:pPr>
            <w:pStyle w:val="NoSpacing"/>
            <w:rPr>
              <w:b/>
              <w:bCs/>
            </w:rPr>
          </w:pPr>
        </w:p>
        <w:p w14:paraId="5F9800F8" w14:textId="77777777" w:rsidR="00A5685A" w:rsidRPr="004D5D8B" w:rsidRDefault="00A5685A" w:rsidP="00A5685A">
          <w:pPr>
            <w:pStyle w:val="NoSpacing"/>
            <w:rPr>
              <w:b/>
              <w:bCs/>
            </w:rPr>
          </w:pPr>
        </w:p>
        <w:p w14:paraId="656A1AC9" w14:textId="77777777" w:rsidR="00A5685A" w:rsidRPr="004D5D8B" w:rsidRDefault="00A5685A" w:rsidP="00A5685A">
          <w:pPr>
            <w:pStyle w:val="NoSpacing"/>
            <w:rPr>
              <w:b/>
              <w:bCs/>
            </w:rPr>
          </w:pPr>
        </w:p>
        <w:p w14:paraId="3292720E" w14:textId="77777777" w:rsidR="00A5685A" w:rsidRPr="004D5D8B" w:rsidRDefault="00A5685A" w:rsidP="00A5685A">
          <w:pPr>
            <w:pStyle w:val="NoSpacing"/>
            <w:rPr>
              <w:b/>
              <w:bCs/>
            </w:rPr>
          </w:pPr>
        </w:p>
        <w:p w14:paraId="372E3F2E" w14:textId="77777777" w:rsidR="00A5685A" w:rsidRPr="004D5D8B" w:rsidRDefault="00A5685A" w:rsidP="00A5685A">
          <w:pPr>
            <w:pStyle w:val="NoSpacing"/>
            <w:rPr>
              <w:b/>
              <w:bCs/>
            </w:rPr>
          </w:pPr>
        </w:p>
        <w:p w14:paraId="043A951E" w14:textId="77777777" w:rsidR="00A5685A" w:rsidRPr="004D5D8B" w:rsidRDefault="00A5685A" w:rsidP="00A5685A">
          <w:pPr>
            <w:pStyle w:val="NoSpacing"/>
            <w:rPr>
              <w:b/>
              <w:bCs/>
            </w:rPr>
          </w:pPr>
        </w:p>
        <w:p w14:paraId="5677455D" w14:textId="77777777" w:rsidR="00A5685A" w:rsidRPr="004D5D8B" w:rsidRDefault="00A5685A" w:rsidP="00A5685A">
          <w:pPr>
            <w:pStyle w:val="NoSpacing"/>
            <w:rPr>
              <w:b/>
              <w:bCs/>
            </w:rPr>
          </w:pPr>
        </w:p>
        <w:p w14:paraId="38ACD3BB" w14:textId="77777777" w:rsidR="00A5685A" w:rsidRPr="004D5D8B" w:rsidRDefault="00A5685A" w:rsidP="00A5685A">
          <w:pPr>
            <w:pStyle w:val="NoSpacing"/>
            <w:rPr>
              <w:b/>
              <w:bCs/>
            </w:rPr>
          </w:pPr>
        </w:p>
        <w:p w14:paraId="594389B2" w14:textId="77777777" w:rsidR="00A5685A" w:rsidRPr="004D5D8B" w:rsidRDefault="00A5685A" w:rsidP="00A5685A">
          <w:pPr>
            <w:pStyle w:val="NoSpacing"/>
            <w:rPr>
              <w:b/>
              <w:bCs/>
            </w:rPr>
          </w:pPr>
        </w:p>
        <w:p w14:paraId="0F064690" w14:textId="77777777" w:rsidR="00A5685A" w:rsidRPr="004D5D8B" w:rsidRDefault="00A5685A" w:rsidP="00A5685A">
          <w:pPr>
            <w:pStyle w:val="NoSpacing"/>
            <w:rPr>
              <w:b/>
              <w:bCs/>
            </w:rPr>
          </w:pPr>
        </w:p>
        <w:p w14:paraId="7ECDAE11" w14:textId="77777777" w:rsidR="00A5685A" w:rsidRPr="004D5D8B" w:rsidRDefault="00A5685A" w:rsidP="00A5685A">
          <w:pPr>
            <w:pStyle w:val="NoSpacing"/>
            <w:rPr>
              <w:b/>
              <w:bCs/>
            </w:rPr>
          </w:pPr>
        </w:p>
        <w:p w14:paraId="339BC560" w14:textId="77777777" w:rsidR="00A5685A" w:rsidRPr="004D5D8B" w:rsidRDefault="00A5685A" w:rsidP="00A5685A">
          <w:pPr>
            <w:pStyle w:val="NoSpacing"/>
            <w:rPr>
              <w:b/>
              <w:bCs/>
            </w:rPr>
          </w:pPr>
        </w:p>
        <w:p w14:paraId="79EFCFCF" w14:textId="77777777" w:rsidR="00A5685A" w:rsidRPr="004D5D8B" w:rsidRDefault="00A5685A" w:rsidP="00A5685A">
          <w:pPr>
            <w:pStyle w:val="NoSpacing"/>
            <w:rPr>
              <w:b/>
              <w:bCs/>
            </w:rPr>
          </w:pPr>
          <w:r w:rsidRPr="004D5D8B">
            <w:rPr>
              <w:b/>
              <w:bCs/>
            </w:rPr>
            <w:t>Prepared by</w:t>
          </w:r>
          <w:r w:rsidRPr="004D5D8B">
            <w:rPr>
              <w:b/>
              <w:bCs/>
            </w:rPr>
            <w:tab/>
            <w:t xml:space="preserve">: Jacob Dela Cruz, IPC </w:t>
          </w:r>
        </w:p>
        <w:p w14:paraId="00043389" w14:textId="77777777" w:rsidR="00A5685A" w:rsidRPr="004D5D8B" w:rsidRDefault="00A5685A" w:rsidP="00A5685A">
          <w:pPr>
            <w:pStyle w:val="NoSpacing"/>
            <w:rPr>
              <w:color w:val="4472C4" w:themeColor="accent1"/>
              <w:sz w:val="28"/>
              <w:szCs w:val="28"/>
            </w:rPr>
          </w:pPr>
          <w:r w:rsidRPr="004D5D8B">
            <w:rPr>
              <w:b/>
              <w:bCs/>
            </w:rPr>
            <w:t>Concurred by</w:t>
          </w:r>
          <w:r w:rsidRPr="004D5D8B">
            <w:rPr>
              <w:b/>
              <w:bCs/>
            </w:rPr>
            <w:tab/>
            <w:t xml:space="preserve">: Dr. Rodney </w:t>
          </w:r>
          <w:proofErr w:type="spellStart"/>
          <w:r w:rsidRPr="004D5D8B">
            <w:rPr>
              <w:b/>
              <w:bCs/>
            </w:rPr>
            <w:t>Catilo</w:t>
          </w:r>
          <w:proofErr w:type="spellEnd"/>
          <w:r w:rsidRPr="004D5D8B">
            <w:rPr>
              <w:b/>
              <w:bCs/>
            </w:rPr>
            <w:br w:type="page"/>
          </w:r>
        </w:p>
      </w:sdtContent>
    </w:sdt>
    <w:bookmarkStart w:id="159" w:name="_MON_1645871807"/>
    <w:bookmarkEnd w:id="159"/>
    <w:p w14:paraId="3C39C17F" w14:textId="77777777" w:rsidR="00A5685A" w:rsidRPr="004D5D8B" w:rsidRDefault="00A5685A" w:rsidP="00A5685A">
      <w:pPr>
        <w:rPr>
          <w:b/>
          <w:bCs/>
          <w:sz w:val="40"/>
          <w:szCs w:val="40"/>
        </w:rPr>
      </w:pPr>
      <w:r w:rsidRPr="004D5D8B">
        <w:rPr>
          <w:b/>
          <w:bCs/>
          <w:sz w:val="40"/>
          <w:szCs w:val="40"/>
        </w:rPr>
        <w:object w:dxaOrig="9573" w:dyaOrig="11926" w14:anchorId="73EC2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8.5pt;height:596.25pt" o:ole="">
            <v:imagedata r:id="rId44" o:title=""/>
          </v:shape>
          <o:OLEObject Type="Embed" ProgID="Excel.Sheet.12" ShapeID="_x0000_i1025" DrawAspect="Content" ObjectID="_1652074408" r:id="rId45"/>
        </w:object>
      </w:r>
    </w:p>
    <w:bookmarkStart w:id="160" w:name="_MON_1645872087"/>
    <w:bookmarkEnd w:id="160"/>
    <w:p w14:paraId="0EC0FDDB" w14:textId="77777777" w:rsidR="00A5685A" w:rsidRPr="004D5D8B" w:rsidRDefault="00A5685A" w:rsidP="00A5685A">
      <w:pPr>
        <w:rPr>
          <w:rFonts w:eastAsia="Times New Roman"/>
          <w:b/>
        </w:rPr>
      </w:pPr>
      <w:r w:rsidRPr="004D5D8B">
        <w:rPr>
          <w:b/>
          <w:bCs/>
          <w:sz w:val="40"/>
          <w:szCs w:val="40"/>
        </w:rPr>
        <w:object w:dxaOrig="9573" w:dyaOrig="12258" w14:anchorId="45379220">
          <v:shape id="_x0000_i1026" type="#_x0000_t75" style="width:468.75pt;height:598.9pt" o:ole="">
            <v:imagedata r:id="rId46" o:title=""/>
          </v:shape>
          <o:OLEObject Type="Embed" ProgID="Excel.Sheet.12" ShapeID="_x0000_i1026" DrawAspect="Content" ObjectID="_1652074409" r:id="rId47"/>
        </w:object>
      </w:r>
    </w:p>
    <w:p w14:paraId="1CD77E4C" w14:textId="77777777" w:rsidR="00A5685A" w:rsidRPr="004D5D8B" w:rsidRDefault="00A5685A" w:rsidP="00A5685A">
      <w:pPr>
        <w:rPr>
          <w:b/>
          <w:bCs/>
        </w:rPr>
        <w:sectPr w:rsidR="00A5685A" w:rsidRPr="004D5D8B" w:rsidSect="00A5685A">
          <w:footerReference w:type="default" r:id="rId48"/>
          <w:pgSz w:w="12240" w:h="15840"/>
          <w:pgMar w:top="1440" w:right="1440" w:bottom="1080" w:left="1440" w:header="720" w:footer="720" w:gutter="0"/>
          <w:pgNumType w:start="0"/>
          <w:cols w:space="720"/>
          <w:titlePg/>
          <w:docGrid w:linePitch="360"/>
        </w:sectPr>
      </w:pPr>
    </w:p>
    <w:bookmarkStart w:id="161" w:name="_MON_1645884587"/>
    <w:bookmarkEnd w:id="161"/>
    <w:p w14:paraId="1214E4E1" w14:textId="77777777" w:rsidR="00A5685A" w:rsidRDefault="00A5685A" w:rsidP="00A5685A">
      <w:pPr>
        <w:rPr>
          <w:b/>
          <w:bCs/>
        </w:rPr>
      </w:pPr>
      <w:r w:rsidRPr="004D5D8B">
        <w:rPr>
          <w:b/>
          <w:bCs/>
          <w:sz w:val="40"/>
          <w:szCs w:val="40"/>
        </w:rPr>
        <w:object w:dxaOrig="9573" w:dyaOrig="13021" w14:anchorId="7FEDBE99">
          <v:shape id="_x0000_i1027" type="#_x0000_t75" style="width:468.75pt;height:634.9pt" o:ole="">
            <v:imagedata r:id="rId49" o:title=""/>
          </v:shape>
          <o:OLEObject Type="Embed" ProgID="Excel.Sheet.12" ShapeID="_x0000_i1027" DrawAspect="Content" ObjectID="_1652074410" r:id="rId50"/>
        </w:object>
      </w:r>
    </w:p>
    <w:p w14:paraId="469D5937" w14:textId="77777777" w:rsidR="00A5685A" w:rsidRPr="004D5D8B" w:rsidRDefault="00A5685A" w:rsidP="00A5685A">
      <w:pPr>
        <w:rPr>
          <w:b/>
          <w:bCs/>
        </w:rPr>
      </w:pPr>
      <w:r w:rsidRPr="004D5D8B">
        <w:rPr>
          <w:b/>
          <w:bCs/>
        </w:rPr>
        <w:t xml:space="preserve">Hand Hygiene </w:t>
      </w:r>
    </w:p>
    <w:p w14:paraId="1D7465C7" w14:textId="77777777" w:rsidR="00A5685A" w:rsidRPr="004D5D8B" w:rsidRDefault="00A5685A" w:rsidP="00A5685A">
      <w:pPr>
        <w:rPr>
          <w:color w:val="000000"/>
          <w:shd w:val="clear" w:color="auto" w:fill="FFFFFF"/>
        </w:rPr>
      </w:pPr>
      <w:r w:rsidRPr="004D5D8B">
        <w:rPr>
          <w:color w:val="000000"/>
          <w:shd w:val="clear" w:color="auto" w:fill="FFFFFF"/>
        </w:rPr>
        <w:t>Hand Hygiene is cleaning your hands by doing hand washing with the use of soap and water or the use of an antiseptic hand wash or hand rub with alcohol-based hand sanitizer including foam or gel, or surgical hand antisepsis.</w:t>
      </w:r>
    </w:p>
    <w:p w14:paraId="1571521F" w14:textId="77777777" w:rsidR="00A5685A" w:rsidRPr="004D5D8B" w:rsidRDefault="00A5685A" w:rsidP="00A5685A">
      <w:pPr>
        <w:rPr>
          <w:color w:val="000000"/>
          <w:shd w:val="clear" w:color="auto" w:fill="FFFFFF"/>
        </w:rPr>
      </w:pPr>
    </w:p>
    <w:p w14:paraId="37682609" w14:textId="77777777" w:rsidR="00A5685A" w:rsidRPr="004D5D8B" w:rsidRDefault="00A5685A" w:rsidP="00A5685A">
      <w:pPr>
        <w:rPr>
          <w:b/>
          <w:bCs/>
        </w:rPr>
      </w:pPr>
      <w:r w:rsidRPr="004D5D8B">
        <w:rPr>
          <w:b/>
          <w:bCs/>
        </w:rPr>
        <w:t>When and How to Perform Hand Hygiene</w:t>
      </w:r>
    </w:p>
    <w:p w14:paraId="3187F8A5" w14:textId="77777777" w:rsidR="00A5685A" w:rsidRPr="004D5D8B" w:rsidRDefault="00A5685A" w:rsidP="00A5685A">
      <w:pPr>
        <w:pStyle w:val="ListParagraph"/>
        <w:numPr>
          <w:ilvl w:val="0"/>
          <w:numId w:val="121"/>
        </w:numPr>
        <w:tabs>
          <w:tab w:val="clear" w:pos="1134"/>
        </w:tabs>
        <w:spacing w:after="200" w:line="276" w:lineRule="auto"/>
        <w:jc w:val="left"/>
        <w:rPr>
          <w:b/>
          <w:bCs/>
        </w:rPr>
      </w:pPr>
      <w:r w:rsidRPr="004D5D8B">
        <w:rPr>
          <w:b/>
          <w:bCs/>
        </w:rPr>
        <w:t xml:space="preserve">Hand washing </w:t>
      </w:r>
    </w:p>
    <w:p w14:paraId="485A8F75" w14:textId="77777777" w:rsidR="00A5685A" w:rsidRPr="004D5D8B" w:rsidRDefault="00A5685A" w:rsidP="00A5685A">
      <w:pPr>
        <w:pStyle w:val="ListParagraph"/>
        <w:rPr>
          <w:b/>
          <w:bCs/>
        </w:rPr>
      </w:pPr>
    </w:p>
    <w:p w14:paraId="553E5A36"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When hands are visibly soiled.</w:t>
      </w:r>
    </w:p>
    <w:p w14:paraId="5417BA3C"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After caring for a person with known or suspected infectious diarrhea.</w:t>
      </w:r>
    </w:p>
    <w:p w14:paraId="2D5069DD"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After known or suspected exposure to spores (e.g. </w:t>
      </w:r>
      <w:r w:rsidRPr="004D5D8B">
        <w:rPr>
          <w:rStyle w:val="Emphasis"/>
          <w:color w:val="000000"/>
          <w:shd w:val="clear" w:color="auto" w:fill="FFFFFF"/>
        </w:rPr>
        <w:t>B. anthracis, C difficile</w:t>
      </w:r>
      <w:r w:rsidRPr="004D5D8B">
        <w:rPr>
          <w:color w:val="000000"/>
          <w:shd w:val="clear" w:color="auto" w:fill="FFFFFF"/>
        </w:rPr>
        <w:t> outbreaks).</w:t>
      </w:r>
    </w:p>
    <w:p w14:paraId="00FA0381" w14:textId="77777777" w:rsidR="00A5685A" w:rsidRPr="004D5D8B" w:rsidRDefault="00A5685A" w:rsidP="00A5685A">
      <w:pPr>
        <w:pStyle w:val="ListParagraph"/>
        <w:ind w:left="1440"/>
        <w:rPr>
          <w:b/>
          <w:bCs/>
        </w:rPr>
      </w:pPr>
    </w:p>
    <w:p w14:paraId="12651288" w14:textId="77777777" w:rsidR="00A5685A" w:rsidRPr="004D5D8B" w:rsidRDefault="00A5685A" w:rsidP="00A5685A">
      <w:pPr>
        <w:pStyle w:val="ListParagraph"/>
        <w:numPr>
          <w:ilvl w:val="0"/>
          <w:numId w:val="121"/>
        </w:numPr>
        <w:tabs>
          <w:tab w:val="clear" w:pos="1134"/>
        </w:tabs>
        <w:spacing w:after="200" w:line="276" w:lineRule="auto"/>
        <w:jc w:val="left"/>
        <w:rPr>
          <w:rStyle w:val="Strong"/>
        </w:rPr>
      </w:pPr>
      <w:r w:rsidRPr="004D5D8B">
        <w:rPr>
          <w:rStyle w:val="Strong"/>
          <w:color w:val="000000"/>
          <w:shd w:val="clear" w:color="auto" w:fill="FFFFFF"/>
        </w:rPr>
        <w:t>Use an Alcohol-Based Hand Sanitizer</w:t>
      </w:r>
    </w:p>
    <w:p w14:paraId="4A849465" w14:textId="77777777" w:rsidR="00A5685A" w:rsidRPr="004D5D8B" w:rsidRDefault="00A5685A" w:rsidP="00A5685A">
      <w:pPr>
        <w:pStyle w:val="ListParagraph"/>
        <w:rPr>
          <w:rStyle w:val="Strong"/>
        </w:rPr>
      </w:pPr>
    </w:p>
    <w:p w14:paraId="5B3DB361"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Immediately before touching a patient.</w:t>
      </w:r>
    </w:p>
    <w:p w14:paraId="691779CF"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Before performing an aseptic task (e.g., placing an indwelling device) or handling invasive medical devices.</w:t>
      </w:r>
    </w:p>
    <w:p w14:paraId="44A8F7C7"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Before moving from work on a soiled body site to a clean body site on the same patient.</w:t>
      </w:r>
    </w:p>
    <w:p w14:paraId="2136779E"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After touching a patient or the patient’s immediate environment.</w:t>
      </w:r>
    </w:p>
    <w:p w14:paraId="4197B892"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After contact with blood, body fluids or contaminated surfaces.</w:t>
      </w:r>
    </w:p>
    <w:p w14:paraId="7490A083" w14:textId="77777777" w:rsidR="00A5685A" w:rsidRPr="004D5D8B" w:rsidRDefault="00A5685A" w:rsidP="00A5685A">
      <w:pPr>
        <w:pStyle w:val="ListParagraph"/>
        <w:numPr>
          <w:ilvl w:val="1"/>
          <w:numId w:val="121"/>
        </w:numPr>
        <w:tabs>
          <w:tab w:val="clear" w:pos="1134"/>
        </w:tabs>
        <w:spacing w:after="200" w:line="276" w:lineRule="auto"/>
        <w:jc w:val="left"/>
        <w:rPr>
          <w:b/>
          <w:bCs/>
        </w:rPr>
      </w:pPr>
      <w:r w:rsidRPr="004D5D8B">
        <w:rPr>
          <w:color w:val="000000"/>
          <w:shd w:val="clear" w:color="auto" w:fill="FFFFFF"/>
        </w:rPr>
        <w:t>Immediately after glove removal.</w:t>
      </w:r>
    </w:p>
    <w:p w14:paraId="6B6ABBDF" w14:textId="77777777" w:rsidR="00A5685A" w:rsidRPr="004D5D8B" w:rsidRDefault="00A5685A" w:rsidP="00A5685A">
      <w:pPr>
        <w:pStyle w:val="ListParagraph"/>
        <w:ind w:left="1440"/>
        <w:rPr>
          <w:b/>
          <w:bCs/>
        </w:rPr>
      </w:pPr>
    </w:p>
    <w:p w14:paraId="78B644A2" w14:textId="77777777" w:rsidR="00A5685A" w:rsidRPr="004D5D8B" w:rsidRDefault="00A5685A" w:rsidP="00A5685A">
      <w:pPr>
        <w:pStyle w:val="ListParagraph"/>
        <w:numPr>
          <w:ilvl w:val="0"/>
          <w:numId w:val="121"/>
        </w:numPr>
        <w:tabs>
          <w:tab w:val="clear" w:pos="1134"/>
        </w:tabs>
        <w:spacing w:after="200" w:line="276" w:lineRule="auto"/>
        <w:jc w:val="left"/>
        <w:rPr>
          <w:b/>
          <w:bCs/>
        </w:rPr>
      </w:pPr>
      <w:bookmarkStart w:id="162" w:name="_Hlk35238992"/>
      <w:r w:rsidRPr="004D5D8B">
        <w:rPr>
          <w:b/>
          <w:bCs/>
          <w:color w:val="000000"/>
          <w:shd w:val="clear" w:color="auto" w:fill="FFFFFF"/>
        </w:rPr>
        <w:t>Surgical Hand Antisepsis</w:t>
      </w:r>
    </w:p>
    <w:bookmarkEnd w:id="162"/>
    <w:p w14:paraId="0373E6FA" w14:textId="77777777" w:rsidR="00A5685A" w:rsidRPr="004D5D8B" w:rsidRDefault="00A5685A" w:rsidP="00A5685A">
      <w:pPr>
        <w:pStyle w:val="ListParagraph"/>
        <w:numPr>
          <w:ilvl w:val="1"/>
          <w:numId w:val="121"/>
        </w:numPr>
        <w:tabs>
          <w:tab w:val="clear" w:pos="1134"/>
        </w:tabs>
        <w:spacing w:after="200" w:line="276" w:lineRule="auto"/>
        <w:jc w:val="left"/>
      </w:pPr>
      <w:r w:rsidRPr="004D5D8B">
        <w:t>Before performing a procedure that requires aseptic technique.</w:t>
      </w:r>
    </w:p>
    <w:p w14:paraId="1070BC7F" w14:textId="77777777" w:rsidR="00A5685A" w:rsidRPr="004D5D8B" w:rsidRDefault="00A5685A" w:rsidP="00A5685A">
      <w:pPr>
        <w:spacing w:after="100" w:afterAutospacing="1"/>
        <w:rPr>
          <w:rFonts w:eastAsia="Times New Roman"/>
          <w:b/>
          <w:bCs/>
          <w:color w:val="000000"/>
        </w:rPr>
      </w:pPr>
    </w:p>
    <w:p w14:paraId="4FFC060A" w14:textId="77777777" w:rsidR="00A5685A" w:rsidRPr="004D5D8B" w:rsidRDefault="00A5685A" w:rsidP="00A5685A">
      <w:pPr>
        <w:spacing w:after="100" w:afterAutospacing="1"/>
        <w:rPr>
          <w:rFonts w:eastAsia="Times New Roman"/>
          <w:b/>
          <w:bCs/>
          <w:color w:val="000000"/>
        </w:rPr>
      </w:pPr>
    </w:p>
    <w:p w14:paraId="1280866D" w14:textId="77777777" w:rsidR="00A5685A" w:rsidRPr="004D5D8B" w:rsidRDefault="00A5685A" w:rsidP="00A5685A">
      <w:pPr>
        <w:spacing w:after="100" w:afterAutospacing="1"/>
        <w:rPr>
          <w:rFonts w:eastAsia="Times New Roman"/>
          <w:b/>
          <w:bCs/>
          <w:color w:val="000000"/>
        </w:rPr>
      </w:pPr>
      <w:bookmarkStart w:id="163" w:name="_Hlk35239020"/>
      <w:r w:rsidRPr="004D5D8B">
        <w:rPr>
          <w:rFonts w:eastAsia="Times New Roman"/>
          <w:b/>
          <w:bCs/>
          <w:color w:val="000000"/>
        </w:rPr>
        <w:t>Techniques for using Alcohol-Based Hand Sanitizers</w:t>
      </w:r>
    </w:p>
    <w:bookmarkEnd w:id="163"/>
    <w:p w14:paraId="67B1C070" w14:textId="77777777" w:rsidR="00A5685A" w:rsidRPr="004D5D8B" w:rsidRDefault="00A5685A" w:rsidP="00A5685A">
      <w:pPr>
        <w:rPr>
          <w:rFonts w:eastAsia="Times New Roman"/>
        </w:rPr>
      </w:pPr>
      <w:r w:rsidRPr="004D5D8B">
        <w:rPr>
          <w:rFonts w:eastAsia="Times New Roman"/>
        </w:rPr>
        <w:t>When using alcohol-based hand sanitizer:</w:t>
      </w:r>
    </w:p>
    <w:p w14:paraId="29307569" w14:textId="77777777" w:rsidR="00A5685A" w:rsidRPr="004D5D8B" w:rsidRDefault="00A5685A" w:rsidP="00A5685A">
      <w:pPr>
        <w:pStyle w:val="ListParagraph"/>
        <w:numPr>
          <w:ilvl w:val="0"/>
          <w:numId w:val="122"/>
        </w:numPr>
        <w:tabs>
          <w:tab w:val="clear" w:pos="1134"/>
        </w:tabs>
        <w:spacing w:after="200" w:line="276" w:lineRule="auto"/>
        <w:jc w:val="left"/>
        <w:rPr>
          <w:rFonts w:eastAsia="Times New Roman"/>
        </w:rPr>
      </w:pPr>
      <w:r w:rsidRPr="004D5D8B">
        <w:rPr>
          <w:rFonts w:eastAsia="Times New Roman"/>
        </w:rPr>
        <w:t>Put product on hands and rub hands together</w:t>
      </w:r>
    </w:p>
    <w:p w14:paraId="43150620" w14:textId="77777777" w:rsidR="00A5685A" w:rsidRPr="004D5D8B" w:rsidRDefault="00A5685A" w:rsidP="00A5685A">
      <w:pPr>
        <w:pStyle w:val="ListParagraph"/>
        <w:numPr>
          <w:ilvl w:val="0"/>
          <w:numId w:val="122"/>
        </w:numPr>
        <w:tabs>
          <w:tab w:val="clear" w:pos="1134"/>
        </w:tabs>
        <w:spacing w:after="200" w:line="276" w:lineRule="auto"/>
        <w:jc w:val="left"/>
        <w:rPr>
          <w:rFonts w:eastAsia="Times New Roman"/>
        </w:rPr>
      </w:pPr>
      <w:r w:rsidRPr="004D5D8B">
        <w:rPr>
          <w:rFonts w:eastAsia="Times New Roman"/>
        </w:rPr>
        <w:t>Cover all surfaces until hands feel dry</w:t>
      </w:r>
    </w:p>
    <w:p w14:paraId="1898D052" w14:textId="77777777" w:rsidR="00A5685A" w:rsidRPr="004D5D8B" w:rsidRDefault="00A5685A" w:rsidP="00A5685A">
      <w:pPr>
        <w:pStyle w:val="ListParagraph"/>
        <w:numPr>
          <w:ilvl w:val="0"/>
          <w:numId w:val="122"/>
        </w:numPr>
        <w:tabs>
          <w:tab w:val="clear" w:pos="1134"/>
        </w:tabs>
        <w:spacing w:after="200" w:line="276" w:lineRule="auto"/>
        <w:jc w:val="left"/>
        <w:rPr>
          <w:rFonts w:eastAsia="Times New Roman"/>
        </w:rPr>
      </w:pPr>
      <w:r w:rsidRPr="004D5D8B">
        <w:rPr>
          <w:rFonts w:eastAsia="Times New Roman"/>
        </w:rPr>
        <w:t>This should take around 20 seconds</w:t>
      </w:r>
    </w:p>
    <w:p w14:paraId="397C9356" w14:textId="77777777" w:rsidR="00A5685A" w:rsidRPr="004D5D8B" w:rsidRDefault="00A5685A" w:rsidP="00A5685A">
      <w:pPr>
        <w:rPr>
          <w:rFonts w:eastAsia="Times New Roman"/>
        </w:rPr>
      </w:pPr>
    </w:p>
    <w:p w14:paraId="7B2D10E5" w14:textId="77777777" w:rsidR="00A5685A" w:rsidRPr="004D5D8B" w:rsidRDefault="00A5685A" w:rsidP="00A5685A">
      <w:pPr>
        <w:spacing w:after="100" w:afterAutospacing="1"/>
        <w:rPr>
          <w:rFonts w:eastAsia="Times New Roman"/>
          <w:b/>
          <w:bCs/>
          <w:color w:val="000000"/>
        </w:rPr>
      </w:pPr>
    </w:p>
    <w:p w14:paraId="0AEE2C69" w14:textId="77777777" w:rsidR="00A5685A" w:rsidRPr="004D5D8B" w:rsidRDefault="00A5685A" w:rsidP="00A5685A">
      <w:pPr>
        <w:rPr>
          <w:b/>
          <w:bCs/>
        </w:rPr>
      </w:pPr>
      <w:bookmarkStart w:id="164" w:name="_Hlk35239045"/>
    </w:p>
    <w:p w14:paraId="6E2A7E5A" w14:textId="77777777" w:rsidR="00A5685A" w:rsidRPr="004D5D8B" w:rsidRDefault="00A5685A" w:rsidP="00A5685A">
      <w:pPr>
        <w:rPr>
          <w:b/>
          <w:bCs/>
        </w:rPr>
      </w:pPr>
      <w:r w:rsidRPr="004D5D8B">
        <w:rPr>
          <w:b/>
          <w:bCs/>
        </w:rPr>
        <w:t>HOW TO HAND RUB</w:t>
      </w:r>
    </w:p>
    <w:bookmarkEnd w:id="164"/>
    <w:p w14:paraId="6F3E2419" w14:textId="77777777" w:rsidR="00A5685A" w:rsidRPr="004D5D8B" w:rsidRDefault="00A5685A" w:rsidP="00A5685A">
      <w:pPr>
        <w:spacing w:after="100" w:afterAutospacing="1"/>
        <w:rPr>
          <w:rFonts w:eastAsia="Times New Roman"/>
          <w:b/>
          <w:bCs/>
          <w:color w:val="000000"/>
        </w:rPr>
      </w:pPr>
      <w:r w:rsidRPr="004D5D8B">
        <w:rPr>
          <w:b/>
          <w:bCs/>
          <w:noProof/>
          <w:sz w:val="28"/>
          <w:szCs w:val="28"/>
          <w:lang w:val="en-NZ" w:eastAsia="en-NZ"/>
        </w:rPr>
        <w:drawing>
          <wp:inline distT="0" distB="0" distL="0" distR="0" wp14:anchorId="5C07CA60" wp14:editId="31EBA4C9">
            <wp:extent cx="5943600" cy="6404610"/>
            <wp:effectExtent l="0" t="0" r="0" b="0"/>
            <wp:docPr id="35" name="Picture 35"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Handwash Illustration.jpg"/>
                    <pic:cNvPicPr/>
                  </pic:nvPicPr>
                  <pic:blipFill>
                    <a:blip r:embed="rId51">
                      <a:extLst>
                        <a:ext uri="{28A0092B-C50C-407E-A947-70E740481C1C}">
                          <a14:useLocalDpi xmlns:a14="http://schemas.microsoft.com/office/drawing/2010/main" val="0"/>
                        </a:ext>
                      </a:extLst>
                    </a:blip>
                    <a:stretch>
                      <a:fillRect/>
                    </a:stretch>
                  </pic:blipFill>
                  <pic:spPr>
                    <a:xfrm>
                      <a:off x="0" y="0"/>
                      <a:ext cx="5943600" cy="6404610"/>
                    </a:xfrm>
                    <a:prstGeom prst="rect">
                      <a:avLst/>
                    </a:prstGeom>
                  </pic:spPr>
                </pic:pic>
              </a:graphicData>
            </a:graphic>
          </wp:inline>
        </w:drawing>
      </w:r>
    </w:p>
    <w:p w14:paraId="3DFBD861" w14:textId="77777777" w:rsidR="00A5685A" w:rsidRPr="004D5D8B" w:rsidRDefault="00A5685A" w:rsidP="00A5685A">
      <w:pPr>
        <w:spacing w:after="100" w:afterAutospacing="1"/>
        <w:rPr>
          <w:rFonts w:eastAsia="Times New Roman"/>
          <w:b/>
          <w:bCs/>
          <w:color w:val="000000"/>
        </w:rPr>
      </w:pPr>
    </w:p>
    <w:p w14:paraId="01A8E07A" w14:textId="77777777" w:rsidR="00A5685A" w:rsidRPr="004D5D8B" w:rsidRDefault="00A5685A" w:rsidP="00A5685A">
      <w:pPr>
        <w:spacing w:after="100" w:afterAutospacing="1"/>
        <w:rPr>
          <w:rFonts w:eastAsia="Times New Roman"/>
          <w:b/>
          <w:bCs/>
          <w:color w:val="000000"/>
        </w:rPr>
      </w:pPr>
    </w:p>
    <w:p w14:paraId="46B856A0" w14:textId="77777777" w:rsidR="00A5685A" w:rsidRPr="004D5D8B" w:rsidRDefault="00A5685A" w:rsidP="00A5685A">
      <w:pPr>
        <w:spacing w:after="100" w:afterAutospacing="1"/>
        <w:rPr>
          <w:rFonts w:eastAsia="Times New Roman"/>
          <w:b/>
          <w:bCs/>
          <w:color w:val="000000"/>
        </w:rPr>
      </w:pPr>
    </w:p>
    <w:p w14:paraId="28E01BB5" w14:textId="77777777" w:rsidR="00A5685A" w:rsidRPr="004D5D8B" w:rsidRDefault="00A5685A" w:rsidP="00A5685A">
      <w:pPr>
        <w:spacing w:after="100" w:afterAutospacing="1"/>
        <w:rPr>
          <w:rFonts w:eastAsia="Times New Roman"/>
          <w:b/>
          <w:bCs/>
          <w:color w:val="000000"/>
        </w:rPr>
      </w:pPr>
    </w:p>
    <w:p w14:paraId="3893BD0E" w14:textId="77777777" w:rsidR="00A5685A" w:rsidRPr="004D5D8B" w:rsidRDefault="00A5685A" w:rsidP="00A5685A">
      <w:pPr>
        <w:spacing w:after="100" w:afterAutospacing="1"/>
        <w:rPr>
          <w:rFonts w:eastAsia="Times New Roman"/>
          <w:b/>
          <w:bCs/>
          <w:color w:val="000000"/>
        </w:rPr>
      </w:pPr>
      <w:bookmarkStart w:id="165" w:name="_Hlk35239065"/>
      <w:r w:rsidRPr="004D5D8B">
        <w:rPr>
          <w:rFonts w:eastAsia="Times New Roman"/>
          <w:b/>
          <w:bCs/>
          <w:color w:val="000000"/>
        </w:rPr>
        <w:t>Techniques for Washing Hands with Soap and Water</w:t>
      </w:r>
    </w:p>
    <w:bookmarkEnd w:id="165"/>
    <w:p w14:paraId="16C894CF" w14:textId="77777777" w:rsidR="00A5685A" w:rsidRPr="004D5D8B" w:rsidRDefault="00A5685A" w:rsidP="00A5685A">
      <w:pPr>
        <w:rPr>
          <w:rFonts w:eastAsia="Times New Roman"/>
          <w:color w:val="000000"/>
        </w:rPr>
      </w:pPr>
      <w:r w:rsidRPr="004D5D8B">
        <w:rPr>
          <w:color w:val="000000"/>
        </w:rPr>
        <w:t>The CDC</w:t>
      </w:r>
      <w:r w:rsidRPr="004D5D8B">
        <w:t> Guideline for Hand Hygiene recommends</w:t>
      </w:r>
      <w:r w:rsidRPr="004D5D8B">
        <w:rPr>
          <w:color w:val="000000"/>
        </w:rPr>
        <w:t>:</w:t>
      </w:r>
    </w:p>
    <w:p w14:paraId="2801910F" w14:textId="77777777" w:rsidR="00A5685A" w:rsidRPr="004D5D8B" w:rsidRDefault="00A5685A" w:rsidP="00A5685A">
      <w:pPr>
        <w:pStyle w:val="ListParagraph"/>
        <w:numPr>
          <w:ilvl w:val="0"/>
          <w:numId w:val="123"/>
        </w:numPr>
        <w:tabs>
          <w:tab w:val="clear" w:pos="1134"/>
        </w:tabs>
        <w:spacing w:after="200" w:line="276" w:lineRule="auto"/>
        <w:jc w:val="left"/>
      </w:pPr>
      <w:r w:rsidRPr="004D5D8B">
        <w:t>When cleaning your hands with soap and water, wet your hands first with water, apply the amount of product recommended by the manufacturer to your hands, and rub your hands together vigorously for at least 15 seconds, covering all surfaces of the hands and fingers.</w:t>
      </w:r>
    </w:p>
    <w:p w14:paraId="5F26A757" w14:textId="77777777" w:rsidR="00A5685A" w:rsidRPr="004D5D8B" w:rsidRDefault="00A5685A" w:rsidP="00A5685A">
      <w:pPr>
        <w:pStyle w:val="ListParagraph"/>
        <w:numPr>
          <w:ilvl w:val="0"/>
          <w:numId w:val="123"/>
        </w:numPr>
        <w:tabs>
          <w:tab w:val="clear" w:pos="1134"/>
        </w:tabs>
        <w:spacing w:after="200" w:line="276" w:lineRule="auto"/>
        <w:jc w:val="left"/>
      </w:pPr>
      <w:r w:rsidRPr="004D5D8B">
        <w:t>Rinse your hands with water and use disposable towels to dry. Use towel to turn off the faucet.</w:t>
      </w:r>
    </w:p>
    <w:p w14:paraId="68EEABF7" w14:textId="77777777" w:rsidR="00A5685A" w:rsidRPr="004D5D8B" w:rsidRDefault="00A5685A" w:rsidP="00A5685A">
      <w:pPr>
        <w:pStyle w:val="ListParagraph"/>
        <w:numPr>
          <w:ilvl w:val="0"/>
          <w:numId w:val="123"/>
        </w:numPr>
        <w:tabs>
          <w:tab w:val="clear" w:pos="1134"/>
        </w:tabs>
        <w:spacing w:after="200" w:line="276" w:lineRule="auto"/>
        <w:jc w:val="left"/>
      </w:pPr>
      <w:r w:rsidRPr="004D5D8B">
        <w:t>Avoid using hot water, to prevent drying of skin.</w:t>
      </w:r>
    </w:p>
    <w:p w14:paraId="27480A22" w14:textId="77777777" w:rsidR="00A5685A" w:rsidRPr="004D5D8B" w:rsidRDefault="00A5685A" w:rsidP="00A5685A">
      <w:pPr>
        <w:pStyle w:val="ListParagraph"/>
        <w:numPr>
          <w:ilvl w:val="0"/>
          <w:numId w:val="123"/>
        </w:numPr>
        <w:tabs>
          <w:tab w:val="clear" w:pos="1134"/>
        </w:tabs>
        <w:spacing w:after="200" w:line="276" w:lineRule="auto"/>
        <w:jc w:val="left"/>
      </w:pPr>
      <w:r w:rsidRPr="004D5D8B">
        <w:t>Other entities have recommended that cleaning your hands with soap and water should take around 20 seconds.</w:t>
      </w:r>
    </w:p>
    <w:p w14:paraId="11B9874E" w14:textId="77777777" w:rsidR="00A5685A" w:rsidRPr="004D5D8B" w:rsidRDefault="00A5685A" w:rsidP="00A5685A">
      <w:pPr>
        <w:pStyle w:val="ListParagraph"/>
        <w:numPr>
          <w:ilvl w:val="0"/>
          <w:numId w:val="123"/>
        </w:numPr>
        <w:tabs>
          <w:tab w:val="clear" w:pos="1134"/>
        </w:tabs>
        <w:spacing w:after="200" w:line="276" w:lineRule="auto"/>
        <w:jc w:val="left"/>
      </w:pPr>
      <w:r w:rsidRPr="004D5D8B">
        <w:t>Either time is acceptable. The focus should be on cleaning your hands at the right times.</w:t>
      </w:r>
    </w:p>
    <w:p w14:paraId="158883B8" w14:textId="77777777" w:rsidR="00A5685A" w:rsidRPr="004D5D8B" w:rsidRDefault="00A5685A" w:rsidP="00A5685A">
      <w:pPr>
        <w:spacing w:after="200" w:line="276" w:lineRule="auto"/>
      </w:pPr>
    </w:p>
    <w:p w14:paraId="3131EF27" w14:textId="77777777" w:rsidR="00A5685A" w:rsidRPr="004D5D8B" w:rsidRDefault="00A5685A" w:rsidP="00A5685A">
      <w:pPr>
        <w:spacing w:after="200" w:line="276" w:lineRule="auto"/>
      </w:pPr>
    </w:p>
    <w:p w14:paraId="63B085AE" w14:textId="77777777" w:rsidR="00A5685A" w:rsidRPr="004D5D8B" w:rsidRDefault="00A5685A" w:rsidP="00A5685A">
      <w:pPr>
        <w:spacing w:after="200" w:line="276" w:lineRule="auto"/>
      </w:pPr>
    </w:p>
    <w:p w14:paraId="06054E3D" w14:textId="77777777" w:rsidR="00A5685A" w:rsidRPr="004D5D8B" w:rsidRDefault="00A5685A" w:rsidP="00A5685A">
      <w:pPr>
        <w:spacing w:after="200" w:line="276" w:lineRule="auto"/>
      </w:pPr>
    </w:p>
    <w:p w14:paraId="14972E77" w14:textId="77777777" w:rsidR="00A5685A" w:rsidRPr="004D5D8B" w:rsidRDefault="00A5685A" w:rsidP="00A5685A">
      <w:pPr>
        <w:spacing w:after="200" w:line="276" w:lineRule="auto"/>
      </w:pPr>
    </w:p>
    <w:p w14:paraId="06DE3678" w14:textId="77777777" w:rsidR="00A5685A" w:rsidRPr="004D5D8B" w:rsidRDefault="00A5685A" w:rsidP="00A5685A">
      <w:pPr>
        <w:spacing w:after="200" w:line="276" w:lineRule="auto"/>
      </w:pPr>
    </w:p>
    <w:p w14:paraId="15DC45A8" w14:textId="77777777" w:rsidR="00A5685A" w:rsidRPr="004D5D8B" w:rsidRDefault="00A5685A" w:rsidP="00A5685A">
      <w:pPr>
        <w:spacing w:after="200" w:line="276" w:lineRule="auto"/>
      </w:pPr>
    </w:p>
    <w:p w14:paraId="3E68EA04" w14:textId="77777777" w:rsidR="00A5685A" w:rsidRPr="004D5D8B" w:rsidRDefault="00A5685A" w:rsidP="00A5685A">
      <w:pPr>
        <w:spacing w:after="200" w:line="276" w:lineRule="auto"/>
      </w:pPr>
    </w:p>
    <w:p w14:paraId="59E666D4" w14:textId="77777777" w:rsidR="00A5685A" w:rsidRPr="004D5D8B" w:rsidRDefault="00A5685A" w:rsidP="00A5685A">
      <w:pPr>
        <w:spacing w:after="200" w:line="276" w:lineRule="auto"/>
      </w:pPr>
    </w:p>
    <w:p w14:paraId="7703C8E0" w14:textId="77777777" w:rsidR="00A5685A" w:rsidRPr="004D5D8B" w:rsidRDefault="00A5685A" w:rsidP="00A5685A">
      <w:pPr>
        <w:spacing w:after="200" w:line="276" w:lineRule="auto"/>
      </w:pPr>
    </w:p>
    <w:p w14:paraId="673E2EDC" w14:textId="77777777" w:rsidR="00A5685A" w:rsidRPr="004D5D8B" w:rsidRDefault="00A5685A" w:rsidP="00A5685A">
      <w:pPr>
        <w:spacing w:after="200" w:line="276" w:lineRule="auto"/>
      </w:pPr>
    </w:p>
    <w:p w14:paraId="5798A6EE" w14:textId="77777777" w:rsidR="00A5685A" w:rsidRPr="004D5D8B" w:rsidRDefault="00A5685A" w:rsidP="00A5685A">
      <w:pPr>
        <w:spacing w:after="200" w:line="276" w:lineRule="auto"/>
      </w:pPr>
    </w:p>
    <w:p w14:paraId="1648DFB7" w14:textId="77777777" w:rsidR="00A5685A" w:rsidRPr="004D5D8B" w:rsidRDefault="00A5685A" w:rsidP="00A5685A">
      <w:pPr>
        <w:spacing w:after="200" w:line="276" w:lineRule="auto"/>
      </w:pPr>
    </w:p>
    <w:p w14:paraId="04BB2E80" w14:textId="77777777" w:rsidR="00A5685A" w:rsidRPr="004D5D8B" w:rsidRDefault="00A5685A" w:rsidP="00A5685A">
      <w:pPr>
        <w:spacing w:after="200" w:line="276" w:lineRule="auto"/>
      </w:pPr>
    </w:p>
    <w:p w14:paraId="1BF38EC3" w14:textId="77777777" w:rsidR="00A5685A" w:rsidRPr="004D5D8B" w:rsidRDefault="00A5685A" w:rsidP="00A5685A">
      <w:pPr>
        <w:spacing w:after="200" w:line="276" w:lineRule="auto"/>
      </w:pPr>
    </w:p>
    <w:p w14:paraId="69B89366" w14:textId="77777777" w:rsidR="00A5685A" w:rsidRPr="004D5D8B" w:rsidRDefault="00A5685A" w:rsidP="00A5685A">
      <w:pPr>
        <w:spacing w:after="200" w:line="276" w:lineRule="auto"/>
      </w:pPr>
    </w:p>
    <w:p w14:paraId="68FB919C" w14:textId="77777777" w:rsidR="00A5685A" w:rsidRPr="004D5D8B" w:rsidRDefault="00A5685A" w:rsidP="00A5685A">
      <w:pPr>
        <w:spacing w:after="200" w:line="276" w:lineRule="auto"/>
      </w:pPr>
    </w:p>
    <w:p w14:paraId="160DFA8C" w14:textId="77777777" w:rsidR="00A5685A" w:rsidRPr="004D5D8B" w:rsidRDefault="00A5685A" w:rsidP="00A5685A">
      <w:pPr>
        <w:spacing w:after="200" w:line="276" w:lineRule="auto"/>
      </w:pPr>
    </w:p>
    <w:p w14:paraId="31517D6A" w14:textId="77777777" w:rsidR="00A5685A" w:rsidRPr="004D5D8B" w:rsidRDefault="00A5685A" w:rsidP="00A5685A">
      <w:pPr>
        <w:spacing w:before="9"/>
        <w:rPr>
          <w:b/>
        </w:rPr>
      </w:pPr>
      <w:bookmarkStart w:id="166" w:name="_Hlk35239111"/>
      <w:r w:rsidRPr="004D5D8B">
        <w:rPr>
          <w:b/>
        </w:rPr>
        <w:t>HOW TO HANDWASH</w:t>
      </w:r>
    </w:p>
    <w:bookmarkEnd w:id="166"/>
    <w:p w14:paraId="1E4519F6" w14:textId="77777777" w:rsidR="00A5685A" w:rsidRPr="004D5D8B" w:rsidRDefault="00A5685A" w:rsidP="00A5685A">
      <w:pPr>
        <w:spacing w:before="9"/>
        <w:rPr>
          <w:b/>
        </w:rPr>
      </w:pPr>
    </w:p>
    <w:p w14:paraId="5C01ACA9" w14:textId="77777777" w:rsidR="00A5685A" w:rsidRPr="004D5D8B" w:rsidRDefault="00A5685A" w:rsidP="00A5685A">
      <w:pPr>
        <w:spacing w:before="9"/>
        <w:rPr>
          <w:b/>
        </w:rPr>
      </w:pPr>
      <w:r w:rsidRPr="004D5D8B">
        <w:rPr>
          <w:b/>
        </w:rPr>
        <w:t>WASH HANDS WHEN VISIBLY SOILED! OTHERWISE, USE HANDRUB</w:t>
      </w:r>
    </w:p>
    <w:p w14:paraId="4749B55F" w14:textId="77777777" w:rsidR="00A5685A" w:rsidRPr="004D5D8B" w:rsidRDefault="00A5685A" w:rsidP="00A5685A">
      <w:pPr>
        <w:spacing w:before="164"/>
        <w:rPr>
          <w:b/>
        </w:rPr>
      </w:pPr>
      <w:r w:rsidRPr="004D5D8B">
        <w:rPr>
          <w:bCs/>
          <w:w w:val="105"/>
        </w:rPr>
        <w:t>Duration of the entire procedure:</w:t>
      </w:r>
      <w:r w:rsidRPr="004D5D8B">
        <w:rPr>
          <w:b/>
          <w:w w:val="105"/>
        </w:rPr>
        <w:t xml:space="preserve"> 40-60 seconds</w:t>
      </w:r>
    </w:p>
    <w:p w14:paraId="71BFDF84" w14:textId="77777777" w:rsidR="00A5685A" w:rsidRPr="004D5D8B" w:rsidRDefault="00A5685A" w:rsidP="00A5685A">
      <w:pPr>
        <w:spacing w:before="112"/>
        <w:rPr>
          <w:b/>
          <w:sz w:val="32"/>
        </w:rPr>
      </w:pPr>
    </w:p>
    <w:p w14:paraId="68EEBB45" w14:textId="77777777" w:rsidR="00A5685A" w:rsidRPr="004D5D8B" w:rsidRDefault="00A5685A" w:rsidP="00A5685A">
      <w:pPr>
        <w:tabs>
          <w:tab w:val="left" w:pos="4635"/>
        </w:tabs>
        <w:rPr>
          <w:b/>
          <w:bCs/>
          <w:sz w:val="28"/>
          <w:szCs w:val="28"/>
        </w:rPr>
      </w:pPr>
      <w:r w:rsidRPr="004D5D8B">
        <w:rPr>
          <w:b/>
          <w:bCs/>
          <w:noProof/>
          <w:sz w:val="28"/>
          <w:szCs w:val="28"/>
          <w:lang w:val="en-NZ" w:eastAsia="en-NZ"/>
        </w:rPr>
        <w:drawing>
          <wp:inline distT="0" distB="0" distL="0" distR="0" wp14:anchorId="381D79AD" wp14:editId="5DD1C6B3">
            <wp:extent cx="6086475" cy="5953125"/>
            <wp:effectExtent l="0" t="0" r="9525" b="9525"/>
            <wp:docPr id="32" name="Picture 32"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Handrub Illustration.jpg"/>
                    <pic:cNvPicPr/>
                  </pic:nvPicPr>
                  <pic:blipFill>
                    <a:blip r:embed="rId52">
                      <a:extLst>
                        <a:ext uri="{28A0092B-C50C-407E-A947-70E740481C1C}">
                          <a14:useLocalDpi xmlns:a14="http://schemas.microsoft.com/office/drawing/2010/main" val="0"/>
                        </a:ext>
                      </a:extLst>
                    </a:blip>
                    <a:stretch>
                      <a:fillRect/>
                    </a:stretch>
                  </pic:blipFill>
                  <pic:spPr>
                    <a:xfrm>
                      <a:off x="0" y="0"/>
                      <a:ext cx="6086475" cy="5953125"/>
                    </a:xfrm>
                    <a:prstGeom prst="rect">
                      <a:avLst/>
                    </a:prstGeom>
                  </pic:spPr>
                </pic:pic>
              </a:graphicData>
            </a:graphic>
          </wp:inline>
        </w:drawing>
      </w:r>
    </w:p>
    <w:p w14:paraId="29932AB2" w14:textId="77777777" w:rsidR="00A5685A" w:rsidRPr="004D5D8B" w:rsidRDefault="00A5685A" w:rsidP="00A5685A">
      <w:pPr>
        <w:tabs>
          <w:tab w:val="left" w:pos="4635"/>
        </w:tabs>
        <w:rPr>
          <w:b/>
          <w:bCs/>
          <w:sz w:val="28"/>
          <w:szCs w:val="28"/>
        </w:rPr>
      </w:pPr>
    </w:p>
    <w:p w14:paraId="0DD9C655" w14:textId="77777777" w:rsidR="00A5685A" w:rsidRPr="004D5D8B" w:rsidRDefault="00A5685A" w:rsidP="00A5685A">
      <w:pPr>
        <w:rPr>
          <w:b/>
          <w:bCs/>
        </w:rPr>
      </w:pPr>
    </w:p>
    <w:p w14:paraId="769A7248" w14:textId="77777777" w:rsidR="00A5685A" w:rsidRPr="004D5D8B" w:rsidRDefault="00A5685A" w:rsidP="00A5685A">
      <w:pPr>
        <w:rPr>
          <w:b/>
          <w:bCs/>
        </w:rPr>
      </w:pPr>
      <w:bookmarkStart w:id="167" w:name="_Hlk35239152"/>
      <w:r w:rsidRPr="004D5D8B">
        <w:rPr>
          <w:b/>
          <w:bCs/>
        </w:rPr>
        <w:t>Moments When to Do Hand Hygiene</w:t>
      </w:r>
    </w:p>
    <w:bookmarkEnd w:id="167"/>
    <w:p w14:paraId="1E1F3855" w14:textId="77777777" w:rsidR="00A5685A" w:rsidRPr="004D5D8B" w:rsidRDefault="00A5685A" w:rsidP="00A5685A">
      <w:pPr>
        <w:jc w:val="center"/>
        <w:rPr>
          <w:b/>
          <w:bCs/>
        </w:rPr>
      </w:pPr>
      <w:r w:rsidRPr="004D5D8B">
        <w:rPr>
          <w:b/>
          <w:bCs/>
          <w:noProof/>
          <w:lang w:val="en-NZ" w:eastAsia="en-NZ"/>
        </w:rPr>
        <w:drawing>
          <wp:inline distT="0" distB="0" distL="0" distR="0" wp14:anchorId="53C0AD99" wp14:editId="21D0A7FE">
            <wp:extent cx="5743575" cy="7896225"/>
            <wp:effectExtent l="0" t="0" r="9525" b="9525"/>
            <wp:docPr id="36" name="Picture 3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Hand Hygiene 5 Moments by WHO.jpg"/>
                    <pic:cNvPicPr/>
                  </pic:nvPicPr>
                  <pic:blipFill>
                    <a:blip r:embed="rId53">
                      <a:extLst>
                        <a:ext uri="{28A0092B-C50C-407E-A947-70E740481C1C}">
                          <a14:useLocalDpi xmlns:a14="http://schemas.microsoft.com/office/drawing/2010/main" val="0"/>
                        </a:ext>
                      </a:extLst>
                    </a:blip>
                    <a:stretch>
                      <a:fillRect/>
                    </a:stretch>
                  </pic:blipFill>
                  <pic:spPr>
                    <a:xfrm>
                      <a:off x="0" y="0"/>
                      <a:ext cx="5743575" cy="7896225"/>
                    </a:xfrm>
                    <a:prstGeom prst="rect">
                      <a:avLst/>
                    </a:prstGeom>
                  </pic:spPr>
                </pic:pic>
              </a:graphicData>
            </a:graphic>
          </wp:inline>
        </w:drawing>
      </w:r>
    </w:p>
    <w:p w14:paraId="2EC0D83E" w14:textId="77777777" w:rsidR="00A5685A" w:rsidRPr="004D5D8B" w:rsidRDefault="00A5685A" w:rsidP="00A5685A">
      <w:pPr>
        <w:rPr>
          <w:b/>
          <w:bCs/>
        </w:rPr>
      </w:pPr>
      <w:bookmarkStart w:id="168" w:name="_Hlk35239179"/>
      <w:r w:rsidRPr="004D5D8B">
        <w:rPr>
          <w:b/>
          <w:bCs/>
        </w:rPr>
        <w:t>Personal Protective Equipment (PPE)</w:t>
      </w:r>
    </w:p>
    <w:bookmarkEnd w:id="168"/>
    <w:p w14:paraId="37348150" w14:textId="77777777" w:rsidR="00A5685A" w:rsidRPr="004D5D8B" w:rsidRDefault="00A5685A" w:rsidP="00A5685A">
      <w:pPr>
        <w:rPr>
          <w:color w:val="222222"/>
          <w:shd w:val="clear" w:color="auto" w:fill="FFFFFF"/>
        </w:rPr>
      </w:pPr>
      <w:r w:rsidRPr="004D5D8B">
        <w:rPr>
          <w:b/>
          <w:bCs/>
          <w:shd w:val="clear" w:color="auto" w:fill="FFFFFF"/>
        </w:rPr>
        <w:t xml:space="preserve">PPE </w:t>
      </w:r>
      <w:r w:rsidRPr="004D5D8B">
        <w:rPr>
          <w:shd w:val="clear" w:color="auto" w:fill="FFFFFF"/>
        </w:rPr>
        <w:t>is</w:t>
      </w:r>
      <w:r w:rsidRPr="004D5D8B">
        <w:rPr>
          <w:b/>
          <w:bCs/>
          <w:shd w:val="clear" w:color="auto" w:fill="FFFFFF"/>
        </w:rPr>
        <w:t xml:space="preserve"> </w:t>
      </w:r>
      <w:r w:rsidRPr="002A5CA2">
        <w:rPr>
          <w:shd w:val="clear" w:color="auto" w:fill="FFFFFF"/>
        </w:rPr>
        <w:t>protective</w:t>
      </w:r>
      <w:r w:rsidRPr="004D5D8B">
        <w:rPr>
          <w:shd w:val="clear" w:color="auto" w:fill="FFFFFF"/>
        </w:rPr>
        <w:t xml:space="preserve"> clothing, or other garments or equipment (helmets, goggles) designed to protect the wearer's body from injury or infection. </w:t>
      </w:r>
      <w:r w:rsidRPr="004D5D8B">
        <w:rPr>
          <w:color w:val="222222"/>
          <w:shd w:val="clear" w:color="auto" w:fill="FFFFFF"/>
        </w:rPr>
        <w:t>The purpose of personal protective equipment is to reduce employee exposure to hazards. PPE consists of mask, gloves, gown, and goggles.</w:t>
      </w:r>
    </w:p>
    <w:p w14:paraId="7451BC24" w14:textId="77777777" w:rsidR="00A5685A" w:rsidRPr="004D5D8B" w:rsidRDefault="00A5685A" w:rsidP="00A5685A">
      <w:pPr>
        <w:rPr>
          <w:color w:val="222222"/>
          <w:shd w:val="clear" w:color="auto" w:fill="FFFFFF"/>
        </w:rPr>
      </w:pPr>
    </w:p>
    <w:p w14:paraId="7EABA85C" w14:textId="77777777" w:rsidR="00A5685A" w:rsidRPr="004D5D8B" w:rsidRDefault="00A5685A" w:rsidP="00A5685A">
      <w:pPr>
        <w:pStyle w:val="ListParagraph"/>
        <w:numPr>
          <w:ilvl w:val="0"/>
          <w:numId w:val="142"/>
        </w:numPr>
        <w:tabs>
          <w:tab w:val="clear" w:pos="1134"/>
        </w:tabs>
        <w:spacing w:after="160" w:line="259" w:lineRule="auto"/>
        <w:jc w:val="left"/>
        <w:rPr>
          <w:b/>
          <w:bCs/>
        </w:rPr>
      </w:pPr>
      <w:bookmarkStart w:id="169" w:name="_Hlk35239187"/>
      <w:r w:rsidRPr="004D5D8B">
        <w:rPr>
          <w:b/>
          <w:bCs/>
          <w:color w:val="222222"/>
          <w:shd w:val="clear" w:color="auto" w:fill="FFFFFF"/>
        </w:rPr>
        <w:t>Mask</w:t>
      </w:r>
    </w:p>
    <w:bookmarkEnd w:id="169"/>
    <w:p w14:paraId="1A66D838" w14:textId="77777777" w:rsidR="00A5685A" w:rsidRPr="004D5D8B" w:rsidRDefault="00A5685A" w:rsidP="00A5685A">
      <w:pPr>
        <w:rPr>
          <w:color w:val="222222"/>
          <w:shd w:val="clear" w:color="auto" w:fill="FFFFFF"/>
        </w:rPr>
      </w:pPr>
      <w:r w:rsidRPr="004D5D8B">
        <w:rPr>
          <w:color w:val="222222"/>
          <w:shd w:val="clear" w:color="auto" w:fill="FFFFFF"/>
        </w:rPr>
        <w:t>Mask serves to protect the user from breathing in contaminants in the air, thus preserving the health of one's respiratory tract. For COVID-19 RMI will utilize 2 types of mask: N95 Respirator and Surgical Mask (Face Mask)</w:t>
      </w:r>
    </w:p>
    <w:p w14:paraId="7681AD7D" w14:textId="77777777" w:rsidR="00A5685A" w:rsidRPr="004D5D8B" w:rsidRDefault="00A5685A" w:rsidP="00A5685A">
      <w:pPr>
        <w:pStyle w:val="ListParagraph"/>
        <w:numPr>
          <w:ilvl w:val="0"/>
          <w:numId w:val="134"/>
        </w:numPr>
        <w:tabs>
          <w:tab w:val="clear" w:pos="1134"/>
        </w:tabs>
        <w:spacing w:after="160" w:line="259" w:lineRule="auto"/>
        <w:jc w:val="left"/>
        <w:rPr>
          <w:color w:val="222222"/>
          <w:shd w:val="clear" w:color="auto" w:fill="FFFFFF"/>
        </w:rPr>
      </w:pPr>
      <w:r w:rsidRPr="004D5D8B">
        <w:rPr>
          <w:b/>
          <w:bCs/>
          <w:color w:val="222222"/>
          <w:shd w:val="clear" w:color="auto" w:fill="FFFFFF"/>
        </w:rPr>
        <w:t>N95 Respirator</w:t>
      </w:r>
      <w:r w:rsidRPr="004D5D8B">
        <w:rPr>
          <w:color w:val="222222"/>
          <w:shd w:val="clear" w:color="auto" w:fill="FFFFFF"/>
        </w:rPr>
        <w:t xml:space="preserve"> - </w:t>
      </w:r>
      <w:r w:rsidRPr="004D5D8B">
        <w:rPr>
          <w:color w:val="333333"/>
          <w:shd w:val="clear" w:color="auto" w:fill="FFFFFF"/>
        </w:rPr>
        <w:t>protective device designed to achieve a very close facial fit and very efficient filtration of airborne particles.</w:t>
      </w:r>
      <w:r w:rsidRPr="004D5D8B">
        <w:rPr>
          <w:color w:val="222222"/>
          <w:shd w:val="clear" w:color="auto" w:fill="FFFFFF"/>
        </w:rPr>
        <w:t xml:space="preserve"> </w:t>
      </w:r>
      <w:r w:rsidRPr="004D5D8B">
        <w:rPr>
          <w:color w:val="333333"/>
          <w:shd w:val="clear" w:color="auto" w:fill="FFFFFF"/>
        </w:rPr>
        <w:t>N95 respirators are not designed for children or people with facial hair. Because a proper fit cannot be achieved on children and people with facial hair, the N95 respirator may not provide full protection.</w:t>
      </w:r>
    </w:p>
    <w:p w14:paraId="67E989BF" w14:textId="77777777" w:rsidR="00A5685A" w:rsidRPr="004D5D8B" w:rsidRDefault="00A5685A" w:rsidP="00A5685A">
      <w:pPr>
        <w:pStyle w:val="ListParagraph"/>
        <w:ind w:left="1440"/>
        <w:rPr>
          <w:color w:val="222222"/>
          <w:shd w:val="clear" w:color="auto" w:fill="FFFFFF"/>
        </w:rPr>
      </w:pPr>
    </w:p>
    <w:p w14:paraId="05564F77" w14:textId="77777777" w:rsidR="00A5685A" w:rsidRPr="004D5D8B" w:rsidRDefault="00A5685A" w:rsidP="00A5685A">
      <w:pPr>
        <w:pStyle w:val="ListParagraph"/>
        <w:numPr>
          <w:ilvl w:val="0"/>
          <w:numId w:val="134"/>
        </w:numPr>
        <w:tabs>
          <w:tab w:val="clear" w:pos="1134"/>
        </w:tabs>
        <w:spacing w:after="160" w:line="259" w:lineRule="auto"/>
        <w:jc w:val="left"/>
        <w:rPr>
          <w:color w:val="222222"/>
          <w:shd w:val="clear" w:color="auto" w:fill="FFFFFF"/>
        </w:rPr>
      </w:pPr>
      <w:r w:rsidRPr="004D5D8B">
        <w:rPr>
          <w:b/>
          <w:bCs/>
          <w:color w:val="222222"/>
          <w:shd w:val="clear" w:color="auto" w:fill="FFFFFF"/>
        </w:rPr>
        <w:t>Surgical Mask (Face Mask)</w:t>
      </w:r>
      <w:r w:rsidRPr="004D5D8B">
        <w:rPr>
          <w:color w:val="222222"/>
          <w:shd w:val="clear" w:color="auto" w:fill="FFFFFF"/>
        </w:rPr>
        <w:t xml:space="preserve"> - </w:t>
      </w:r>
      <w:r w:rsidRPr="004D5D8B">
        <w:rPr>
          <w:color w:val="333333"/>
          <w:shd w:val="clear" w:color="auto" w:fill="FFFFFF"/>
        </w:rPr>
        <w:t>is a loose-fitting, disposable device that creates a physical barrier between the mouth and nose of the wearer and potential contaminants in the immediate environment. Surgical masks are made in different thicknesses and with different ability to protect you from contact with liquids. If worn properly, a surgical mask is meant to help block large-particle droplets, splashes, sprays, or splatter that may contain germs (viruses and bacteria), keeping it from reaching your mouth and nose. Surgical masks may also help reduce exposure of your saliva and respiratory secretions to others.</w:t>
      </w:r>
    </w:p>
    <w:p w14:paraId="5B332AFF" w14:textId="77777777" w:rsidR="00A5685A" w:rsidRPr="004D5D8B" w:rsidRDefault="00A5685A" w:rsidP="00A5685A">
      <w:pPr>
        <w:shd w:val="clear" w:color="auto" w:fill="FFFFFF"/>
        <w:spacing w:before="100" w:beforeAutospacing="1" w:after="100" w:afterAutospacing="1"/>
        <w:ind w:firstLine="360"/>
        <w:rPr>
          <w:rFonts w:eastAsia="Times New Roman"/>
          <w:b/>
          <w:bCs/>
          <w:color w:val="333333"/>
        </w:rPr>
      </w:pPr>
      <w:r w:rsidRPr="004D5D8B">
        <w:rPr>
          <w:rFonts w:eastAsia="Times New Roman"/>
          <w:b/>
          <w:bCs/>
          <w:color w:val="333333"/>
        </w:rPr>
        <w:t>The similarities among surgical masks and surgical N95s are:</w:t>
      </w:r>
    </w:p>
    <w:p w14:paraId="55055D44" w14:textId="77777777" w:rsidR="00A5685A" w:rsidRPr="004D5D8B" w:rsidRDefault="00A5685A" w:rsidP="00A5685A">
      <w:pPr>
        <w:numPr>
          <w:ilvl w:val="0"/>
          <w:numId w:val="135"/>
        </w:numPr>
        <w:shd w:val="clear" w:color="auto" w:fill="FFFFFF"/>
        <w:tabs>
          <w:tab w:val="clear" w:pos="1134"/>
        </w:tabs>
        <w:spacing w:before="100" w:beforeAutospacing="1" w:after="100" w:afterAutospacing="1"/>
        <w:jc w:val="left"/>
        <w:rPr>
          <w:rFonts w:eastAsia="Times New Roman"/>
          <w:color w:val="333333"/>
        </w:rPr>
      </w:pPr>
      <w:r w:rsidRPr="004D5D8B">
        <w:rPr>
          <w:rFonts w:eastAsia="Times New Roman"/>
          <w:color w:val="333333"/>
        </w:rPr>
        <w:t>They are tested for fluid resistance, filtration efficiency (particulate filtration efficiency and bacterial filtration efficiency), flammability and biocompatibility.</w:t>
      </w:r>
    </w:p>
    <w:p w14:paraId="49D7D15E" w14:textId="77777777" w:rsidR="00A5685A" w:rsidRPr="004D5D8B" w:rsidRDefault="00A5685A" w:rsidP="00A5685A">
      <w:pPr>
        <w:numPr>
          <w:ilvl w:val="0"/>
          <w:numId w:val="135"/>
        </w:numPr>
        <w:shd w:val="clear" w:color="auto" w:fill="FFFFFF"/>
        <w:tabs>
          <w:tab w:val="clear" w:pos="1134"/>
        </w:tabs>
        <w:spacing w:before="100" w:beforeAutospacing="1" w:after="0"/>
        <w:jc w:val="left"/>
        <w:rPr>
          <w:rFonts w:eastAsia="Times New Roman"/>
          <w:color w:val="333333"/>
        </w:rPr>
      </w:pPr>
      <w:r w:rsidRPr="004D5D8B">
        <w:rPr>
          <w:rFonts w:eastAsia="Times New Roman"/>
          <w:color w:val="333333"/>
        </w:rPr>
        <w:t>They should not be shared or reused.</w:t>
      </w:r>
    </w:p>
    <w:p w14:paraId="7787F0EA" w14:textId="77777777" w:rsidR="00A5685A" w:rsidRPr="004D5D8B" w:rsidRDefault="00A5685A" w:rsidP="00A5685A">
      <w:pPr>
        <w:rPr>
          <w:color w:val="222222"/>
          <w:shd w:val="clear" w:color="auto" w:fill="FFFFFF"/>
        </w:rPr>
      </w:pPr>
    </w:p>
    <w:p w14:paraId="3532452F" w14:textId="77777777" w:rsidR="00A5685A" w:rsidRPr="004D5D8B" w:rsidRDefault="00A5685A" w:rsidP="00A5685A">
      <w:pPr>
        <w:rPr>
          <w:rFonts w:ascii="Arial" w:hAnsi="Arial" w:cs="Arial"/>
          <w:color w:val="222222"/>
          <w:sz w:val="21"/>
          <w:szCs w:val="21"/>
          <w:shd w:val="clear" w:color="auto" w:fill="FFFFFF"/>
        </w:rPr>
      </w:pPr>
    </w:p>
    <w:p w14:paraId="6494DF6F" w14:textId="77777777" w:rsidR="00A5685A" w:rsidRPr="004D5D8B" w:rsidRDefault="00A5685A" w:rsidP="00A5685A">
      <w:pPr>
        <w:pStyle w:val="ListParagraph"/>
        <w:numPr>
          <w:ilvl w:val="0"/>
          <w:numId w:val="142"/>
        </w:numPr>
        <w:tabs>
          <w:tab w:val="clear" w:pos="1134"/>
        </w:tabs>
        <w:spacing w:after="160" w:line="259" w:lineRule="auto"/>
        <w:jc w:val="left"/>
        <w:rPr>
          <w:b/>
          <w:bCs/>
          <w:color w:val="222222"/>
          <w:shd w:val="clear" w:color="auto" w:fill="FFFFFF"/>
        </w:rPr>
      </w:pPr>
      <w:bookmarkStart w:id="170" w:name="_Hlk35239197"/>
      <w:r w:rsidRPr="004D5D8B">
        <w:rPr>
          <w:b/>
          <w:bCs/>
          <w:color w:val="222222"/>
          <w:shd w:val="clear" w:color="auto" w:fill="FFFFFF"/>
        </w:rPr>
        <w:t>Gloves</w:t>
      </w:r>
    </w:p>
    <w:bookmarkEnd w:id="170"/>
    <w:p w14:paraId="3E4C8A7A" w14:textId="77777777" w:rsidR="00A5685A" w:rsidRPr="004D5D8B" w:rsidRDefault="00A5685A" w:rsidP="00A5685A">
      <w:pPr>
        <w:rPr>
          <w:color w:val="222222"/>
          <w:shd w:val="clear" w:color="auto" w:fill="FFFFFF"/>
        </w:rPr>
      </w:pPr>
      <w:r w:rsidRPr="004D5D8B">
        <w:rPr>
          <w:color w:val="222222"/>
          <w:shd w:val="clear" w:color="auto" w:fill="FFFFFF"/>
        </w:rPr>
        <w:t>The primary purpose of surgical gloves is to act as a protective barrier to prevent possible transmission of diseases between healthcare professionals and patients from infection and contamination.</w:t>
      </w:r>
    </w:p>
    <w:p w14:paraId="19694C67" w14:textId="77777777" w:rsidR="00A5685A" w:rsidRPr="004D5D8B" w:rsidRDefault="00A5685A" w:rsidP="00A5685A">
      <w:pPr>
        <w:rPr>
          <w:color w:val="222222"/>
          <w:shd w:val="clear" w:color="auto" w:fill="FFFFFF"/>
        </w:rPr>
      </w:pPr>
    </w:p>
    <w:p w14:paraId="77A4DC56" w14:textId="77777777" w:rsidR="00A5685A" w:rsidRPr="004D5D8B" w:rsidRDefault="00A5685A" w:rsidP="00A5685A">
      <w:pPr>
        <w:pStyle w:val="ListParagraph"/>
        <w:numPr>
          <w:ilvl w:val="0"/>
          <w:numId w:val="142"/>
        </w:numPr>
        <w:tabs>
          <w:tab w:val="clear" w:pos="1134"/>
        </w:tabs>
        <w:spacing w:after="160" w:line="259" w:lineRule="auto"/>
        <w:jc w:val="left"/>
        <w:rPr>
          <w:b/>
          <w:bCs/>
          <w:color w:val="222222"/>
          <w:shd w:val="clear" w:color="auto" w:fill="FFFFFF"/>
        </w:rPr>
      </w:pPr>
      <w:bookmarkStart w:id="171" w:name="_Hlk35239213"/>
      <w:r w:rsidRPr="004D5D8B">
        <w:rPr>
          <w:b/>
          <w:bCs/>
          <w:color w:val="222222"/>
          <w:shd w:val="clear" w:color="auto" w:fill="FFFFFF"/>
        </w:rPr>
        <w:t>Goggles</w:t>
      </w:r>
    </w:p>
    <w:bookmarkEnd w:id="171"/>
    <w:p w14:paraId="0AA5D60B" w14:textId="77777777" w:rsidR="00A5685A" w:rsidRPr="004D5D8B" w:rsidRDefault="00A5685A" w:rsidP="00A5685A">
      <w:pPr>
        <w:rPr>
          <w:color w:val="222222"/>
          <w:shd w:val="clear" w:color="auto" w:fill="FFFFFF"/>
        </w:rPr>
      </w:pPr>
      <w:r w:rsidRPr="004D5D8B">
        <w:rPr>
          <w:color w:val="222222"/>
          <w:shd w:val="clear" w:color="auto" w:fill="FFFFFF"/>
        </w:rPr>
        <w:t>Goggles, or safety glasses, are forms of protective eyewear that usually enclose or protect the area surrounding the eye in order to prevent particulates, water, bodily fluids or secretions from striking the eyes.</w:t>
      </w:r>
    </w:p>
    <w:p w14:paraId="17110EC8" w14:textId="77777777" w:rsidR="00A5685A" w:rsidRPr="004D5D8B" w:rsidRDefault="00A5685A" w:rsidP="00A5685A">
      <w:pPr>
        <w:pStyle w:val="ListParagraph"/>
        <w:numPr>
          <w:ilvl w:val="0"/>
          <w:numId w:val="142"/>
        </w:numPr>
        <w:tabs>
          <w:tab w:val="clear" w:pos="1134"/>
        </w:tabs>
        <w:spacing w:after="160" w:line="259" w:lineRule="auto"/>
        <w:jc w:val="left"/>
        <w:rPr>
          <w:b/>
          <w:bCs/>
          <w:color w:val="222222"/>
          <w:shd w:val="clear" w:color="auto" w:fill="FFFFFF"/>
        </w:rPr>
      </w:pPr>
      <w:bookmarkStart w:id="172" w:name="_Hlk35239220"/>
      <w:r w:rsidRPr="004D5D8B">
        <w:rPr>
          <w:b/>
          <w:bCs/>
          <w:color w:val="222222"/>
          <w:shd w:val="clear" w:color="auto" w:fill="FFFFFF"/>
        </w:rPr>
        <w:t>Gown</w:t>
      </w:r>
    </w:p>
    <w:bookmarkEnd w:id="172"/>
    <w:p w14:paraId="0470DDA2" w14:textId="77777777" w:rsidR="00A5685A" w:rsidRPr="004D5D8B" w:rsidRDefault="00A5685A" w:rsidP="00A5685A">
      <w:pPr>
        <w:rPr>
          <w:b/>
          <w:bCs/>
          <w:color w:val="222222"/>
          <w:shd w:val="clear" w:color="auto" w:fill="FFFFFF"/>
        </w:rPr>
      </w:pPr>
      <w:r w:rsidRPr="004D5D8B">
        <w:rPr>
          <w:color w:val="333333"/>
          <w:shd w:val="clear" w:color="auto" w:fill="FFFFFF"/>
        </w:rPr>
        <w:t>Gowns are used to protect the wearer from the spread of infection or illness if the wearer comes in contact with potentially infectious liquid (bodily fluids, secretions etc.) and solid material. They may also be used to help prevent the gown wearer from transferring microorganisms that could harm vulnerable patients, such as those with weakened immune systems. </w:t>
      </w:r>
    </w:p>
    <w:p w14:paraId="78F3548F" w14:textId="77777777" w:rsidR="00A5685A" w:rsidRPr="004D5D8B" w:rsidRDefault="00A5685A" w:rsidP="00A5685A">
      <w:pPr>
        <w:rPr>
          <w:b/>
          <w:bCs/>
        </w:rPr>
      </w:pPr>
    </w:p>
    <w:p w14:paraId="29FFE172" w14:textId="77777777" w:rsidR="00A5685A" w:rsidRPr="004D5D8B" w:rsidRDefault="00A5685A" w:rsidP="00A5685A">
      <w:pPr>
        <w:rPr>
          <w:b/>
          <w:bCs/>
        </w:rPr>
      </w:pPr>
    </w:p>
    <w:p w14:paraId="587890AE" w14:textId="77777777" w:rsidR="00A5685A" w:rsidRPr="004D5D8B" w:rsidRDefault="00A5685A" w:rsidP="00A5685A">
      <w:pPr>
        <w:rPr>
          <w:b/>
          <w:bCs/>
        </w:rPr>
      </w:pPr>
      <w:bookmarkStart w:id="173" w:name="_Hlk35239231"/>
      <w:r w:rsidRPr="004D5D8B">
        <w:rPr>
          <w:b/>
          <w:bCs/>
        </w:rPr>
        <w:t>How to Properly Wear and Remove Your Personal Protective Equipment (PPE)</w:t>
      </w:r>
    </w:p>
    <w:bookmarkEnd w:id="173"/>
    <w:p w14:paraId="24533AE1" w14:textId="77777777" w:rsidR="00A5685A" w:rsidRPr="004D5D8B" w:rsidRDefault="00A5685A" w:rsidP="00A5685A">
      <w:pPr>
        <w:spacing w:after="200" w:line="276" w:lineRule="auto"/>
      </w:pPr>
    </w:p>
    <w:p w14:paraId="28069126" w14:textId="77777777" w:rsidR="00A5685A" w:rsidRPr="004D5D8B" w:rsidRDefault="00A5685A" w:rsidP="00A5685A">
      <w:pPr>
        <w:pStyle w:val="ListParagraph"/>
        <w:numPr>
          <w:ilvl w:val="0"/>
          <w:numId w:val="138"/>
        </w:numPr>
        <w:tabs>
          <w:tab w:val="clear" w:pos="1134"/>
        </w:tabs>
        <w:spacing w:after="200" w:line="276" w:lineRule="auto"/>
        <w:jc w:val="left"/>
        <w:rPr>
          <w:b/>
          <w:bCs/>
        </w:rPr>
      </w:pPr>
      <w:bookmarkStart w:id="174" w:name="_Hlk35239259"/>
      <w:r w:rsidRPr="004D5D8B">
        <w:rPr>
          <w:b/>
          <w:bCs/>
        </w:rPr>
        <w:t>Mask</w:t>
      </w:r>
    </w:p>
    <w:bookmarkEnd w:id="174"/>
    <w:p w14:paraId="1EFB1641" w14:textId="77777777" w:rsidR="00A5685A" w:rsidRPr="004D5D8B" w:rsidRDefault="00A5685A" w:rsidP="00A5685A">
      <w:pPr>
        <w:pStyle w:val="ListParagraph"/>
        <w:spacing w:after="200" w:line="276" w:lineRule="auto"/>
        <w:ind w:left="360"/>
        <w:rPr>
          <w:b/>
          <w:bCs/>
        </w:rPr>
      </w:pPr>
    </w:p>
    <w:p w14:paraId="21917EFA" w14:textId="77777777" w:rsidR="00A5685A" w:rsidRPr="004D5D8B" w:rsidRDefault="00A5685A" w:rsidP="00A5685A">
      <w:pPr>
        <w:pStyle w:val="ListParagraph"/>
        <w:numPr>
          <w:ilvl w:val="0"/>
          <w:numId w:val="136"/>
        </w:numPr>
        <w:tabs>
          <w:tab w:val="clear" w:pos="1134"/>
        </w:tabs>
        <w:spacing w:after="200" w:line="276" w:lineRule="auto"/>
        <w:jc w:val="left"/>
        <w:rPr>
          <w:color w:val="000000" w:themeColor="text1"/>
        </w:rPr>
      </w:pPr>
      <w:r w:rsidRPr="004D5D8B">
        <w:rPr>
          <w:b/>
          <w:bCs/>
          <w:color w:val="000000" w:themeColor="text1"/>
          <w:bdr w:val="none" w:sz="0" w:space="0" w:color="auto" w:frame="1"/>
          <w:shd w:val="clear" w:color="auto" w:fill="FFFFFF"/>
        </w:rPr>
        <w:t>Clean your hands.</w:t>
      </w:r>
      <w:r w:rsidRPr="004D5D8B">
        <w:rPr>
          <w:color w:val="000000" w:themeColor="text1"/>
          <w:shd w:val="clear" w:color="auto" w:fill="FFFFFF"/>
        </w:rPr>
        <w:t> Before touching a clean medical mask, wash your hands thoroughly with both soap and water or disinfect them with hand sanitizer. (Refer to Hand Hygiene Procedures)</w:t>
      </w:r>
    </w:p>
    <w:p w14:paraId="65C0FB9C" w14:textId="77777777" w:rsidR="00A5685A" w:rsidRPr="004D5D8B" w:rsidRDefault="00A5685A" w:rsidP="00A5685A">
      <w:pPr>
        <w:pStyle w:val="ListParagraph"/>
        <w:spacing w:after="200" w:line="276" w:lineRule="auto"/>
        <w:ind w:left="360"/>
        <w:rPr>
          <w:color w:val="000000" w:themeColor="text1"/>
        </w:rPr>
      </w:pPr>
    </w:p>
    <w:p w14:paraId="378171C1" w14:textId="77777777" w:rsidR="00A5685A" w:rsidRPr="004D5D8B" w:rsidRDefault="00A5685A" w:rsidP="00A5685A">
      <w:pPr>
        <w:pStyle w:val="ListParagraph"/>
        <w:numPr>
          <w:ilvl w:val="0"/>
          <w:numId w:val="136"/>
        </w:numPr>
        <w:tabs>
          <w:tab w:val="clear" w:pos="1134"/>
        </w:tabs>
        <w:spacing w:after="200" w:line="276" w:lineRule="auto"/>
        <w:jc w:val="left"/>
        <w:rPr>
          <w:color w:val="000000" w:themeColor="text1"/>
        </w:rPr>
      </w:pPr>
      <w:r w:rsidRPr="004D5D8B">
        <w:rPr>
          <w:b/>
          <w:bCs/>
          <w:color w:val="000000" w:themeColor="text1"/>
          <w:bdr w:val="none" w:sz="0" w:space="0" w:color="auto" w:frame="1"/>
          <w:shd w:val="clear" w:color="auto" w:fill="FFFFFF"/>
        </w:rPr>
        <w:t>Check the medical mask for defects.</w:t>
      </w:r>
      <w:r w:rsidRPr="004D5D8B">
        <w:rPr>
          <w:color w:val="000000" w:themeColor="text1"/>
          <w:shd w:val="clear" w:color="auto" w:fill="FFFFFF"/>
        </w:rPr>
        <w:t> Once you’ve taken a new (unused) medical mask from the box, check it to ensure it doesn’t contain any defects, holes or tears in the material. If the mask has defects, holes or tears, throw it away and select another new (unused) mask from the box.</w:t>
      </w:r>
    </w:p>
    <w:p w14:paraId="7BF5CA08" w14:textId="77777777" w:rsidR="00A5685A" w:rsidRPr="004D5D8B" w:rsidRDefault="00A5685A" w:rsidP="00A5685A">
      <w:pPr>
        <w:pStyle w:val="ListParagraph"/>
        <w:rPr>
          <w:color w:val="000000" w:themeColor="text1"/>
        </w:rPr>
      </w:pPr>
    </w:p>
    <w:p w14:paraId="1F549BB4" w14:textId="77777777" w:rsidR="00A5685A" w:rsidRPr="004D5D8B" w:rsidRDefault="00A5685A" w:rsidP="00A5685A">
      <w:pPr>
        <w:pStyle w:val="ListParagraph"/>
        <w:spacing w:after="200" w:line="276" w:lineRule="auto"/>
        <w:ind w:left="360"/>
        <w:jc w:val="center"/>
      </w:pPr>
      <w:r w:rsidRPr="004D5D8B">
        <w:rPr>
          <w:noProof/>
          <w:lang w:val="en-NZ" w:eastAsia="en-NZ"/>
        </w:rPr>
        <w:drawing>
          <wp:inline distT="0" distB="0" distL="0" distR="0" wp14:anchorId="5CC973D8" wp14:editId="376E04A1">
            <wp:extent cx="3632200" cy="2724150"/>
            <wp:effectExtent l="0" t="0" r="6350" b="0"/>
            <wp:docPr id="6" name="Picture 6"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v4-760px-Put-on-a-Medical-Mask-Step-2-Version-5.jpg"/>
                    <pic:cNvPicPr/>
                  </pic:nvPicPr>
                  <pic:blipFill>
                    <a:blip r:embed="rId54">
                      <a:extLst>
                        <a:ext uri="{28A0092B-C50C-407E-A947-70E740481C1C}">
                          <a14:useLocalDpi xmlns:a14="http://schemas.microsoft.com/office/drawing/2010/main" val="0"/>
                        </a:ext>
                      </a:extLst>
                    </a:blip>
                    <a:stretch>
                      <a:fillRect/>
                    </a:stretch>
                  </pic:blipFill>
                  <pic:spPr>
                    <a:xfrm>
                      <a:off x="0" y="0"/>
                      <a:ext cx="3632484" cy="2724363"/>
                    </a:xfrm>
                    <a:prstGeom prst="rect">
                      <a:avLst/>
                    </a:prstGeom>
                  </pic:spPr>
                </pic:pic>
              </a:graphicData>
            </a:graphic>
          </wp:inline>
        </w:drawing>
      </w:r>
    </w:p>
    <w:p w14:paraId="0BE6198B" w14:textId="77777777" w:rsidR="00A5685A" w:rsidRPr="004D5D8B" w:rsidRDefault="00A5685A" w:rsidP="00A5685A">
      <w:pPr>
        <w:pStyle w:val="ListParagraph"/>
        <w:spacing w:after="200" w:line="276" w:lineRule="auto"/>
        <w:ind w:left="360"/>
        <w:jc w:val="center"/>
      </w:pPr>
    </w:p>
    <w:p w14:paraId="156E921C" w14:textId="77777777" w:rsidR="00A5685A" w:rsidRPr="004D5D8B" w:rsidRDefault="00A5685A" w:rsidP="00A5685A">
      <w:pPr>
        <w:pStyle w:val="ListParagraph"/>
        <w:spacing w:after="200" w:line="276" w:lineRule="auto"/>
        <w:ind w:left="360"/>
        <w:jc w:val="center"/>
      </w:pPr>
    </w:p>
    <w:p w14:paraId="4DE800E1" w14:textId="77777777" w:rsidR="00A5685A" w:rsidRPr="004D5D8B" w:rsidRDefault="00A5685A" w:rsidP="00A5685A">
      <w:pPr>
        <w:pStyle w:val="ListParagraph"/>
        <w:spacing w:after="200" w:line="276" w:lineRule="auto"/>
        <w:ind w:left="360"/>
        <w:jc w:val="center"/>
      </w:pPr>
    </w:p>
    <w:p w14:paraId="5876A73B" w14:textId="77777777" w:rsidR="00A5685A" w:rsidRPr="004D5D8B" w:rsidRDefault="00A5685A" w:rsidP="00A5685A">
      <w:pPr>
        <w:pStyle w:val="ListParagraph"/>
        <w:spacing w:after="200" w:line="276" w:lineRule="auto"/>
        <w:ind w:left="360"/>
        <w:jc w:val="center"/>
      </w:pPr>
    </w:p>
    <w:p w14:paraId="5AFA6710" w14:textId="77777777" w:rsidR="00A5685A" w:rsidRPr="004D5D8B" w:rsidRDefault="00A5685A" w:rsidP="00A5685A">
      <w:pPr>
        <w:pStyle w:val="ListParagraph"/>
        <w:spacing w:after="200" w:line="276" w:lineRule="auto"/>
        <w:ind w:left="360"/>
        <w:jc w:val="center"/>
      </w:pPr>
    </w:p>
    <w:p w14:paraId="5350A87A" w14:textId="77777777" w:rsidR="00A5685A" w:rsidRPr="004D5D8B" w:rsidRDefault="00A5685A" w:rsidP="00A5685A">
      <w:pPr>
        <w:spacing w:after="200" w:line="276" w:lineRule="auto"/>
      </w:pPr>
    </w:p>
    <w:p w14:paraId="585C3E17" w14:textId="77777777" w:rsidR="00A5685A" w:rsidRPr="004D5D8B" w:rsidRDefault="00A5685A" w:rsidP="00A5685A">
      <w:pPr>
        <w:pStyle w:val="ListParagraph"/>
        <w:numPr>
          <w:ilvl w:val="0"/>
          <w:numId w:val="136"/>
        </w:numPr>
        <w:tabs>
          <w:tab w:val="clear" w:pos="1134"/>
        </w:tabs>
        <w:spacing w:after="200" w:line="276" w:lineRule="auto"/>
        <w:jc w:val="left"/>
        <w:rPr>
          <w:color w:val="000000" w:themeColor="text1"/>
        </w:rPr>
      </w:pPr>
      <w:r w:rsidRPr="004D5D8B">
        <w:rPr>
          <w:b/>
          <w:bCs/>
          <w:color w:val="000000" w:themeColor="text1"/>
          <w:bdr w:val="none" w:sz="0" w:space="0" w:color="auto" w:frame="1"/>
          <w:shd w:val="clear" w:color="auto" w:fill="FFFFFF"/>
        </w:rPr>
        <w:t>Orient the top of the mask properly.</w:t>
      </w:r>
      <w:r w:rsidRPr="004D5D8B">
        <w:rPr>
          <w:color w:val="000000" w:themeColor="text1"/>
          <w:shd w:val="clear" w:color="auto" w:fill="FFFFFF"/>
        </w:rPr>
        <w:t xml:space="preserve"> In order for the mask to fit as close to your skin as possible, the top portion of the mask will have a bendable, but stiff, edge that can be </w:t>
      </w:r>
      <w:proofErr w:type="spellStart"/>
      <w:r w:rsidRPr="004D5D8B">
        <w:rPr>
          <w:color w:val="000000" w:themeColor="text1"/>
          <w:shd w:val="clear" w:color="auto" w:fill="FFFFFF"/>
        </w:rPr>
        <w:t>moulded</w:t>
      </w:r>
      <w:proofErr w:type="spellEnd"/>
      <w:r w:rsidRPr="004D5D8B">
        <w:rPr>
          <w:color w:val="000000" w:themeColor="text1"/>
          <w:shd w:val="clear" w:color="auto" w:fill="FFFFFF"/>
        </w:rPr>
        <w:t xml:space="preserve"> around your nose. Ensure this bendable side is facing upwards before applying the mask to your face.</w:t>
      </w:r>
      <w:r w:rsidRPr="004D5D8B">
        <w:rPr>
          <w:color w:val="000000" w:themeColor="text1"/>
        </w:rPr>
        <w:t xml:space="preserve"> </w:t>
      </w:r>
    </w:p>
    <w:p w14:paraId="65C6D62A" w14:textId="77777777" w:rsidR="00A5685A" w:rsidRPr="004D5D8B" w:rsidRDefault="00A5685A" w:rsidP="00A5685A">
      <w:pPr>
        <w:pStyle w:val="ListParagraph"/>
        <w:spacing w:after="200" w:line="276" w:lineRule="auto"/>
        <w:ind w:left="360"/>
      </w:pPr>
    </w:p>
    <w:p w14:paraId="1812F2FC" w14:textId="77777777" w:rsidR="00A5685A" w:rsidRPr="004D5D8B" w:rsidRDefault="00A5685A" w:rsidP="00A5685A">
      <w:pPr>
        <w:pStyle w:val="ListParagraph"/>
        <w:spacing w:after="200" w:line="276" w:lineRule="auto"/>
        <w:ind w:left="360"/>
        <w:jc w:val="center"/>
      </w:pPr>
      <w:r w:rsidRPr="004D5D8B">
        <w:rPr>
          <w:noProof/>
          <w:lang w:val="en-NZ" w:eastAsia="en-NZ"/>
        </w:rPr>
        <w:drawing>
          <wp:inline distT="0" distB="0" distL="0" distR="0" wp14:anchorId="12B46231" wp14:editId="2D27B324">
            <wp:extent cx="3302000" cy="2476500"/>
            <wp:effectExtent l="0" t="0" r="0" b="0"/>
            <wp:docPr id="9" name="Picture 9" descr="A picture containing tex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v4-760px-Put-on-a-Medical-Mask-Step-3-Version-5.jpg"/>
                    <pic:cNvPicPr/>
                  </pic:nvPicPr>
                  <pic:blipFill>
                    <a:blip r:embed="rId55">
                      <a:extLst>
                        <a:ext uri="{28A0092B-C50C-407E-A947-70E740481C1C}">
                          <a14:useLocalDpi xmlns:a14="http://schemas.microsoft.com/office/drawing/2010/main" val="0"/>
                        </a:ext>
                      </a:extLst>
                    </a:blip>
                    <a:stretch>
                      <a:fillRect/>
                    </a:stretch>
                  </pic:blipFill>
                  <pic:spPr>
                    <a:xfrm>
                      <a:off x="0" y="0"/>
                      <a:ext cx="3302264" cy="2476698"/>
                    </a:xfrm>
                    <a:prstGeom prst="rect">
                      <a:avLst/>
                    </a:prstGeom>
                  </pic:spPr>
                </pic:pic>
              </a:graphicData>
            </a:graphic>
          </wp:inline>
        </w:drawing>
      </w:r>
    </w:p>
    <w:p w14:paraId="2A006C57" w14:textId="77777777" w:rsidR="00A5685A" w:rsidRPr="004D5D8B" w:rsidRDefault="00A5685A" w:rsidP="00A5685A">
      <w:pPr>
        <w:pStyle w:val="ListParagraph"/>
        <w:spacing w:after="200" w:line="276" w:lineRule="auto"/>
        <w:ind w:left="360"/>
        <w:jc w:val="center"/>
      </w:pPr>
    </w:p>
    <w:p w14:paraId="6D490152" w14:textId="77777777" w:rsidR="00A5685A" w:rsidRPr="004D5D8B" w:rsidRDefault="00A5685A" w:rsidP="00A5685A">
      <w:pPr>
        <w:pStyle w:val="ListParagraph"/>
      </w:pPr>
    </w:p>
    <w:p w14:paraId="24C49E14" w14:textId="77777777" w:rsidR="00A5685A" w:rsidRPr="004D5D8B" w:rsidRDefault="00A5685A" w:rsidP="00A5685A">
      <w:pPr>
        <w:pStyle w:val="ListParagraph"/>
        <w:numPr>
          <w:ilvl w:val="0"/>
          <w:numId w:val="136"/>
        </w:numPr>
        <w:tabs>
          <w:tab w:val="clear" w:pos="1134"/>
        </w:tabs>
        <w:spacing w:after="200" w:line="276" w:lineRule="auto"/>
        <w:jc w:val="left"/>
        <w:rPr>
          <w:color w:val="000000" w:themeColor="text1"/>
        </w:rPr>
      </w:pPr>
      <w:r w:rsidRPr="004D5D8B">
        <w:rPr>
          <w:b/>
          <w:bCs/>
          <w:color w:val="000000" w:themeColor="text1"/>
          <w:bdr w:val="none" w:sz="0" w:space="0" w:color="auto" w:frame="1"/>
          <w:shd w:val="clear" w:color="auto" w:fill="FFFFFF"/>
        </w:rPr>
        <w:t>Ensure the proper side of the mask faces outwards.</w:t>
      </w:r>
      <w:r w:rsidRPr="004D5D8B">
        <w:rPr>
          <w:color w:val="000000" w:themeColor="text1"/>
          <w:shd w:val="clear" w:color="auto" w:fill="FFFFFF"/>
        </w:rPr>
        <w:t> The inside of most medical masks are white in color, while the outside has a color of some sort. Before applying the mask to your face, make sure the white side of the mask is facing towards your face.</w:t>
      </w:r>
    </w:p>
    <w:p w14:paraId="25F11F56" w14:textId="77777777" w:rsidR="00A5685A" w:rsidRPr="004D5D8B" w:rsidRDefault="00A5685A" w:rsidP="00A5685A">
      <w:pPr>
        <w:pStyle w:val="ListParagraph"/>
        <w:spacing w:after="200" w:line="276" w:lineRule="auto"/>
        <w:ind w:left="360"/>
      </w:pPr>
    </w:p>
    <w:p w14:paraId="2E4BF751" w14:textId="77777777" w:rsidR="00A5685A" w:rsidRPr="004D5D8B" w:rsidRDefault="00A5685A" w:rsidP="00A5685A">
      <w:pPr>
        <w:pStyle w:val="ListParagraph"/>
        <w:spacing w:after="200" w:line="276" w:lineRule="auto"/>
        <w:ind w:left="360"/>
        <w:jc w:val="center"/>
      </w:pPr>
      <w:r w:rsidRPr="004D5D8B">
        <w:rPr>
          <w:noProof/>
          <w:lang w:val="en-NZ" w:eastAsia="en-NZ"/>
        </w:rPr>
        <w:drawing>
          <wp:inline distT="0" distB="0" distL="0" distR="0" wp14:anchorId="67102E8A" wp14:editId="72D64264">
            <wp:extent cx="3568700" cy="2676525"/>
            <wp:effectExtent l="0" t="0" r="0" b="9525"/>
            <wp:docPr id="10" name="Picture 10" descr="A picture containing tex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v4-760px-Put-on-a-Medical-Mask-Step-4-Version-5.jpg"/>
                    <pic:cNvPicPr/>
                  </pic:nvPicPr>
                  <pic:blipFill>
                    <a:blip r:embed="rId56">
                      <a:extLst>
                        <a:ext uri="{28A0092B-C50C-407E-A947-70E740481C1C}">
                          <a14:useLocalDpi xmlns:a14="http://schemas.microsoft.com/office/drawing/2010/main" val="0"/>
                        </a:ext>
                      </a:extLst>
                    </a:blip>
                    <a:stretch>
                      <a:fillRect/>
                    </a:stretch>
                  </pic:blipFill>
                  <pic:spPr>
                    <a:xfrm>
                      <a:off x="0" y="0"/>
                      <a:ext cx="3568988" cy="2676741"/>
                    </a:xfrm>
                    <a:prstGeom prst="rect">
                      <a:avLst/>
                    </a:prstGeom>
                  </pic:spPr>
                </pic:pic>
              </a:graphicData>
            </a:graphic>
          </wp:inline>
        </w:drawing>
      </w:r>
    </w:p>
    <w:p w14:paraId="335BA66F" w14:textId="77777777" w:rsidR="00A5685A" w:rsidRPr="004D5D8B" w:rsidRDefault="00A5685A" w:rsidP="00A5685A">
      <w:pPr>
        <w:pStyle w:val="ListParagraph"/>
      </w:pPr>
    </w:p>
    <w:p w14:paraId="5E0CB927" w14:textId="77777777" w:rsidR="00A5685A" w:rsidRPr="004D5D8B" w:rsidRDefault="00A5685A" w:rsidP="00A5685A">
      <w:pPr>
        <w:pStyle w:val="ListParagraph"/>
      </w:pPr>
    </w:p>
    <w:p w14:paraId="2927FC4A" w14:textId="77777777" w:rsidR="00A5685A" w:rsidRPr="004D5D8B" w:rsidRDefault="00A5685A" w:rsidP="00A5685A">
      <w:pPr>
        <w:pStyle w:val="ListParagraph"/>
      </w:pPr>
    </w:p>
    <w:p w14:paraId="7E0664AB" w14:textId="77777777" w:rsidR="00A5685A" w:rsidRPr="004D5D8B" w:rsidRDefault="00A5685A" w:rsidP="00A5685A">
      <w:pPr>
        <w:pStyle w:val="ListParagraph"/>
      </w:pPr>
    </w:p>
    <w:p w14:paraId="5650E064" w14:textId="77777777" w:rsidR="00A5685A" w:rsidRPr="004D5D8B" w:rsidRDefault="00A5685A" w:rsidP="00A5685A">
      <w:pPr>
        <w:pStyle w:val="ListParagraph"/>
      </w:pPr>
    </w:p>
    <w:p w14:paraId="77BD484C" w14:textId="77777777" w:rsidR="00A5685A" w:rsidRPr="004D5D8B" w:rsidRDefault="00A5685A" w:rsidP="00A5685A">
      <w:pPr>
        <w:pStyle w:val="ListParagraph"/>
        <w:numPr>
          <w:ilvl w:val="0"/>
          <w:numId w:val="136"/>
        </w:numPr>
        <w:tabs>
          <w:tab w:val="clear" w:pos="1134"/>
        </w:tabs>
        <w:spacing w:after="200" w:line="276" w:lineRule="auto"/>
        <w:jc w:val="left"/>
        <w:rPr>
          <w:color w:val="000000" w:themeColor="text1"/>
        </w:rPr>
      </w:pPr>
      <w:r w:rsidRPr="004D5D8B">
        <w:rPr>
          <w:b/>
          <w:bCs/>
          <w:color w:val="000000" w:themeColor="text1"/>
          <w:bdr w:val="none" w:sz="0" w:space="0" w:color="auto" w:frame="1"/>
          <w:shd w:val="clear" w:color="auto" w:fill="FFFFFF"/>
        </w:rPr>
        <w:t>Placing the mask on your face.</w:t>
      </w:r>
      <w:r w:rsidRPr="004D5D8B">
        <w:rPr>
          <w:color w:val="000000" w:themeColor="text1"/>
          <w:shd w:val="clear" w:color="auto" w:fill="FFFFFF"/>
        </w:rPr>
        <w:t> There are many types of medical masks available, each with different methods of attaching the mask to your head.</w:t>
      </w:r>
    </w:p>
    <w:p w14:paraId="338B81FF" w14:textId="77777777" w:rsidR="00A5685A" w:rsidRPr="004D5D8B" w:rsidRDefault="00A5685A" w:rsidP="00A5685A">
      <w:pPr>
        <w:pStyle w:val="ListParagraph"/>
      </w:pPr>
    </w:p>
    <w:p w14:paraId="0A06ED2E" w14:textId="77777777" w:rsidR="00A5685A" w:rsidRPr="004D5D8B" w:rsidRDefault="00A5685A" w:rsidP="00A5685A">
      <w:pPr>
        <w:pStyle w:val="ListParagraph"/>
        <w:numPr>
          <w:ilvl w:val="0"/>
          <w:numId w:val="137"/>
        </w:numPr>
        <w:tabs>
          <w:tab w:val="clear" w:pos="1134"/>
        </w:tabs>
        <w:spacing w:after="160" w:line="259" w:lineRule="auto"/>
        <w:jc w:val="left"/>
      </w:pPr>
      <w:r w:rsidRPr="004D5D8B">
        <w:rPr>
          <w:i/>
          <w:iCs/>
          <w:bdr w:val="none" w:sz="0" w:space="0" w:color="auto" w:frame="1"/>
        </w:rPr>
        <w:t>Ear Loops</w:t>
      </w:r>
      <w:r w:rsidRPr="004D5D8B">
        <w:t> — Some masks have 2 ear loops on either side of the mask. These loops are normally made of an elastic material so they can be stretched. Pick up this type of mask by the loops, put 1 loop around one ear and then put the other loop around your other ear.</w:t>
      </w:r>
    </w:p>
    <w:p w14:paraId="46C5B382" w14:textId="77777777" w:rsidR="00A5685A" w:rsidRPr="004D5D8B" w:rsidRDefault="00A5685A" w:rsidP="00A5685A">
      <w:pPr>
        <w:pStyle w:val="ListParagraph"/>
        <w:numPr>
          <w:ilvl w:val="0"/>
          <w:numId w:val="137"/>
        </w:numPr>
        <w:tabs>
          <w:tab w:val="clear" w:pos="1134"/>
        </w:tabs>
        <w:spacing w:after="160" w:line="259" w:lineRule="auto"/>
        <w:jc w:val="left"/>
      </w:pPr>
      <w:r w:rsidRPr="004D5D8B">
        <w:rPr>
          <w:i/>
          <w:iCs/>
          <w:bdr w:val="none" w:sz="0" w:space="0" w:color="auto" w:frame="1"/>
        </w:rPr>
        <w:t>Ties or Straps</w:t>
      </w:r>
      <w:r w:rsidRPr="004D5D8B">
        <w:t> — Some masks come with pieces of fabric that are tied around the back of your head. Most masks with ties come with an upper and lower ties or straps. Pick up the mask by the upper ties, place the ties around the back of your head and attach them together with a bow.</w:t>
      </w:r>
    </w:p>
    <w:p w14:paraId="29846C1A" w14:textId="77777777" w:rsidR="00A5685A" w:rsidRPr="004D5D8B" w:rsidRDefault="00A5685A" w:rsidP="00A5685A">
      <w:pPr>
        <w:pStyle w:val="ListParagraph"/>
        <w:numPr>
          <w:ilvl w:val="0"/>
          <w:numId w:val="137"/>
        </w:numPr>
        <w:tabs>
          <w:tab w:val="clear" w:pos="1134"/>
        </w:tabs>
        <w:spacing w:after="160" w:line="259" w:lineRule="auto"/>
        <w:jc w:val="left"/>
      </w:pPr>
      <w:r w:rsidRPr="004D5D8B">
        <w:rPr>
          <w:i/>
          <w:iCs/>
          <w:bdr w:val="none" w:sz="0" w:space="0" w:color="auto" w:frame="1"/>
        </w:rPr>
        <w:t>Bands</w:t>
      </w:r>
      <w:r w:rsidRPr="004D5D8B">
        <w:t> — Some masks come with 2 elastic bands that are placed over and around the back of your head (as opposed to around your ears). Hold the mask in front of your face, pull the top band over the top of your head and place it around the crown of your head. Then pull the bottom band over the top of your head and place it at the base of your skull.</w:t>
      </w:r>
    </w:p>
    <w:p w14:paraId="5833EE2C" w14:textId="77777777" w:rsidR="00A5685A" w:rsidRPr="004D5D8B" w:rsidRDefault="00A5685A" w:rsidP="00A5685A">
      <w:pPr>
        <w:ind w:left="360"/>
      </w:pPr>
    </w:p>
    <w:p w14:paraId="5B44E7D2" w14:textId="77777777" w:rsidR="00A5685A" w:rsidRPr="004D5D8B" w:rsidRDefault="00A5685A" w:rsidP="00A5685A">
      <w:pPr>
        <w:ind w:left="360"/>
        <w:jc w:val="center"/>
      </w:pPr>
      <w:r w:rsidRPr="004D5D8B">
        <w:rPr>
          <w:noProof/>
          <w:lang w:val="en-NZ" w:eastAsia="en-NZ"/>
        </w:rPr>
        <w:drawing>
          <wp:inline distT="0" distB="0" distL="0" distR="0" wp14:anchorId="20BDE380" wp14:editId="2FCD7201">
            <wp:extent cx="4064000" cy="3048000"/>
            <wp:effectExtent l="0" t="0" r="0" b="0"/>
            <wp:docPr id="11" name="Picture 1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v4-760px-Put-on-a-Medical-Mask-Step-5-Version-5.jpg"/>
                    <pic:cNvPicPr/>
                  </pic:nvPicPr>
                  <pic:blipFill>
                    <a:blip r:embed="rId57">
                      <a:extLst>
                        <a:ext uri="{28A0092B-C50C-407E-A947-70E740481C1C}">
                          <a14:useLocalDpi xmlns:a14="http://schemas.microsoft.com/office/drawing/2010/main" val="0"/>
                        </a:ext>
                      </a:extLst>
                    </a:blip>
                    <a:stretch>
                      <a:fillRect/>
                    </a:stretch>
                  </pic:blipFill>
                  <pic:spPr>
                    <a:xfrm>
                      <a:off x="0" y="0"/>
                      <a:ext cx="4064328" cy="3048246"/>
                    </a:xfrm>
                    <a:prstGeom prst="rect">
                      <a:avLst/>
                    </a:prstGeom>
                  </pic:spPr>
                </pic:pic>
              </a:graphicData>
            </a:graphic>
          </wp:inline>
        </w:drawing>
      </w:r>
    </w:p>
    <w:p w14:paraId="7D7E5B52" w14:textId="77777777" w:rsidR="00A5685A" w:rsidRPr="004D5D8B" w:rsidRDefault="00A5685A" w:rsidP="00A5685A">
      <w:pPr>
        <w:ind w:left="360"/>
        <w:jc w:val="center"/>
      </w:pPr>
    </w:p>
    <w:p w14:paraId="7382588A" w14:textId="77777777" w:rsidR="00A5685A" w:rsidRPr="004D5D8B" w:rsidRDefault="00A5685A" w:rsidP="00A5685A">
      <w:pPr>
        <w:ind w:left="360"/>
        <w:jc w:val="center"/>
      </w:pPr>
    </w:p>
    <w:p w14:paraId="6A8B9ACB" w14:textId="77777777" w:rsidR="00A5685A" w:rsidRPr="004D5D8B" w:rsidRDefault="00A5685A" w:rsidP="00A5685A">
      <w:pPr>
        <w:ind w:left="360"/>
        <w:jc w:val="center"/>
      </w:pPr>
    </w:p>
    <w:p w14:paraId="08BE56E9" w14:textId="77777777" w:rsidR="00A5685A" w:rsidRPr="004D5D8B" w:rsidRDefault="00A5685A" w:rsidP="00A5685A">
      <w:pPr>
        <w:ind w:left="360"/>
        <w:jc w:val="center"/>
      </w:pPr>
    </w:p>
    <w:p w14:paraId="0918D11C" w14:textId="77777777" w:rsidR="00A5685A" w:rsidRPr="004D5D8B" w:rsidRDefault="00A5685A" w:rsidP="00A5685A">
      <w:pPr>
        <w:ind w:left="360"/>
        <w:jc w:val="center"/>
      </w:pPr>
    </w:p>
    <w:p w14:paraId="181AD5F2" w14:textId="77777777" w:rsidR="00A5685A" w:rsidRPr="004D5D8B" w:rsidRDefault="00A5685A" w:rsidP="00A5685A">
      <w:pPr>
        <w:ind w:left="360"/>
        <w:jc w:val="center"/>
      </w:pPr>
    </w:p>
    <w:p w14:paraId="588E7649" w14:textId="77777777" w:rsidR="00A5685A" w:rsidRPr="004D5D8B" w:rsidRDefault="00A5685A" w:rsidP="00A5685A">
      <w:pPr>
        <w:pStyle w:val="ListParagraph"/>
        <w:numPr>
          <w:ilvl w:val="0"/>
          <w:numId w:val="136"/>
        </w:numPr>
        <w:tabs>
          <w:tab w:val="clear" w:pos="1134"/>
        </w:tabs>
        <w:spacing w:after="200" w:line="276" w:lineRule="auto"/>
        <w:jc w:val="left"/>
        <w:rPr>
          <w:color w:val="000000" w:themeColor="text1"/>
        </w:rPr>
      </w:pPr>
      <w:r w:rsidRPr="004D5D8B">
        <w:rPr>
          <w:b/>
          <w:bCs/>
          <w:color w:val="000000" w:themeColor="text1"/>
          <w:bdr w:val="none" w:sz="0" w:space="0" w:color="auto" w:frame="1"/>
          <w:shd w:val="clear" w:color="auto" w:fill="FFFFFF"/>
        </w:rPr>
        <w:t>Adjust the nose piece.</w:t>
      </w:r>
      <w:r w:rsidRPr="004D5D8B">
        <w:rPr>
          <w:color w:val="000000" w:themeColor="text1"/>
          <w:shd w:val="clear" w:color="auto" w:fill="FFFFFF"/>
        </w:rPr>
        <w:t> Now that the medical mask is in place on your head and face, use your index finger and thumb to pinch the bendable portion of the top edge of the mask around the bridge of your nose.</w:t>
      </w:r>
    </w:p>
    <w:p w14:paraId="6C5CB266" w14:textId="77777777" w:rsidR="00A5685A" w:rsidRPr="004D5D8B" w:rsidRDefault="00A5685A" w:rsidP="00A5685A">
      <w:pPr>
        <w:pStyle w:val="ListParagraph"/>
        <w:spacing w:after="200" w:line="276" w:lineRule="auto"/>
        <w:ind w:left="360"/>
        <w:rPr>
          <w:b/>
          <w:bCs/>
          <w:color w:val="000000" w:themeColor="text1"/>
          <w:bdr w:val="none" w:sz="0" w:space="0" w:color="auto" w:frame="1"/>
          <w:shd w:val="clear" w:color="auto" w:fill="FFFFFF"/>
        </w:rPr>
      </w:pPr>
    </w:p>
    <w:p w14:paraId="3B34D1C4" w14:textId="77777777" w:rsidR="00A5685A" w:rsidRPr="004D5D8B" w:rsidRDefault="00A5685A" w:rsidP="00A5685A">
      <w:pPr>
        <w:pStyle w:val="ListParagraph"/>
        <w:spacing w:after="200" w:line="276" w:lineRule="auto"/>
        <w:ind w:left="360"/>
        <w:jc w:val="center"/>
        <w:rPr>
          <w:color w:val="000000" w:themeColor="text1"/>
        </w:rPr>
      </w:pPr>
      <w:r w:rsidRPr="004D5D8B">
        <w:rPr>
          <w:noProof/>
          <w:color w:val="000000" w:themeColor="text1"/>
          <w:lang w:val="en-NZ" w:eastAsia="en-NZ"/>
        </w:rPr>
        <w:drawing>
          <wp:inline distT="0" distB="0" distL="0" distR="0" wp14:anchorId="779B554B" wp14:editId="1D2422A6">
            <wp:extent cx="3759200" cy="28194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v4-760px-Put-on-a-Medical-Mask-Step-6-Version-5.jpg"/>
                    <pic:cNvPicPr/>
                  </pic:nvPicPr>
                  <pic:blipFill>
                    <a:blip r:embed="rId58">
                      <a:extLst>
                        <a:ext uri="{28A0092B-C50C-407E-A947-70E740481C1C}">
                          <a14:useLocalDpi xmlns:a14="http://schemas.microsoft.com/office/drawing/2010/main" val="0"/>
                        </a:ext>
                      </a:extLst>
                    </a:blip>
                    <a:stretch>
                      <a:fillRect/>
                    </a:stretch>
                  </pic:blipFill>
                  <pic:spPr>
                    <a:xfrm>
                      <a:off x="0" y="0"/>
                      <a:ext cx="3759497" cy="2819623"/>
                    </a:xfrm>
                    <a:prstGeom prst="rect">
                      <a:avLst/>
                    </a:prstGeom>
                  </pic:spPr>
                </pic:pic>
              </a:graphicData>
            </a:graphic>
          </wp:inline>
        </w:drawing>
      </w:r>
    </w:p>
    <w:p w14:paraId="74601674" w14:textId="77777777" w:rsidR="00A5685A" w:rsidRPr="004D5D8B" w:rsidRDefault="00A5685A" w:rsidP="00A5685A">
      <w:pPr>
        <w:pStyle w:val="ListParagraph"/>
        <w:spacing w:after="200" w:line="276" w:lineRule="auto"/>
        <w:ind w:left="360"/>
        <w:jc w:val="center"/>
        <w:rPr>
          <w:color w:val="000000" w:themeColor="text1"/>
        </w:rPr>
      </w:pPr>
    </w:p>
    <w:p w14:paraId="254A6092" w14:textId="77777777" w:rsidR="00A5685A" w:rsidRPr="004D5D8B" w:rsidRDefault="00A5685A" w:rsidP="00A5685A">
      <w:pPr>
        <w:pStyle w:val="ListParagraph"/>
        <w:numPr>
          <w:ilvl w:val="0"/>
          <w:numId w:val="136"/>
        </w:numPr>
        <w:tabs>
          <w:tab w:val="clear" w:pos="1134"/>
        </w:tabs>
        <w:spacing w:after="0"/>
        <w:jc w:val="left"/>
        <w:rPr>
          <w:rFonts w:eastAsia="Times New Roman"/>
          <w:color w:val="000000" w:themeColor="text1"/>
        </w:rPr>
      </w:pPr>
      <w:r w:rsidRPr="004D5D8B">
        <w:rPr>
          <w:rFonts w:eastAsia="Times New Roman"/>
          <w:b/>
          <w:bCs/>
          <w:color w:val="000000" w:themeColor="text1"/>
          <w:bdr w:val="none" w:sz="0" w:space="0" w:color="auto" w:frame="1"/>
          <w:shd w:val="clear" w:color="auto" w:fill="FFFFFF"/>
        </w:rPr>
        <w:t>Tie the lower band of the mask if needed.</w:t>
      </w:r>
      <w:r w:rsidRPr="004D5D8B">
        <w:rPr>
          <w:rFonts w:eastAsia="Times New Roman"/>
          <w:color w:val="000000" w:themeColor="text1"/>
          <w:shd w:val="clear" w:color="auto" w:fill="FFFFFF"/>
        </w:rPr>
        <w:t> If you’re using a mask with bands that tie on the top and bottom, you can now tie the bottom band around the base of your skull. Because adjusting the bendable nose piece can impact the fit of the mask, it is best to wait until after the nose piece is in place before tying the bottom straps.</w:t>
      </w:r>
      <w:r w:rsidRPr="004D5D8B">
        <w:rPr>
          <w:rFonts w:eastAsia="Times New Roman"/>
          <w:color w:val="000000" w:themeColor="text1"/>
        </w:rPr>
        <w:t xml:space="preserve"> </w:t>
      </w:r>
    </w:p>
    <w:p w14:paraId="31678141" w14:textId="77777777" w:rsidR="00A5685A" w:rsidRPr="004D5D8B" w:rsidRDefault="00A5685A" w:rsidP="00A5685A">
      <w:pPr>
        <w:numPr>
          <w:ilvl w:val="1"/>
          <w:numId w:val="136"/>
        </w:numPr>
        <w:shd w:val="clear" w:color="auto" w:fill="FFFFFF"/>
        <w:tabs>
          <w:tab w:val="clear" w:pos="1134"/>
        </w:tabs>
        <w:spacing w:after="0" w:line="375" w:lineRule="atLeast"/>
        <w:jc w:val="left"/>
        <w:textAlignment w:val="baseline"/>
        <w:rPr>
          <w:rFonts w:eastAsia="Times New Roman"/>
          <w:color w:val="000000" w:themeColor="text1"/>
        </w:rPr>
      </w:pPr>
      <w:r w:rsidRPr="004D5D8B">
        <w:rPr>
          <w:rFonts w:eastAsia="Times New Roman"/>
          <w:color w:val="000000" w:themeColor="text1"/>
        </w:rPr>
        <w:t>If you’ve already tied the bottom straps, you may need to re-tie them tighter if needed.</w:t>
      </w:r>
    </w:p>
    <w:p w14:paraId="6AD667A3" w14:textId="77777777" w:rsidR="00A5685A" w:rsidRPr="004D5D8B" w:rsidRDefault="00A5685A" w:rsidP="00A5685A">
      <w:pPr>
        <w:shd w:val="clear" w:color="auto" w:fill="FFFFFF"/>
        <w:spacing w:after="0" w:line="375" w:lineRule="atLeast"/>
        <w:textAlignment w:val="baseline"/>
        <w:rPr>
          <w:rFonts w:eastAsia="Times New Roman"/>
          <w:color w:val="000000" w:themeColor="text1"/>
        </w:rPr>
      </w:pPr>
    </w:p>
    <w:p w14:paraId="3E52CDED" w14:textId="77777777" w:rsidR="00A5685A" w:rsidRPr="004D5D8B" w:rsidRDefault="00A5685A" w:rsidP="00A5685A">
      <w:pPr>
        <w:shd w:val="clear" w:color="auto" w:fill="FFFFFF"/>
        <w:spacing w:after="0" w:line="375" w:lineRule="atLeast"/>
        <w:jc w:val="center"/>
        <w:textAlignment w:val="baseline"/>
        <w:rPr>
          <w:rFonts w:eastAsia="Times New Roman"/>
          <w:color w:val="000000" w:themeColor="text1"/>
        </w:rPr>
      </w:pPr>
      <w:r w:rsidRPr="004D5D8B">
        <w:rPr>
          <w:rFonts w:eastAsia="Times New Roman"/>
          <w:noProof/>
          <w:color w:val="000000" w:themeColor="text1"/>
          <w:lang w:val="en-NZ" w:eastAsia="en-NZ"/>
        </w:rPr>
        <w:drawing>
          <wp:inline distT="0" distB="0" distL="0" distR="0" wp14:anchorId="0E51EC49" wp14:editId="77E265E9">
            <wp:extent cx="3797300" cy="2847975"/>
            <wp:effectExtent l="0" t="0" r="0" b="952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v4-760px-Put-on-a-Medical-Mask-Step-7-Version-4.jpg"/>
                    <pic:cNvPicPr/>
                  </pic:nvPicPr>
                  <pic:blipFill>
                    <a:blip r:embed="rId59">
                      <a:extLst>
                        <a:ext uri="{28A0092B-C50C-407E-A947-70E740481C1C}">
                          <a14:useLocalDpi xmlns:a14="http://schemas.microsoft.com/office/drawing/2010/main" val="0"/>
                        </a:ext>
                      </a:extLst>
                    </a:blip>
                    <a:stretch>
                      <a:fillRect/>
                    </a:stretch>
                  </pic:blipFill>
                  <pic:spPr>
                    <a:xfrm>
                      <a:off x="0" y="0"/>
                      <a:ext cx="3797602" cy="2848202"/>
                    </a:xfrm>
                    <a:prstGeom prst="rect">
                      <a:avLst/>
                    </a:prstGeom>
                  </pic:spPr>
                </pic:pic>
              </a:graphicData>
            </a:graphic>
          </wp:inline>
        </w:drawing>
      </w:r>
    </w:p>
    <w:p w14:paraId="09B2E4BA" w14:textId="77777777" w:rsidR="00A5685A" w:rsidRPr="004D5D8B" w:rsidRDefault="00A5685A" w:rsidP="00A5685A">
      <w:pPr>
        <w:shd w:val="clear" w:color="auto" w:fill="FFFFFF"/>
        <w:spacing w:after="0" w:line="375" w:lineRule="atLeast"/>
        <w:jc w:val="center"/>
        <w:textAlignment w:val="baseline"/>
        <w:rPr>
          <w:rFonts w:eastAsia="Times New Roman"/>
          <w:color w:val="000000" w:themeColor="text1"/>
        </w:rPr>
      </w:pPr>
    </w:p>
    <w:p w14:paraId="2EFD6F11" w14:textId="77777777" w:rsidR="00A5685A" w:rsidRPr="004D5D8B" w:rsidRDefault="00A5685A" w:rsidP="00A5685A">
      <w:pPr>
        <w:pStyle w:val="ListParagraph"/>
        <w:numPr>
          <w:ilvl w:val="0"/>
          <w:numId w:val="136"/>
        </w:numPr>
        <w:tabs>
          <w:tab w:val="clear" w:pos="1134"/>
        </w:tabs>
        <w:spacing w:after="200" w:line="276" w:lineRule="auto"/>
        <w:jc w:val="left"/>
        <w:rPr>
          <w:color w:val="000000" w:themeColor="text1"/>
        </w:rPr>
      </w:pPr>
      <w:r w:rsidRPr="004D5D8B">
        <w:rPr>
          <w:b/>
          <w:bCs/>
          <w:color w:val="000000" w:themeColor="text1"/>
          <w:bdr w:val="none" w:sz="0" w:space="0" w:color="auto" w:frame="1"/>
          <w:shd w:val="clear" w:color="auto" w:fill="FFFFFF"/>
        </w:rPr>
        <w:t>Fit the mask to your face and under your chin.</w:t>
      </w:r>
      <w:r w:rsidRPr="004D5D8B">
        <w:rPr>
          <w:color w:val="000000" w:themeColor="text1"/>
          <w:shd w:val="clear" w:color="auto" w:fill="FFFFFF"/>
        </w:rPr>
        <w:t> Once the mask is completely secured, adjust it to ensure it covers your face and mouth, and so the bottom edge is under your chin.</w:t>
      </w:r>
    </w:p>
    <w:p w14:paraId="4B9A9B31" w14:textId="77777777" w:rsidR="00A5685A" w:rsidRPr="004D5D8B" w:rsidRDefault="00A5685A" w:rsidP="00A5685A">
      <w:pPr>
        <w:spacing w:after="200" w:line="276" w:lineRule="auto"/>
        <w:jc w:val="center"/>
        <w:rPr>
          <w:color w:val="000000" w:themeColor="text1"/>
        </w:rPr>
      </w:pPr>
      <w:r w:rsidRPr="004D5D8B">
        <w:rPr>
          <w:noProof/>
          <w:color w:val="000000" w:themeColor="text1"/>
          <w:lang w:val="en-NZ" w:eastAsia="en-NZ"/>
        </w:rPr>
        <w:drawing>
          <wp:inline distT="0" distB="0" distL="0" distR="0" wp14:anchorId="436CA118" wp14:editId="396CDC87">
            <wp:extent cx="4038600" cy="30289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v4-760px-Put-on-a-Medical-Mask-Step-8-Version-4.jpg"/>
                    <pic:cNvPicPr/>
                  </pic:nvPicPr>
                  <pic:blipFill>
                    <a:blip r:embed="rId60">
                      <a:extLst>
                        <a:ext uri="{28A0092B-C50C-407E-A947-70E740481C1C}">
                          <a14:useLocalDpi xmlns:a14="http://schemas.microsoft.com/office/drawing/2010/main" val="0"/>
                        </a:ext>
                      </a:extLst>
                    </a:blip>
                    <a:stretch>
                      <a:fillRect/>
                    </a:stretch>
                  </pic:blipFill>
                  <pic:spPr>
                    <a:xfrm>
                      <a:off x="0" y="0"/>
                      <a:ext cx="4038920" cy="3029190"/>
                    </a:xfrm>
                    <a:prstGeom prst="rect">
                      <a:avLst/>
                    </a:prstGeom>
                  </pic:spPr>
                </pic:pic>
              </a:graphicData>
            </a:graphic>
          </wp:inline>
        </w:drawing>
      </w:r>
    </w:p>
    <w:p w14:paraId="0540939A" w14:textId="77777777" w:rsidR="00A5685A" w:rsidRPr="004D5D8B" w:rsidRDefault="00A5685A" w:rsidP="00A5685A">
      <w:pPr>
        <w:spacing w:after="200" w:line="276" w:lineRule="auto"/>
      </w:pPr>
    </w:p>
    <w:p w14:paraId="196B2488" w14:textId="77777777" w:rsidR="00A5685A" w:rsidRPr="004D5D8B" w:rsidRDefault="00A5685A" w:rsidP="00A5685A">
      <w:pPr>
        <w:tabs>
          <w:tab w:val="left" w:pos="8775"/>
        </w:tabs>
      </w:pPr>
    </w:p>
    <w:p w14:paraId="3E6547FA" w14:textId="77777777" w:rsidR="00A5685A" w:rsidRPr="004D5D8B" w:rsidRDefault="00A5685A" w:rsidP="00A5685A">
      <w:pPr>
        <w:tabs>
          <w:tab w:val="left" w:pos="8775"/>
        </w:tabs>
      </w:pPr>
    </w:p>
    <w:p w14:paraId="4E87221A" w14:textId="77777777" w:rsidR="00A5685A" w:rsidRPr="004D5D8B" w:rsidRDefault="00A5685A" w:rsidP="00A5685A">
      <w:pPr>
        <w:rPr>
          <w:rFonts w:eastAsia="Times New Roman"/>
          <w:b/>
          <w:bCs/>
          <w:color w:val="000000" w:themeColor="text1"/>
        </w:rPr>
      </w:pPr>
      <w:r w:rsidRPr="004D5D8B">
        <w:rPr>
          <w:b/>
          <w:bCs/>
          <w:color w:val="000000" w:themeColor="text1"/>
        </w:rPr>
        <w:t>How to Remove A Surgical Mask Correctly</w:t>
      </w:r>
    </w:p>
    <w:p w14:paraId="313428F2" w14:textId="77777777" w:rsidR="00A5685A" w:rsidRPr="004D5D8B" w:rsidRDefault="00A5685A" w:rsidP="00A5685A">
      <w:pPr>
        <w:numPr>
          <w:ilvl w:val="0"/>
          <w:numId w:val="133"/>
        </w:numPr>
        <w:shd w:val="clear" w:color="auto" w:fill="FFFFFF"/>
        <w:tabs>
          <w:tab w:val="clear" w:pos="1134"/>
        </w:tabs>
        <w:spacing w:before="100" w:beforeAutospacing="1" w:after="30"/>
        <w:ind w:left="540" w:hanging="540"/>
        <w:jc w:val="left"/>
        <w:rPr>
          <w:color w:val="0C0C0C"/>
        </w:rPr>
      </w:pPr>
      <w:r w:rsidRPr="004D5D8B">
        <w:rPr>
          <w:rStyle w:val="Strong"/>
          <w:color w:val="0C0C0C"/>
        </w:rPr>
        <w:t>Clean your hands</w:t>
      </w:r>
      <w:r w:rsidRPr="004D5D8B">
        <w:rPr>
          <w:color w:val="0C0C0C"/>
        </w:rPr>
        <w:t> with soap and water, or hand sanitizer, </w:t>
      </w:r>
      <w:r w:rsidRPr="004D5D8B">
        <w:rPr>
          <w:color w:val="0C0C0C"/>
          <w:u w:val="single"/>
        </w:rPr>
        <w:t>before</w:t>
      </w:r>
      <w:r w:rsidRPr="004D5D8B">
        <w:rPr>
          <w:color w:val="0C0C0C"/>
        </w:rPr>
        <w:t> touching the mask. (Refer to Hand Hygiene Procedures)</w:t>
      </w:r>
    </w:p>
    <w:p w14:paraId="39139C2A" w14:textId="77777777" w:rsidR="00A5685A" w:rsidRPr="004D5D8B" w:rsidRDefault="00A5685A" w:rsidP="00A5685A">
      <w:pPr>
        <w:numPr>
          <w:ilvl w:val="0"/>
          <w:numId w:val="133"/>
        </w:numPr>
        <w:shd w:val="clear" w:color="auto" w:fill="FFFFFF"/>
        <w:tabs>
          <w:tab w:val="clear" w:pos="1134"/>
        </w:tabs>
        <w:spacing w:before="100" w:beforeAutospacing="1" w:after="30"/>
        <w:ind w:left="540" w:hanging="540"/>
        <w:jc w:val="left"/>
        <w:rPr>
          <w:color w:val="0C0C0C"/>
        </w:rPr>
      </w:pPr>
      <w:r w:rsidRPr="004D5D8B">
        <w:rPr>
          <w:b/>
          <w:bCs/>
          <w:color w:val="000000" w:themeColor="text1"/>
          <w:bdr w:val="none" w:sz="0" w:space="0" w:color="auto" w:frame="1"/>
          <w:shd w:val="clear" w:color="auto" w:fill="FFFFFF"/>
        </w:rPr>
        <w:t>Remove the mask carefully.</w:t>
      </w:r>
      <w:r w:rsidRPr="004D5D8B">
        <w:rPr>
          <w:color w:val="000000" w:themeColor="text1"/>
          <w:shd w:val="clear" w:color="auto" w:fill="FFFFFF"/>
        </w:rPr>
        <w:t> In general, remove the mask by only touching the edges, straps, loops, ties or bands. Do not touch the front portion of the mask which may be contaminated.</w:t>
      </w:r>
    </w:p>
    <w:p w14:paraId="405ABF57" w14:textId="77777777" w:rsidR="00A5685A" w:rsidRPr="004D5D8B" w:rsidRDefault="00A5685A" w:rsidP="00A5685A">
      <w:pPr>
        <w:shd w:val="clear" w:color="auto" w:fill="FFFFFF"/>
        <w:spacing w:before="75" w:after="0" w:line="375" w:lineRule="atLeast"/>
        <w:ind w:left="720"/>
        <w:textAlignment w:val="baseline"/>
        <w:rPr>
          <w:rFonts w:ascii="inherit" w:eastAsia="Times New Roman" w:hAnsi="inherit" w:cs="Times New Roman"/>
          <w:color w:val="545454"/>
          <w:sz w:val="24"/>
          <w:szCs w:val="24"/>
        </w:rPr>
      </w:pPr>
    </w:p>
    <w:p w14:paraId="746B3C67" w14:textId="77777777" w:rsidR="00A5685A" w:rsidRPr="004D5D8B" w:rsidRDefault="00A5685A" w:rsidP="00A5685A">
      <w:pPr>
        <w:pStyle w:val="ListParagraph"/>
        <w:numPr>
          <w:ilvl w:val="0"/>
          <w:numId w:val="139"/>
        </w:numPr>
        <w:tabs>
          <w:tab w:val="clear" w:pos="1134"/>
        </w:tabs>
        <w:spacing w:after="160" w:line="259" w:lineRule="auto"/>
        <w:jc w:val="left"/>
        <w:rPr>
          <w:color w:val="000000" w:themeColor="text1"/>
        </w:rPr>
      </w:pPr>
      <w:r w:rsidRPr="004D5D8B">
        <w:rPr>
          <w:i/>
          <w:iCs/>
          <w:color w:val="000000" w:themeColor="text1"/>
          <w:bdr w:val="none" w:sz="0" w:space="0" w:color="auto" w:frame="1"/>
        </w:rPr>
        <w:t>Ear Loops</w:t>
      </w:r>
      <w:r w:rsidRPr="004D5D8B">
        <w:rPr>
          <w:color w:val="000000" w:themeColor="text1"/>
        </w:rPr>
        <w:t> — Use your hands to hold the ear loops and remove them from around each ear.</w:t>
      </w:r>
    </w:p>
    <w:p w14:paraId="50F9266A" w14:textId="77777777" w:rsidR="00A5685A" w:rsidRPr="004D5D8B" w:rsidRDefault="00A5685A" w:rsidP="00A5685A">
      <w:pPr>
        <w:pStyle w:val="ListParagraph"/>
        <w:numPr>
          <w:ilvl w:val="0"/>
          <w:numId w:val="139"/>
        </w:numPr>
        <w:tabs>
          <w:tab w:val="clear" w:pos="1134"/>
        </w:tabs>
        <w:spacing w:after="160" w:line="259" w:lineRule="auto"/>
        <w:jc w:val="left"/>
        <w:rPr>
          <w:color w:val="000000" w:themeColor="text1"/>
        </w:rPr>
      </w:pPr>
      <w:r w:rsidRPr="004D5D8B">
        <w:rPr>
          <w:i/>
          <w:iCs/>
          <w:color w:val="000000" w:themeColor="text1"/>
          <w:bdr w:val="none" w:sz="0" w:space="0" w:color="auto" w:frame="1"/>
        </w:rPr>
        <w:t>Ties/Straps</w:t>
      </w:r>
      <w:r w:rsidRPr="004D5D8B">
        <w:rPr>
          <w:color w:val="000000" w:themeColor="text1"/>
        </w:rPr>
        <w:t> — Use your hands to untie the bottom straps first, then untie the top straps. Remove the mask while holding onto the top ties.</w:t>
      </w:r>
    </w:p>
    <w:p w14:paraId="01439909" w14:textId="77777777" w:rsidR="00A5685A" w:rsidRPr="004D5D8B" w:rsidRDefault="00A5685A" w:rsidP="00A5685A">
      <w:pPr>
        <w:pStyle w:val="ListParagraph"/>
        <w:numPr>
          <w:ilvl w:val="0"/>
          <w:numId w:val="139"/>
        </w:numPr>
        <w:tabs>
          <w:tab w:val="clear" w:pos="1134"/>
        </w:tabs>
        <w:spacing w:after="160" w:line="259" w:lineRule="auto"/>
        <w:jc w:val="left"/>
        <w:rPr>
          <w:color w:val="000000" w:themeColor="text1"/>
        </w:rPr>
      </w:pPr>
      <w:r w:rsidRPr="004D5D8B">
        <w:rPr>
          <w:i/>
          <w:iCs/>
          <w:color w:val="000000" w:themeColor="text1"/>
          <w:bdr w:val="none" w:sz="0" w:space="0" w:color="auto" w:frame="1"/>
        </w:rPr>
        <w:t>Bands</w:t>
      </w:r>
      <w:r w:rsidRPr="004D5D8B">
        <w:rPr>
          <w:color w:val="000000" w:themeColor="text1"/>
        </w:rPr>
        <w:t> — Use your hands to bring the bottom elastic band up and over your head, then use your hands to do the same with the top elastic band. Remove the mask from your face while holding the top elastic band.</w:t>
      </w:r>
    </w:p>
    <w:p w14:paraId="1952B0A9" w14:textId="77777777" w:rsidR="00A5685A" w:rsidRPr="004D5D8B" w:rsidRDefault="00A5685A" w:rsidP="00A5685A">
      <w:pPr>
        <w:ind w:left="360"/>
        <w:jc w:val="center"/>
        <w:rPr>
          <w:color w:val="000000" w:themeColor="text1"/>
        </w:rPr>
      </w:pPr>
      <w:r w:rsidRPr="004D5D8B">
        <w:rPr>
          <w:noProof/>
          <w:color w:val="000000" w:themeColor="text1"/>
          <w:lang w:val="en-NZ" w:eastAsia="en-NZ"/>
        </w:rPr>
        <w:drawing>
          <wp:inline distT="0" distB="0" distL="0" distR="0" wp14:anchorId="2054F379" wp14:editId="760D26EB">
            <wp:extent cx="3581400" cy="2686050"/>
            <wp:effectExtent l="0" t="0" r="0" b="0"/>
            <wp:docPr id="15" name="Picture 1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v4-760px-Put-on-a-Medical-Mask-Step-10-Version-4.jpg"/>
                    <pic:cNvPicPr/>
                  </pic:nvPicPr>
                  <pic:blipFill>
                    <a:blip r:embed="rId61">
                      <a:extLst>
                        <a:ext uri="{28A0092B-C50C-407E-A947-70E740481C1C}">
                          <a14:useLocalDpi xmlns:a14="http://schemas.microsoft.com/office/drawing/2010/main" val="0"/>
                        </a:ext>
                      </a:extLst>
                    </a:blip>
                    <a:stretch>
                      <a:fillRect/>
                    </a:stretch>
                  </pic:blipFill>
                  <pic:spPr>
                    <a:xfrm>
                      <a:off x="0" y="0"/>
                      <a:ext cx="3609384" cy="2707038"/>
                    </a:xfrm>
                    <a:prstGeom prst="rect">
                      <a:avLst/>
                    </a:prstGeom>
                  </pic:spPr>
                </pic:pic>
              </a:graphicData>
            </a:graphic>
          </wp:inline>
        </w:drawing>
      </w:r>
    </w:p>
    <w:p w14:paraId="144FF454" w14:textId="77777777" w:rsidR="00A5685A" w:rsidRPr="004D5D8B" w:rsidRDefault="00A5685A" w:rsidP="00A5685A">
      <w:pPr>
        <w:ind w:left="360"/>
        <w:jc w:val="center"/>
        <w:rPr>
          <w:color w:val="000000" w:themeColor="text1"/>
        </w:rPr>
      </w:pPr>
    </w:p>
    <w:p w14:paraId="5A5CEA95" w14:textId="77777777" w:rsidR="00A5685A" w:rsidRPr="004D5D8B" w:rsidRDefault="00A5685A" w:rsidP="00A5685A">
      <w:pPr>
        <w:pStyle w:val="ListParagraph"/>
        <w:numPr>
          <w:ilvl w:val="0"/>
          <w:numId w:val="133"/>
        </w:numPr>
        <w:tabs>
          <w:tab w:val="clear" w:pos="1134"/>
        </w:tabs>
        <w:spacing w:after="160" w:line="259" w:lineRule="auto"/>
        <w:jc w:val="left"/>
        <w:rPr>
          <w:color w:val="000000" w:themeColor="text1"/>
        </w:rPr>
      </w:pPr>
      <w:r w:rsidRPr="004D5D8B">
        <w:rPr>
          <w:b/>
          <w:bCs/>
          <w:color w:val="000000" w:themeColor="text1"/>
          <w:bdr w:val="none" w:sz="0" w:space="0" w:color="auto" w:frame="1"/>
          <w:shd w:val="clear" w:color="auto" w:fill="FFFFFF"/>
        </w:rPr>
        <w:t>Dispose of your mask safely.</w:t>
      </w:r>
      <w:r w:rsidRPr="004D5D8B">
        <w:rPr>
          <w:color w:val="000000" w:themeColor="text1"/>
          <w:shd w:val="clear" w:color="auto" w:fill="FFFFFF"/>
        </w:rPr>
        <w:t> Medical masks are designed to only be used once. Therefore</w:t>
      </w:r>
      <w:r>
        <w:rPr>
          <w:color w:val="000000" w:themeColor="text1"/>
          <w:shd w:val="clear" w:color="auto" w:fill="FFFFFF"/>
        </w:rPr>
        <w:t>,</w:t>
      </w:r>
      <w:r w:rsidRPr="004D5D8B">
        <w:rPr>
          <w:color w:val="000000" w:themeColor="text1"/>
          <w:shd w:val="clear" w:color="auto" w:fill="FFFFFF"/>
        </w:rPr>
        <w:t xml:space="preserve"> when you take the mask off, place it in the trash immediately.</w:t>
      </w:r>
    </w:p>
    <w:p w14:paraId="39A030D5" w14:textId="77777777" w:rsidR="00A5685A" w:rsidRPr="004D5D8B" w:rsidRDefault="00A5685A" w:rsidP="00A5685A">
      <w:pPr>
        <w:jc w:val="center"/>
        <w:rPr>
          <w:color w:val="000000" w:themeColor="text1"/>
        </w:rPr>
      </w:pPr>
      <w:r w:rsidRPr="004D5D8B">
        <w:rPr>
          <w:noProof/>
          <w:color w:val="000000" w:themeColor="text1"/>
          <w:lang w:val="en-NZ" w:eastAsia="en-NZ"/>
        </w:rPr>
        <w:drawing>
          <wp:inline distT="0" distB="0" distL="0" distR="0" wp14:anchorId="719B0DE3" wp14:editId="6470BBB8">
            <wp:extent cx="3733800" cy="2800350"/>
            <wp:effectExtent l="0" t="0" r="0" b="0"/>
            <wp:docPr id="16" name="Picture 16"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v4-760px-Put-on-a-Medical-Mask-Step-11-Version-4.jpg"/>
                    <pic:cNvPicPr/>
                  </pic:nvPicPr>
                  <pic:blipFill>
                    <a:blip r:embed="rId62">
                      <a:extLst>
                        <a:ext uri="{28A0092B-C50C-407E-A947-70E740481C1C}">
                          <a14:useLocalDpi xmlns:a14="http://schemas.microsoft.com/office/drawing/2010/main" val="0"/>
                        </a:ext>
                      </a:extLst>
                    </a:blip>
                    <a:stretch>
                      <a:fillRect/>
                    </a:stretch>
                  </pic:blipFill>
                  <pic:spPr>
                    <a:xfrm>
                      <a:off x="0" y="0"/>
                      <a:ext cx="3768710" cy="2826533"/>
                    </a:xfrm>
                    <a:prstGeom prst="rect">
                      <a:avLst/>
                    </a:prstGeom>
                  </pic:spPr>
                </pic:pic>
              </a:graphicData>
            </a:graphic>
          </wp:inline>
        </w:drawing>
      </w:r>
    </w:p>
    <w:p w14:paraId="517E1D51" w14:textId="77777777" w:rsidR="00A5685A" w:rsidRPr="004D5D8B" w:rsidRDefault="00A5685A" w:rsidP="00A5685A">
      <w:pPr>
        <w:jc w:val="center"/>
        <w:rPr>
          <w:color w:val="000000" w:themeColor="text1"/>
        </w:rPr>
      </w:pPr>
    </w:p>
    <w:p w14:paraId="6E378045" w14:textId="77777777" w:rsidR="00A5685A" w:rsidRPr="004D5D8B" w:rsidRDefault="00A5685A" w:rsidP="00A5685A">
      <w:pPr>
        <w:jc w:val="center"/>
        <w:rPr>
          <w:color w:val="000000" w:themeColor="text1"/>
        </w:rPr>
      </w:pPr>
    </w:p>
    <w:p w14:paraId="6240BAB8" w14:textId="77777777" w:rsidR="00A5685A" w:rsidRPr="004D5D8B" w:rsidRDefault="00A5685A" w:rsidP="00A5685A">
      <w:pPr>
        <w:jc w:val="center"/>
        <w:rPr>
          <w:color w:val="000000" w:themeColor="text1"/>
        </w:rPr>
      </w:pPr>
    </w:p>
    <w:p w14:paraId="68481502" w14:textId="77777777" w:rsidR="00A5685A" w:rsidRPr="004D5D8B" w:rsidRDefault="00A5685A" w:rsidP="00A5685A">
      <w:pPr>
        <w:pStyle w:val="ListParagraph"/>
        <w:numPr>
          <w:ilvl w:val="0"/>
          <w:numId w:val="133"/>
        </w:numPr>
        <w:tabs>
          <w:tab w:val="clear" w:pos="1134"/>
        </w:tabs>
        <w:spacing w:after="160" w:line="259" w:lineRule="auto"/>
        <w:jc w:val="left"/>
        <w:rPr>
          <w:color w:val="000000" w:themeColor="text1"/>
        </w:rPr>
      </w:pPr>
      <w:r w:rsidRPr="004D5D8B">
        <w:rPr>
          <w:b/>
          <w:bCs/>
          <w:color w:val="000000" w:themeColor="text1"/>
          <w:bdr w:val="none" w:sz="0" w:space="0" w:color="auto" w:frame="1"/>
          <w:shd w:val="clear" w:color="auto" w:fill="FFFFFF"/>
        </w:rPr>
        <w:t>Wash your hands again.</w:t>
      </w:r>
      <w:r w:rsidRPr="004D5D8B">
        <w:rPr>
          <w:color w:val="000000" w:themeColor="text1"/>
          <w:shd w:val="clear" w:color="auto" w:fill="FFFFFF"/>
        </w:rPr>
        <w:t> Once you’ve disposed of the mask safely, wash your hands once more to ensure they’re clean and didn’t get contaminated by touching the dirty mask. (Refer to Hand Hygiene Procedures)</w:t>
      </w:r>
    </w:p>
    <w:p w14:paraId="305AEAB5" w14:textId="77777777" w:rsidR="00A5685A" w:rsidRPr="004D5D8B" w:rsidRDefault="00A5685A" w:rsidP="00A5685A">
      <w:pPr>
        <w:rPr>
          <w:color w:val="000000" w:themeColor="text1"/>
        </w:rPr>
      </w:pPr>
    </w:p>
    <w:p w14:paraId="2AEAFAB2" w14:textId="77777777" w:rsidR="00A5685A" w:rsidRPr="004D5D8B" w:rsidRDefault="00A5685A" w:rsidP="00A5685A">
      <w:pPr>
        <w:pStyle w:val="ListParagraph"/>
        <w:numPr>
          <w:ilvl w:val="0"/>
          <w:numId w:val="138"/>
        </w:numPr>
        <w:tabs>
          <w:tab w:val="clear" w:pos="1134"/>
        </w:tabs>
        <w:spacing w:after="160" w:line="259" w:lineRule="auto"/>
        <w:jc w:val="left"/>
        <w:rPr>
          <w:b/>
          <w:bCs/>
          <w:color w:val="000000" w:themeColor="text1"/>
        </w:rPr>
      </w:pPr>
      <w:r w:rsidRPr="004D5D8B">
        <w:rPr>
          <w:b/>
          <w:bCs/>
          <w:color w:val="000000" w:themeColor="text1"/>
        </w:rPr>
        <w:t>Gloves</w:t>
      </w:r>
    </w:p>
    <w:p w14:paraId="13A04972" w14:textId="77777777" w:rsidR="00A5685A" w:rsidRPr="004D5D8B" w:rsidRDefault="00A5685A" w:rsidP="00A5685A">
      <w:pPr>
        <w:rPr>
          <w:rFonts w:eastAsia="Times New Roman"/>
          <w:b/>
          <w:bCs/>
        </w:rPr>
      </w:pPr>
      <w:r w:rsidRPr="004D5D8B">
        <w:rPr>
          <w:b/>
          <w:bCs/>
        </w:rPr>
        <w:t>Open-glove technique</w:t>
      </w:r>
    </w:p>
    <w:p w14:paraId="072E5889"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noProof/>
          <w:sz w:val="22"/>
          <w:szCs w:val="22"/>
          <w:lang w:val="en-NZ" w:eastAsia="en-NZ"/>
        </w:rPr>
        <w:drawing>
          <wp:inline distT="0" distB="0" distL="0" distR="0" wp14:anchorId="53DE5E3B" wp14:editId="14D1D5DA">
            <wp:extent cx="2009775" cy="1485900"/>
            <wp:effectExtent l="0" t="0" r="9525" b="0"/>
            <wp:docPr id="17" name="Picture 17" descr="Illustrated image showing open glove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llustrated image showing open glove technique."/>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2009775" cy="1485900"/>
                    </a:xfrm>
                    <a:prstGeom prst="rect">
                      <a:avLst/>
                    </a:prstGeom>
                    <a:noFill/>
                    <a:ln>
                      <a:noFill/>
                    </a:ln>
                  </pic:spPr>
                </pic:pic>
              </a:graphicData>
            </a:graphic>
          </wp:inline>
        </w:drawing>
      </w:r>
    </w:p>
    <w:p w14:paraId="18072323"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sz w:val="22"/>
          <w:szCs w:val="22"/>
        </w:rPr>
        <w:t>1. Pick up the cuff of the right glove with your left hand. Slide your right hand into the glove until you have a snug fit over the thumb joints and knuckles. Your bare left hand should only touch the folded cuff – the rest of the glove remains sterile.</w:t>
      </w:r>
    </w:p>
    <w:p w14:paraId="64DBC55D"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noProof/>
          <w:sz w:val="22"/>
          <w:szCs w:val="22"/>
          <w:lang w:val="en-NZ" w:eastAsia="en-NZ"/>
        </w:rPr>
        <w:drawing>
          <wp:inline distT="0" distB="0" distL="0" distR="0" wp14:anchorId="5105CC8F" wp14:editId="668564E9">
            <wp:extent cx="1685925" cy="1257300"/>
            <wp:effectExtent l="0" t="0" r="9525" b="0"/>
            <wp:docPr id="18" name="Picture 18" descr="Illustrated image showing open glove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llustrated image showing open glove technique."/>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685925" cy="1257300"/>
                    </a:xfrm>
                    <a:prstGeom prst="rect">
                      <a:avLst/>
                    </a:prstGeom>
                    <a:noFill/>
                    <a:ln>
                      <a:noFill/>
                    </a:ln>
                  </pic:spPr>
                </pic:pic>
              </a:graphicData>
            </a:graphic>
          </wp:inline>
        </w:drawing>
      </w:r>
    </w:p>
    <w:p w14:paraId="5E2F5DD8"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sz w:val="22"/>
          <w:szCs w:val="22"/>
        </w:rPr>
        <w:t>2. Slide your fingertips into the folded cuff of the left glove.</w:t>
      </w:r>
    </w:p>
    <w:p w14:paraId="5A30183C"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noProof/>
          <w:sz w:val="22"/>
          <w:szCs w:val="22"/>
          <w:lang w:val="en-NZ" w:eastAsia="en-NZ"/>
        </w:rPr>
        <w:drawing>
          <wp:inline distT="0" distB="0" distL="0" distR="0" wp14:anchorId="267D2C1E" wp14:editId="2B123CD6">
            <wp:extent cx="4095750" cy="1143000"/>
            <wp:effectExtent l="0" t="0" r="0" b="0"/>
            <wp:docPr id="19" name="Picture 19" descr="Illustrated image showing open glove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llustrated image showing open glove technique."/>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095750" cy="1143000"/>
                    </a:xfrm>
                    <a:prstGeom prst="rect">
                      <a:avLst/>
                    </a:prstGeom>
                    <a:noFill/>
                    <a:ln>
                      <a:noFill/>
                    </a:ln>
                  </pic:spPr>
                </pic:pic>
              </a:graphicData>
            </a:graphic>
          </wp:inline>
        </w:drawing>
      </w:r>
    </w:p>
    <w:p w14:paraId="021E9DCD"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sz w:val="22"/>
          <w:szCs w:val="22"/>
        </w:rPr>
        <w:t>3. Use gloved left hand pick up folded cuff of right glove and pull glove up to gowned wrist.</w:t>
      </w:r>
    </w:p>
    <w:p w14:paraId="6B987971"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noProof/>
          <w:sz w:val="22"/>
          <w:szCs w:val="22"/>
          <w:lang w:val="en-NZ" w:eastAsia="en-NZ"/>
        </w:rPr>
        <w:drawing>
          <wp:inline distT="0" distB="0" distL="0" distR="0" wp14:anchorId="75B4B196" wp14:editId="300DAB26">
            <wp:extent cx="3467100" cy="1400175"/>
            <wp:effectExtent l="0" t="0" r="0" b="9525"/>
            <wp:docPr id="20" name="Picture 20" descr="Illustrated image showing open glove techn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llustrated image showing open glove technique."/>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467100" cy="1400175"/>
                    </a:xfrm>
                    <a:prstGeom prst="rect">
                      <a:avLst/>
                    </a:prstGeom>
                    <a:noFill/>
                    <a:ln>
                      <a:noFill/>
                    </a:ln>
                  </pic:spPr>
                </pic:pic>
              </a:graphicData>
            </a:graphic>
          </wp:inline>
        </w:drawing>
      </w:r>
    </w:p>
    <w:p w14:paraId="5377D831"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r w:rsidRPr="004D5D8B">
        <w:rPr>
          <w:rFonts w:asciiTheme="minorHAnsi" w:hAnsiTheme="minorHAnsi" w:cstheme="minorHAnsi"/>
          <w:sz w:val="22"/>
          <w:szCs w:val="22"/>
        </w:rPr>
        <w:t>4. Place the fingers of the gloved right hand under the cuff of the partially gloved left hand. Unfold the cuff down over your gown sleeves. Make sure your gloved finger tips do not touch your bare forearms or wrists.</w:t>
      </w:r>
    </w:p>
    <w:p w14:paraId="37ADAF09" w14:textId="77777777" w:rsidR="00A5685A" w:rsidRPr="004D5D8B" w:rsidRDefault="00A5685A" w:rsidP="00A5685A">
      <w:pPr>
        <w:rPr>
          <w:b/>
          <w:bCs/>
        </w:rPr>
      </w:pPr>
    </w:p>
    <w:p w14:paraId="1D20C0F1" w14:textId="77777777" w:rsidR="00A5685A" w:rsidRPr="004D5D8B" w:rsidRDefault="00A5685A" w:rsidP="00A5685A">
      <w:pPr>
        <w:rPr>
          <w:b/>
          <w:bCs/>
        </w:rPr>
      </w:pPr>
      <w:r w:rsidRPr="004D5D8B">
        <w:rPr>
          <w:b/>
          <w:bCs/>
        </w:rPr>
        <w:t>How to Safely Remove Gloves</w:t>
      </w:r>
    </w:p>
    <w:p w14:paraId="0C969AC5" w14:textId="77777777" w:rsidR="00A5685A" w:rsidRPr="004D5D8B" w:rsidRDefault="00A5685A" w:rsidP="00A5685A"/>
    <w:p w14:paraId="08BC3A68" w14:textId="77777777" w:rsidR="00A5685A" w:rsidRPr="004D5D8B" w:rsidRDefault="00A5685A" w:rsidP="00A5685A">
      <w:pPr>
        <w:numPr>
          <w:ilvl w:val="0"/>
          <w:numId w:val="140"/>
        </w:numPr>
        <w:tabs>
          <w:tab w:val="clear" w:pos="1134"/>
        </w:tabs>
        <w:spacing w:after="0"/>
        <w:ind w:left="1080" w:hanging="720"/>
        <w:jc w:val="left"/>
      </w:pPr>
      <w:r w:rsidRPr="004D5D8B">
        <w:t>Pinch and hold the </w:t>
      </w:r>
      <w:r w:rsidRPr="004D5D8B">
        <w:rPr>
          <w:rStyle w:val="Strong"/>
        </w:rPr>
        <w:t>outside</w:t>
      </w:r>
      <w:r w:rsidRPr="004D5D8B">
        <w:t> of the glove near the wrist area.</w:t>
      </w:r>
    </w:p>
    <w:p w14:paraId="38195C28" w14:textId="77777777" w:rsidR="00A5685A" w:rsidRPr="004D5D8B" w:rsidRDefault="00A5685A" w:rsidP="00A5685A">
      <w:pPr>
        <w:numPr>
          <w:ilvl w:val="0"/>
          <w:numId w:val="140"/>
        </w:numPr>
        <w:tabs>
          <w:tab w:val="clear" w:pos="1134"/>
        </w:tabs>
        <w:spacing w:after="0"/>
        <w:ind w:left="1080" w:hanging="720"/>
        <w:jc w:val="left"/>
      </w:pPr>
      <w:r w:rsidRPr="004D5D8B">
        <w:t>Peel downwards, away from the wrist, turning the glove inside out.</w:t>
      </w:r>
    </w:p>
    <w:p w14:paraId="3FF14319" w14:textId="77777777" w:rsidR="00A5685A" w:rsidRPr="004D5D8B" w:rsidRDefault="00A5685A" w:rsidP="00A5685A">
      <w:pPr>
        <w:numPr>
          <w:ilvl w:val="0"/>
          <w:numId w:val="140"/>
        </w:numPr>
        <w:tabs>
          <w:tab w:val="clear" w:pos="1134"/>
        </w:tabs>
        <w:spacing w:after="0"/>
        <w:jc w:val="left"/>
      </w:pPr>
      <w:r w:rsidRPr="004D5D8B">
        <w:t>Pull the glove away until it is removed from the hand and </w:t>
      </w:r>
      <w:r w:rsidRPr="004D5D8B">
        <w:rPr>
          <w:rStyle w:val="Strong"/>
        </w:rPr>
        <w:t>hold the inside-out glove with the gloved hand</w:t>
      </w:r>
      <w:r w:rsidRPr="004D5D8B">
        <w:t>.</w:t>
      </w:r>
    </w:p>
    <w:p w14:paraId="25A7E462" w14:textId="77777777" w:rsidR="00A5685A" w:rsidRPr="004D5D8B" w:rsidRDefault="00A5685A" w:rsidP="00A5685A">
      <w:pPr>
        <w:numPr>
          <w:ilvl w:val="0"/>
          <w:numId w:val="140"/>
        </w:numPr>
        <w:tabs>
          <w:tab w:val="clear" w:pos="1134"/>
        </w:tabs>
        <w:spacing w:after="0"/>
        <w:jc w:val="left"/>
      </w:pPr>
      <w:r w:rsidRPr="004D5D8B">
        <w:t>With your un-gloved hand, slide your finger/s </w:t>
      </w:r>
      <w:r w:rsidRPr="004D5D8B">
        <w:rPr>
          <w:rStyle w:val="Strong"/>
        </w:rPr>
        <w:t>under the wrist</w:t>
      </w:r>
      <w:r w:rsidRPr="004D5D8B">
        <w:t> of the remaining glove, </w:t>
      </w:r>
      <w:r w:rsidRPr="004D5D8B">
        <w:rPr>
          <w:rStyle w:val="Strong"/>
        </w:rPr>
        <w:t>taking care not to touch the outside of the glove</w:t>
      </w:r>
      <w:r w:rsidRPr="004D5D8B">
        <w:t>.</w:t>
      </w:r>
    </w:p>
    <w:p w14:paraId="34F15653" w14:textId="77777777" w:rsidR="00A5685A" w:rsidRPr="004D5D8B" w:rsidRDefault="00A5685A" w:rsidP="00A5685A">
      <w:pPr>
        <w:numPr>
          <w:ilvl w:val="0"/>
          <w:numId w:val="140"/>
        </w:numPr>
        <w:tabs>
          <w:tab w:val="clear" w:pos="1134"/>
        </w:tabs>
        <w:spacing w:after="0"/>
        <w:ind w:left="1080" w:hanging="720"/>
        <w:jc w:val="left"/>
      </w:pPr>
      <w:r w:rsidRPr="004D5D8B">
        <w:t>Again, peel downwards, away from the wrist, turning the glove inside out.</w:t>
      </w:r>
    </w:p>
    <w:p w14:paraId="29897603" w14:textId="77777777" w:rsidR="00A5685A" w:rsidRPr="004D5D8B" w:rsidRDefault="00A5685A" w:rsidP="00A5685A">
      <w:pPr>
        <w:numPr>
          <w:ilvl w:val="0"/>
          <w:numId w:val="140"/>
        </w:numPr>
        <w:tabs>
          <w:tab w:val="clear" w:pos="1134"/>
        </w:tabs>
        <w:spacing w:after="0"/>
        <w:jc w:val="left"/>
      </w:pPr>
      <w:r w:rsidRPr="004D5D8B">
        <w:t>Continue to pull the glove down and over the inside-out glove being held in your gloved hand. This will ensure that both gloves are inside out, one glove enveloped inside the other, with no contaminant on the bare hands.</w:t>
      </w:r>
    </w:p>
    <w:p w14:paraId="19810BFC" w14:textId="77777777" w:rsidR="00A5685A" w:rsidRPr="004D5D8B" w:rsidRDefault="00A5685A" w:rsidP="00A5685A">
      <w:pPr>
        <w:numPr>
          <w:ilvl w:val="0"/>
          <w:numId w:val="140"/>
        </w:numPr>
        <w:tabs>
          <w:tab w:val="clear" w:pos="1134"/>
        </w:tabs>
        <w:spacing w:after="0"/>
        <w:jc w:val="left"/>
      </w:pPr>
      <w:r w:rsidRPr="004D5D8B">
        <w:t>Once both gloves are removed. Discard immediately.</w:t>
      </w:r>
    </w:p>
    <w:p w14:paraId="06B5938C" w14:textId="77777777" w:rsidR="00A5685A" w:rsidRPr="004D5D8B" w:rsidRDefault="00A5685A" w:rsidP="00A5685A">
      <w:pPr>
        <w:numPr>
          <w:ilvl w:val="0"/>
          <w:numId w:val="140"/>
        </w:numPr>
        <w:tabs>
          <w:tab w:val="clear" w:pos="1134"/>
        </w:tabs>
        <w:spacing w:after="0"/>
        <w:jc w:val="left"/>
      </w:pPr>
      <w:r w:rsidRPr="004D5D8B">
        <w:t>Wash your hands (Refer to Hand Hygiene Procedures)</w:t>
      </w:r>
    </w:p>
    <w:p w14:paraId="7EEA22E5" w14:textId="77777777" w:rsidR="00A5685A" w:rsidRPr="004D5D8B" w:rsidRDefault="00A5685A" w:rsidP="00A5685A">
      <w:pPr>
        <w:spacing w:after="0"/>
      </w:pPr>
    </w:p>
    <w:p w14:paraId="77499E81" w14:textId="77777777" w:rsidR="00A5685A" w:rsidRPr="004D5D8B" w:rsidRDefault="00A5685A" w:rsidP="00A5685A">
      <w:pPr>
        <w:spacing w:after="0"/>
      </w:pPr>
      <w:r w:rsidRPr="004D5D8B">
        <w:rPr>
          <w:noProof/>
          <w:lang w:val="en-NZ" w:eastAsia="en-NZ"/>
        </w:rPr>
        <w:drawing>
          <wp:anchor distT="0" distB="0" distL="114300" distR="114300" simplePos="0" relativeHeight="251663360" behindDoc="1" locked="0" layoutInCell="1" allowOverlap="1" wp14:anchorId="176B9A9D" wp14:editId="1617294B">
            <wp:simplePos x="0" y="0"/>
            <wp:positionH relativeFrom="margin">
              <wp:posOffset>771525</wp:posOffset>
            </wp:positionH>
            <wp:positionV relativeFrom="paragraph">
              <wp:posOffset>10795</wp:posOffset>
            </wp:positionV>
            <wp:extent cx="4533900" cy="3368550"/>
            <wp:effectExtent l="0" t="0" r="0" b="3810"/>
            <wp:wrapNone/>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7">
                      <a:extLst>
                        <a:ext uri="{28A0092B-C50C-407E-A947-70E740481C1C}">
                          <a14:useLocalDpi xmlns:a14="http://schemas.microsoft.com/office/drawing/2010/main" val="0"/>
                        </a:ext>
                      </a:extLst>
                    </a:blip>
                    <a:stretch>
                      <a:fillRect/>
                    </a:stretch>
                  </pic:blipFill>
                  <pic:spPr>
                    <a:xfrm>
                      <a:off x="0" y="0"/>
                      <a:ext cx="4533900" cy="3368550"/>
                    </a:xfrm>
                    <a:prstGeom prst="rect">
                      <a:avLst/>
                    </a:prstGeom>
                  </pic:spPr>
                </pic:pic>
              </a:graphicData>
            </a:graphic>
            <wp14:sizeRelH relativeFrom="margin">
              <wp14:pctWidth>0</wp14:pctWidth>
            </wp14:sizeRelH>
            <wp14:sizeRelV relativeFrom="margin">
              <wp14:pctHeight>0</wp14:pctHeight>
            </wp14:sizeRelV>
          </wp:anchor>
        </w:drawing>
      </w:r>
    </w:p>
    <w:p w14:paraId="5E52A9AE" w14:textId="77777777" w:rsidR="00A5685A" w:rsidRPr="004D5D8B" w:rsidRDefault="00A5685A" w:rsidP="00A5685A">
      <w:pPr>
        <w:ind w:left="1080" w:hanging="720"/>
        <w:rPr>
          <w:rFonts w:eastAsia="Times New Roman"/>
          <w:b/>
          <w:bCs/>
        </w:rPr>
      </w:pPr>
    </w:p>
    <w:p w14:paraId="24446AEE" w14:textId="77777777" w:rsidR="00A5685A" w:rsidRPr="004D5D8B" w:rsidRDefault="00A5685A" w:rsidP="00A5685A">
      <w:pPr>
        <w:pStyle w:val="NormalWeb"/>
        <w:spacing w:before="0" w:beforeAutospacing="0" w:after="158" w:afterAutospacing="0"/>
        <w:rPr>
          <w:rFonts w:asciiTheme="minorHAnsi" w:hAnsiTheme="minorHAnsi" w:cstheme="minorHAnsi"/>
          <w:sz w:val="22"/>
          <w:szCs w:val="22"/>
        </w:rPr>
      </w:pPr>
    </w:p>
    <w:p w14:paraId="6FC6E375" w14:textId="77777777" w:rsidR="00A5685A" w:rsidRPr="004D5D8B" w:rsidRDefault="00A5685A" w:rsidP="00A5685A"/>
    <w:p w14:paraId="3C10E5C8" w14:textId="77777777" w:rsidR="00A5685A" w:rsidRPr="004D5D8B" w:rsidRDefault="00A5685A" w:rsidP="00A5685A"/>
    <w:p w14:paraId="6F4C013F" w14:textId="77777777" w:rsidR="00A5685A" w:rsidRPr="004D5D8B" w:rsidRDefault="00A5685A" w:rsidP="00A5685A"/>
    <w:p w14:paraId="51D8B4B0" w14:textId="77777777" w:rsidR="00A5685A" w:rsidRPr="004D5D8B" w:rsidRDefault="00A5685A" w:rsidP="00A5685A"/>
    <w:p w14:paraId="0198A5DF" w14:textId="77777777" w:rsidR="00A5685A" w:rsidRPr="004D5D8B" w:rsidRDefault="00A5685A" w:rsidP="00A5685A"/>
    <w:p w14:paraId="58201EFF" w14:textId="77777777" w:rsidR="00A5685A" w:rsidRPr="004D5D8B" w:rsidRDefault="00A5685A" w:rsidP="00A5685A"/>
    <w:p w14:paraId="63520550" w14:textId="77777777" w:rsidR="00A5685A" w:rsidRPr="004D5D8B" w:rsidRDefault="00A5685A" w:rsidP="00A5685A">
      <w:pPr>
        <w:rPr>
          <w:rFonts w:eastAsia="Times New Roman"/>
        </w:rPr>
      </w:pPr>
    </w:p>
    <w:p w14:paraId="5CA2A9D9" w14:textId="77777777" w:rsidR="00A5685A" w:rsidRPr="004D5D8B" w:rsidRDefault="00A5685A" w:rsidP="00A5685A">
      <w:pPr>
        <w:rPr>
          <w:b/>
          <w:bCs/>
          <w:color w:val="000000" w:themeColor="text1"/>
        </w:rPr>
      </w:pPr>
    </w:p>
    <w:bookmarkStart w:id="175" w:name="step_2_3"/>
    <w:bookmarkEnd w:id="175"/>
    <w:p w14:paraId="675AD73A" w14:textId="77777777" w:rsidR="00A5685A" w:rsidRPr="004D5D8B" w:rsidRDefault="00A5685A" w:rsidP="00A5685A">
      <w:pPr>
        <w:rPr>
          <w:rFonts w:ascii="Times New Roman" w:hAnsi="Times New Roman"/>
          <w:color w:val="000000" w:themeColor="text1"/>
          <w:bdr w:val="none" w:sz="0" w:space="0" w:color="auto" w:frame="1"/>
        </w:rPr>
      </w:pPr>
      <w:r w:rsidRPr="004D5D8B">
        <w:rPr>
          <w:color w:val="000000" w:themeColor="text1"/>
        </w:rPr>
        <w:fldChar w:fldCharType="begin"/>
      </w:r>
      <w:r w:rsidRPr="004D5D8B">
        <w:rPr>
          <w:color w:val="000000" w:themeColor="text1"/>
        </w:rPr>
        <w:instrText xml:space="preserve"> HYPERLINK "https://www.wikihow.com/Put-on-a-Medical-Mask" \l "/Image:Put-on-a-Medical-Mask-Step-11-Version-4.jpg" </w:instrText>
      </w:r>
      <w:r w:rsidRPr="004D5D8B">
        <w:rPr>
          <w:color w:val="000000" w:themeColor="text1"/>
        </w:rPr>
        <w:fldChar w:fldCharType="separate"/>
      </w:r>
    </w:p>
    <w:p w14:paraId="22FFAD67" w14:textId="77777777" w:rsidR="00A5685A" w:rsidRPr="004D5D8B" w:rsidRDefault="00A5685A" w:rsidP="00A5685A">
      <w:pPr>
        <w:rPr>
          <w:rFonts w:ascii="Times New Roman" w:hAnsi="Times New Roman"/>
        </w:rPr>
      </w:pPr>
      <w:r w:rsidRPr="004D5D8B">
        <w:rPr>
          <w:color w:val="000000" w:themeColor="text1"/>
        </w:rPr>
        <w:fldChar w:fldCharType="end"/>
      </w:r>
    </w:p>
    <w:p w14:paraId="45AC2062" w14:textId="77777777" w:rsidR="00A5685A" w:rsidRPr="004D5D8B" w:rsidRDefault="00A5685A" w:rsidP="00A5685A">
      <w:pPr>
        <w:pStyle w:val="ListParagraph"/>
        <w:shd w:val="clear" w:color="auto" w:fill="FFFFFF"/>
        <w:spacing w:before="100" w:beforeAutospacing="1" w:after="30"/>
        <w:rPr>
          <w:color w:val="000000" w:themeColor="text1"/>
        </w:rPr>
      </w:pPr>
    </w:p>
    <w:p w14:paraId="776332E1" w14:textId="77777777" w:rsidR="00A5685A" w:rsidRPr="004D5D8B" w:rsidRDefault="00A5685A" w:rsidP="00A5685A">
      <w:pPr>
        <w:pStyle w:val="ListParagraph"/>
        <w:numPr>
          <w:ilvl w:val="0"/>
          <w:numId w:val="138"/>
        </w:numPr>
        <w:tabs>
          <w:tab w:val="clear" w:pos="1134"/>
        </w:tabs>
        <w:spacing w:after="160" w:line="259" w:lineRule="auto"/>
        <w:jc w:val="left"/>
        <w:rPr>
          <w:b/>
          <w:bCs/>
        </w:rPr>
      </w:pPr>
      <w:r w:rsidRPr="004D5D8B">
        <w:rPr>
          <w:b/>
          <w:bCs/>
        </w:rPr>
        <w:t>Goggles</w:t>
      </w:r>
    </w:p>
    <w:p w14:paraId="33A3D56E" w14:textId="77777777" w:rsidR="00A5685A" w:rsidRPr="004D5D8B" w:rsidRDefault="00A5685A" w:rsidP="00A5685A">
      <w:pPr>
        <w:pStyle w:val="ListParagraph"/>
        <w:ind w:left="360"/>
        <w:rPr>
          <w:b/>
          <w:bCs/>
        </w:rPr>
      </w:pPr>
    </w:p>
    <w:p w14:paraId="2F3FA1D2" w14:textId="77777777" w:rsidR="00A5685A" w:rsidRPr="004D5D8B" w:rsidRDefault="00A5685A" w:rsidP="00A5685A">
      <w:pPr>
        <w:pStyle w:val="ListParagraph"/>
        <w:numPr>
          <w:ilvl w:val="0"/>
          <w:numId w:val="141"/>
        </w:numPr>
        <w:tabs>
          <w:tab w:val="clear" w:pos="1134"/>
        </w:tabs>
        <w:spacing w:after="160" w:line="259" w:lineRule="auto"/>
        <w:jc w:val="left"/>
      </w:pPr>
      <w:r w:rsidRPr="004D5D8B">
        <w:t>Disinfect your hands before taking your goggles.</w:t>
      </w:r>
    </w:p>
    <w:p w14:paraId="372FCC5B" w14:textId="77777777" w:rsidR="00A5685A" w:rsidRPr="004D5D8B" w:rsidRDefault="00A5685A" w:rsidP="00A5685A">
      <w:pPr>
        <w:pStyle w:val="ListParagraph"/>
        <w:numPr>
          <w:ilvl w:val="0"/>
          <w:numId w:val="141"/>
        </w:numPr>
        <w:tabs>
          <w:tab w:val="clear" w:pos="1134"/>
        </w:tabs>
        <w:spacing w:after="160" w:line="259" w:lineRule="auto"/>
        <w:jc w:val="left"/>
      </w:pPr>
      <w:r w:rsidRPr="004D5D8B">
        <w:t>If goggles are re-usable disinfect them before using.</w:t>
      </w:r>
    </w:p>
    <w:p w14:paraId="3FBF9B72" w14:textId="77777777" w:rsidR="00A5685A" w:rsidRPr="004D5D8B" w:rsidRDefault="00A5685A" w:rsidP="00A5685A">
      <w:pPr>
        <w:pStyle w:val="ListParagraph"/>
        <w:numPr>
          <w:ilvl w:val="0"/>
          <w:numId w:val="141"/>
        </w:numPr>
        <w:tabs>
          <w:tab w:val="clear" w:pos="1134"/>
        </w:tabs>
        <w:spacing w:after="160" w:line="259" w:lineRule="auto"/>
        <w:jc w:val="left"/>
      </w:pPr>
      <w:r w:rsidRPr="004D5D8B">
        <w:t>Goggles should fit tightly and comfortably on the wearers face.</w:t>
      </w:r>
    </w:p>
    <w:p w14:paraId="34BB3CD5" w14:textId="77777777" w:rsidR="00A5685A" w:rsidRPr="004D5D8B" w:rsidRDefault="00A5685A" w:rsidP="00A5685A">
      <w:pPr>
        <w:pStyle w:val="ListParagraph"/>
        <w:numPr>
          <w:ilvl w:val="0"/>
          <w:numId w:val="141"/>
        </w:numPr>
        <w:tabs>
          <w:tab w:val="clear" w:pos="1134"/>
        </w:tabs>
        <w:spacing w:after="160" w:line="259" w:lineRule="auto"/>
        <w:jc w:val="left"/>
      </w:pPr>
      <w:r w:rsidRPr="004D5D8B">
        <w:t>Once you are done using the goggles, disinfect hands before removing your goggles. Dispose immediately or disinfect afterwards.</w:t>
      </w:r>
    </w:p>
    <w:p w14:paraId="0E1977BF" w14:textId="77777777" w:rsidR="00A5685A" w:rsidRPr="004D5D8B" w:rsidRDefault="00A5685A" w:rsidP="00A5685A">
      <w:pPr>
        <w:pStyle w:val="ListParagraph"/>
        <w:numPr>
          <w:ilvl w:val="0"/>
          <w:numId w:val="141"/>
        </w:numPr>
        <w:tabs>
          <w:tab w:val="clear" w:pos="1134"/>
        </w:tabs>
        <w:spacing w:after="160" w:line="259" w:lineRule="auto"/>
        <w:jc w:val="left"/>
      </w:pPr>
      <w:r w:rsidRPr="004D5D8B">
        <w:t>Wash your hands after removing your PPE.</w:t>
      </w:r>
    </w:p>
    <w:p w14:paraId="02138EFE" w14:textId="77777777" w:rsidR="00A5685A" w:rsidRPr="004D5D8B" w:rsidRDefault="00A5685A" w:rsidP="00A5685A">
      <w:pPr>
        <w:pStyle w:val="ListParagraph"/>
        <w:numPr>
          <w:ilvl w:val="0"/>
          <w:numId w:val="138"/>
        </w:numPr>
        <w:tabs>
          <w:tab w:val="clear" w:pos="1134"/>
        </w:tabs>
        <w:spacing w:after="160" w:line="259" w:lineRule="auto"/>
        <w:jc w:val="left"/>
        <w:rPr>
          <w:b/>
          <w:bCs/>
        </w:rPr>
      </w:pPr>
      <w:r w:rsidRPr="004D5D8B">
        <w:rPr>
          <w:b/>
          <w:bCs/>
        </w:rPr>
        <w:t>Gown</w:t>
      </w:r>
    </w:p>
    <w:p w14:paraId="43614704" w14:textId="77777777" w:rsidR="00A5685A" w:rsidRPr="004D5D8B" w:rsidRDefault="00A5685A" w:rsidP="00A5685A">
      <w:pPr>
        <w:rPr>
          <w:b/>
          <w:bCs/>
        </w:rPr>
      </w:pPr>
    </w:p>
    <w:p w14:paraId="05EE4CC2" w14:textId="77777777" w:rsidR="00A5685A" w:rsidRPr="004D5D8B" w:rsidRDefault="00A5685A" w:rsidP="00A5685A">
      <w:pPr>
        <w:rPr>
          <w:b/>
          <w:bCs/>
        </w:rPr>
      </w:pPr>
      <w:r w:rsidRPr="004D5D8B">
        <w:rPr>
          <w:b/>
          <w:bCs/>
        </w:rPr>
        <w:t>Surgical Gowning Steps</w:t>
      </w:r>
    </w:p>
    <w:p w14:paraId="220372F7" w14:textId="77777777" w:rsidR="00A5685A" w:rsidRPr="004D5D8B" w:rsidRDefault="00A5685A" w:rsidP="00A5685A">
      <w:pPr>
        <w:rPr>
          <w:b/>
          <w:bCs/>
        </w:rPr>
      </w:pPr>
    </w:p>
    <w:p w14:paraId="795E21F4" w14:textId="77777777" w:rsidR="00A5685A" w:rsidRPr="004D5D8B" w:rsidRDefault="00A5685A" w:rsidP="00A5685A">
      <w:pPr>
        <w:rPr>
          <w:b/>
          <w:bCs/>
        </w:rPr>
      </w:pPr>
      <w:r w:rsidRPr="004D5D8B">
        <w:rPr>
          <w:b/>
          <w:bCs/>
        </w:rPr>
        <w:t>Picking up the gown</w:t>
      </w:r>
    </w:p>
    <w:p w14:paraId="2B497EA2" w14:textId="77777777" w:rsidR="00A5685A" w:rsidRPr="004D5D8B" w:rsidRDefault="00A5685A" w:rsidP="00A5685A">
      <w:pPr>
        <w:pStyle w:val="NormalWeb"/>
        <w:shd w:val="clear" w:color="auto" w:fill="FFFFFF"/>
        <w:spacing w:before="0" w:beforeAutospacing="0" w:after="240" w:afterAutospacing="0"/>
        <w:rPr>
          <w:rFonts w:asciiTheme="minorHAnsi" w:hAnsiTheme="minorHAnsi" w:cstheme="minorHAnsi"/>
          <w:color w:val="000000" w:themeColor="text1"/>
          <w:sz w:val="22"/>
          <w:szCs w:val="22"/>
        </w:rPr>
      </w:pPr>
      <w:r w:rsidRPr="004D5D8B">
        <w:rPr>
          <w:rStyle w:val="Strong"/>
          <w:rFonts w:asciiTheme="minorHAnsi" w:hAnsiTheme="minorHAnsi" w:cstheme="minorHAnsi"/>
          <w:color w:val="000000" w:themeColor="text1"/>
          <w:sz w:val="22"/>
          <w:szCs w:val="22"/>
        </w:rPr>
        <w:t>1. </w:t>
      </w:r>
      <w:r w:rsidRPr="004D5D8B">
        <w:rPr>
          <w:rFonts w:asciiTheme="minorHAnsi" w:hAnsiTheme="minorHAnsi" w:cstheme="minorHAnsi"/>
          <w:color w:val="000000" w:themeColor="text1"/>
          <w:sz w:val="22"/>
          <w:szCs w:val="22"/>
        </w:rPr>
        <w:t>With one hand, </w:t>
      </w:r>
      <w:r w:rsidRPr="004D5D8B">
        <w:rPr>
          <w:rStyle w:val="Strong"/>
          <w:rFonts w:asciiTheme="minorHAnsi" w:hAnsiTheme="minorHAnsi" w:cstheme="minorHAnsi"/>
          <w:color w:val="000000" w:themeColor="text1"/>
          <w:sz w:val="22"/>
          <w:szCs w:val="22"/>
        </w:rPr>
        <w:t>pick</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up</w:t>
      </w:r>
      <w:r w:rsidRPr="004D5D8B">
        <w:rPr>
          <w:rFonts w:asciiTheme="minorHAnsi" w:hAnsiTheme="minorHAnsi" w:cstheme="minorHAnsi"/>
          <w:color w:val="000000" w:themeColor="text1"/>
          <w:sz w:val="22"/>
          <w:szCs w:val="22"/>
        </w:rPr>
        <w:t> the entire </w:t>
      </w:r>
      <w:r w:rsidRPr="004D5D8B">
        <w:rPr>
          <w:rStyle w:val="Strong"/>
          <w:rFonts w:asciiTheme="minorHAnsi" w:hAnsiTheme="minorHAnsi" w:cstheme="minorHAnsi"/>
          <w:color w:val="000000" w:themeColor="text1"/>
          <w:sz w:val="22"/>
          <w:szCs w:val="22"/>
        </w:rPr>
        <w:t>folded</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gown</w:t>
      </w:r>
      <w:r w:rsidRPr="004D5D8B">
        <w:rPr>
          <w:rFonts w:asciiTheme="minorHAnsi" w:hAnsiTheme="minorHAnsi" w:cstheme="minorHAnsi"/>
          <w:color w:val="000000" w:themeColor="text1"/>
          <w:sz w:val="22"/>
          <w:szCs w:val="22"/>
        </w:rPr>
        <w:t> from the wrapper by grasping the gown through all layers, being careful to touch only the </w:t>
      </w:r>
      <w:r w:rsidRPr="004D5D8B">
        <w:rPr>
          <w:rStyle w:val="Strong"/>
          <w:rFonts w:asciiTheme="minorHAnsi" w:hAnsiTheme="minorHAnsi" w:cstheme="minorHAnsi"/>
          <w:color w:val="000000" w:themeColor="text1"/>
          <w:sz w:val="22"/>
          <w:szCs w:val="22"/>
        </w:rPr>
        <w:t>inside</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top</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layer</w:t>
      </w:r>
      <w:r w:rsidRPr="004D5D8B">
        <w:rPr>
          <w:rFonts w:asciiTheme="minorHAnsi" w:hAnsiTheme="minorHAnsi" w:cstheme="minorHAnsi"/>
          <w:color w:val="000000" w:themeColor="text1"/>
          <w:sz w:val="22"/>
          <w:szCs w:val="22"/>
        </w:rPr>
        <w:t> which is exposed.</w:t>
      </w:r>
    </w:p>
    <w:p w14:paraId="3D8BE365" w14:textId="77777777" w:rsidR="00A5685A" w:rsidRPr="004D5D8B" w:rsidRDefault="00A5685A" w:rsidP="00A5685A">
      <w:pPr>
        <w:pStyle w:val="NormalWeb"/>
        <w:shd w:val="clear" w:color="auto" w:fill="FFFFFF"/>
        <w:spacing w:before="0" w:beforeAutospacing="0" w:after="240" w:afterAutospacing="0"/>
        <w:rPr>
          <w:rFonts w:asciiTheme="minorHAnsi" w:hAnsiTheme="minorHAnsi" w:cstheme="minorHAnsi"/>
          <w:color w:val="000000" w:themeColor="text1"/>
          <w:sz w:val="22"/>
          <w:szCs w:val="22"/>
        </w:rPr>
      </w:pPr>
      <w:r w:rsidRPr="004D5D8B">
        <w:rPr>
          <w:rStyle w:val="Strong"/>
          <w:rFonts w:asciiTheme="minorHAnsi" w:hAnsiTheme="minorHAnsi" w:cstheme="minorHAnsi"/>
          <w:color w:val="000000" w:themeColor="text1"/>
          <w:sz w:val="22"/>
          <w:szCs w:val="22"/>
        </w:rPr>
        <w:t>2. </w:t>
      </w:r>
      <w:r w:rsidRPr="004D5D8B">
        <w:rPr>
          <w:rFonts w:asciiTheme="minorHAnsi" w:hAnsiTheme="minorHAnsi" w:cstheme="minorHAnsi"/>
          <w:color w:val="000000" w:themeColor="text1"/>
          <w:sz w:val="22"/>
          <w:szCs w:val="22"/>
        </w:rPr>
        <w:t>Once your hands are securely </w:t>
      </w:r>
      <w:r w:rsidRPr="004D5D8B">
        <w:rPr>
          <w:rStyle w:val="Strong"/>
          <w:rFonts w:asciiTheme="minorHAnsi" w:hAnsiTheme="minorHAnsi" w:cstheme="minorHAnsi"/>
          <w:color w:val="000000" w:themeColor="text1"/>
          <w:sz w:val="22"/>
          <w:szCs w:val="22"/>
        </w:rPr>
        <w:t>pinching</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the</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gown</w:t>
      </w:r>
      <w:r w:rsidRPr="004D5D8B">
        <w:rPr>
          <w:rFonts w:asciiTheme="minorHAnsi" w:hAnsiTheme="minorHAnsi" w:cstheme="minorHAnsi"/>
          <w:color w:val="000000" w:themeColor="text1"/>
          <w:sz w:val="22"/>
          <w:szCs w:val="22"/>
        </w:rPr>
        <w:t> in these </w:t>
      </w:r>
      <w:r w:rsidRPr="004D5D8B">
        <w:rPr>
          <w:rStyle w:val="Strong"/>
          <w:rFonts w:asciiTheme="minorHAnsi" w:hAnsiTheme="minorHAnsi" w:cstheme="minorHAnsi"/>
          <w:color w:val="000000" w:themeColor="text1"/>
          <w:sz w:val="22"/>
          <w:szCs w:val="22"/>
        </w:rPr>
        <w:t>slots</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step</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back</w:t>
      </w:r>
      <w:r w:rsidRPr="004D5D8B">
        <w:rPr>
          <w:rFonts w:asciiTheme="minorHAnsi" w:hAnsiTheme="minorHAnsi" w:cstheme="minorHAnsi"/>
          <w:color w:val="000000" w:themeColor="text1"/>
          <w:sz w:val="22"/>
          <w:szCs w:val="22"/>
        </w:rPr>
        <w:t> from the shelf and allow the gown to </w:t>
      </w:r>
      <w:r w:rsidRPr="004D5D8B">
        <w:rPr>
          <w:rStyle w:val="Strong"/>
          <w:rFonts w:asciiTheme="minorHAnsi" w:hAnsiTheme="minorHAnsi" w:cstheme="minorHAnsi"/>
          <w:color w:val="000000" w:themeColor="text1"/>
          <w:sz w:val="22"/>
          <w:szCs w:val="22"/>
        </w:rPr>
        <w:t>drop</w:t>
      </w:r>
      <w:r w:rsidRPr="004D5D8B">
        <w:rPr>
          <w:rFonts w:asciiTheme="minorHAnsi" w:hAnsiTheme="minorHAnsi" w:cstheme="minorHAnsi"/>
          <w:color w:val="000000" w:themeColor="text1"/>
          <w:sz w:val="22"/>
          <w:szCs w:val="22"/>
        </w:rPr>
        <w:t>.</w:t>
      </w:r>
    </w:p>
    <w:p w14:paraId="3A9F6BAA" w14:textId="77777777" w:rsidR="00A5685A" w:rsidRPr="004D5D8B" w:rsidRDefault="00A5685A" w:rsidP="00A5685A">
      <w:pPr>
        <w:pStyle w:val="NormalWeb"/>
        <w:shd w:val="clear" w:color="auto" w:fill="FFFFFF"/>
        <w:spacing w:before="0" w:beforeAutospacing="0" w:after="240" w:afterAutospacing="0"/>
        <w:rPr>
          <w:rFonts w:asciiTheme="minorHAnsi" w:hAnsiTheme="minorHAnsi" w:cstheme="minorHAnsi"/>
          <w:color w:val="000000" w:themeColor="text1"/>
          <w:sz w:val="22"/>
          <w:szCs w:val="22"/>
        </w:rPr>
      </w:pPr>
      <w:r w:rsidRPr="004D5D8B">
        <w:rPr>
          <w:rStyle w:val="Strong"/>
          <w:rFonts w:asciiTheme="minorHAnsi" w:hAnsiTheme="minorHAnsi" w:cstheme="minorHAnsi"/>
          <w:color w:val="000000" w:themeColor="text1"/>
          <w:sz w:val="22"/>
          <w:szCs w:val="22"/>
        </w:rPr>
        <w:t>3. </w:t>
      </w:r>
      <w:r w:rsidRPr="004D5D8B">
        <w:rPr>
          <w:rFonts w:asciiTheme="minorHAnsi" w:hAnsiTheme="minorHAnsi" w:cstheme="minorHAnsi"/>
          <w:color w:val="000000" w:themeColor="text1"/>
          <w:sz w:val="22"/>
          <w:szCs w:val="22"/>
        </w:rPr>
        <w:t>Make sure the gown </w:t>
      </w:r>
      <w:r w:rsidRPr="004D5D8B">
        <w:rPr>
          <w:rStyle w:val="Strong"/>
          <w:rFonts w:asciiTheme="minorHAnsi" w:hAnsiTheme="minorHAnsi" w:cstheme="minorHAnsi"/>
          <w:color w:val="000000" w:themeColor="text1"/>
          <w:sz w:val="22"/>
          <w:szCs w:val="22"/>
        </w:rPr>
        <w:t>does</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not</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touch</w:t>
      </w:r>
      <w:r w:rsidRPr="004D5D8B">
        <w:rPr>
          <w:rFonts w:asciiTheme="minorHAnsi" w:hAnsiTheme="minorHAnsi" w:cstheme="minorHAnsi"/>
          <w:color w:val="000000" w:themeColor="text1"/>
          <w:sz w:val="22"/>
          <w:szCs w:val="22"/>
        </w:rPr>
        <w:t> any </w:t>
      </w:r>
      <w:r w:rsidRPr="004D5D8B">
        <w:rPr>
          <w:rStyle w:val="Strong"/>
          <w:rFonts w:asciiTheme="minorHAnsi" w:hAnsiTheme="minorHAnsi" w:cstheme="minorHAnsi"/>
          <w:color w:val="000000" w:themeColor="text1"/>
          <w:sz w:val="22"/>
          <w:szCs w:val="22"/>
        </w:rPr>
        <w:t>surrounding</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unsterile</w:t>
      </w:r>
      <w:r w:rsidRPr="004D5D8B">
        <w:rPr>
          <w:rFonts w:asciiTheme="minorHAnsi" w:hAnsiTheme="minorHAnsi" w:cstheme="minorHAnsi"/>
          <w:color w:val="000000" w:themeColor="text1"/>
          <w:sz w:val="22"/>
          <w:szCs w:val="22"/>
        </w:rPr>
        <w:t> </w:t>
      </w:r>
      <w:r w:rsidRPr="004D5D8B">
        <w:rPr>
          <w:rStyle w:val="Strong"/>
          <w:rFonts w:asciiTheme="minorHAnsi" w:hAnsiTheme="minorHAnsi" w:cstheme="minorHAnsi"/>
          <w:color w:val="000000" w:themeColor="text1"/>
          <w:sz w:val="22"/>
          <w:szCs w:val="22"/>
        </w:rPr>
        <w:t>objects</w:t>
      </w:r>
      <w:r w:rsidRPr="004D5D8B">
        <w:rPr>
          <w:rFonts w:asciiTheme="minorHAnsi" w:hAnsiTheme="minorHAnsi" w:cstheme="minorHAnsi"/>
          <w:color w:val="000000" w:themeColor="text1"/>
          <w:sz w:val="22"/>
          <w:szCs w:val="22"/>
        </w:rPr>
        <w:t>.</w:t>
      </w:r>
    </w:p>
    <w:p w14:paraId="10F227A9" w14:textId="77777777" w:rsidR="00A5685A" w:rsidRPr="004D5D8B" w:rsidRDefault="00A5685A" w:rsidP="00A5685A">
      <w:pPr>
        <w:pStyle w:val="NormalWeb"/>
        <w:shd w:val="clear" w:color="auto" w:fill="FFFFFF"/>
        <w:spacing w:before="0" w:beforeAutospacing="0" w:after="240" w:afterAutospacing="0"/>
        <w:rPr>
          <w:rFonts w:asciiTheme="minorHAnsi" w:hAnsiTheme="minorHAnsi" w:cstheme="minorHAnsi"/>
          <w:color w:val="000000" w:themeColor="text1"/>
          <w:sz w:val="22"/>
          <w:szCs w:val="22"/>
        </w:rPr>
      </w:pPr>
      <w:r w:rsidRPr="004D5D8B">
        <w:rPr>
          <w:rFonts w:asciiTheme="minorHAnsi" w:hAnsiTheme="minorHAnsi" w:cstheme="minorHAnsi"/>
          <w:noProof/>
          <w:color w:val="000000" w:themeColor="text1"/>
          <w:sz w:val="22"/>
          <w:szCs w:val="22"/>
          <w:lang w:val="en-NZ" w:eastAsia="en-NZ"/>
        </w:rPr>
        <w:drawing>
          <wp:anchor distT="0" distB="0" distL="114300" distR="114300" simplePos="0" relativeHeight="251664384" behindDoc="0" locked="0" layoutInCell="1" allowOverlap="1" wp14:anchorId="1197D4D3" wp14:editId="08CC6D6F">
            <wp:simplePos x="0" y="0"/>
            <wp:positionH relativeFrom="column">
              <wp:posOffset>200025</wp:posOffset>
            </wp:positionH>
            <wp:positionV relativeFrom="paragraph">
              <wp:posOffset>243205</wp:posOffset>
            </wp:positionV>
            <wp:extent cx="2695575" cy="2695575"/>
            <wp:effectExtent l="0" t="0" r="9525" b="9525"/>
            <wp:wrapThrough wrapText="bothSides">
              <wp:wrapPolygon edited="0">
                <wp:start x="0" y="0"/>
                <wp:lineTo x="0" y="21524"/>
                <wp:lineTo x="21524" y="21524"/>
                <wp:lineTo x="21524" y="0"/>
                <wp:lineTo x="0" y="0"/>
              </wp:wrapPolygon>
            </wp:wrapThrough>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k-up-gown-pack.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2695575" cy="2695575"/>
                    </a:xfrm>
                    <a:prstGeom prst="rect">
                      <a:avLst/>
                    </a:prstGeom>
                  </pic:spPr>
                </pic:pic>
              </a:graphicData>
            </a:graphic>
            <wp14:sizeRelH relativeFrom="page">
              <wp14:pctWidth>0</wp14:pctWidth>
            </wp14:sizeRelH>
            <wp14:sizeRelV relativeFrom="page">
              <wp14:pctHeight>0</wp14:pctHeight>
            </wp14:sizeRelV>
          </wp:anchor>
        </w:drawing>
      </w:r>
    </w:p>
    <w:p w14:paraId="34E83C23" w14:textId="77777777" w:rsidR="00A5685A" w:rsidRPr="004D5D8B" w:rsidRDefault="00A5685A" w:rsidP="00A5685A">
      <w:pPr>
        <w:pStyle w:val="NormalWeb"/>
        <w:shd w:val="clear" w:color="auto" w:fill="FFFFFF"/>
        <w:spacing w:before="0" w:beforeAutospacing="0" w:after="240" w:afterAutospacing="0"/>
        <w:rPr>
          <w:rFonts w:asciiTheme="minorHAnsi" w:hAnsiTheme="minorHAnsi" w:cstheme="minorHAnsi"/>
          <w:color w:val="000000" w:themeColor="text1"/>
          <w:sz w:val="22"/>
          <w:szCs w:val="22"/>
        </w:rPr>
      </w:pPr>
    </w:p>
    <w:p w14:paraId="4C57D7F7" w14:textId="77777777" w:rsidR="00A5685A" w:rsidRPr="004D5D8B" w:rsidRDefault="00A5685A" w:rsidP="00A5685A">
      <w:pPr>
        <w:rPr>
          <w:b/>
          <w:bCs/>
        </w:rPr>
      </w:pPr>
    </w:p>
    <w:p w14:paraId="610502FC" w14:textId="77777777" w:rsidR="00A5685A" w:rsidRPr="004D5D8B" w:rsidRDefault="00A5685A" w:rsidP="00A5685A">
      <w:pPr>
        <w:rPr>
          <w:b/>
          <w:bCs/>
        </w:rPr>
      </w:pPr>
    </w:p>
    <w:p w14:paraId="185058BD" w14:textId="77777777" w:rsidR="00A5685A" w:rsidRPr="004D5D8B" w:rsidRDefault="00A5685A" w:rsidP="00A5685A">
      <w:pPr>
        <w:rPr>
          <w:b/>
          <w:bCs/>
        </w:rPr>
      </w:pPr>
    </w:p>
    <w:p w14:paraId="5D69004F" w14:textId="77777777" w:rsidR="00A5685A" w:rsidRPr="004D5D8B" w:rsidRDefault="00A5685A" w:rsidP="00A5685A">
      <w:pPr>
        <w:rPr>
          <w:b/>
          <w:bCs/>
        </w:rPr>
      </w:pPr>
    </w:p>
    <w:p w14:paraId="203DB2A3" w14:textId="77777777" w:rsidR="00A5685A" w:rsidRPr="004D5D8B" w:rsidRDefault="00A5685A" w:rsidP="00A5685A">
      <w:pPr>
        <w:rPr>
          <w:b/>
          <w:bCs/>
        </w:rPr>
      </w:pPr>
    </w:p>
    <w:p w14:paraId="79FAEC2E" w14:textId="77777777" w:rsidR="00A5685A" w:rsidRPr="004D5D8B" w:rsidRDefault="00A5685A" w:rsidP="00A5685A">
      <w:pPr>
        <w:rPr>
          <w:b/>
          <w:bCs/>
        </w:rPr>
      </w:pPr>
    </w:p>
    <w:p w14:paraId="2A43A02A" w14:textId="77777777" w:rsidR="00A5685A" w:rsidRPr="004D5D8B" w:rsidRDefault="00A5685A" w:rsidP="00A5685A">
      <w:pPr>
        <w:rPr>
          <w:b/>
          <w:bCs/>
        </w:rPr>
      </w:pPr>
      <w:r w:rsidRPr="004D5D8B">
        <w:rPr>
          <w:noProof/>
          <w:color w:val="000000" w:themeColor="text1"/>
          <w:lang w:val="en-NZ" w:eastAsia="en-NZ"/>
        </w:rPr>
        <w:drawing>
          <wp:anchor distT="0" distB="0" distL="114300" distR="114300" simplePos="0" relativeHeight="251665408" behindDoc="0" locked="0" layoutInCell="1" allowOverlap="1" wp14:anchorId="258EF971" wp14:editId="79042DC7">
            <wp:simplePos x="0" y="0"/>
            <wp:positionH relativeFrom="column">
              <wp:posOffset>3209925</wp:posOffset>
            </wp:positionH>
            <wp:positionV relativeFrom="paragraph">
              <wp:posOffset>312420</wp:posOffset>
            </wp:positionV>
            <wp:extent cx="2695575" cy="2695575"/>
            <wp:effectExtent l="0" t="0" r="9525" b="9525"/>
            <wp:wrapThrough wrapText="bothSides">
              <wp:wrapPolygon edited="0">
                <wp:start x="0" y="0"/>
                <wp:lineTo x="0" y="21524"/>
                <wp:lineTo x="21524" y="21524"/>
                <wp:lineTo x="21524" y="0"/>
                <wp:lineTo x="0" y="0"/>
              </wp:wrapPolygon>
            </wp:wrapThrough>
            <wp:docPr id="22" name="Picture 2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k-up-gown.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2695575" cy="2695575"/>
                    </a:xfrm>
                    <a:prstGeom prst="rect">
                      <a:avLst/>
                    </a:prstGeom>
                  </pic:spPr>
                </pic:pic>
              </a:graphicData>
            </a:graphic>
            <wp14:sizeRelH relativeFrom="page">
              <wp14:pctWidth>0</wp14:pctWidth>
            </wp14:sizeRelH>
            <wp14:sizeRelV relativeFrom="page">
              <wp14:pctHeight>0</wp14:pctHeight>
            </wp14:sizeRelV>
          </wp:anchor>
        </w:drawing>
      </w:r>
    </w:p>
    <w:p w14:paraId="7F64440B" w14:textId="77777777" w:rsidR="00A5685A" w:rsidRPr="004D5D8B" w:rsidRDefault="00A5685A" w:rsidP="00A5685A">
      <w:pPr>
        <w:rPr>
          <w:b/>
          <w:bCs/>
        </w:rPr>
      </w:pPr>
    </w:p>
    <w:p w14:paraId="44936391" w14:textId="77777777" w:rsidR="00A5685A" w:rsidRPr="004D5D8B" w:rsidRDefault="00A5685A" w:rsidP="00A5685A">
      <w:pPr>
        <w:rPr>
          <w:b/>
          <w:bCs/>
        </w:rPr>
      </w:pPr>
    </w:p>
    <w:p w14:paraId="655F7808" w14:textId="77777777" w:rsidR="00A5685A" w:rsidRPr="004D5D8B" w:rsidRDefault="00A5685A" w:rsidP="00A5685A">
      <w:pPr>
        <w:rPr>
          <w:b/>
          <w:bCs/>
        </w:rPr>
      </w:pPr>
    </w:p>
    <w:p w14:paraId="1A8CBA41" w14:textId="77777777" w:rsidR="00A5685A" w:rsidRPr="004D5D8B" w:rsidRDefault="00A5685A" w:rsidP="00A5685A">
      <w:pPr>
        <w:rPr>
          <w:b/>
          <w:bCs/>
        </w:rPr>
      </w:pPr>
    </w:p>
    <w:p w14:paraId="23D1FFF2" w14:textId="77777777" w:rsidR="00A5685A" w:rsidRPr="004D5D8B" w:rsidRDefault="00A5685A" w:rsidP="00A5685A">
      <w:pPr>
        <w:rPr>
          <w:b/>
          <w:bCs/>
        </w:rPr>
      </w:pPr>
    </w:p>
    <w:p w14:paraId="4A54A075" w14:textId="77777777" w:rsidR="00A5685A" w:rsidRPr="004D5D8B" w:rsidRDefault="00A5685A" w:rsidP="00A5685A">
      <w:pPr>
        <w:rPr>
          <w:b/>
          <w:bCs/>
        </w:rPr>
      </w:pPr>
    </w:p>
    <w:p w14:paraId="2B9C9587" w14:textId="77777777" w:rsidR="00A5685A" w:rsidRPr="004D5D8B" w:rsidRDefault="00A5685A" w:rsidP="00A5685A">
      <w:pPr>
        <w:rPr>
          <w:b/>
          <w:bCs/>
        </w:rPr>
      </w:pPr>
    </w:p>
    <w:p w14:paraId="31211A89" w14:textId="77777777" w:rsidR="00A5685A" w:rsidRPr="004D5D8B" w:rsidRDefault="00A5685A" w:rsidP="00A5685A">
      <w:pPr>
        <w:rPr>
          <w:b/>
          <w:bCs/>
        </w:rPr>
      </w:pPr>
    </w:p>
    <w:p w14:paraId="5E03BFFA" w14:textId="77777777" w:rsidR="00A5685A" w:rsidRPr="004D5D8B" w:rsidRDefault="00A5685A" w:rsidP="00A5685A">
      <w:pPr>
        <w:rPr>
          <w:b/>
          <w:bCs/>
        </w:rPr>
      </w:pPr>
    </w:p>
    <w:p w14:paraId="50E8BB3A" w14:textId="77777777" w:rsidR="00A5685A" w:rsidRPr="004D5D8B" w:rsidRDefault="00A5685A" w:rsidP="00A5685A">
      <w:pPr>
        <w:rPr>
          <w:b/>
          <w:bCs/>
        </w:rPr>
      </w:pPr>
      <w:r w:rsidRPr="004D5D8B">
        <w:rPr>
          <w:b/>
          <w:bCs/>
        </w:rPr>
        <w:t>Inserting your arms into the sleeves of the gown</w:t>
      </w:r>
    </w:p>
    <w:p w14:paraId="0B637F02" w14:textId="77777777" w:rsidR="00A5685A" w:rsidRPr="004D5D8B" w:rsidRDefault="00A5685A" w:rsidP="00A5685A">
      <w:pPr>
        <w:rPr>
          <w:b/>
          <w:bCs/>
          <w:color w:val="000000" w:themeColor="text1"/>
        </w:rPr>
      </w:pPr>
      <w:r w:rsidRPr="004D5D8B">
        <w:rPr>
          <w:rStyle w:val="Strong"/>
          <w:color w:val="000000" w:themeColor="text1"/>
        </w:rPr>
        <w:t>4. Grasp</w:t>
      </w:r>
      <w:r w:rsidRPr="004D5D8B">
        <w:rPr>
          <w:b/>
          <w:bCs/>
          <w:color w:val="000000" w:themeColor="text1"/>
        </w:rPr>
        <w:t> </w:t>
      </w:r>
      <w:r w:rsidRPr="004D5D8B">
        <w:rPr>
          <w:color w:val="000000" w:themeColor="text1"/>
        </w:rPr>
        <w:t>the </w:t>
      </w:r>
      <w:r w:rsidRPr="004D5D8B">
        <w:rPr>
          <w:rStyle w:val="Strong"/>
          <w:color w:val="000000" w:themeColor="text1"/>
        </w:rPr>
        <w:t>inside</w:t>
      </w:r>
      <w:r w:rsidRPr="004D5D8B">
        <w:rPr>
          <w:b/>
          <w:bCs/>
          <w:color w:val="000000" w:themeColor="text1"/>
        </w:rPr>
        <w:t> </w:t>
      </w:r>
      <w:r w:rsidRPr="004D5D8B">
        <w:rPr>
          <w:rStyle w:val="Strong"/>
          <w:color w:val="000000" w:themeColor="text1"/>
        </w:rPr>
        <w:t>shoulder</w:t>
      </w:r>
      <w:r w:rsidRPr="004D5D8B">
        <w:rPr>
          <w:b/>
          <w:bCs/>
          <w:color w:val="000000" w:themeColor="text1"/>
        </w:rPr>
        <w:t> </w:t>
      </w:r>
      <w:r w:rsidRPr="004D5D8B">
        <w:rPr>
          <w:rStyle w:val="Strong"/>
          <w:color w:val="000000" w:themeColor="text1"/>
        </w:rPr>
        <w:t>seams</w:t>
      </w:r>
      <w:r w:rsidRPr="004D5D8B">
        <w:rPr>
          <w:b/>
          <w:bCs/>
          <w:color w:val="000000" w:themeColor="text1"/>
        </w:rPr>
        <w:t> </w:t>
      </w:r>
      <w:r w:rsidRPr="004D5D8B">
        <w:rPr>
          <w:color w:val="000000" w:themeColor="text1"/>
        </w:rPr>
        <w:t>and</w:t>
      </w:r>
      <w:r w:rsidRPr="004D5D8B">
        <w:rPr>
          <w:b/>
          <w:bCs/>
          <w:color w:val="000000" w:themeColor="text1"/>
        </w:rPr>
        <w:t> </w:t>
      </w:r>
      <w:r w:rsidRPr="004D5D8B">
        <w:rPr>
          <w:rStyle w:val="Strong"/>
          <w:color w:val="000000" w:themeColor="text1"/>
        </w:rPr>
        <w:t>open</w:t>
      </w:r>
      <w:r w:rsidRPr="004D5D8B">
        <w:rPr>
          <w:b/>
          <w:bCs/>
          <w:color w:val="000000" w:themeColor="text1"/>
        </w:rPr>
        <w:t> </w:t>
      </w:r>
      <w:r w:rsidRPr="004D5D8B">
        <w:rPr>
          <w:color w:val="000000" w:themeColor="text1"/>
        </w:rPr>
        <w:t>the</w:t>
      </w:r>
      <w:r w:rsidRPr="004D5D8B">
        <w:rPr>
          <w:b/>
          <w:bCs/>
          <w:color w:val="000000" w:themeColor="text1"/>
        </w:rPr>
        <w:t> </w:t>
      </w:r>
      <w:r w:rsidRPr="004D5D8B">
        <w:rPr>
          <w:rStyle w:val="Strong"/>
          <w:color w:val="000000" w:themeColor="text1"/>
        </w:rPr>
        <w:t>gown</w:t>
      </w:r>
      <w:r w:rsidRPr="004D5D8B">
        <w:rPr>
          <w:b/>
          <w:bCs/>
          <w:color w:val="000000" w:themeColor="text1"/>
        </w:rPr>
        <w:t> </w:t>
      </w:r>
      <w:r w:rsidRPr="004D5D8B">
        <w:rPr>
          <w:color w:val="000000" w:themeColor="text1"/>
        </w:rPr>
        <w:t>with the</w:t>
      </w:r>
      <w:r w:rsidRPr="004D5D8B">
        <w:rPr>
          <w:b/>
          <w:bCs/>
          <w:color w:val="000000" w:themeColor="text1"/>
        </w:rPr>
        <w:t> </w:t>
      </w:r>
      <w:r w:rsidRPr="004D5D8B">
        <w:rPr>
          <w:rStyle w:val="Strong"/>
          <w:color w:val="000000" w:themeColor="text1"/>
        </w:rPr>
        <w:t>armholes</w:t>
      </w:r>
      <w:r w:rsidRPr="004D5D8B">
        <w:rPr>
          <w:b/>
          <w:bCs/>
          <w:color w:val="000000" w:themeColor="text1"/>
        </w:rPr>
        <w:t> </w:t>
      </w:r>
      <w:r w:rsidRPr="004D5D8B">
        <w:rPr>
          <w:rStyle w:val="Strong"/>
          <w:color w:val="000000" w:themeColor="text1"/>
        </w:rPr>
        <w:t>facing</w:t>
      </w:r>
      <w:r w:rsidRPr="004D5D8B">
        <w:rPr>
          <w:b/>
          <w:bCs/>
          <w:color w:val="000000" w:themeColor="text1"/>
        </w:rPr>
        <w:t> </w:t>
      </w:r>
      <w:r w:rsidRPr="004D5D8B">
        <w:rPr>
          <w:rStyle w:val="Strong"/>
          <w:color w:val="000000" w:themeColor="text1"/>
        </w:rPr>
        <w:t>you</w:t>
      </w:r>
      <w:r w:rsidRPr="004D5D8B">
        <w:rPr>
          <w:b/>
          <w:bCs/>
          <w:color w:val="000000" w:themeColor="text1"/>
        </w:rPr>
        <w:t>.</w:t>
      </w:r>
    </w:p>
    <w:p w14:paraId="030C2887" w14:textId="77777777" w:rsidR="00A5685A" w:rsidRPr="004D5D8B" w:rsidRDefault="00A5685A" w:rsidP="00A5685A">
      <w:pPr>
        <w:rPr>
          <w:color w:val="000000" w:themeColor="text1"/>
        </w:rPr>
      </w:pPr>
      <w:r w:rsidRPr="004D5D8B">
        <w:rPr>
          <w:rStyle w:val="Strong"/>
          <w:color w:val="000000" w:themeColor="text1"/>
        </w:rPr>
        <w:t>5. </w:t>
      </w:r>
      <w:r w:rsidRPr="004D5D8B">
        <w:rPr>
          <w:color w:val="000000" w:themeColor="text1"/>
        </w:rPr>
        <w:t>Carefully</w:t>
      </w:r>
      <w:r w:rsidRPr="004D5D8B">
        <w:rPr>
          <w:b/>
          <w:bCs/>
          <w:color w:val="000000" w:themeColor="text1"/>
        </w:rPr>
        <w:t> </w:t>
      </w:r>
      <w:r w:rsidRPr="004D5D8B">
        <w:rPr>
          <w:rStyle w:val="Strong"/>
          <w:color w:val="000000" w:themeColor="text1"/>
        </w:rPr>
        <w:t>insert</w:t>
      </w:r>
      <w:r w:rsidRPr="004D5D8B">
        <w:rPr>
          <w:b/>
          <w:bCs/>
          <w:color w:val="000000" w:themeColor="text1"/>
        </w:rPr>
        <w:t> </w:t>
      </w:r>
      <w:r w:rsidRPr="004D5D8B">
        <w:rPr>
          <w:rStyle w:val="Strong"/>
          <w:color w:val="000000" w:themeColor="text1"/>
        </w:rPr>
        <w:t>your</w:t>
      </w:r>
      <w:r w:rsidRPr="004D5D8B">
        <w:rPr>
          <w:b/>
          <w:bCs/>
          <w:color w:val="000000" w:themeColor="text1"/>
        </w:rPr>
        <w:t> </w:t>
      </w:r>
      <w:r w:rsidRPr="004D5D8B">
        <w:rPr>
          <w:rStyle w:val="Strong"/>
          <w:color w:val="000000" w:themeColor="text1"/>
        </w:rPr>
        <w:t>arms</w:t>
      </w:r>
      <w:r w:rsidRPr="004D5D8B">
        <w:rPr>
          <w:b/>
          <w:bCs/>
          <w:color w:val="000000" w:themeColor="text1"/>
        </w:rPr>
        <w:t> </w:t>
      </w:r>
      <w:r w:rsidRPr="004D5D8B">
        <w:rPr>
          <w:color w:val="000000" w:themeColor="text1"/>
        </w:rPr>
        <w:t>part way into the gown</w:t>
      </w:r>
      <w:r w:rsidRPr="004D5D8B">
        <w:rPr>
          <w:b/>
          <w:bCs/>
          <w:color w:val="000000" w:themeColor="text1"/>
        </w:rPr>
        <w:t> </w:t>
      </w:r>
      <w:r w:rsidRPr="004D5D8B">
        <w:rPr>
          <w:rStyle w:val="Strong"/>
          <w:color w:val="000000" w:themeColor="text1"/>
        </w:rPr>
        <w:t>one</w:t>
      </w:r>
      <w:r w:rsidRPr="004D5D8B">
        <w:rPr>
          <w:b/>
          <w:bCs/>
          <w:color w:val="000000" w:themeColor="text1"/>
        </w:rPr>
        <w:t> </w:t>
      </w:r>
      <w:r w:rsidRPr="004D5D8B">
        <w:rPr>
          <w:rStyle w:val="Strong"/>
          <w:color w:val="000000" w:themeColor="text1"/>
        </w:rPr>
        <w:t>at</w:t>
      </w:r>
      <w:r w:rsidRPr="004D5D8B">
        <w:rPr>
          <w:b/>
          <w:bCs/>
          <w:color w:val="000000" w:themeColor="text1"/>
        </w:rPr>
        <w:t> </w:t>
      </w:r>
      <w:r w:rsidRPr="004D5D8B">
        <w:rPr>
          <w:rStyle w:val="Strong"/>
          <w:color w:val="000000" w:themeColor="text1"/>
        </w:rPr>
        <w:t>a</w:t>
      </w:r>
      <w:r w:rsidRPr="004D5D8B">
        <w:rPr>
          <w:b/>
          <w:bCs/>
          <w:color w:val="000000" w:themeColor="text1"/>
        </w:rPr>
        <w:t> </w:t>
      </w:r>
      <w:r w:rsidRPr="004D5D8B">
        <w:rPr>
          <w:rStyle w:val="Strong"/>
          <w:color w:val="000000" w:themeColor="text1"/>
        </w:rPr>
        <w:t>time, </w:t>
      </w:r>
      <w:r w:rsidRPr="004D5D8B">
        <w:rPr>
          <w:color w:val="000000" w:themeColor="text1"/>
        </w:rPr>
        <w:t>keeping hands at shoulder level away from the body.</w:t>
      </w:r>
    </w:p>
    <w:p w14:paraId="047B6A62" w14:textId="77777777" w:rsidR="00A5685A" w:rsidRPr="004D5D8B" w:rsidRDefault="00A5685A" w:rsidP="00A5685A">
      <w:pPr>
        <w:rPr>
          <w:color w:val="000000" w:themeColor="text1"/>
        </w:rPr>
      </w:pPr>
      <w:r w:rsidRPr="004D5D8B">
        <w:rPr>
          <w:rStyle w:val="Strong"/>
          <w:color w:val="000000" w:themeColor="text1"/>
        </w:rPr>
        <w:t>6. Slide</w:t>
      </w:r>
      <w:r w:rsidRPr="004D5D8B">
        <w:rPr>
          <w:b/>
          <w:bCs/>
          <w:color w:val="000000" w:themeColor="text1"/>
        </w:rPr>
        <w:t> </w:t>
      </w:r>
      <w:r w:rsidRPr="004D5D8B">
        <w:rPr>
          <w:color w:val="000000" w:themeColor="text1"/>
        </w:rPr>
        <w:t>the</w:t>
      </w:r>
      <w:r w:rsidRPr="004D5D8B">
        <w:rPr>
          <w:b/>
          <w:bCs/>
          <w:color w:val="000000" w:themeColor="text1"/>
        </w:rPr>
        <w:t> </w:t>
      </w:r>
      <w:r w:rsidRPr="004D5D8B">
        <w:rPr>
          <w:rStyle w:val="Strong"/>
          <w:color w:val="000000" w:themeColor="text1"/>
        </w:rPr>
        <w:t>arms</w:t>
      </w:r>
      <w:r w:rsidRPr="004D5D8B">
        <w:rPr>
          <w:b/>
          <w:bCs/>
          <w:color w:val="000000" w:themeColor="text1"/>
        </w:rPr>
        <w:t> </w:t>
      </w:r>
      <w:r w:rsidRPr="004D5D8B">
        <w:rPr>
          <w:color w:val="000000" w:themeColor="text1"/>
        </w:rPr>
        <w:t>further into the</w:t>
      </w:r>
      <w:r w:rsidRPr="004D5D8B">
        <w:rPr>
          <w:b/>
          <w:bCs/>
          <w:color w:val="000000" w:themeColor="text1"/>
        </w:rPr>
        <w:t> </w:t>
      </w:r>
      <w:r w:rsidRPr="004D5D8B">
        <w:rPr>
          <w:rStyle w:val="Strong"/>
          <w:color w:val="000000" w:themeColor="text1"/>
        </w:rPr>
        <w:t>gown sleeves</w:t>
      </w:r>
      <w:r w:rsidRPr="004D5D8B">
        <w:rPr>
          <w:b/>
          <w:bCs/>
          <w:color w:val="000000" w:themeColor="text1"/>
        </w:rPr>
        <w:t> </w:t>
      </w:r>
      <w:r w:rsidRPr="004D5D8B">
        <w:rPr>
          <w:color w:val="000000" w:themeColor="text1"/>
        </w:rPr>
        <w:t>and when the fingertips are level with the proximal edge of the cuff,</w:t>
      </w:r>
      <w:r w:rsidRPr="004D5D8B">
        <w:rPr>
          <w:b/>
          <w:bCs/>
          <w:color w:val="000000" w:themeColor="text1"/>
        </w:rPr>
        <w:t> </w:t>
      </w:r>
      <w:r w:rsidRPr="004D5D8B">
        <w:rPr>
          <w:rStyle w:val="Strong"/>
          <w:color w:val="000000" w:themeColor="text1"/>
        </w:rPr>
        <w:t>grasp the inside seam</w:t>
      </w:r>
      <w:r w:rsidRPr="004D5D8B">
        <w:rPr>
          <w:b/>
          <w:bCs/>
          <w:color w:val="000000" w:themeColor="text1"/>
        </w:rPr>
        <w:t> </w:t>
      </w:r>
      <w:r w:rsidRPr="004D5D8B">
        <w:rPr>
          <w:color w:val="000000" w:themeColor="text1"/>
        </w:rPr>
        <w:t>at the cuff hem using </w:t>
      </w:r>
      <w:r w:rsidRPr="004D5D8B">
        <w:rPr>
          <w:rStyle w:val="Strong"/>
          <w:color w:val="000000" w:themeColor="text1"/>
        </w:rPr>
        <w:t>thumb</w:t>
      </w:r>
      <w:r w:rsidRPr="004D5D8B">
        <w:rPr>
          <w:b/>
          <w:bCs/>
          <w:color w:val="000000" w:themeColor="text1"/>
        </w:rPr>
        <w:t> </w:t>
      </w:r>
      <w:r w:rsidRPr="004D5D8B">
        <w:rPr>
          <w:color w:val="000000" w:themeColor="text1"/>
        </w:rPr>
        <w:t>and</w:t>
      </w:r>
      <w:r w:rsidRPr="004D5D8B">
        <w:rPr>
          <w:b/>
          <w:bCs/>
          <w:color w:val="000000" w:themeColor="text1"/>
        </w:rPr>
        <w:t> </w:t>
      </w:r>
      <w:r w:rsidRPr="004D5D8B">
        <w:rPr>
          <w:rStyle w:val="Strong"/>
          <w:color w:val="000000" w:themeColor="text1"/>
        </w:rPr>
        <w:t>index</w:t>
      </w:r>
      <w:r w:rsidRPr="004D5D8B">
        <w:rPr>
          <w:b/>
          <w:bCs/>
          <w:color w:val="000000" w:themeColor="text1"/>
        </w:rPr>
        <w:t> </w:t>
      </w:r>
      <w:r w:rsidRPr="004D5D8B">
        <w:rPr>
          <w:rStyle w:val="Strong"/>
          <w:color w:val="000000" w:themeColor="text1"/>
        </w:rPr>
        <w:t>finger</w:t>
      </w:r>
      <w:r w:rsidRPr="004D5D8B">
        <w:rPr>
          <w:b/>
          <w:bCs/>
          <w:color w:val="000000" w:themeColor="text1"/>
        </w:rPr>
        <w:t xml:space="preserve">. </w:t>
      </w:r>
      <w:r w:rsidRPr="004D5D8B">
        <w:rPr>
          <w:color w:val="000000" w:themeColor="text1"/>
        </w:rPr>
        <w:t>Be careful that no part of the hand protrudes from the sleeve cuff.</w:t>
      </w:r>
    </w:p>
    <w:p w14:paraId="0DACF2F2" w14:textId="77777777" w:rsidR="00A5685A" w:rsidRPr="004D5D8B" w:rsidRDefault="00A5685A" w:rsidP="00A5685A">
      <w:pPr>
        <w:rPr>
          <w:color w:val="000000" w:themeColor="text1"/>
        </w:rPr>
      </w:pPr>
      <w:r w:rsidRPr="004D5D8B">
        <w:rPr>
          <w:noProof/>
          <w:color w:val="000000" w:themeColor="text1"/>
          <w:lang w:val="en-NZ" w:eastAsia="en-NZ"/>
        </w:rPr>
        <w:drawing>
          <wp:anchor distT="0" distB="0" distL="114300" distR="114300" simplePos="0" relativeHeight="251666432" behindDoc="0" locked="0" layoutInCell="1" allowOverlap="1" wp14:anchorId="305D214E" wp14:editId="7FD38A78">
            <wp:simplePos x="0" y="0"/>
            <wp:positionH relativeFrom="column">
              <wp:posOffset>152400</wp:posOffset>
            </wp:positionH>
            <wp:positionV relativeFrom="paragraph">
              <wp:posOffset>210185</wp:posOffset>
            </wp:positionV>
            <wp:extent cx="2752725" cy="2752725"/>
            <wp:effectExtent l="0" t="0" r="9525" b="9525"/>
            <wp:wrapThrough wrapText="bothSides">
              <wp:wrapPolygon edited="0">
                <wp:start x="0" y="0"/>
                <wp:lineTo x="0" y="21525"/>
                <wp:lineTo x="21525" y="21525"/>
                <wp:lineTo x="21525" y="0"/>
                <wp:lineTo x="0" y="0"/>
              </wp:wrapPolygon>
            </wp:wrapThrough>
            <wp:docPr id="25" name="Picture 25"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ut-hands-in-gown-sleeve-.jp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2752725" cy="2752725"/>
                    </a:xfrm>
                    <a:prstGeom prst="rect">
                      <a:avLst/>
                    </a:prstGeom>
                  </pic:spPr>
                </pic:pic>
              </a:graphicData>
            </a:graphic>
            <wp14:sizeRelH relativeFrom="page">
              <wp14:pctWidth>0</wp14:pctWidth>
            </wp14:sizeRelH>
            <wp14:sizeRelV relativeFrom="page">
              <wp14:pctHeight>0</wp14:pctHeight>
            </wp14:sizeRelV>
          </wp:anchor>
        </w:drawing>
      </w:r>
    </w:p>
    <w:p w14:paraId="3EF0E103" w14:textId="77777777" w:rsidR="00A5685A" w:rsidRPr="004D5D8B" w:rsidRDefault="00A5685A" w:rsidP="00A5685A">
      <w:pPr>
        <w:rPr>
          <w:color w:val="000000" w:themeColor="text1"/>
        </w:rPr>
      </w:pPr>
    </w:p>
    <w:p w14:paraId="39F4FDA9" w14:textId="77777777" w:rsidR="00A5685A" w:rsidRPr="004D5D8B" w:rsidRDefault="00A5685A" w:rsidP="00A5685A">
      <w:pPr>
        <w:rPr>
          <w:b/>
          <w:bCs/>
        </w:rPr>
      </w:pPr>
    </w:p>
    <w:p w14:paraId="06B40E4C" w14:textId="77777777" w:rsidR="00A5685A" w:rsidRPr="004D5D8B" w:rsidRDefault="00A5685A" w:rsidP="00A5685A">
      <w:pPr>
        <w:rPr>
          <w:b/>
          <w:bCs/>
        </w:rPr>
      </w:pPr>
    </w:p>
    <w:p w14:paraId="44951B2D" w14:textId="77777777" w:rsidR="00A5685A" w:rsidRPr="004D5D8B" w:rsidRDefault="00A5685A" w:rsidP="00A5685A">
      <w:pPr>
        <w:rPr>
          <w:b/>
          <w:bCs/>
        </w:rPr>
      </w:pPr>
    </w:p>
    <w:p w14:paraId="27407593" w14:textId="77777777" w:rsidR="00A5685A" w:rsidRPr="004D5D8B" w:rsidRDefault="00A5685A" w:rsidP="00A5685A">
      <w:pPr>
        <w:rPr>
          <w:b/>
          <w:bCs/>
        </w:rPr>
      </w:pPr>
    </w:p>
    <w:p w14:paraId="6EEB5547" w14:textId="77777777" w:rsidR="00A5685A" w:rsidRPr="004D5D8B" w:rsidRDefault="00A5685A" w:rsidP="00A5685A">
      <w:pPr>
        <w:rPr>
          <w:b/>
          <w:bCs/>
        </w:rPr>
      </w:pPr>
    </w:p>
    <w:p w14:paraId="55336C91" w14:textId="77777777" w:rsidR="00A5685A" w:rsidRPr="004D5D8B" w:rsidRDefault="00A5685A" w:rsidP="00A5685A">
      <w:pPr>
        <w:rPr>
          <w:b/>
          <w:bCs/>
        </w:rPr>
      </w:pPr>
    </w:p>
    <w:p w14:paraId="30D8E68C" w14:textId="77777777" w:rsidR="00A5685A" w:rsidRPr="004D5D8B" w:rsidRDefault="00A5685A" w:rsidP="00A5685A">
      <w:pPr>
        <w:rPr>
          <w:b/>
          <w:bCs/>
        </w:rPr>
      </w:pPr>
    </w:p>
    <w:p w14:paraId="0C11439B" w14:textId="77777777" w:rsidR="00A5685A" w:rsidRPr="004D5D8B" w:rsidRDefault="00A5685A" w:rsidP="00A5685A">
      <w:pPr>
        <w:rPr>
          <w:b/>
          <w:bCs/>
        </w:rPr>
      </w:pPr>
    </w:p>
    <w:p w14:paraId="0D5B545F" w14:textId="77777777" w:rsidR="00A5685A" w:rsidRPr="004D5D8B" w:rsidRDefault="00A5685A" w:rsidP="00A5685A">
      <w:pPr>
        <w:rPr>
          <w:b/>
          <w:bCs/>
        </w:rPr>
      </w:pPr>
      <w:r w:rsidRPr="004D5D8B">
        <w:rPr>
          <w:noProof/>
          <w:color w:val="000000" w:themeColor="text1"/>
          <w:lang w:val="en-NZ" w:eastAsia="en-NZ"/>
        </w:rPr>
        <w:drawing>
          <wp:anchor distT="0" distB="0" distL="114300" distR="114300" simplePos="0" relativeHeight="251667456" behindDoc="0" locked="0" layoutInCell="1" allowOverlap="1" wp14:anchorId="71741554" wp14:editId="0D631B66">
            <wp:simplePos x="0" y="0"/>
            <wp:positionH relativeFrom="column">
              <wp:posOffset>2981325</wp:posOffset>
            </wp:positionH>
            <wp:positionV relativeFrom="paragraph">
              <wp:posOffset>259080</wp:posOffset>
            </wp:positionV>
            <wp:extent cx="2905125" cy="2905125"/>
            <wp:effectExtent l="0" t="0" r="9525" b="9525"/>
            <wp:wrapThrough wrapText="bothSides">
              <wp:wrapPolygon edited="0">
                <wp:start x="0" y="0"/>
                <wp:lineTo x="0" y="21529"/>
                <wp:lineTo x="21529" y="21529"/>
                <wp:lineTo x="21529" y="0"/>
                <wp:lineTo x="0" y="0"/>
              </wp:wrapPolygon>
            </wp:wrapThrough>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ut-arms-fully-into-gown-sleeve.jp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2905125" cy="2905125"/>
                    </a:xfrm>
                    <a:prstGeom prst="rect">
                      <a:avLst/>
                    </a:prstGeom>
                  </pic:spPr>
                </pic:pic>
              </a:graphicData>
            </a:graphic>
            <wp14:sizeRelH relativeFrom="page">
              <wp14:pctWidth>0</wp14:pctWidth>
            </wp14:sizeRelH>
            <wp14:sizeRelV relativeFrom="page">
              <wp14:pctHeight>0</wp14:pctHeight>
            </wp14:sizeRelV>
          </wp:anchor>
        </w:drawing>
      </w:r>
    </w:p>
    <w:p w14:paraId="03C089CC" w14:textId="77777777" w:rsidR="00A5685A" w:rsidRPr="004D5D8B" w:rsidRDefault="00A5685A" w:rsidP="00A5685A">
      <w:pPr>
        <w:rPr>
          <w:b/>
          <w:bCs/>
        </w:rPr>
      </w:pPr>
    </w:p>
    <w:p w14:paraId="0C72FCF4" w14:textId="77777777" w:rsidR="00A5685A" w:rsidRPr="004D5D8B" w:rsidRDefault="00A5685A" w:rsidP="00A5685A">
      <w:pPr>
        <w:rPr>
          <w:b/>
          <w:bCs/>
        </w:rPr>
      </w:pPr>
    </w:p>
    <w:p w14:paraId="325EC5B4" w14:textId="77777777" w:rsidR="00A5685A" w:rsidRPr="004D5D8B" w:rsidRDefault="00A5685A" w:rsidP="00A5685A">
      <w:pPr>
        <w:rPr>
          <w:b/>
          <w:bCs/>
        </w:rPr>
      </w:pPr>
    </w:p>
    <w:p w14:paraId="78D3528B" w14:textId="77777777" w:rsidR="00A5685A" w:rsidRPr="004D5D8B" w:rsidRDefault="00A5685A" w:rsidP="00A5685A">
      <w:pPr>
        <w:rPr>
          <w:b/>
          <w:bCs/>
        </w:rPr>
      </w:pPr>
    </w:p>
    <w:p w14:paraId="5E129BA0" w14:textId="77777777" w:rsidR="00A5685A" w:rsidRPr="004D5D8B" w:rsidRDefault="00A5685A" w:rsidP="00A5685A">
      <w:pPr>
        <w:rPr>
          <w:b/>
          <w:bCs/>
        </w:rPr>
      </w:pPr>
    </w:p>
    <w:p w14:paraId="0AE93001" w14:textId="77777777" w:rsidR="00A5685A" w:rsidRPr="004D5D8B" w:rsidRDefault="00A5685A" w:rsidP="00A5685A">
      <w:pPr>
        <w:rPr>
          <w:b/>
          <w:bCs/>
        </w:rPr>
      </w:pPr>
    </w:p>
    <w:p w14:paraId="2EE358E7" w14:textId="77777777" w:rsidR="00A5685A" w:rsidRPr="004D5D8B" w:rsidRDefault="00A5685A" w:rsidP="00A5685A">
      <w:pPr>
        <w:rPr>
          <w:b/>
          <w:bCs/>
        </w:rPr>
      </w:pPr>
    </w:p>
    <w:p w14:paraId="62D654C8" w14:textId="77777777" w:rsidR="00A5685A" w:rsidRPr="004D5D8B" w:rsidRDefault="00A5685A" w:rsidP="00A5685A">
      <w:pPr>
        <w:rPr>
          <w:b/>
          <w:bCs/>
        </w:rPr>
      </w:pPr>
    </w:p>
    <w:p w14:paraId="537F65B4" w14:textId="77777777" w:rsidR="00A5685A" w:rsidRPr="004D5D8B" w:rsidRDefault="00A5685A" w:rsidP="00A5685A">
      <w:pPr>
        <w:rPr>
          <w:b/>
          <w:bCs/>
        </w:rPr>
      </w:pPr>
    </w:p>
    <w:p w14:paraId="596D9D8E" w14:textId="77777777" w:rsidR="00A5685A" w:rsidRPr="004D5D8B" w:rsidRDefault="00A5685A" w:rsidP="00A5685A">
      <w:pPr>
        <w:rPr>
          <w:b/>
          <w:bCs/>
        </w:rPr>
      </w:pPr>
    </w:p>
    <w:p w14:paraId="5D423164" w14:textId="77777777" w:rsidR="00A5685A" w:rsidRPr="004D5D8B" w:rsidRDefault="00A5685A" w:rsidP="00A5685A">
      <w:pPr>
        <w:rPr>
          <w:b/>
          <w:bCs/>
        </w:rPr>
      </w:pPr>
    </w:p>
    <w:p w14:paraId="4F6DBD3E" w14:textId="77777777" w:rsidR="00A5685A" w:rsidRPr="004D5D8B" w:rsidRDefault="00A5685A" w:rsidP="00A5685A">
      <w:pPr>
        <w:rPr>
          <w:b/>
          <w:bCs/>
        </w:rPr>
      </w:pPr>
    </w:p>
    <w:p w14:paraId="4001CD4A" w14:textId="77777777" w:rsidR="00A5685A" w:rsidRPr="004D5D8B" w:rsidRDefault="00A5685A" w:rsidP="00A5685A">
      <w:pPr>
        <w:rPr>
          <w:b/>
          <w:bCs/>
        </w:rPr>
      </w:pPr>
      <w:r w:rsidRPr="004D5D8B">
        <w:rPr>
          <w:b/>
          <w:bCs/>
        </w:rPr>
        <w:t>Fastening the gown</w:t>
      </w:r>
    </w:p>
    <w:p w14:paraId="202D5A97" w14:textId="77777777" w:rsidR="00A5685A" w:rsidRPr="004D5D8B" w:rsidRDefault="00A5685A" w:rsidP="00A5685A">
      <w:pPr>
        <w:rPr>
          <w:color w:val="000000" w:themeColor="text1"/>
        </w:rPr>
      </w:pPr>
      <w:r w:rsidRPr="004D5D8B">
        <w:rPr>
          <w:rStyle w:val="Strong"/>
          <w:color w:val="000000" w:themeColor="text1"/>
        </w:rPr>
        <w:t>7.  Fasten</w:t>
      </w:r>
      <w:r w:rsidRPr="004D5D8B">
        <w:rPr>
          <w:b/>
          <w:bCs/>
          <w:color w:val="000000" w:themeColor="text1"/>
        </w:rPr>
        <w:t> </w:t>
      </w:r>
      <w:r w:rsidRPr="004D5D8B">
        <w:rPr>
          <w:rStyle w:val="Strong"/>
          <w:color w:val="000000" w:themeColor="text1"/>
        </w:rPr>
        <w:t>the</w:t>
      </w:r>
      <w:r w:rsidRPr="004D5D8B">
        <w:rPr>
          <w:b/>
          <w:bCs/>
          <w:color w:val="000000" w:themeColor="text1"/>
        </w:rPr>
        <w:t> </w:t>
      </w:r>
      <w:r w:rsidRPr="004D5D8B">
        <w:rPr>
          <w:rStyle w:val="Strong"/>
          <w:color w:val="000000" w:themeColor="text1"/>
        </w:rPr>
        <w:t>gown</w:t>
      </w:r>
      <w:r w:rsidRPr="004D5D8B">
        <w:rPr>
          <w:color w:val="000000" w:themeColor="text1"/>
        </w:rPr>
        <w:t xml:space="preserve"> behind you, positioning it over the shoulders by grasping the inside surface of the gown at the shoulder seam. </w:t>
      </w:r>
    </w:p>
    <w:p w14:paraId="06F90A02" w14:textId="77777777" w:rsidR="00A5685A" w:rsidRPr="004D5D8B" w:rsidRDefault="00A5685A" w:rsidP="00A5685A">
      <w:pPr>
        <w:rPr>
          <w:b/>
          <w:bCs/>
          <w:color w:val="000000" w:themeColor="text1"/>
        </w:rPr>
      </w:pPr>
      <w:r w:rsidRPr="004D5D8B">
        <w:rPr>
          <w:rStyle w:val="Strong"/>
          <w:color w:val="000000" w:themeColor="text1"/>
        </w:rPr>
        <w:t>8. </w:t>
      </w:r>
      <w:r w:rsidRPr="004D5D8B">
        <w:rPr>
          <w:color w:val="000000" w:themeColor="text1"/>
        </w:rPr>
        <w:t>Secure</w:t>
      </w:r>
      <w:r w:rsidRPr="004D5D8B">
        <w:rPr>
          <w:rStyle w:val="Strong"/>
          <w:color w:val="000000" w:themeColor="text1"/>
        </w:rPr>
        <w:t xml:space="preserve"> the</w:t>
      </w:r>
      <w:r w:rsidRPr="004D5D8B">
        <w:rPr>
          <w:b/>
          <w:bCs/>
          <w:color w:val="000000" w:themeColor="text1"/>
        </w:rPr>
        <w:t> </w:t>
      </w:r>
      <w:r w:rsidRPr="004D5D8B">
        <w:rPr>
          <w:rStyle w:val="Strong"/>
          <w:color w:val="000000" w:themeColor="text1"/>
        </w:rPr>
        <w:t>gown</w:t>
      </w:r>
      <w:r w:rsidRPr="004D5D8B">
        <w:rPr>
          <w:b/>
          <w:bCs/>
          <w:color w:val="000000" w:themeColor="text1"/>
        </w:rPr>
        <w:t> </w:t>
      </w:r>
      <w:r w:rsidRPr="004D5D8B">
        <w:rPr>
          <w:color w:val="000000" w:themeColor="text1"/>
        </w:rPr>
        <w:t>at the</w:t>
      </w:r>
      <w:r w:rsidRPr="004D5D8B">
        <w:rPr>
          <w:b/>
          <w:bCs/>
          <w:color w:val="000000" w:themeColor="text1"/>
        </w:rPr>
        <w:t> </w:t>
      </w:r>
      <w:r w:rsidRPr="004D5D8B">
        <w:rPr>
          <w:rStyle w:val="Strong"/>
          <w:color w:val="000000" w:themeColor="text1"/>
        </w:rPr>
        <w:t>neck</w:t>
      </w:r>
      <w:r w:rsidRPr="004D5D8B">
        <w:rPr>
          <w:b/>
          <w:bCs/>
          <w:color w:val="000000" w:themeColor="text1"/>
        </w:rPr>
        <w:t> </w:t>
      </w:r>
      <w:r w:rsidRPr="004D5D8B">
        <w:rPr>
          <w:color w:val="000000" w:themeColor="text1"/>
        </w:rPr>
        <w:t>and</w:t>
      </w:r>
      <w:r w:rsidRPr="004D5D8B">
        <w:rPr>
          <w:b/>
          <w:bCs/>
          <w:color w:val="000000" w:themeColor="text1"/>
        </w:rPr>
        <w:t> </w:t>
      </w:r>
      <w:r w:rsidRPr="004D5D8B">
        <w:rPr>
          <w:rStyle w:val="Strong"/>
          <w:color w:val="000000" w:themeColor="text1"/>
        </w:rPr>
        <w:t>upper</w:t>
      </w:r>
      <w:r w:rsidRPr="004D5D8B">
        <w:rPr>
          <w:b/>
          <w:bCs/>
          <w:color w:val="000000" w:themeColor="text1"/>
        </w:rPr>
        <w:t> </w:t>
      </w:r>
      <w:r w:rsidRPr="004D5D8B">
        <w:rPr>
          <w:rStyle w:val="Strong"/>
          <w:color w:val="000000" w:themeColor="text1"/>
        </w:rPr>
        <w:t>back</w:t>
      </w:r>
      <w:r w:rsidRPr="004D5D8B">
        <w:rPr>
          <w:b/>
          <w:bCs/>
          <w:color w:val="000000" w:themeColor="text1"/>
        </w:rPr>
        <w:t xml:space="preserve">. </w:t>
      </w:r>
      <w:r w:rsidRPr="004D5D8B">
        <w:rPr>
          <w:color w:val="000000" w:themeColor="text1"/>
        </w:rPr>
        <w:t>Gowns differ in how they are secured, but most with have either</w:t>
      </w:r>
      <w:r w:rsidRPr="004D5D8B">
        <w:rPr>
          <w:b/>
          <w:bCs/>
          <w:color w:val="000000" w:themeColor="text1"/>
        </w:rPr>
        <w:t> </w:t>
      </w:r>
      <w:r w:rsidRPr="004D5D8B">
        <w:rPr>
          <w:rStyle w:val="Strong"/>
          <w:color w:val="000000" w:themeColor="text1"/>
        </w:rPr>
        <w:t>ties</w:t>
      </w:r>
      <w:r w:rsidRPr="004D5D8B">
        <w:rPr>
          <w:b/>
          <w:bCs/>
          <w:color w:val="000000" w:themeColor="text1"/>
        </w:rPr>
        <w:t>, </w:t>
      </w:r>
      <w:r w:rsidRPr="004D5D8B">
        <w:rPr>
          <w:rStyle w:val="Strong"/>
          <w:color w:val="000000" w:themeColor="text1"/>
        </w:rPr>
        <w:t>buttons</w:t>
      </w:r>
      <w:r w:rsidRPr="004D5D8B">
        <w:rPr>
          <w:b/>
          <w:bCs/>
          <w:color w:val="000000" w:themeColor="text1"/>
        </w:rPr>
        <w:t> </w:t>
      </w:r>
      <w:r w:rsidRPr="004D5D8B">
        <w:rPr>
          <w:color w:val="000000" w:themeColor="text1"/>
        </w:rPr>
        <w:t>or</w:t>
      </w:r>
      <w:r w:rsidRPr="004D5D8B">
        <w:rPr>
          <w:b/>
          <w:bCs/>
          <w:color w:val="000000" w:themeColor="text1"/>
        </w:rPr>
        <w:t> </w:t>
      </w:r>
      <w:r w:rsidRPr="004D5D8B">
        <w:rPr>
          <w:rStyle w:val="Strong"/>
          <w:color w:val="000000" w:themeColor="text1"/>
        </w:rPr>
        <w:t>Velcro</w:t>
      </w:r>
      <w:r w:rsidRPr="004D5D8B">
        <w:rPr>
          <w:b/>
          <w:bCs/>
          <w:color w:val="000000" w:themeColor="text1"/>
        </w:rPr>
        <w:t> </w:t>
      </w:r>
      <w:r w:rsidRPr="004D5D8B">
        <w:rPr>
          <w:rStyle w:val="Strong"/>
          <w:color w:val="000000" w:themeColor="text1"/>
        </w:rPr>
        <w:t>tabs</w:t>
      </w:r>
      <w:r w:rsidRPr="004D5D8B">
        <w:rPr>
          <w:b/>
          <w:bCs/>
          <w:color w:val="000000" w:themeColor="text1"/>
        </w:rPr>
        <w:t>.</w:t>
      </w:r>
    </w:p>
    <w:p w14:paraId="1B019637" w14:textId="77777777" w:rsidR="00A5685A" w:rsidRPr="004D5D8B" w:rsidRDefault="00A5685A" w:rsidP="00A5685A">
      <w:pPr>
        <w:rPr>
          <w:b/>
          <w:bCs/>
          <w:color w:val="000000" w:themeColor="text1"/>
        </w:rPr>
      </w:pPr>
    </w:p>
    <w:p w14:paraId="26EC8B42" w14:textId="77777777" w:rsidR="00A5685A" w:rsidRPr="004D5D8B" w:rsidRDefault="00A5685A" w:rsidP="00A5685A">
      <w:pPr>
        <w:rPr>
          <w:b/>
          <w:bCs/>
          <w:color w:val="000000" w:themeColor="text1"/>
        </w:rPr>
      </w:pPr>
    </w:p>
    <w:p w14:paraId="5BA71D32" w14:textId="77777777" w:rsidR="00A5685A" w:rsidRPr="004D5D8B" w:rsidRDefault="00A5685A" w:rsidP="00A5685A">
      <w:pPr>
        <w:jc w:val="center"/>
        <w:rPr>
          <w:b/>
          <w:bCs/>
          <w:color w:val="000000" w:themeColor="text1"/>
        </w:rPr>
      </w:pPr>
      <w:r w:rsidRPr="004D5D8B">
        <w:rPr>
          <w:b/>
          <w:bCs/>
          <w:noProof/>
          <w:color w:val="000000" w:themeColor="text1"/>
          <w:lang w:val="en-NZ" w:eastAsia="en-NZ"/>
        </w:rPr>
        <w:drawing>
          <wp:inline distT="0" distB="0" distL="0" distR="0" wp14:anchorId="2E1ED07A" wp14:editId="6F30A98A">
            <wp:extent cx="4849091" cy="4849091"/>
            <wp:effectExtent l="0" t="0" r="8890" b="889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Tie.jpg"/>
                    <pic:cNvPicPr/>
                  </pic:nvPicPr>
                  <pic:blipFill>
                    <a:blip r:embed="rId72">
                      <a:extLst>
                        <a:ext uri="{28A0092B-C50C-407E-A947-70E740481C1C}">
                          <a14:useLocalDpi xmlns:a14="http://schemas.microsoft.com/office/drawing/2010/main" val="0"/>
                        </a:ext>
                      </a:extLst>
                    </a:blip>
                    <a:stretch>
                      <a:fillRect/>
                    </a:stretch>
                  </pic:blipFill>
                  <pic:spPr>
                    <a:xfrm>
                      <a:off x="0" y="0"/>
                      <a:ext cx="4849091" cy="4849091"/>
                    </a:xfrm>
                    <a:prstGeom prst="rect">
                      <a:avLst/>
                    </a:prstGeom>
                  </pic:spPr>
                </pic:pic>
              </a:graphicData>
            </a:graphic>
          </wp:inline>
        </w:drawing>
      </w:r>
    </w:p>
    <w:p w14:paraId="3517E62D" w14:textId="77777777" w:rsidR="00A5685A" w:rsidRPr="004D5D8B" w:rsidRDefault="00A5685A" w:rsidP="00A5685A">
      <w:pPr>
        <w:rPr>
          <w:b/>
          <w:bCs/>
          <w:color w:val="000000" w:themeColor="text1"/>
        </w:rPr>
      </w:pPr>
    </w:p>
    <w:p w14:paraId="70E60C1C" w14:textId="77777777" w:rsidR="00A5685A" w:rsidRPr="004D5D8B" w:rsidRDefault="00A5685A" w:rsidP="00A5685A">
      <w:pPr>
        <w:rPr>
          <w:b/>
          <w:bCs/>
          <w:color w:val="000000" w:themeColor="text1"/>
        </w:rPr>
      </w:pPr>
    </w:p>
    <w:p w14:paraId="446B7E1D" w14:textId="77777777" w:rsidR="00A5685A" w:rsidRPr="004D5D8B" w:rsidRDefault="00A5685A" w:rsidP="00A5685A">
      <w:pPr>
        <w:rPr>
          <w:b/>
          <w:bCs/>
        </w:rPr>
      </w:pPr>
    </w:p>
    <w:p w14:paraId="6AD2069C" w14:textId="77777777" w:rsidR="00A5685A" w:rsidRDefault="00A5685A" w:rsidP="00A5685A">
      <w:pPr>
        <w:rPr>
          <w:b/>
          <w:bCs/>
        </w:rPr>
      </w:pPr>
    </w:p>
    <w:p w14:paraId="165473FA" w14:textId="77777777" w:rsidR="00A5685A" w:rsidRDefault="00A5685A" w:rsidP="00A5685A">
      <w:pPr>
        <w:rPr>
          <w:b/>
          <w:bCs/>
        </w:rPr>
      </w:pPr>
    </w:p>
    <w:p w14:paraId="40F2077A" w14:textId="77777777" w:rsidR="00A5685A" w:rsidRDefault="00A5685A" w:rsidP="00A5685A">
      <w:pPr>
        <w:rPr>
          <w:b/>
          <w:bCs/>
          <w:sz w:val="28"/>
          <w:szCs w:val="28"/>
        </w:rPr>
      </w:pPr>
      <w:r w:rsidRPr="004D5D8B">
        <w:rPr>
          <w:b/>
          <w:bCs/>
          <w:sz w:val="28"/>
          <w:szCs w:val="28"/>
        </w:rPr>
        <w:t>Sequence in Putting on PPE</w:t>
      </w:r>
    </w:p>
    <w:p w14:paraId="20159C01" w14:textId="77777777" w:rsidR="00A5685A" w:rsidRPr="004D5D8B" w:rsidRDefault="00A5685A" w:rsidP="00A5685A">
      <w:pPr>
        <w:rPr>
          <w:b/>
          <w:bCs/>
        </w:rPr>
      </w:pPr>
    </w:p>
    <w:p w14:paraId="780E8D2E" w14:textId="77777777" w:rsidR="00A5685A" w:rsidRPr="004D5D8B" w:rsidRDefault="00A5685A" w:rsidP="00A5685A">
      <w:pPr>
        <w:jc w:val="center"/>
        <w:rPr>
          <w:b/>
          <w:bCs/>
          <w:sz w:val="28"/>
          <w:szCs w:val="28"/>
        </w:rPr>
      </w:pPr>
      <w:r w:rsidRPr="004D5D8B">
        <w:rPr>
          <w:b/>
          <w:bCs/>
          <w:noProof/>
          <w:sz w:val="28"/>
          <w:szCs w:val="28"/>
          <w:lang w:val="en-NZ" w:eastAsia="en-NZ"/>
        </w:rPr>
        <w:drawing>
          <wp:inline distT="0" distB="0" distL="0" distR="0" wp14:anchorId="38E50F71" wp14:editId="468E22B7">
            <wp:extent cx="5509895" cy="7101205"/>
            <wp:effectExtent l="0" t="0" r="0" b="444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509895" cy="7101205"/>
                    </a:xfrm>
                    <a:prstGeom prst="rect">
                      <a:avLst/>
                    </a:prstGeom>
                    <a:noFill/>
                    <a:ln>
                      <a:noFill/>
                    </a:ln>
                  </pic:spPr>
                </pic:pic>
              </a:graphicData>
            </a:graphic>
          </wp:inline>
        </w:drawing>
      </w:r>
    </w:p>
    <w:p w14:paraId="614B0E1A" w14:textId="77777777" w:rsidR="00A5685A" w:rsidRPr="004D5D8B" w:rsidRDefault="00A5685A" w:rsidP="00A5685A"/>
    <w:p w14:paraId="1768E6F8" w14:textId="77777777" w:rsidR="00A5685A" w:rsidRPr="004D5D8B" w:rsidRDefault="00A5685A" w:rsidP="00A5685A">
      <w:pPr>
        <w:rPr>
          <w:b/>
          <w:bCs/>
          <w:sz w:val="28"/>
          <w:szCs w:val="28"/>
        </w:rPr>
      </w:pPr>
      <w:bookmarkStart w:id="176" w:name="_Hlk35239397"/>
      <w:r w:rsidRPr="004D5D8B">
        <w:rPr>
          <w:b/>
          <w:bCs/>
          <w:sz w:val="28"/>
          <w:szCs w:val="28"/>
        </w:rPr>
        <w:t>Safety Removal of Personal Protective Equipment (PPE) Example 1</w:t>
      </w:r>
    </w:p>
    <w:bookmarkEnd w:id="176"/>
    <w:p w14:paraId="2E7184AC" w14:textId="77777777" w:rsidR="00A5685A" w:rsidRPr="004D5D8B" w:rsidRDefault="00A5685A" w:rsidP="00A5685A"/>
    <w:p w14:paraId="53FB8663" w14:textId="77777777" w:rsidR="00A5685A" w:rsidRPr="004D5D8B" w:rsidRDefault="00A5685A" w:rsidP="00A5685A">
      <w:pPr>
        <w:tabs>
          <w:tab w:val="left" w:pos="4635"/>
        </w:tabs>
        <w:jc w:val="center"/>
        <w:rPr>
          <w:rFonts w:ascii="Segoe UI" w:hAnsi="Segoe UI" w:cs="Segoe UI"/>
          <w:b/>
          <w:bCs/>
          <w:sz w:val="24"/>
          <w:szCs w:val="24"/>
          <w:u w:val="single"/>
        </w:rPr>
      </w:pPr>
      <w:r w:rsidRPr="004D5D8B">
        <w:rPr>
          <w:noProof/>
          <w:lang w:val="en-NZ" w:eastAsia="en-NZ"/>
        </w:rPr>
        <w:drawing>
          <wp:inline distT="0" distB="0" distL="0" distR="0" wp14:anchorId="55D696F4" wp14:editId="2469EBA1">
            <wp:extent cx="5094605" cy="667385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094605" cy="6673850"/>
                    </a:xfrm>
                    <a:prstGeom prst="rect">
                      <a:avLst/>
                    </a:prstGeom>
                    <a:noFill/>
                    <a:ln>
                      <a:noFill/>
                    </a:ln>
                  </pic:spPr>
                </pic:pic>
              </a:graphicData>
            </a:graphic>
          </wp:inline>
        </w:drawing>
      </w:r>
    </w:p>
    <w:p w14:paraId="735F5DE0" w14:textId="77777777" w:rsidR="00A5685A" w:rsidRPr="004D5D8B" w:rsidRDefault="00A5685A" w:rsidP="00A5685A">
      <w:pPr>
        <w:tabs>
          <w:tab w:val="left" w:pos="4635"/>
        </w:tabs>
        <w:rPr>
          <w:rFonts w:ascii="Segoe UI" w:hAnsi="Segoe UI" w:cs="Segoe UI"/>
          <w:b/>
          <w:bCs/>
          <w:sz w:val="24"/>
          <w:szCs w:val="24"/>
          <w:u w:val="single"/>
        </w:rPr>
      </w:pPr>
    </w:p>
    <w:p w14:paraId="2CA15961" w14:textId="77777777" w:rsidR="00A5685A" w:rsidRPr="004D5D8B" w:rsidRDefault="00A5685A" w:rsidP="00A5685A">
      <w:pPr>
        <w:tabs>
          <w:tab w:val="left" w:pos="4635"/>
        </w:tabs>
        <w:rPr>
          <w:rFonts w:ascii="Segoe UI" w:hAnsi="Segoe UI" w:cs="Segoe UI"/>
          <w:b/>
          <w:bCs/>
          <w:sz w:val="24"/>
          <w:szCs w:val="24"/>
          <w:u w:val="single"/>
        </w:rPr>
      </w:pPr>
    </w:p>
    <w:p w14:paraId="44EEB395" w14:textId="77777777" w:rsidR="00A5685A" w:rsidRPr="004D5D8B" w:rsidRDefault="00A5685A" w:rsidP="00A5685A">
      <w:pPr>
        <w:rPr>
          <w:b/>
          <w:bCs/>
          <w:sz w:val="28"/>
          <w:szCs w:val="28"/>
        </w:rPr>
      </w:pPr>
      <w:r w:rsidRPr="004D5D8B">
        <w:rPr>
          <w:b/>
          <w:bCs/>
          <w:sz w:val="28"/>
          <w:szCs w:val="28"/>
        </w:rPr>
        <w:t>Safety Removal of Personal Protective Equipment (PPE) Example 2</w:t>
      </w:r>
    </w:p>
    <w:p w14:paraId="146C30B3" w14:textId="77777777" w:rsidR="00A5685A" w:rsidRPr="004D5D8B" w:rsidRDefault="00A5685A" w:rsidP="00A5685A">
      <w:pPr>
        <w:tabs>
          <w:tab w:val="left" w:pos="4635"/>
        </w:tabs>
        <w:rPr>
          <w:rFonts w:ascii="Segoe UI" w:hAnsi="Segoe UI" w:cs="Segoe UI"/>
          <w:b/>
          <w:bCs/>
          <w:sz w:val="24"/>
          <w:szCs w:val="24"/>
          <w:u w:val="single"/>
        </w:rPr>
      </w:pPr>
    </w:p>
    <w:p w14:paraId="15950724" w14:textId="77777777" w:rsidR="00A5685A" w:rsidRPr="004D5D8B" w:rsidRDefault="00A5685A" w:rsidP="00A5685A">
      <w:pPr>
        <w:tabs>
          <w:tab w:val="left" w:pos="4635"/>
        </w:tabs>
        <w:jc w:val="center"/>
        <w:rPr>
          <w:rFonts w:ascii="Segoe UI" w:hAnsi="Segoe UI" w:cs="Segoe UI"/>
          <w:b/>
          <w:bCs/>
          <w:sz w:val="24"/>
          <w:szCs w:val="24"/>
          <w:u w:val="single"/>
        </w:rPr>
      </w:pPr>
      <w:r w:rsidRPr="004D5D8B">
        <w:rPr>
          <w:noProof/>
          <w:lang w:val="en-NZ" w:eastAsia="en-NZ"/>
        </w:rPr>
        <w:drawing>
          <wp:inline distT="0" distB="0" distL="0" distR="0" wp14:anchorId="0E8142ED" wp14:editId="0FF143DC">
            <wp:extent cx="5509895" cy="7077710"/>
            <wp:effectExtent l="0" t="0" r="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509895" cy="7077710"/>
                    </a:xfrm>
                    <a:prstGeom prst="rect">
                      <a:avLst/>
                    </a:prstGeom>
                    <a:noFill/>
                    <a:ln>
                      <a:noFill/>
                    </a:ln>
                  </pic:spPr>
                </pic:pic>
              </a:graphicData>
            </a:graphic>
          </wp:inline>
        </w:drawing>
      </w:r>
    </w:p>
    <w:p w14:paraId="113FA7D4" w14:textId="77777777" w:rsidR="00A5685A" w:rsidRPr="004D5D8B" w:rsidRDefault="00A5685A" w:rsidP="00A5685A">
      <w:pPr>
        <w:rPr>
          <w:rFonts w:ascii="Segoe UI" w:hAnsi="Segoe UI" w:cs="Segoe UI"/>
          <w:b/>
          <w:bCs/>
          <w:sz w:val="24"/>
          <w:szCs w:val="24"/>
          <w:u w:val="single"/>
        </w:rPr>
      </w:pPr>
    </w:p>
    <w:p w14:paraId="521628E3" w14:textId="77777777" w:rsidR="00A5685A" w:rsidRPr="004D5D8B" w:rsidRDefault="00A5685A" w:rsidP="00A5685A">
      <w:pPr>
        <w:rPr>
          <w:b/>
          <w:bCs/>
        </w:rPr>
      </w:pPr>
      <w:bookmarkStart w:id="177" w:name="_Hlk35239462"/>
      <w:r w:rsidRPr="004D5D8B">
        <w:rPr>
          <w:b/>
          <w:bCs/>
        </w:rPr>
        <w:t>Recommended type of Personal Protective Equipment (PPE) to be used in the context of COVID-19 disease, according to the setting, personnel and type of activity (World Health Organization)</w:t>
      </w:r>
    </w:p>
    <w:bookmarkEnd w:id="177"/>
    <w:p w14:paraId="372B6122" w14:textId="77777777" w:rsidR="00A5685A" w:rsidRPr="004D5D8B" w:rsidRDefault="00A5685A" w:rsidP="00A5685A">
      <w:pPr>
        <w:rPr>
          <w:b/>
          <w:bCs/>
        </w:rPr>
      </w:pPr>
    </w:p>
    <w:tbl>
      <w:tblPr>
        <w:tblStyle w:val="TableGrid"/>
        <w:tblW w:w="0" w:type="auto"/>
        <w:tblLook w:val="04A0" w:firstRow="1" w:lastRow="0" w:firstColumn="1" w:lastColumn="0" w:noHBand="0" w:noVBand="1"/>
      </w:tblPr>
      <w:tblGrid>
        <w:gridCol w:w="2337"/>
        <w:gridCol w:w="2337"/>
        <w:gridCol w:w="2338"/>
        <w:gridCol w:w="2338"/>
      </w:tblGrid>
      <w:tr w:rsidR="00A5685A" w:rsidRPr="004D5D8B" w14:paraId="231EEAAC" w14:textId="77777777" w:rsidTr="00A5685A">
        <w:tc>
          <w:tcPr>
            <w:tcW w:w="2337" w:type="dxa"/>
          </w:tcPr>
          <w:p w14:paraId="163A38EF" w14:textId="77777777" w:rsidR="00A5685A" w:rsidRPr="004D5D8B" w:rsidRDefault="00A5685A" w:rsidP="00A5685A">
            <w:pPr>
              <w:rPr>
                <w:b/>
                <w:bCs/>
              </w:rPr>
            </w:pPr>
            <w:r w:rsidRPr="004D5D8B">
              <w:rPr>
                <w:b/>
                <w:bCs/>
              </w:rPr>
              <w:t>Setting</w:t>
            </w:r>
          </w:p>
        </w:tc>
        <w:tc>
          <w:tcPr>
            <w:tcW w:w="2337" w:type="dxa"/>
          </w:tcPr>
          <w:p w14:paraId="52A6EBA9" w14:textId="77777777" w:rsidR="00A5685A" w:rsidRPr="004D5D8B" w:rsidRDefault="00A5685A" w:rsidP="00A5685A">
            <w:pPr>
              <w:rPr>
                <w:b/>
                <w:bCs/>
              </w:rPr>
            </w:pPr>
            <w:r w:rsidRPr="004D5D8B">
              <w:rPr>
                <w:b/>
                <w:bCs/>
              </w:rPr>
              <w:t>Target Personnel or Patients</w:t>
            </w:r>
          </w:p>
        </w:tc>
        <w:tc>
          <w:tcPr>
            <w:tcW w:w="2338" w:type="dxa"/>
          </w:tcPr>
          <w:p w14:paraId="68AB8D21" w14:textId="77777777" w:rsidR="00A5685A" w:rsidRPr="004D5D8B" w:rsidRDefault="00A5685A" w:rsidP="00A5685A">
            <w:pPr>
              <w:rPr>
                <w:b/>
                <w:bCs/>
              </w:rPr>
            </w:pPr>
            <w:r w:rsidRPr="004D5D8B">
              <w:rPr>
                <w:b/>
                <w:bCs/>
              </w:rPr>
              <w:t>Activity</w:t>
            </w:r>
          </w:p>
        </w:tc>
        <w:tc>
          <w:tcPr>
            <w:tcW w:w="2338" w:type="dxa"/>
          </w:tcPr>
          <w:p w14:paraId="185229EB" w14:textId="77777777" w:rsidR="00A5685A" w:rsidRPr="004D5D8B" w:rsidRDefault="00A5685A" w:rsidP="00A5685A">
            <w:pPr>
              <w:rPr>
                <w:b/>
                <w:bCs/>
              </w:rPr>
            </w:pPr>
            <w:r w:rsidRPr="004D5D8B">
              <w:rPr>
                <w:b/>
                <w:bCs/>
              </w:rPr>
              <w:t>Type of PPE or Procedure</w:t>
            </w:r>
          </w:p>
        </w:tc>
      </w:tr>
      <w:tr w:rsidR="00A5685A" w:rsidRPr="004D5D8B" w14:paraId="2ED8081D" w14:textId="77777777" w:rsidTr="00A5685A">
        <w:tc>
          <w:tcPr>
            <w:tcW w:w="9350" w:type="dxa"/>
            <w:gridSpan w:val="4"/>
          </w:tcPr>
          <w:p w14:paraId="741D9B34" w14:textId="77777777" w:rsidR="00A5685A" w:rsidRPr="004D5D8B" w:rsidRDefault="00A5685A" w:rsidP="00A5685A">
            <w:pPr>
              <w:rPr>
                <w:b/>
                <w:bCs/>
              </w:rPr>
            </w:pPr>
            <w:r w:rsidRPr="004D5D8B">
              <w:rPr>
                <w:b/>
                <w:bCs/>
              </w:rPr>
              <w:t>Healthcare Facilities</w:t>
            </w:r>
          </w:p>
        </w:tc>
      </w:tr>
      <w:tr w:rsidR="00A5685A" w:rsidRPr="004D5D8B" w14:paraId="36AC5BD4" w14:textId="77777777" w:rsidTr="00A5685A">
        <w:tc>
          <w:tcPr>
            <w:tcW w:w="9350" w:type="dxa"/>
            <w:gridSpan w:val="4"/>
          </w:tcPr>
          <w:p w14:paraId="30BBFB81" w14:textId="77777777" w:rsidR="00A5685A" w:rsidRPr="004D5D8B" w:rsidRDefault="00A5685A" w:rsidP="00A5685A">
            <w:pPr>
              <w:rPr>
                <w:b/>
                <w:bCs/>
              </w:rPr>
            </w:pPr>
            <w:r w:rsidRPr="004D5D8B">
              <w:rPr>
                <w:b/>
                <w:bCs/>
              </w:rPr>
              <w:t>Inpatient Facilities</w:t>
            </w:r>
          </w:p>
        </w:tc>
      </w:tr>
      <w:tr w:rsidR="00A5685A" w:rsidRPr="004D5D8B" w14:paraId="3E0321AF" w14:textId="77777777" w:rsidTr="00A5685A">
        <w:tc>
          <w:tcPr>
            <w:tcW w:w="2337" w:type="dxa"/>
            <w:vMerge w:val="restart"/>
          </w:tcPr>
          <w:p w14:paraId="0D4BB74D" w14:textId="77777777" w:rsidR="00A5685A" w:rsidRPr="004D5D8B" w:rsidRDefault="00A5685A" w:rsidP="00A5685A">
            <w:r w:rsidRPr="004D5D8B">
              <w:t>Patient Room</w:t>
            </w:r>
          </w:p>
        </w:tc>
        <w:tc>
          <w:tcPr>
            <w:tcW w:w="2337" w:type="dxa"/>
          </w:tcPr>
          <w:p w14:paraId="2CC3ABF0" w14:textId="77777777" w:rsidR="00A5685A" w:rsidRPr="004D5D8B" w:rsidRDefault="00A5685A" w:rsidP="00A5685A">
            <w:r w:rsidRPr="004D5D8B">
              <w:t>Healthcare Workers</w:t>
            </w:r>
          </w:p>
        </w:tc>
        <w:tc>
          <w:tcPr>
            <w:tcW w:w="2338" w:type="dxa"/>
          </w:tcPr>
          <w:p w14:paraId="69A7DB0B" w14:textId="77777777" w:rsidR="00A5685A" w:rsidRPr="004D5D8B" w:rsidRDefault="00A5685A" w:rsidP="00A5685A">
            <w:r w:rsidRPr="004D5D8B">
              <w:t>Providing direct care to COVID-19 patients</w:t>
            </w:r>
          </w:p>
        </w:tc>
        <w:tc>
          <w:tcPr>
            <w:tcW w:w="2338" w:type="dxa"/>
          </w:tcPr>
          <w:p w14:paraId="678B326D"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621A5BFC"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2847AAF7"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60768618" w14:textId="77777777" w:rsidR="00A5685A" w:rsidRPr="004D5D8B" w:rsidRDefault="00A5685A" w:rsidP="00A5685A">
            <w:pPr>
              <w:pStyle w:val="ListParagraph"/>
              <w:numPr>
                <w:ilvl w:val="0"/>
                <w:numId w:val="153"/>
              </w:numPr>
              <w:tabs>
                <w:tab w:val="clear" w:pos="1134"/>
              </w:tabs>
              <w:spacing w:after="0"/>
              <w:ind w:left="166" w:hanging="166"/>
              <w:jc w:val="left"/>
            </w:pPr>
            <w:r w:rsidRPr="004D5D8B">
              <w:t>Eye Protection (Goggles or Face shield)</w:t>
            </w:r>
          </w:p>
        </w:tc>
      </w:tr>
      <w:tr w:rsidR="00A5685A" w:rsidRPr="004D5D8B" w14:paraId="13401DA2" w14:textId="77777777" w:rsidTr="00A5685A">
        <w:tc>
          <w:tcPr>
            <w:tcW w:w="2337" w:type="dxa"/>
            <w:vMerge/>
          </w:tcPr>
          <w:p w14:paraId="192FFDAF" w14:textId="77777777" w:rsidR="00A5685A" w:rsidRPr="004D5D8B" w:rsidRDefault="00A5685A" w:rsidP="00A5685A"/>
        </w:tc>
        <w:tc>
          <w:tcPr>
            <w:tcW w:w="2337" w:type="dxa"/>
          </w:tcPr>
          <w:p w14:paraId="6123E482" w14:textId="77777777" w:rsidR="00A5685A" w:rsidRPr="004D5D8B" w:rsidRDefault="00A5685A" w:rsidP="00A5685A"/>
        </w:tc>
        <w:tc>
          <w:tcPr>
            <w:tcW w:w="2338" w:type="dxa"/>
          </w:tcPr>
          <w:p w14:paraId="3902496F" w14:textId="77777777" w:rsidR="00A5685A" w:rsidRPr="004D5D8B" w:rsidRDefault="00A5685A" w:rsidP="00A5685A">
            <w:r w:rsidRPr="004D5D8B">
              <w:t>Aerosol-generating procedures performed on COVID-19 patients</w:t>
            </w:r>
          </w:p>
        </w:tc>
        <w:tc>
          <w:tcPr>
            <w:tcW w:w="2338" w:type="dxa"/>
          </w:tcPr>
          <w:p w14:paraId="27C80AFB" w14:textId="77777777" w:rsidR="00A5685A" w:rsidRPr="004D5D8B" w:rsidRDefault="00A5685A" w:rsidP="00A5685A">
            <w:pPr>
              <w:pStyle w:val="ListParagraph"/>
              <w:numPr>
                <w:ilvl w:val="0"/>
                <w:numId w:val="154"/>
              </w:numPr>
              <w:tabs>
                <w:tab w:val="clear" w:pos="1134"/>
              </w:tabs>
              <w:spacing w:after="0"/>
              <w:ind w:left="166" w:hanging="180"/>
              <w:jc w:val="left"/>
            </w:pPr>
            <w:r w:rsidRPr="004D5D8B">
              <w:t>Respirator N95 or FFP2 standard, or equivalent</w:t>
            </w:r>
          </w:p>
          <w:p w14:paraId="405A08FD" w14:textId="77777777" w:rsidR="00A5685A" w:rsidRPr="004D5D8B" w:rsidRDefault="00A5685A" w:rsidP="00A5685A">
            <w:pPr>
              <w:pStyle w:val="ListParagraph"/>
              <w:numPr>
                <w:ilvl w:val="0"/>
                <w:numId w:val="155"/>
              </w:numPr>
              <w:tabs>
                <w:tab w:val="clear" w:pos="1134"/>
              </w:tabs>
              <w:spacing w:after="0"/>
              <w:ind w:left="166" w:hanging="180"/>
              <w:jc w:val="left"/>
            </w:pPr>
            <w:r w:rsidRPr="004D5D8B">
              <w:t>Gown</w:t>
            </w:r>
          </w:p>
          <w:p w14:paraId="5917A887" w14:textId="77777777" w:rsidR="00A5685A" w:rsidRPr="004D5D8B" w:rsidRDefault="00A5685A" w:rsidP="00A5685A">
            <w:pPr>
              <w:pStyle w:val="ListParagraph"/>
              <w:numPr>
                <w:ilvl w:val="0"/>
                <w:numId w:val="155"/>
              </w:numPr>
              <w:tabs>
                <w:tab w:val="clear" w:pos="1134"/>
              </w:tabs>
              <w:spacing w:after="0"/>
              <w:ind w:left="166" w:hanging="180"/>
              <w:jc w:val="left"/>
            </w:pPr>
            <w:r w:rsidRPr="004D5D8B">
              <w:t>Gloves</w:t>
            </w:r>
          </w:p>
          <w:p w14:paraId="7BA91BFB" w14:textId="77777777" w:rsidR="00A5685A" w:rsidRPr="004D5D8B" w:rsidRDefault="00A5685A" w:rsidP="00A5685A">
            <w:pPr>
              <w:pStyle w:val="ListParagraph"/>
              <w:numPr>
                <w:ilvl w:val="0"/>
                <w:numId w:val="155"/>
              </w:numPr>
              <w:tabs>
                <w:tab w:val="clear" w:pos="1134"/>
              </w:tabs>
              <w:spacing w:after="0"/>
              <w:ind w:left="166" w:hanging="180"/>
              <w:jc w:val="left"/>
            </w:pPr>
            <w:r w:rsidRPr="004D5D8B">
              <w:t>Eye Protection</w:t>
            </w:r>
          </w:p>
          <w:p w14:paraId="21A35D54" w14:textId="77777777" w:rsidR="00A5685A" w:rsidRPr="004D5D8B" w:rsidRDefault="00A5685A" w:rsidP="00A5685A">
            <w:pPr>
              <w:pStyle w:val="ListParagraph"/>
              <w:numPr>
                <w:ilvl w:val="0"/>
                <w:numId w:val="155"/>
              </w:numPr>
              <w:tabs>
                <w:tab w:val="clear" w:pos="1134"/>
              </w:tabs>
              <w:spacing w:after="0"/>
              <w:ind w:left="166" w:hanging="180"/>
              <w:jc w:val="left"/>
            </w:pPr>
            <w:r w:rsidRPr="004D5D8B">
              <w:t>Apron</w:t>
            </w:r>
          </w:p>
        </w:tc>
      </w:tr>
      <w:tr w:rsidR="00A5685A" w:rsidRPr="004D5D8B" w14:paraId="2103D636" w14:textId="77777777" w:rsidTr="00A5685A">
        <w:tc>
          <w:tcPr>
            <w:tcW w:w="2337" w:type="dxa"/>
            <w:vMerge/>
          </w:tcPr>
          <w:p w14:paraId="1DBD9995" w14:textId="77777777" w:rsidR="00A5685A" w:rsidRPr="004D5D8B" w:rsidRDefault="00A5685A" w:rsidP="00A5685A"/>
        </w:tc>
        <w:tc>
          <w:tcPr>
            <w:tcW w:w="2337" w:type="dxa"/>
          </w:tcPr>
          <w:p w14:paraId="0DB9B8C8" w14:textId="77777777" w:rsidR="00A5685A" w:rsidRPr="004D5D8B" w:rsidRDefault="00A5685A" w:rsidP="00A5685A">
            <w:r w:rsidRPr="004D5D8B">
              <w:t>Cleaners</w:t>
            </w:r>
          </w:p>
        </w:tc>
        <w:tc>
          <w:tcPr>
            <w:tcW w:w="2338" w:type="dxa"/>
          </w:tcPr>
          <w:p w14:paraId="28F2875B" w14:textId="77777777" w:rsidR="00A5685A" w:rsidRPr="004D5D8B" w:rsidRDefault="00A5685A" w:rsidP="00A5685A">
            <w:r w:rsidRPr="004D5D8B">
              <w:t>Entering the room of COVID-19 patients</w:t>
            </w:r>
          </w:p>
        </w:tc>
        <w:tc>
          <w:tcPr>
            <w:tcW w:w="2338" w:type="dxa"/>
          </w:tcPr>
          <w:p w14:paraId="7B3F7876"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Medical Mask</w:t>
            </w:r>
          </w:p>
          <w:p w14:paraId="4CFD2EDE" w14:textId="77777777" w:rsidR="00A5685A" w:rsidRPr="004D5D8B" w:rsidRDefault="00A5685A" w:rsidP="00A5685A">
            <w:pPr>
              <w:pStyle w:val="ListParagraph"/>
              <w:numPr>
                <w:ilvl w:val="0"/>
                <w:numId w:val="156"/>
              </w:numPr>
              <w:tabs>
                <w:tab w:val="clear" w:pos="1134"/>
              </w:tabs>
              <w:spacing w:after="0"/>
              <w:ind w:left="166" w:hanging="166"/>
              <w:jc w:val="left"/>
            </w:pPr>
            <w:r w:rsidRPr="004D5D8B">
              <w:t>Gown</w:t>
            </w:r>
          </w:p>
          <w:p w14:paraId="27FBD8FC" w14:textId="77777777" w:rsidR="00A5685A" w:rsidRPr="004D5D8B" w:rsidRDefault="00A5685A" w:rsidP="00A5685A">
            <w:pPr>
              <w:pStyle w:val="ListParagraph"/>
              <w:numPr>
                <w:ilvl w:val="0"/>
                <w:numId w:val="156"/>
              </w:numPr>
              <w:tabs>
                <w:tab w:val="clear" w:pos="1134"/>
              </w:tabs>
              <w:spacing w:after="0"/>
              <w:ind w:left="166" w:hanging="166"/>
              <w:jc w:val="left"/>
            </w:pPr>
            <w:r w:rsidRPr="004D5D8B">
              <w:t>Heavy Duty Gloves</w:t>
            </w:r>
          </w:p>
          <w:p w14:paraId="03C00954" w14:textId="77777777" w:rsidR="00A5685A" w:rsidRPr="004D5D8B" w:rsidRDefault="00A5685A" w:rsidP="00A5685A">
            <w:pPr>
              <w:pStyle w:val="ListParagraph"/>
              <w:numPr>
                <w:ilvl w:val="0"/>
                <w:numId w:val="156"/>
              </w:numPr>
              <w:tabs>
                <w:tab w:val="clear" w:pos="1134"/>
              </w:tabs>
              <w:spacing w:after="0"/>
              <w:ind w:left="166" w:hanging="166"/>
              <w:jc w:val="left"/>
            </w:pPr>
            <w:r w:rsidRPr="004D5D8B">
              <w:t>Eye Protection (if risk of splash from organic material or chemicals)</w:t>
            </w:r>
          </w:p>
          <w:p w14:paraId="79327D74" w14:textId="77777777" w:rsidR="00A5685A" w:rsidRPr="004D5D8B" w:rsidRDefault="00A5685A" w:rsidP="00A5685A">
            <w:pPr>
              <w:pStyle w:val="ListParagraph"/>
              <w:numPr>
                <w:ilvl w:val="0"/>
                <w:numId w:val="156"/>
              </w:numPr>
              <w:tabs>
                <w:tab w:val="clear" w:pos="1134"/>
              </w:tabs>
              <w:spacing w:after="0"/>
              <w:ind w:left="166" w:hanging="166"/>
              <w:jc w:val="left"/>
            </w:pPr>
            <w:r w:rsidRPr="004D5D8B">
              <w:t>Boots or closed work shoes</w:t>
            </w:r>
          </w:p>
        </w:tc>
      </w:tr>
      <w:tr w:rsidR="00A5685A" w:rsidRPr="004D5D8B" w14:paraId="062D45AE" w14:textId="77777777" w:rsidTr="00A5685A">
        <w:tc>
          <w:tcPr>
            <w:tcW w:w="2337" w:type="dxa"/>
            <w:vMerge/>
          </w:tcPr>
          <w:p w14:paraId="2B3D8DE4" w14:textId="77777777" w:rsidR="00A5685A" w:rsidRPr="004D5D8B" w:rsidRDefault="00A5685A" w:rsidP="00A5685A">
            <w:pPr>
              <w:rPr>
                <w:b/>
                <w:bCs/>
              </w:rPr>
            </w:pPr>
          </w:p>
        </w:tc>
        <w:tc>
          <w:tcPr>
            <w:tcW w:w="2337" w:type="dxa"/>
          </w:tcPr>
          <w:p w14:paraId="7379271C" w14:textId="77777777" w:rsidR="00A5685A" w:rsidRPr="004D5D8B" w:rsidRDefault="00A5685A" w:rsidP="00A5685A">
            <w:r w:rsidRPr="004D5D8B">
              <w:t>Visitors</w:t>
            </w:r>
          </w:p>
        </w:tc>
        <w:tc>
          <w:tcPr>
            <w:tcW w:w="2338" w:type="dxa"/>
          </w:tcPr>
          <w:p w14:paraId="09DE61B9" w14:textId="77777777" w:rsidR="00A5685A" w:rsidRPr="004D5D8B" w:rsidRDefault="00A5685A" w:rsidP="00A5685A">
            <w:r w:rsidRPr="004D5D8B">
              <w:t>Entering the room of COVID-19 patient</w:t>
            </w:r>
          </w:p>
        </w:tc>
        <w:tc>
          <w:tcPr>
            <w:tcW w:w="2338" w:type="dxa"/>
          </w:tcPr>
          <w:p w14:paraId="3357B61F"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46F29AC7"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6428A420"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tc>
      </w:tr>
      <w:tr w:rsidR="00A5685A" w:rsidRPr="004D5D8B" w14:paraId="2A6F05CB" w14:textId="77777777" w:rsidTr="00A5685A">
        <w:trPr>
          <w:trHeight w:val="120"/>
        </w:trPr>
        <w:tc>
          <w:tcPr>
            <w:tcW w:w="2337" w:type="dxa"/>
          </w:tcPr>
          <w:p w14:paraId="11D6E6D3" w14:textId="77777777" w:rsidR="00A5685A" w:rsidRPr="004D5D8B" w:rsidRDefault="00A5685A" w:rsidP="00A5685A">
            <w:r w:rsidRPr="004D5D8B">
              <w:t>Other areas of patient transit (e.g. wards, corridors)</w:t>
            </w:r>
          </w:p>
        </w:tc>
        <w:tc>
          <w:tcPr>
            <w:tcW w:w="2337" w:type="dxa"/>
          </w:tcPr>
          <w:p w14:paraId="7C61F27B" w14:textId="77777777" w:rsidR="00A5685A" w:rsidRPr="004D5D8B" w:rsidRDefault="00A5685A" w:rsidP="00A5685A">
            <w:r w:rsidRPr="004D5D8B">
              <w:t>All staff, including healthcare workers</w:t>
            </w:r>
          </w:p>
        </w:tc>
        <w:tc>
          <w:tcPr>
            <w:tcW w:w="2338" w:type="dxa"/>
          </w:tcPr>
          <w:p w14:paraId="54A063F9" w14:textId="77777777" w:rsidR="00A5685A" w:rsidRPr="004D5D8B" w:rsidRDefault="00A5685A" w:rsidP="00A5685A">
            <w:r w:rsidRPr="004D5D8B">
              <w:t>Any activity that does not involve contact with COVID-19 patients.</w:t>
            </w:r>
          </w:p>
        </w:tc>
        <w:tc>
          <w:tcPr>
            <w:tcW w:w="2338" w:type="dxa"/>
          </w:tcPr>
          <w:p w14:paraId="28283B13" w14:textId="77777777" w:rsidR="00A5685A" w:rsidRPr="004D5D8B" w:rsidRDefault="00A5685A" w:rsidP="00A5685A">
            <w:r w:rsidRPr="004D5D8B">
              <w:t>No PPE required</w:t>
            </w:r>
          </w:p>
        </w:tc>
      </w:tr>
      <w:tr w:rsidR="00A5685A" w:rsidRPr="004D5D8B" w14:paraId="6B612531" w14:textId="77777777" w:rsidTr="00A5685A">
        <w:trPr>
          <w:trHeight w:val="104"/>
        </w:trPr>
        <w:tc>
          <w:tcPr>
            <w:tcW w:w="2337" w:type="dxa"/>
            <w:vMerge w:val="restart"/>
          </w:tcPr>
          <w:p w14:paraId="003E17F0" w14:textId="77777777" w:rsidR="00A5685A" w:rsidRPr="004D5D8B" w:rsidRDefault="00A5685A" w:rsidP="00A5685A">
            <w:r w:rsidRPr="004D5D8B">
              <w:t>Triage</w:t>
            </w:r>
          </w:p>
        </w:tc>
        <w:tc>
          <w:tcPr>
            <w:tcW w:w="2337" w:type="dxa"/>
          </w:tcPr>
          <w:p w14:paraId="692907D5" w14:textId="77777777" w:rsidR="00A5685A" w:rsidRPr="004D5D8B" w:rsidRDefault="00A5685A" w:rsidP="00A5685A">
            <w:r w:rsidRPr="004D5D8B">
              <w:t>Healthcare Workers</w:t>
            </w:r>
          </w:p>
        </w:tc>
        <w:tc>
          <w:tcPr>
            <w:tcW w:w="2338" w:type="dxa"/>
          </w:tcPr>
          <w:p w14:paraId="661E78AE" w14:textId="77777777" w:rsidR="00A5685A" w:rsidRPr="004D5D8B" w:rsidRDefault="00A5685A" w:rsidP="00A5685A">
            <w:r w:rsidRPr="004D5D8B">
              <w:t>Preliminary screening not involving direct contact</w:t>
            </w:r>
          </w:p>
        </w:tc>
        <w:tc>
          <w:tcPr>
            <w:tcW w:w="2338" w:type="dxa"/>
          </w:tcPr>
          <w:p w14:paraId="3A088E91"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755224F8" w14:textId="77777777" w:rsidR="00A5685A" w:rsidRPr="004D5D8B" w:rsidRDefault="00A5685A" w:rsidP="00A5685A">
            <w:pPr>
              <w:pStyle w:val="ListParagraph"/>
              <w:numPr>
                <w:ilvl w:val="0"/>
                <w:numId w:val="157"/>
              </w:numPr>
              <w:tabs>
                <w:tab w:val="clear" w:pos="1134"/>
              </w:tabs>
              <w:spacing w:after="0"/>
              <w:ind w:left="166" w:hanging="166"/>
              <w:jc w:val="left"/>
            </w:pPr>
            <w:r w:rsidRPr="004D5D8B">
              <w:t>No PPE required</w:t>
            </w:r>
          </w:p>
        </w:tc>
      </w:tr>
      <w:tr w:rsidR="00A5685A" w:rsidRPr="004D5D8B" w14:paraId="7A4D2132" w14:textId="77777777" w:rsidTr="00A5685A">
        <w:trPr>
          <w:trHeight w:val="135"/>
        </w:trPr>
        <w:tc>
          <w:tcPr>
            <w:tcW w:w="2337" w:type="dxa"/>
            <w:vMerge/>
          </w:tcPr>
          <w:p w14:paraId="08DCC69C" w14:textId="77777777" w:rsidR="00A5685A" w:rsidRPr="004D5D8B" w:rsidRDefault="00A5685A" w:rsidP="00A5685A">
            <w:pPr>
              <w:rPr>
                <w:b/>
                <w:bCs/>
              </w:rPr>
            </w:pPr>
          </w:p>
        </w:tc>
        <w:tc>
          <w:tcPr>
            <w:tcW w:w="2337" w:type="dxa"/>
          </w:tcPr>
          <w:p w14:paraId="18BC0140" w14:textId="77777777" w:rsidR="00A5685A" w:rsidRPr="004D5D8B" w:rsidRDefault="00A5685A" w:rsidP="00A5685A">
            <w:r w:rsidRPr="004D5D8B">
              <w:t>Patients with respiratory symptoms</w:t>
            </w:r>
          </w:p>
        </w:tc>
        <w:tc>
          <w:tcPr>
            <w:tcW w:w="2338" w:type="dxa"/>
          </w:tcPr>
          <w:p w14:paraId="7F88BF06" w14:textId="77777777" w:rsidR="00A5685A" w:rsidRPr="004D5D8B" w:rsidRDefault="00A5685A" w:rsidP="00A5685A">
            <w:r w:rsidRPr="004D5D8B">
              <w:t>Any</w:t>
            </w:r>
          </w:p>
        </w:tc>
        <w:tc>
          <w:tcPr>
            <w:tcW w:w="2338" w:type="dxa"/>
          </w:tcPr>
          <w:p w14:paraId="3C155406"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194533FD" w14:textId="77777777" w:rsidR="00A5685A" w:rsidRPr="004D5D8B" w:rsidRDefault="00A5685A" w:rsidP="00A5685A">
            <w:pPr>
              <w:pStyle w:val="ListParagraph"/>
              <w:numPr>
                <w:ilvl w:val="0"/>
                <w:numId w:val="157"/>
              </w:numPr>
              <w:tabs>
                <w:tab w:val="clear" w:pos="1134"/>
              </w:tabs>
              <w:spacing w:after="0"/>
              <w:ind w:left="166" w:hanging="166"/>
              <w:jc w:val="left"/>
            </w:pPr>
            <w:r w:rsidRPr="004D5D8B">
              <w:t>Provide medical mask if tolerated by patient</w:t>
            </w:r>
          </w:p>
          <w:p w14:paraId="0EE8212B" w14:textId="77777777" w:rsidR="00A5685A" w:rsidRPr="004D5D8B" w:rsidRDefault="00A5685A" w:rsidP="00A5685A"/>
        </w:tc>
      </w:tr>
      <w:tr w:rsidR="00A5685A" w:rsidRPr="004D5D8B" w14:paraId="4B48292A" w14:textId="77777777" w:rsidTr="00A5685A">
        <w:trPr>
          <w:trHeight w:val="89"/>
        </w:trPr>
        <w:tc>
          <w:tcPr>
            <w:tcW w:w="2337" w:type="dxa"/>
            <w:vMerge/>
          </w:tcPr>
          <w:p w14:paraId="7BFF6C4D" w14:textId="77777777" w:rsidR="00A5685A" w:rsidRPr="004D5D8B" w:rsidRDefault="00A5685A" w:rsidP="00A5685A">
            <w:pPr>
              <w:rPr>
                <w:b/>
                <w:bCs/>
              </w:rPr>
            </w:pPr>
          </w:p>
        </w:tc>
        <w:tc>
          <w:tcPr>
            <w:tcW w:w="2337" w:type="dxa"/>
          </w:tcPr>
          <w:p w14:paraId="10EAD0D1" w14:textId="77777777" w:rsidR="00A5685A" w:rsidRPr="004D5D8B" w:rsidRDefault="00A5685A" w:rsidP="00A5685A">
            <w:r w:rsidRPr="004D5D8B">
              <w:t>Patients without respiratory symptoms.</w:t>
            </w:r>
          </w:p>
        </w:tc>
        <w:tc>
          <w:tcPr>
            <w:tcW w:w="2338" w:type="dxa"/>
          </w:tcPr>
          <w:p w14:paraId="1B59ABBC" w14:textId="77777777" w:rsidR="00A5685A" w:rsidRPr="004D5D8B" w:rsidRDefault="00A5685A" w:rsidP="00A5685A">
            <w:r w:rsidRPr="004D5D8B">
              <w:t>Any</w:t>
            </w:r>
          </w:p>
        </w:tc>
        <w:tc>
          <w:tcPr>
            <w:tcW w:w="2338" w:type="dxa"/>
          </w:tcPr>
          <w:p w14:paraId="5A1DFB8D" w14:textId="77777777" w:rsidR="00A5685A" w:rsidRPr="004D5D8B" w:rsidRDefault="00A5685A" w:rsidP="00A5685A">
            <w:r w:rsidRPr="004D5D8B">
              <w:t>No PPE required</w:t>
            </w:r>
          </w:p>
        </w:tc>
      </w:tr>
      <w:tr w:rsidR="00A5685A" w:rsidRPr="004D5D8B" w14:paraId="186C4331" w14:textId="77777777" w:rsidTr="00A5685A">
        <w:trPr>
          <w:trHeight w:val="90"/>
        </w:trPr>
        <w:tc>
          <w:tcPr>
            <w:tcW w:w="2337" w:type="dxa"/>
          </w:tcPr>
          <w:p w14:paraId="2A5FFB0A" w14:textId="77777777" w:rsidR="00A5685A" w:rsidRPr="004D5D8B" w:rsidRDefault="00A5685A" w:rsidP="00A5685A">
            <w:r w:rsidRPr="004D5D8B">
              <w:t>Laboratory</w:t>
            </w:r>
          </w:p>
        </w:tc>
        <w:tc>
          <w:tcPr>
            <w:tcW w:w="2337" w:type="dxa"/>
          </w:tcPr>
          <w:p w14:paraId="3F2E6CC0" w14:textId="77777777" w:rsidR="00A5685A" w:rsidRPr="004D5D8B" w:rsidRDefault="00A5685A" w:rsidP="00A5685A">
            <w:r w:rsidRPr="004D5D8B">
              <w:t>Lab Technician</w:t>
            </w:r>
          </w:p>
        </w:tc>
        <w:tc>
          <w:tcPr>
            <w:tcW w:w="2338" w:type="dxa"/>
          </w:tcPr>
          <w:p w14:paraId="730ECB7A" w14:textId="77777777" w:rsidR="00A5685A" w:rsidRPr="004D5D8B" w:rsidRDefault="00A5685A" w:rsidP="00A5685A">
            <w:r w:rsidRPr="004D5D8B">
              <w:t>Manipulation of respiratory samples.</w:t>
            </w:r>
          </w:p>
        </w:tc>
        <w:tc>
          <w:tcPr>
            <w:tcW w:w="2338" w:type="dxa"/>
          </w:tcPr>
          <w:p w14:paraId="19A0FD56"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50238304"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7D6601D2"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4D60DF88" w14:textId="77777777" w:rsidR="00A5685A" w:rsidRPr="004D5D8B" w:rsidRDefault="00A5685A" w:rsidP="00A5685A">
            <w:pPr>
              <w:pStyle w:val="ListParagraph"/>
              <w:numPr>
                <w:ilvl w:val="0"/>
                <w:numId w:val="153"/>
              </w:numPr>
              <w:tabs>
                <w:tab w:val="clear" w:pos="1134"/>
              </w:tabs>
              <w:spacing w:after="0"/>
              <w:ind w:left="166" w:hanging="166"/>
              <w:jc w:val="left"/>
            </w:pPr>
            <w:r w:rsidRPr="004D5D8B">
              <w:t>Eye protection (if risk of splash)</w:t>
            </w:r>
          </w:p>
        </w:tc>
      </w:tr>
      <w:tr w:rsidR="00A5685A" w:rsidRPr="004D5D8B" w14:paraId="6F77193A" w14:textId="77777777" w:rsidTr="00A5685A">
        <w:trPr>
          <w:trHeight w:val="150"/>
        </w:trPr>
        <w:tc>
          <w:tcPr>
            <w:tcW w:w="2337" w:type="dxa"/>
          </w:tcPr>
          <w:p w14:paraId="0C5A8007" w14:textId="77777777" w:rsidR="00A5685A" w:rsidRPr="004D5D8B" w:rsidRDefault="00A5685A" w:rsidP="00A5685A">
            <w:r w:rsidRPr="004D5D8B">
              <w:t>Administrative Areas</w:t>
            </w:r>
          </w:p>
        </w:tc>
        <w:tc>
          <w:tcPr>
            <w:tcW w:w="2337" w:type="dxa"/>
          </w:tcPr>
          <w:p w14:paraId="06EE3C20" w14:textId="77777777" w:rsidR="00A5685A" w:rsidRPr="004D5D8B" w:rsidRDefault="00A5685A" w:rsidP="00A5685A">
            <w:r w:rsidRPr="004D5D8B">
              <w:t>All staff, including healthcare workers</w:t>
            </w:r>
          </w:p>
        </w:tc>
        <w:tc>
          <w:tcPr>
            <w:tcW w:w="2338" w:type="dxa"/>
          </w:tcPr>
          <w:p w14:paraId="7C855836" w14:textId="77777777" w:rsidR="00A5685A" w:rsidRPr="004D5D8B" w:rsidRDefault="00A5685A" w:rsidP="00A5685A">
            <w:r w:rsidRPr="004D5D8B">
              <w:t>Administrative task that do not involve contact with COVID-19 patients</w:t>
            </w:r>
          </w:p>
        </w:tc>
        <w:tc>
          <w:tcPr>
            <w:tcW w:w="2338" w:type="dxa"/>
          </w:tcPr>
          <w:p w14:paraId="2295FF7D" w14:textId="77777777" w:rsidR="00A5685A" w:rsidRPr="004D5D8B" w:rsidRDefault="00A5685A" w:rsidP="00A5685A">
            <w:r w:rsidRPr="004D5D8B">
              <w:t>No PPE required</w:t>
            </w:r>
          </w:p>
        </w:tc>
      </w:tr>
      <w:tr w:rsidR="00A5685A" w:rsidRPr="004D5D8B" w14:paraId="40D7B864" w14:textId="77777777" w:rsidTr="00A5685A">
        <w:trPr>
          <w:trHeight w:val="120"/>
        </w:trPr>
        <w:tc>
          <w:tcPr>
            <w:tcW w:w="9350" w:type="dxa"/>
            <w:gridSpan w:val="4"/>
          </w:tcPr>
          <w:p w14:paraId="470FB676" w14:textId="77777777" w:rsidR="00A5685A" w:rsidRPr="004D5D8B" w:rsidRDefault="00A5685A" w:rsidP="00A5685A">
            <w:pPr>
              <w:rPr>
                <w:b/>
                <w:bCs/>
              </w:rPr>
            </w:pPr>
          </w:p>
        </w:tc>
      </w:tr>
      <w:tr w:rsidR="00A5685A" w:rsidRPr="004D5D8B" w14:paraId="082EB030" w14:textId="77777777" w:rsidTr="00A5685A">
        <w:trPr>
          <w:trHeight w:val="135"/>
        </w:trPr>
        <w:tc>
          <w:tcPr>
            <w:tcW w:w="9350" w:type="dxa"/>
            <w:gridSpan w:val="4"/>
          </w:tcPr>
          <w:p w14:paraId="2EC9A0E8" w14:textId="77777777" w:rsidR="00A5685A" w:rsidRPr="004D5D8B" w:rsidRDefault="00A5685A" w:rsidP="00A5685A">
            <w:pPr>
              <w:rPr>
                <w:b/>
                <w:bCs/>
              </w:rPr>
            </w:pPr>
            <w:r w:rsidRPr="004D5D8B">
              <w:rPr>
                <w:b/>
                <w:bCs/>
              </w:rPr>
              <w:t>Outpatient Facilities</w:t>
            </w:r>
          </w:p>
        </w:tc>
      </w:tr>
      <w:tr w:rsidR="00A5685A" w:rsidRPr="004D5D8B" w14:paraId="1D04CDCF" w14:textId="77777777" w:rsidTr="00A5685A">
        <w:trPr>
          <w:trHeight w:val="104"/>
        </w:trPr>
        <w:tc>
          <w:tcPr>
            <w:tcW w:w="2337" w:type="dxa"/>
            <w:vMerge w:val="restart"/>
          </w:tcPr>
          <w:p w14:paraId="0229D4FE" w14:textId="77777777" w:rsidR="00A5685A" w:rsidRPr="004D5D8B" w:rsidRDefault="00A5685A" w:rsidP="00A5685A">
            <w:r w:rsidRPr="004D5D8B">
              <w:t>Consultation Room</w:t>
            </w:r>
          </w:p>
        </w:tc>
        <w:tc>
          <w:tcPr>
            <w:tcW w:w="2337" w:type="dxa"/>
          </w:tcPr>
          <w:p w14:paraId="19DCC68E" w14:textId="77777777" w:rsidR="00A5685A" w:rsidRPr="004D5D8B" w:rsidRDefault="00A5685A" w:rsidP="00A5685A">
            <w:r w:rsidRPr="004D5D8B">
              <w:t>Healthcare Workers</w:t>
            </w:r>
          </w:p>
        </w:tc>
        <w:tc>
          <w:tcPr>
            <w:tcW w:w="2338" w:type="dxa"/>
          </w:tcPr>
          <w:p w14:paraId="45B9E47E" w14:textId="77777777" w:rsidR="00A5685A" w:rsidRPr="004D5D8B" w:rsidRDefault="00A5685A" w:rsidP="00A5685A">
            <w:r w:rsidRPr="004D5D8B">
              <w:t>Physical examination of patient with respiratory symptoms.</w:t>
            </w:r>
          </w:p>
        </w:tc>
        <w:tc>
          <w:tcPr>
            <w:tcW w:w="2338" w:type="dxa"/>
          </w:tcPr>
          <w:p w14:paraId="077F9B61"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45789767"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3E5528FA"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6411E180" w14:textId="77777777" w:rsidR="00A5685A" w:rsidRPr="004D5D8B" w:rsidRDefault="00A5685A" w:rsidP="00A5685A">
            <w:pPr>
              <w:pStyle w:val="ListParagraph"/>
              <w:numPr>
                <w:ilvl w:val="0"/>
                <w:numId w:val="153"/>
              </w:numPr>
              <w:tabs>
                <w:tab w:val="clear" w:pos="1134"/>
              </w:tabs>
              <w:spacing w:after="0"/>
              <w:ind w:left="166" w:hanging="166"/>
              <w:jc w:val="left"/>
            </w:pPr>
            <w:r w:rsidRPr="004D5D8B">
              <w:t xml:space="preserve">Eye protection </w:t>
            </w:r>
          </w:p>
        </w:tc>
      </w:tr>
      <w:tr w:rsidR="00A5685A" w:rsidRPr="004D5D8B" w14:paraId="68F812F9" w14:textId="77777777" w:rsidTr="00A5685A">
        <w:trPr>
          <w:trHeight w:val="135"/>
        </w:trPr>
        <w:tc>
          <w:tcPr>
            <w:tcW w:w="2337" w:type="dxa"/>
            <w:vMerge/>
          </w:tcPr>
          <w:p w14:paraId="5C583DA9" w14:textId="77777777" w:rsidR="00A5685A" w:rsidRPr="004D5D8B" w:rsidRDefault="00A5685A" w:rsidP="00A5685A">
            <w:pPr>
              <w:rPr>
                <w:b/>
                <w:bCs/>
              </w:rPr>
            </w:pPr>
          </w:p>
        </w:tc>
        <w:tc>
          <w:tcPr>
            <w:tcW w:w="2337" w:type="dxa"/>
          </w:tcPr>
          <w:p w14:paraId="404276D4" w14:textId="77777777" w:rsidR="00A5685A" w:rsidRPr="004D5D8B" w:rsidRDefault="00A5685A" w:rsidP="00A5685A">
            <w:pPr>
              <w:rPr>
                <w:b/>
                <w:bCs/>
              </w:rPr>
            </w:pPr>
            <w:r w:rsidRPr="004D5D8B">
              <w:t>Healthcare Workers</w:t>
            </w:r>
          </w:p>
        </w:tc>
        <w:tc>
          <w:tcPr>
            <w:tcW w:w="2338" w:type="dxa"/>
          </w:tcPr>
          <w:p w14:paraId="50D57536" w14:textId="77777777" w:rsidR="00A5685A" w:rsidRPr="004D5D8B" w:rsidRDefault="00A5685A" w:rsidP="00A5685A">
            <w:pPr>
              <w:rPr>
                <w:b/>
                <w:bCs/>
              </w:rPr>
            </w:pPr>
            <w:r w:rsidRPr="004D5D8B">
              <w:t>Physical examination of patient without respiratory symptoms.</w:t>
            </w:r>
          </w:p>
        </w:tc>
        <w:tc>
          <w:tcPr>
            <w:tcW w:w="2338" w:type="dxa"/>
          </w:tcPr>
          <w:p w14:paraId="27FE7C6C" w14:textId="77777777" w:rsidR="00A5685A" w:rsidRPr="004D5D8B" w:rsidRDefault="00A5685A" w:rsidP="00A5685A">
            <w:r w:rsidRPr="004D5D8B">
              <w:t>PPE according to standard precautions and risk assessment.</w:t>
            </w:r>
          </w:p>
        </w:tc>
      </w:tr>
      <w:tr w:rsidR="00A5685A" w:rsidRPr="004D5D8B" w14:paraId="753C1A36" w14:textId="77777777" w:rsidTr="00A5685A">
        <w:trPr>
          <w:trHeight w:val="120"/>
        </w:trPr>
        <w:tc>
          <w:tcPr>
            <w:tcW w:w="2337" w:type="dxa"/>
            <w:vMerge/>
          </w:tcPr>
          <w:p w14:paraId="0FFCCF33" w14:textId="77777777" w:rsidR="00A5685A" w:rsidRPr="004D5D8B" w:rsidRDefault="00A5685A" w:rsidP="00A5685A">
            <w:pPr>
              <w:rPr>
                <w:b/>
                <w:bCs/>
              </w:rPr>
            </w:pPr>
          </w:p>
        </w:tc>
        <w:tc>
          <w:tcPr>
            <w:tcW w:w="2337" w:type="dxa"/>
          </w:tcPr>
          <w:p w14:paraId="70A58ADA" w14:textId="77777777" w:rsidR="00A5685A" w:rsidRPr="004D5D8B" w:rsidRDefault="00A5685A" w:rsidP="00A5685A">
            <w:r w:rsidRPr="004D5D8B">
              <w:t>Patients with respiratory symptoms</w:t>
            </w:r>
          </w:p>
        </w:tc>
        <w:tc>
          <w:tcPr>
            <w:tcW w:w="2338" w:type="dxa"/>
          </w:tcPr>
          <w:p w14:paraId="19CCB74C" w14:textId="77777777" w:rsidR="00A5685A" w:rsidRPr="004D5D8B" w:rsidRDefault="00A5685A" w:rsidP="00A5685A">
            <w:r w:rsidRPr="004D5D8B">
              <w:t>Any</w:t>
            </w:r>
          </w:p>
        </w:tc>
        <w:tc>
          <w:tcPr>
            <w:tcW w:w="2338" w:type="dxa"/>
          </w:tcPr>
          <w:p w14:paraId="5DA099E0" w14:textId="77777777" w:rsidR="00A5685A" w:rsidRPr="004D5D8B" w:rsidRDefault="00A5685A" w:rsidP="00A5685A">
            <w:r w:rsidRPr="004D5D8B">
              <w:t>Provide medical mask if tolerated.</w:t>
            </w:r>
          </w:p>
        </w:tc>
      </w:tr>
      <w:tr w:rsidR="00A5685A" w:rsidRPr="004D5D8B" w14:paraId="385B8CA9" w14:textId="77777777" w:rsidTr="00A5685A">
        <w:trPr>
          <w:trHeight w:val="150"/>
        </w:trPr>
        <w:tc>
          <w:tcPr>
            <w:tcW w:w="2337" w:type="dxa"/>
            <w:vMerge/>
          </w:tcPr>
          <w:p w14:paraId="1DC682C7" w14:textId="77777777" w:rsidR="00A5685A" w:rsidRPr="004D5D8B" w:rsidRDefault="00A5685A" w:rsidP="00A5685A">
            <w:pPr>
              <w:rPr>
                <w:b/>
                <w:bCs/>
              </w:rPr>
            </w:pPr>
          </w:p>
        </w:tc>
        <w:tc>
          <w:tcPr>
            <w:tcW w:w="2337" w:type="dxa"/>
          </w:tcPr>
          <w:p w14:paraId="6393DB31" w14:textId="77777777" w:rsidR="00A5685A" w:rsidRPr="004D5D8B" w:rsidRDefault="00A5685A" w:rsidP="00A5685A">
            <w:pPr>
              <w:rPr>
                <w:b/>
                <w:bCs/>
              </w:rPr>
            </w:pPr>
            <w:r w:rsidRPr="004D5D8B">
              <w:t>Patients without respiratory symptoms</w:t>
            </w:r>
          </w:p>
        </w:tc>
        <w:tc>
          <w:tcPr>
            <w:tcW w:w="2338" w:type="dxa"/>
          </w:tcPr>
          <w:p w14:paraId="3A4CCAE8" w14:textId="77777777" w:rsidR="00A5685A" w:rsidRPr="004D5D8B" w:rsidRDefault="00A5685A" w:rsidP="00A5685A">
            <w:r w:rsidRPr="004D5D8B">
              <w:t>Any</w:t>
            </w:r>
          </w:p>
        </w:tc>
        <w:tc>
          <w:tcPr>
            <w:tcW w:w="2338" w:type="dxa"/>
          </w:tcPr>
          <w:p w14:paraId="2F10F389" w14:textId="77777777" w:rsidR="00A5685A" w:rsidRPr="004D5D8B" w:rsidRDefault="00A5685A" w:rsidP="00A5685A">
            <w:r w:rsidRPr="004D5D8B">
              <w:t>No PPE required.</w:t>
            </w:r>
          </w:p>
        </w:tc>
      </w:tr>
      <w:tr w:rsidR="00A5685A" w:rsidRPr="004D5D8B" w14:paraId="17D59E6E" w14:textId="77777777" w:rsidTr="00A5685A">
        <w:trPr>
          <w:trHeight w:val="135"/>
        </w:trPr>
        <w:tc>
          <w:tcPr>
            <w:tcW w:w="2337" w:type="dxa"/>
            <w:vMerge/>
          </w:tcPr>
          <w:p w14:paraId="2B300A95" w14:textId="77777777" w:rsidR="00A5685A" w:rsidRPr="004D5D8B" w:rsidRDefault="00A5685A" w:rsidP="00A5685A">
            <w:pPr>
              <w:rPr>
                <w:b/>
                <w:bCs/>
              </w:rPr>
            </w:pPr>
          </w:p>
        </w:tc>
        <w:tc>
          <w:tcPr>
            <w:tcW w:w="2337" w:type="dxa"/>
          </w:tcPr>
          <w:p w14:paraId="6D12D223" w14:textId="77777777" w:rsidR="00A5685A" w:rsidRPr="004D5D8B" w:rsidRDefault="00A5685A" w:rsidP="00A5685A">
            <w:r w:rsidRPr="004D5D8B">
              <w:t>Cleaners</w:t>
            </w:r>
          </w:p>
        </w:tc>
        <w:tc>
          <w:tcPr>
            <w:tcW w:w="2338" w:type="dxa"/>
          </w:tcPr>
          <w:p w14:paraId="06148B05" w14:textId="77777777" w:rsidR="00A5685A" w:rsidRPr="004D5D8B" w:rsidRDefault="00A5685A" w:rsidP="00A5685A">
            <w:r w:rsidRPr="004D5D8B">
              <w:t>After and between consultations with patients with respiratory symptoms.</w:t>
            </w:r>
          </w:p>
        </w:tc>
        <w:tc>
          <w:tcPr>
            <w:tcW w:w="2338" w:type="dxa"/>
          </w:tcPr>
          <w:p w14:paraId="5D25ED7F"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Medical Mask</w:t>
            </w:r>
          </w:p>
          <w:p w14:paraId="13150133" w14:textId="77777777" w:rsidR="00A5685A" w:rsidRPr="004D5D8B" w:rsidRDefault="00A5685A" w:rsidP="00A5685A">
            <w:pPr>
              <w:pStyle w:val="ListParagraph"/>
              <w:numPr>
                <w:ilvl w:val="0"/>
                <w:numId w:val="156"/>
              </w:numPr>
              <w:tabs>
                <w:tab w:val="clear" w:pos="1134"/>
              </w:tabs>
              <w:spacing w:after="0"/>
              <w:ind w:left="166" w:hanging="166"/>
              <w:jc w:val="left"/>
            </w:pPr>
            <w:r w:rsidRPr="004D5D8B">
              <w:t>Gown</w:t>
            </w:r>
          </w:p>
          <w:p w14:paraId="27DBAFC3" w14:textId="77777777" w:rsidR="00A5685A" w:rsidRPr="004D5D8B" w:rsidRDefault="00A5685A" w:rsidP="00A5685A">
            <w:pPr>
              <w:pStyle w:val="ListParagraph"/>
              <w:numPr>
                <w:ilvl w:val="0"/>
                <w:numId w:val="156"/>
              </w:numPr>
              <w:tabs>
                <w:tab w:val="clear" w:pos="1134"/>
              </w:tabs>
              <w:spacing w:after="0"/>
              <w:ind w:left="166" w:hanging="166"/>
              <w:jc w:val="left"/>
            </w:pPr>
            <w:r w:rsidRPr="004D5D8B">
              <w:t>Heavy Duty Gloves</w:t>
            </w:r>
          </w:p>
          <w:p w14:paraId="31F28217" w14:textId="77777777" w:rsidR="00A5685A" w:rsidRPr="004D5D8B" w:rsidRDefault="00A5685A" w:rsidP="00A5685A">
            <w:pPr>
              <w:pStyle w:val="ListParagraph"/>
              <w:numPr>
                <w:ilvl w:val="0"/>
                <w:numId w:val="156"/>
              </w:numPr>
              <w:tabs>
                <w:tab w:val="clear" w:pos="1134"/>
              </w:tabs>
              <w:spacing w:after="0"/>
              <w:ind w:left="166" w:hanging="166"/>
              <w:jc w:val="left"/>
            </w:pPr>
            <w:r w:rsidRPr="004D5D8B">
              <w:t>Eye Protection (if risk of splash from organic material or chemicals)</w:t>
            </w:r>
          </w:p>
          <w:p w14:paraId="3F757350" w14:textId="77777777" w:rsidR="00A5685A" w:rsidRPr="004D5D8B" w:rsidRDefault="00A5685A" w:rsidP="00A5685A">
            <w:pPr>
              <w:pStyle w:val="ListParagraph"/>
              <w:numPr>
                <w:ilvl w:val="0"/>
                <w:numId w:val="156"/>
              </w:numPr>
              <w:tabs>
                <w:tab w:val="clear" w:pos="1134"/>
              </w:tabs>
              <w:spacing w:after="0"/>
              <w:ind w:left="166" w:hanging="166"/>
              <w:jc w:val="left"/>
            </w:pPr>
            <w:r w:rsidRPr="004D5D8B">
              <w:t>Boots or closed work shoes</w:t>
            </w:r>
          </w:p>
        </w:tc>
      </w:tr>
      <w:tr w:rsidR="00A5685A" w:rsidRPr="004D5D8B" w14:paraId="0A8F64E4" w14:textId="77777777" w:rsidTr="00A5685A">
        <w:trPr>
          <w:trHeight w:val="150"/>
        </w:trPr>
        <w:tc>
          <w:tcPr>
            <w:tcW w:w="2337" w:type="dxa"/>
            <w:vMerge w:val="restart"/>
          </w:tcPr>
          <w:p w14:paraId="792B97AE" w14:textId="77777777" w:rsidR="00A5685A" w:rsidRPr="004D5D8B" w:rsidRDefault="00A5685A" w:rsidP="00A5685A">
            <w:r w:rsidRPr="004D5D8B">
              <w:t>Waiting Room</w:t>
            </w:r>
          </w:p>
        </w:tc>
        <w:tc>
          <w:tcPr>
            <w:tcW w:w="2337" w:type="dxa"/>
          </w:tcPr>
          <w:p w14:paraId="1866F77B" w14:textId="77777777" w:rsidR="00A5685A" w:rsidRPr="004D5D8B" w:rsidRDefault="00A5685A" w:rsidP="00A5685A">
            <w:r w:rsidRPr="004D5D8B">
              <w:t>Patients with respiratory symptoms.</w:t>
            </w:r>
          </w:p>
        </w:tc>
        <w:tc>
          <w:tcPr>
            <w:tcW w:w="2338" w:type="dxa"/>
          </w:tcPr>
          <w:p w14:paraId="4130FA88" w14:textId="77777777" w:rsidR="00A5685A" w:rsidRPr="004D5D8B" w:rsidRDefault="00A5685A" w:rsidP="00A5685A">
            <w:r w:rsidRPr="004D5D8B">
              <w:t>Any</w:t>
            </w:r>
          </w:p>
        </w:tc>
        <w:tc>
          <w:tcPr>
            <w:tcW w:w="2338" w:type="dxa"/>
          </w:tcPr>
          <w:p w14:paraId="0F080CE0" w14:textId="77777777" w:rsidR="00A5685A" w:rsidRPr="004D5D8B" w:rsidRDefault="00A5685A" w:rsidP="00A5685A">
            <w:pPr>
              <w:pStyle w:val="ListParagraph"/>
              <w:numPr>
                <w:ilvl w:val="0"/>
                <w:numId w:val="157"/>
              </w:numPr>
              <w:tabs>
                <w:tab w:val="clear" w:pos="1134"/>
              </w:tabs>
              <w:spacing w:after="0"/>
              <w:ind w:left="166" w:hanging="166"/>
              <w:jc w:val="left"/>
            </w:pPr>
            <w:r w:rsidRPr="004D5D8B">
              <w:t>Provide medical mask if tolerated by patient.</w:t>
            </w:r>
          </w:p>
          <w:p w14:paraId="42E29C35" w14:textId="77777777" w:rsidR="00A5685A" w:rsidRPr="004D5D8B" w:rsidRDefault="00A5685A" w:rsidP="00A5685A">
            <w:pPr>
              <w:pStyle w:val="ListParagraph"/>
              <w:numPr>
                <w:ilvl w:val="0"/>
                <w:numId w:val="157"/>
              </w:numPr>
              <w:tabs>
                <w:tab w:val="clear" w:pos="1134"/>
              </w:tabs>
              <w:spacing w:after="0"/>
              <w:ind w:left="166" w:hanging="166"/>
              <w:jc w:val="left"/>
            </w:pPr>
            <w:r w:rsidRPr="004D5D8B">
              <w:t>Immediately move the patient to an isolation room or separate area away from others; if this is not feasible, ensure spatial distance of at least 1 m from other patients.</w:t>
            </w:r>
          </w:p>
        </w:tc>
      </w:tr>
      <w:tr w:rsidR="00A5685A" w:rsidRPr="004D5D8B" w14:paraId="50E153F5" w14:textId="77777777" w:rsidTr="00A5685A">
        <w:trPr>
          <w:trHeight w:val="119"/>
        </w:trPr>
        <w:tc>
          <w:tcPr>
            <w:tcW w:w="2337" w:type="dxa"/>
            <w:vMerge/>
          </w:tcPr>
          <w:p w14:paraId="3A1E24D1" w14:textId="77777777" w:rsidR="00A5685A" w:rsidRPr="004D5D8B" w:rsidRDefault="00A5685A" w:rsidP="00A5685A">
            <w:pPr>
              <w:rPr>
                <w:b/>
                <w:bCs/>
              </w:rPr>
            </w:pPr>
          </w:p>
        </w:tc>
        <w:tc>
          <w:tcPr>
            <w:tcW w:w="2337" w:type="dxa"/>
          </w:tcPr>
          <w:p w14:paraId="3177434A" w14:textId="77777777" w:rsidR="00A5685A" w:rsidRPr="004D5D8B" w:rsidRDefault="00A5685A" w:rsidP="00A5685A">
            <w:r w:rsidRPr="004D5D8B">
              <w:t>Patients without respiratory symptoms</w:t>
            </w:r>
          </w:p>
        </w:tc>
        <w:tc>
          <w:tcPr>
            <w:tcW w:w="2338" w:type="dxa"/>
          </w:tcPr>
          <w:p w14:paraId="475D2DCC" w14:textId="77777777" w:rsidR="00A5685A" w:rsidRPr="004D5D8B" w:rsidRDefault="00A5685A" w:rsidP="00A5685A">
            <w:r w:rsidRPr="004D5D8B">
              <w:t>Any</w:t>
            </w:r>
          </w:p>
        </w:tc>
        <w:tc>
          <w:tcPr>
            <w:tcW w:w="2338" w:type="dxa"/>
          </w:tcPr>
          <w:p w14:paraId="5CB2C2A0" w14:textId="77777777" w:rsidR="00A5685A" w:rsidRPr="004D5D8B" w:rsidRDefault="00A5685A" w:rsidP="00A5685A">
            <w:r w:rsidRPr="004D5D8B">
              <w:t>No PPE required</w:t>
            </w:r>
          </w:p>
        </w:tc>
      </w:tr>
      <w:tr w:rsidR="00A5685A" w:rsidRPr="004D5D8B" w14:paraId="764FD913" w14:textId="77777777" w:rsidTr="00A5685A">
        <w:trPr>
          <w:trHeight w:val="150"/>
        </w:trPr>
        <w:tc>
          <w:tcPr>
            <w:tcW w:w="2337" w:type="dxa"/>
          </w:tcPr>
          <w:p w14:paraId="6F5EC40E" w14:textId="77777777" w:rsidR="00A5685A" w:rsidRPr="004D5D8B" w:rsidRDefault="00A5685A" w:rsidP="00A5685A">
            <w:r w:rsidRPr="004D5D8B">
              <w:t>Administrative Area</w:t>
            </w:r>
          </w:p>
        </w:tc>
        <w:tc>
          <w:tcPr>
            <w:tcW w:w="2337" w:type="dxa"/>
          </w:tcPr>
          <w:p w14:paraId="21943610" w14:textId="77777777" w:rsidR="00A5685A" w:rsidRPr="004D5D8B" w:rsidRDefault="00A5685A" w:rsidP="00A5685A">
            <w:r w:rsidRPr="004D5D8B">
              <w:t>All staff, including healthcare workers</w:t>
            </w:r>
          </w:p>
        </w:tc>
        <w:tc>
          <w:tcPr>
            <w:tcW w:w="2338" w:type="dxa"/>
          </w:tcPr>
          <w:p w14:paraId="4DEAC9B8" w14:textId="77777777" w:rsidR="00A5685A" w:rsidRPr="004D5D8B" w:rsidRDefault="00A5685A" w:rsidP="00A5685A">
            <w:r w:rsidRPr="004D5D8B">
              <w:t>Administrative tasks</w:t>
            </w:r>
          </w:p>
        </w:tc>
        <w:tc>
          <w:tcPr>
            <w:tcW w:w="2338" w:type="dxa"/>
          </w:tcPr>
          <w:p w14:paraId="434983BE" w14:textId="77777777" w:rsidR="00A5685A" w:rsidRPr="004D5D8B" w:rsidRDefault="00A5685A" w:rsidP="00A5685A">
            <w:pPr>
              <w:rPr>
                <w:b/>
                <w:bCs/>
              </w:rPr>
            </w:pPr>
            <w:r w:rsidRPr="004D5D8B">
              <w:t>No PPE required</w:t>
            </w:r>
          </w:p>
        </w:tc>
      </w:tr>
      <w:tr w:rsidR="00A5685A" w:rsidRPr="004D5D8B" w14:paraId="14999C83" w14:textId="77777777" w:rsidTr="00A5685A">
        <w:trPr>
          <w:trHeight w:val="120"/>
        </w:trPr>
        <w:tc>
          <w:tcPr>
            <w:tcW w:w="2337" w:type="dxa"/>
          </w:tcPr>
          <w:p w14:paraId="7047B1EC" w14:textId="77777777" w:rsidR="00A5685A" w:rsidRPr="004D5D8B" w:rsidRDefault="00A5685A" w:rsidP="00A5685A">
            <w:r w:rsidRPr="004D5D8B">
              <w:t>Triage</w:t>
            </w:r>
          </w:p>
        </w:tc>
        <w:tc>
          <w:tcPr>
            <w:tcW w:w="2337" w:type="dxa"/>
          </w:tcPr>
          <w:p w14:paraId="0981ACE3" w14:textId="77777777" w:rsidR="00A5685A" w:rsidRPr="004D5D8B" w:rsidRDefault="00A5685A" w:rsidP="00A5685A">
            <w:r w:rsidRPr="004D5D8B">
              <w:t>Healthcare workers</w:t>
            </w:r>
          </w:p>
        </w:tc>
        <w:tc>
          <w:tcPr>
            <w:tcW w:w="2338" w:type="dxa"/>
          </w:tcPr>
          <w:p w14:paraId="4ED24792" w14:textId="77777777" w:rsidR="00A5685A" w:rsidRPr="004D5D8B" w:rsidRDefault="00A5685A" w:rsidP="00A5685A">
            <w:r w:rsidRPr="004D5D8B">
              <w:t>Preliminary screening not involving direct contact</w:t>
            </w:r>
          </w:p>
        </w:tc>
        <w:tc>
          <w:tcPr>
            <w:tcW w:w="2338" w:type="dxa"/>
          </w:tcPr>
          <w:p w14:paraId="74109456"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3B17A173" w14:textId="77777777" w:rsidR="00A5685A" w:rsidRPr="004D5D8B" w:rsidRDefault="00A5685A" w:rsidP="00A5685A">
            <w:pPr>
              <w:pStyle w:val="ListParagraph"/>
              <w:numPr>
                <w:ilvl w:val="0"/>
                <w:numId w:val="157"/>
              </w:numPr>
              <w:tabs>
                <w:tab w:val="clear" w:pos="1134"/>
              </w:tabs>
              <w:spacing w:after="0"/>
              <w:ind w:left="166" w:hanging="166"/>
              <w:jc w:val="left"/>
            </w:pPr>
            <w:r w:rsidRPr="004D5D8B">
              <w:t>No PPE required</w:t>
            </w:r>
          </w:p>
        </w:tc>
      </w:tr>
      <w:tr w:rsidR="00A5685A" w:rsidRPr="004D5D8B" w14:paraId="2129C71C" w14:textId="77777777" w:rsidTr="00A5685A">
        <w:trPr>
          <w:trHeight w:val="135"/>
        </w:trPr>
        <w:tc>
          <w:tcPr>
            <w:tcW w:w="2337" w:type="dxa"/>
          </w:tcPr>
          <w:p w14:paraId="6415F7FF" w14:textId="77777777" w:rsidR="00A5685A" w:rsidRPr="004D5D8B" w:rsidRDefault="00A5685A" w:rsidP="00A5685A">
            <w:pPr>
              <w:rPr>
                <w:b/>
                <w:bCs/>
              </w:rPr>
            </w:pPr>
          </w:p>
        </w:tc>
        <w:tc>
          <w:tcPr>
            <w:tcW w:w="2337" w:type="dxa"/>
          </w:tcPr>
          <w:p w14:paraId="39D7EA7F" w14:textId="77777777" w:rsidR="00A5685A" w:rsidRPr="004D5D8B" w:rsidRDefault="00A5685A" w:rsidP="00A5685A">
            <w:pPr>
              <w:rPr>
                <w:b/>
                <w:bCs/>
              </w:rPr>
            </w:pPr>
            <w:r w:rsidRPr="004D5D8B">
              <w:rPr>
                <w:b/>
                <w:bCs/>
              </w:rPr>
              <w:t>ADDITIONAL:</w:t>
            </w:r>
          </w:p>
          <w:p w14:paraId="2B4BE374" w14:textId="77777777" w:rsidR="00A5685A" w:rsidRPr="004D5D8B" w:rsidRDefault="00A5685A" w:rsidP="00A5685A">
            <w:r w:rsidRPr="004D5D8B">
              <w:t>Healthcare workers</w:t>
            </w:r>
          </w:p>
        </w:tc>
        <w:tc>
          <w:tcPr>
            <w:tcW w:w="2338" w:type="dxa"/>
          </w:tcPr>
          <w:p w14:paraId="1961A066" w14:textId="77777777" w:rsidR="00A5685A" w:rsidRPr="004D5D8B" w:rsidRDefault="00A5685A" w:rsidP="00A5685A">
            <w:pPr>
              <w:rPr>
                <w:b/>
                <w:bCs/>
              </w:rPr>
            </w:pPr>
            <w:r w:rsidRPr="004D5D8B">
              <w:t>Preliminary screening involving direct contact such as doing vital signs</w:t>
            </w:r>
          </w:p>
        </w:tc>
        <w:tc>
          <w:tcPr>
            <w:tcW w:w="2338" w:type="dxa"/>
          </w:tcPr>
          <w:p w14:paraId="515338ED"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00BBCE11"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3FDD2037" w14:textId="77777777" w:rsidR="00A5685A" w:rsidRPr="004D5D8B" w:rsidRDefault="00A5685A" w:rsidP="00A5685A">
            <w:pPr>
              <w:rPr>
                <w:b/>
                <w:bCs/>
              </w:rPr>
            </w:pPr>
          </w:p>
        </w:tc>
      </w:tr>
      <w:tr w:rsidR="00A5685A" w:rsidRPr="004D5D8B" w14:paraId="0001B7F4" w14:textId="77777777" w:rsidTr="00A5685A">
        <w:trPr>
          <w:trHeight w:val="1590"/>
        </w:trPr>
        <w:tc>
          <w:tcPr>
            <w:tcW w:w="2337" w:type="dxa"/>
          </w:tcPr>
          <w:p w14:paraId="5AC8360B" w14:textId="77777777" w:rsidR="00A5685A" w:rsidRPr="004D5D8B" w:rsidRDefault="00A5685A" w:rsidP="00A5685A">
            <w:pPr>
              <w:rPr>
                <w:b/>
                <w:bCs/>
              </w:rPr>
            </w:pPr>
          </w:p>
        </w:tc>
        <w:tc>
          <w:tcPr>
            <w:tcW w:w="2337" w:type="dxa"/>
          </w:tcPr>
          <w:p w14:paraId="4DCE18AA" w14:textId="77777777" w:rsidR="00A5685A" w:rsidRPr="004D5D8B" w:rsidRDefault="00A5685A" w:rsidP="00A5685A">
            <w:r w:rsidRPr="004D5D8B">
              <w:t>Patients with respiratory symptoms</w:t>
            </w:r>
          </w:p>
        </w:tc>
        <w:tc>
          <w:tcPr>
            <w:tcW w:w="2338" w:type="dxa"/>
          </w:tcPr>
          <w:p w14:paraId="76951556" w14:textId="77777777" w:rsidR="00A5685A" w:rsidRPr="004D5D8B" w:rsidRDefault="00A5685A" w:rsidP="00A5685A">
            <w:r w:rsidRPr="004D5D8B">
              <w:t>Any</w:t>
            </w:r>
          </w:p>
        </w:tc>
        <w:tc>
          <w:tcPr>
            <w:tcW w:w="2338" w:type="dxa"/>
          </w:tcPr>
          <w:p w14:paraId="50606D71"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1E5362CB" w14:textId="77777777" w:rsidR="00A5685A" w:rsidRPr="004D5D8B" w:rsidRDefault="00A5685A" w:rsidP="00A5685A">
            <w:pPr>
              <w:pStyle w:val="ListParagraph"/>
              <w:numPr>
                <w:ilvl w:val="0"/>
                <w:numId w:val="157"/>
              </w:numPr>
              <w:tabs>
                <w:tab w:val="clear" w:pos="1134"/>
              </w:tabs>
              <w:spacing w:after="0"/>
              <w:ind w:left="166" w:hanging="166"/>
              <w:jc w:val="left"/>
              <w:rPr>
                <w:b/>
                <w:bCs/>
              </w:rPr>
            </w:pPr>
            <w:r w:rsidRPr="004D5D8B">
              <w:t>Provide medical mask if tolerated by patient</w:t>
            </w:r>
          </w:p>
        </w:tc>
      </w:tr>
      <w:tr w:rsidR="00A5685A" w:rsidRPr="004D5D8B" w14:paraId="62D05F23" w14:textId="77777777" w:rsidTr="00A5685A">
        <w:trPr>
          <w:trHeight w:val="165"/>
        </w:trPr>
        <w:tc>
          <w:tcPr>
            <w:tcW w:w="2337" w:type="dxa"/>
          </w:tcPr>
          <w:p w14:paraId="5CFAB393" w14:textId="77777777" w:rsidR="00A5685A" w:rsidRPr="004D5D8B" w:rsidRDefault="00A5685A" w:rsidP="00A5685A">
            <w:pPr>
              <w:rPr>
                <w:b/>
                <w:bCs/>
              </w:rPr>
            </w:pPr>
          </w:p>
        </w:tc>
        <w:tc>
          <w:tcPr>
            <w:tcW w:w="2337" w:type="dxa"/>
          </w:tcPr>
          <w:p w14:paraId="18C8077E" w14:textId="77777777" w:rsidR="00A5685A" w:rsidRPr="004D5D8B" w:rsidRDefault="00A5685A" w:rsidP="00A5685A">
            <w:r w:rsidRPr="004D5D8B">
              <w:t>Patients without respiratory symptoms</w:t>
            </w:r>
          </w:p>
        </w:tc>
        <w:tc>
          <w:tcPr>
            <w:tcW w:w="2338" w:type="dxa"/>
          </w:tcPr>
          <w:p w14:paraId="4CD41C21" w14:textId="77777777" w:rsidR="00A5685A" w:rsidRPr="004D5D8B" w:rsidRDefault="00A5685A" w:rsidP="00A5685A">
            <w:r w:rsidRPr="004D5D8B">
              <w:t>Any</w:t>
            </w:r>
          </w:p>
        </w:tc>
        <w:tc>
          <w:tcPr>
            <w:tcW w:w="2338" w:type="dxa"/>
          </w:tcPr>
          <w:p w14:paraId="0047F00A" w14:textId="77777777" w:rsidR="00A5685A" w:rsidRPr="004D5D8B" w:rsidRDefault="00A5685A" w:rsidP="00A5685A">
            <w:r w:rsidRPr="004D5D8B">
              <w:t>No PPE required</w:t>
            </w:r>
          </w:p>
        </w:tc>
      </w:tr>
      <w:tr w:rsidR="00A5685A" w:rsidRPr="004D5D8B" w14:paraId="6DEE2C09" w14:textId="77777777" w:rsidTr="00A5685A">
        <w:trPr>
          <w:trHeight w:val="120"/>
        </w:trPr>
        <w:tc>
          <w:tcPr>
            <w:tcW w:w="9350" w:type="dxa"/>
            <w:gridSpan w:val="4"/>
          </w:tcPr>
          <w:p w14:paraId="6EDEA1B2" w14:textId="77777777" w:rsidR="00A5685A" w:rsidRPr="004D5D8B" w:rsidRDefault="00A5685A" w:rsidP="00A5685A"/>
        </w:tc>
      </w:tr>
      <w:tr w:rsidR="00A5685A" w:rsidRPr="004D5D8B" w14:paraId="0B585116" w14:textId="77777777" w:rsidTr="00A5685A">
        <w:trPr>
          <w:trHeight w:val="120"/>
        </w:trPr>
        <w:tc>
          <w:tcPr>
            <w:tcW w:w="9350" w:type="dxa"/>
            <w:gridSpan w:val="4"/>
          </w:tcPr>
          <w:p w14:paraId="651C5791" w14:textId="77777777" w:rsidR="00A5685A" w:rsidRPr="004D5D8B" w:rsidRDefault="00A5685A" w:rsidP="00A5685A">
            <w:pPr>
              <w:rPr>
                <w:b/>
                <w:bCs/>
              </w:rPr>
            </w:pPr>
            <w:r w:rsidRPr="004D5D8B">
              <w:rPr>
                <w:b/>
                <w:bCs/>
              </w:rPr>
              <w:t>Community</w:t>
            </w:r>
          </w:p>
        </w:tc>
      </w:tr>
      <w:tr w:rsidR="00A5685A" w:rsidRPr="004D5D8B" w14:paraId="31EF3156" w14:textId="77777777" w:rsidTr="00A5685A">
        <w:trPr>
          <w:trHeight w:val="119"/>
        </w:trPr>
        <w:tc>
          <w:tcPr>
            <w:tcW w:w="2337" w:type="dxa"/>
          </w:tcPr>
          <w:p w14:paraId="562B72B0" w14:textId="77777777" w:rsidR="00A5685A" w:rsidRPr="004D5D8B" w:rsidRDefault="00A5685A" w:rsidP="00A5685A">
            <w:r w:rsidRPr="004D5D8B">
              <w:t>Home</w:t>
            </w:r>
          </w:p>
        </w:tc>
        <w:tc>
          <w:tcPr>
            <w:tcW w:w="2337" w:type="dxa"/>
          </w:tcPr>
          <w:p w14:paraId="5BDB9E88" w14:textId="77777777" w:rsidR="00A5685A" w:rsidRPr="004D5D8B" w:rsidRDefault="00A5685A" w:rsidP="00A5685A">
            <w:r w:rsidRPr="004D5D8B">
              <w:t>Patients with respiratory symptoms</w:t>
            </w:r>
          </w:p>
        </w:tc>
        <w:tc>
          <w:tcPr>
            <w:tcW w:w="2338" w:type="dxa"/>
          </w:tcPr>
          <w:p w14:paraId="135DA405" w14:textId="77777777" w:rsidR="00A5685A" w:rsidRPr="004D5D8B" w:rsidRDefault="00A5685A" w:rsidP="00A5685A">
            <w:r w:rsidRPr="004D5D8B">
              <w:t>Any</w:t>
            </w:r>
          </w:p>
        </w:tc>
        <w:tc>
          <w:tcPr>
            <w:tcW w:w="2338" w:type="dxa"/>
          </w:tcPr>
          <w:p w14:paraId="0A6A1AC7"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2391F84C" w14:textId="77777777" w:rsidR="00A5685A" w:rsidRPr="004D5D8B" w:rsidRDefault="00A5685A" w:rsidP="00A5685A">
            <w:pPr>
              <w:pStyle w:val="ListParagraph"/>
              <w:numPr>
                <w:ilvl w:val="0"/>
                <w:numId w:val="157"/>
              </w:numPr>
              <w:tabs>
                <w:tab w:val="clear" w:pos="1134"/>
              </w:tabs>
              <w:spacing w:after="0"/>
              <w:ind w:left="166" w:hanging="166"/>
              <w:jc w:val="left"/>
            </w:pPr>
            <w:r w:rsidRPr="004D5D8B">
              <w:t>Provide medical mask if tolerated, except when sleeping.</w:t>
            </w:r>
          </w:p>
        </w:tc>
      </w:tr>
      <w:tr w:rsidR="00A5685A" w:rsidRPr="004D5D8B" w14:paraId="4D4D0607" w14:textId="77777777" w:rsidTr="00A5685A">
        <w:trPr>
          <w:trHeight w:val="150"/>
        </w:trPr>
        <w:tc>
          <w:tcPr>
            <w:tcW w:w="2337" w:type="dxa"/>
          </w:tcPr>
          <w:p w14:paraId="40446CC9" w14:textId="77777777" w:rsidR="00A5685A" w:rsidRPr="004D5D8B" w:rsidRDefault="00A5685A" w:rsidP="00A5685A">
            <w:pPr>
              <w:rPr>
                <w:b/>
                <w:bCs/>
              </w:rPr>
            </w:pPr>
          </w:p>
        </w:tc>
        <w:tc>
          <w:tcPr>
            <w:tcW w:w="2337" w:type="dxa"/>
          </w:tcPr>
          <w:p w14:paraId="1C0E2BDF" w14:textId="77777777" w:rsidR="00A5685A" w:rsidRPr="004D5D8B" w:rsidRDefault="00A5685A" w:rsidP="00A5685A">
            <w:r w:rsidRPr="004D5D8B">
              <w:t>Caregiver</w:t>
            </w:r>
          </w:p>
        </w:tc>
        <w:tc>
          <w:tcPr>
            <w:tcW w:w="2338" w:type="dxa"/>
          </w:tcPr>
          <w:p w14:paraId="66B5BD1C" w14:textId="77777777" w:rsidR="00A5685A" w:rsidRPr="004D5D8B" w:rsidRDefault="00A5685A" w:rsidP="00A5685A">
            <w:r w:rsidRPr="004D5D8B">
              <w:t>Entering the patient’s room, but not providing direct care or assistance.</w:t>
            </w:r>
          </w:p>
        </w:tc>
        <w:tc>
          <w:tcPr>
            <w:tcW w:w="2338" w:type="dxa"/>
          </w:tcPr>
          <w:p w14:paraId="6524D6BA"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514E8B90" w14:textId="77777777" w:rsidR="00A5685A" w:rsidRPr="004D5D8B" w:rsidRDefault="00A5685A" w:rsidP="00A5685A"/>
        </w:tc>
      </w:tr>
      <w:tr w:rsidR="00A5685A" w:rsidRPr="004D5D8B" w14:paraId="378DD6D5" w14:textId="77777777" w:rsidTr="00A5685A">
        <w:trPr>
          <w:trHeight w:val="150"/>
        </w:trPr>
        <w:tc>
          <w:tcPr>
            <w:tcW w:w="2337" w:type="dxa"/>
          </w:tcPr>
          <w:p w14:paraId="1EED17E8" w14:textId="77777777" w:rsidR="00A5685A" w:rsidRPr="004D5D8B" w:rsidRDefault="00A5685A" w:rsidP="00A5685A">
            <w:pPr>
              <w:rPr>
                <w:b/>
                <w:bCs/>
              </w:rPr>
            </w:pPr>
          </w:p>
        </w:tc>
        <w:tc>
          <w:tcPr>
            <w:tcW w:w="2337" w:type="dxa"/>
          </w:tcPr>
          <w:p w14:paraId="08BADF33" w14:textId="77777777" w:rsidR="00A5685A" w:rsidRPr="004D5D8B" w:rsidRDefault="00A5685A" w:rsidP="00A5685A">
            <w:r w:rsidRPr="004D5D8B">
              <w:t>Caregiver</w:t>
            </w:r>
          </w:p>
        </w:tc>
        <w:tc>
          <w:tcPr>
            <w:tcW w:w="2338" w:type="dxa"/>
          </w:tcPr>
          <w:p w14:paraId="041158AF" w14:textId="77777777" w:rsidR="00A5685A" w:rsidRPr="004D5D8B" w:rsidRDefault="00A5685A" w:rsidP="00A5685A">
            <w:r w:rsidRPr="004D5D8B">
              <w:t>Providing direct care or when handling stool, urine, or waste from COVID-19 patient being cared for at home.</w:t>
            </w:r>
          </w:p>
        </w:tc>
        <w:tc>
          <w:tcPr>
            <w:tcW w:w="2338" w:type="dxa"/>
          </w:tcPr>
          <w:p w14:paraId="2883EB0C"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67DCEB0C"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21321456" w14:textId="77777777" w:rsidR="00A5685A" w:rsidRPr="004D5D8B" w:rsidRDefault="00A5685A" w:rsidP="00A5685A">
            <w:pPr>
              <w:pStyle w:val="ListParagraph"/>
              <w:numPr>
                <w:ilvl w:val="0"/>
                <w:numId w:val="153"/>
              </w:numPr>
              <w:tabs>
                <w:tab w:val="clear" w:pos="1134"/>
              </w:tabs>
              <w:spacing w:after="0"/>
              <w:ind w:left="166" w:hanging="166"/>
              <w:jc w:val="left"/>
            </w:pPr>
            <w:r w:rsidRPr="004D5D8B">
              <w:t>Apron (if risk of splash)</w:t>
            </w:r>
          </w:p>
          <w:p w14:paraId="1942ED14" w14:textId="77777777" w:rsidR="00A5685A" w:rsidRPr="004D5D8B" w:rsidRDefault="00A5685A" w:rsidP="00A5685A"/>
        </w:tc>
      </w:tr>
      <w:tr w:rsidR="00A5685A" w:rsidRPr="004D5D8B" w14:paraId="722F6CA9" w14:textId="77777777" w:rsidTr="00A5685A">
        <w:trPr>
          <w:trHeight w:val="105"/>
        </w:trPr>
        <w:tc>
          <w:tcPr>
            <w:tcW w:w="2337" w:type="dxa"/>
          </w:tcPr>
          <w:p w14:paraId="5777768E" w14:textId="77777777" w:rsidR="00A5685A" w:rsidRPr="004D5D8B" w:rsidRDefault="00A5685A" w:rsidP="00A5685A">
            <w:pPr>
              <w:rPr>
                <w:b/>
                <w:bCs/>
              </w:rPr>
            </w:pPr>
          </w:p>
        </w:tc>
        <w:tc>
          <w:tcPr>
            <w:tcW w:w="2337" w:type="dxa"/>
          </w:tcPr>
          <w:p w14:paraId="1D0C02E0" w14:textId="77777777" w:rsidR="00A5685A" w:rsidRPr="004D5D8B" w:rsidRDefault="00A5685A" w:rsidP="00A5685A">
            <w:r w:rsidRPr="004D5D8B">
              <w:t>Healthcare workers</w:t>
            </w:r>
          </w:p>
        </w:tc>
        <w:tc>
          <w:tcPr>
            <w:tcW w:w="2338" w:type="dxa"/>
          </w:tcPr>
          <w:p w14:paraId="70D70451" w14:textId="77777777" w:rsidR="00A5685A" w:rsidRPr="004D5D8B" w:rsidRDefault="00A5685A" w:rsidP="00A5685A">
            <w:r w:rsidRPr="004D5D8B">
              <w:t>Providing direct care or assistance to a COVID-19 patient at home.</w:t>
            </w:r>
          </w:p>
        </w:tc>
        <w:tc>
          <w:tcPr>
            <w:tcW w:w="2338" w:type="dxa"/>
          </w:tcPr>
          <w:p w14:paraId="03CD996E"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0183CA23"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37EE4488"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4AC7E881" w14:textId="77777777" w:rsidR="00A5685A" w:rsidRPr="004D5D8B" w:rsidRDefault="00A5685A" w:rsidP="00A5685A">
            <w:pPr>
              <w:pStyle w:val="ListParagraph"/>
              <w:numPr>
                <w:ilvl w:val="0"/>
                <w:numId w:val="153"/>
              </w:numPr>
              <w:tabs>
                <w:tab w:val="clear" w:pos="1134"/>
              </w:tabs>
              <w:spacing w:after="0"/>
              <w:ind w:left="166" w:hanging="166"/>
              <w:jc w:val="left"/>
            </w:pPr>
            <w:r w:rsidRPr="004D5D8B">
              <w:t>Eye protection</w:t>
            </w:r>
          </w:p>
        </w:tc>
      </w:tr>
      <w:tr w:rsidR="00A5685A" w:rsidRPr="004D5D8B" w14:paraId="6B4A042E" w14:textId="77777777" w:rsidTr="00A5685A">
        <w:trPr>
          <w:trHeight w:val="135"/>
        </w:trPr>
        <w:tc>
          <w:tcPr>
            <w:tcW w:w="2337" w:type="dxa"/>
          </w:tcPr>
          <w:p w14:paraId="20687A65" w14:textId="77777777" w:rsidR="00A5685A" w:rsidRPr="004D5D8B" w:rsidRDefault="00A5685A" w:rsidP="00A5685A">
            <w:r w:rsidRPr="004D5D8B">
              <w:t>Public areas (e.g. schools, shopping malls, train stations)</w:t>
            </w:r>
          </w:p>
        </w:tc>
        <w:tc>
          <w:tcPr>
            <w:tcW w:w="2337" w:type="dxa"/>
          </w:tcPr>
          <w:p w14:paraId="632C36DA" w14:textId="77777777" w:rsidR="00A5685A" w:rsidRPr="004D5D8B" w:rsidRDefault="00A5685A" w:rsidP="00A5685A">
            <w:r w:rsidRPr="004D5D8B">
              <w:t>Individuals without respiratory symptoms</w:t>
            </w:r>
          </w:p>
        </w:tc>
        <w:tc>
          <w:tcPr>
            <w:tcW w:w="2338" w:type="dxa"/>
          </w:tcPr>
          <w:p w14:paraId="324131F2" w14:textId="77777777" w:rsidR="00A5685A" w:rsidRPr="004D5D8B" w:rsidRDefault="00A5685A" w:rsidP="00A5685A">
            <w:r w:rsidRPr="004D5D8B">
              <w:t>Any</w:t>
            </w:r>
          </w:p>
        </w:tc>
        <w:tc>
          <w:tcPr>
            <w:tcW w:w="2338" w:type="dxa"/>
          </w:tcPr>
          <w:p w14:paraId="0A25E836" w14:textId="77777777" w:rsidR="00A5685A" w:rsidRPr="004D5D8B" w:rsidRDefault="00A5685A" w:rsidP="00A5685A">
            <w:r w:rsidRPr="004D5D8B">
              <w:t>No PPE required</w:t>
            </w:r>
          </w:p>
        </w:tc>
      </w:tr>
      <w:tr w:rsidR="00A5685A" w:rsidRPr="004D5D8B" w14:paraId="4141F28D" w14:textId="77777777" w:rsidTr="00A5685A">
        <w:trPr>
          <w:trHeight w:val="89"/>
        </w:trPr>
        <w:tc>
          <w:tcPr>
            <w:tcW w:w="9350" w:type="dxa"/>
            <w:gridSpan w:val="4"/>
          </w:tcPr>
          <w:p w14:paraId="118F4B21" w14:textId="77777777" w:rsidR="00A5685A" w:rsidRPr="004D5D8B" w:rsidRDefault="00A5685A" w:rsidP="00A5685A"/>
        </w:tc>
      </w:tr>
      <w:tr w:rsidR="00A5685A" w:rsidRPr="004D5D8B" w14:paraId="6513900B" w14:textId="77777777" w:rsidTr="00A5685A">
        <w:trPr>
          <w:trHeight w:val="620"/>
        </w:trPr>
        <w:tc>
          <w:tcPr>
            <w:tcW w:w="9350" w:type="dxa"/>
            <w:gridSpan w:val="4"/>
          </w:tcPr>
          <w:p w14:paraId="1A02E297" w14:textId="77777777" w:rsidR="00A5685A" w:rsidRPr="004D5D8B" w:rsidRDefault="00A5685A" w:rsidP="00A5685A">
            <w:pPr>
              <w:rPr>
                <w:b/>
                <w:bCs/>
              </w:rPr>
            </w:pPr>
          </w:p>
          <w:p w14:paraId="7BBB8CC0" w14:textId="77777777" w:rsidR="00A5685A" w:rsidRPr="004D5D8B" w:rsidRDefault="00A5685A" w:rsidP="00A5685A">
            <w:pPr>
              <w:rPr>
                <w:b/>
                <w:bCs/>
              </w:rPr>
            </w:pPr>
            <w:r w:rsidRPr="004D5D8B">
              <w:rPr>
                <w:b/>
                <w:bCs/>
              </w:rPr>
              <w:t>Points of Entry</w:t>
            </w:r>
          </w:p>
        </w:tc>
      </w:tr>
      <w:tr w:rsidR="00A5685A" w:rsidRPr="004D5D8B" w14:paraId="4BD79D41" w14:textId="77777777" w:rsidTr="00A5685A">
        <w:trPr>
          <w:trHeight w:val="120"/>
        </w:trPr>
        <w:tc>
          <w:tcPr>
            <w:tcW w:w="2337" w:type="dxa"/>
          </w:tcPr>
          <w:p w14:paraId="3A89DE39" w14:textId="77777777" w:rsidR="00A5685A" w:rsidRPr="004D5D8B" w:rsidRDefault="00A5685A" w:rsidP="00A5685A">
            <w:r w:rsidRPr="004D5D8B">
              <w:t>Administrative Areas</w:t>
            </w:r>
          </w:p>
        </w:tc>
        <w:tc>
          <w:tcPr>
            <w:tcW w:w="2337" w:type="dxa"/>
          </w:tcPr>
          <w:p w14:paraId="561EFD95" w14:textId="77777777" w:rsidR="00A5685A" w:rsidRPr="004D5D8B" w:rsidRDefault="00A5685A" w:rsidP="00A5685A">
            <w:r w:rsidRPr="004D5D8B">
              <w:t>All staff</w:t>
            </w:r>
          </w:p>
        </w:tc>
        <w:tc>
          <w:tcPr>
            <w:tcW w:w="2338" w:type="dxa"/>
          </w:tcPr>
          <w:p w14:paraId="7DF324E7" w14:textId="77777777" w:rsidR="00A5685A" w:rsidRPr="004D5D8B" w:rsidRDefault="00A5685A" w:rsidP="00A5685A">
            <w:r w:rsidRPr="004D5D8B">
              <w:t>Any</w:t>
            </w:r>
          </w:p>
        </w:tc>
        <w:tc>
          <w:tcPr>
            <w:tcW w:w="2338" w:type="dxa"/>
          </w:tcPr>
          <w:p w14:paraId="73DBA1B5" w14:textId="77777777" w:rsidR="00A5685A" w:rsidRPr="004D5D8B" w:rsidRDefault="00A5685A" w:rsidP="00A5685A">
            <w:r w:rsidRPr="004D5D8B">
              <w:t>No PPE required</w:t>
            </w:r>
          </w:p>
        </w:tc>
      </w:tr>
      <w:tr w:rsidR="00A5685A" w:rsidRPr="004D5D8B" w14:paraId="3F6AAFC5" w14:textId="77777777" w:rsidTr="00A5685A">
        <w:trPr>
          <w:trHeight w:val="120"/>
        </w:trPr>
        <w:tc>
          <w:tcPr>
            <w:tcW w:w="2337" w:type="dxa"/>
            <w:vMerge w:val="restart"/>
          </w:tcPr>
          <w:p w14:paraId="29B8B43C" w14:textId="77777777" w:rsidR="00A5685A" w:rsidRPr="004D5D8B" w:rsidRDefault="00A5685A" w:rsidP="00A5685A">
            <w:r w:rsidRPr="004D5D8B">
              <w:t>Screening area</w:t>
            </w:r>
          </w:p>
        </w:tc>
        <w:tc>
          <w:tcPr>
            <w:tcW w:w="2337" w:type="dxa"/>
          </w:tcPr>
          <w:p w14:paraId="2DE731AC" w14:textId="77777777" w:rsidR="00A5685A" w:rsidRPr="004D5D8B" w:rsidRDefault="00A5685A" w:rsidP="00A5685A">
            <w:r w:rsidRPr="004D5D8B">
              <w:t xml:space="preserve"> Staff </w:t>
            </w:r>
          </w:p>
        </w:tc>
        <w:tc>
          <w:tcPr>
            <w:tcW w:w="2338" w:type="dxa"/>
          </w:tcPr>
          <w:p w14:paraId="19695F17" w14:textId="77777777" w:rsidR="00A5685A" w:rsidRPr="004D5D8B" w:rsidRDefault="00A5685A" w:rsidP="00A5685A">
            <w:r w:rsidRPr="004D5D8B">
              <w:t xml:space="preserve">First screening (temperature measurement) not involving direct contact. </w:t>
            </w:r>
          </w:p>
        </w:tc>
        <w:tc>
          <w:tcPr>
            <w:tcW w:w="2338" w:type="dxa"/>
          </w:tcPr>
          <w:p w14:paraId="7A71B365"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76FC12D0" w14:textId="77777777" w:rsidR="00A5685A" w:rsidRPr="004D5D8B" w:rsidRDefault="00A5685A" w:rsidP="00A5685A">
            <w:pPr>
              <w:pStyle w:val="ListParagraph"/>
              <w:numPr>
                <w:ilvl w:val="0"/>
                <w:numId w:val="157"/>
              </w:numPr>
              <w:tabs>
                <w:tab w:val="clear" w:pos="1134"/>
              </w:tabs>
              <w:spacing w:after="0"/>
              <w:ind w:left="166" w:hanging="166"/>
              <w:jc w:val="left"/>
            </w:pPr>
            <w:r w:rsidRPr="004D5D8B">
              <w:t>No PPE required</w:t>
            </w:r>
          </w:p>
        </w:tc>
      </w:tr>
      <w:tr w:rsidR="00A5685A" w:rsidRPr="004D5D8B" w14:paraId="47F748CA" w14:textId="77777777" w:rsidTr="00A5685A">
        <w:trPr>
          <w:trHeight w:val="119"/>
        </w:trPr>
        <w:tc>
          <w:tcPr>
            <w:tcW w:w="2337" w:type="dxa"/>
            <w:vMerge/>
          </w:tcPr>
          <w:p w14:paraId="7AE5FC4B" w14:textId="77777777" w:rsidR="00A5685A" w:rsidRPr="004D5D8B" w:rsidRDefault="00A5685A" w:rsidP="00A5685A">
            <w:pPr>
              <w:rPr>
                <w:b/>
                <w:bCs/>
              </w:rPr>
            </w:pPr>
          </w:p>
        </w:tc>
        <w:tc>
          <w:tcPr>
            <w:tcW w:w="2337" w:type="dxa"/>
          </w:tcPr>
          <w:p w14:paraId="640CC061" w14:textId="77777777" w:rsidR="00A5685A" w:rsidRPr="004D5D8B" w:rsidRDefault="00A5685A" w:rsidP="00A5685A">
            <w:r w:rsidRPr="004D5D8B">
              <w:t>Staff</w:t>
            </w:r>
          </w:p>
        </w:tc>
        <w:tc>
          <w:tcPr>
            <w:tcW w:w="2338" w:type="dxa"/>
          </w:tcPr>
          <w:p w14:paraId="583D4219" w14:textId="77777777" w:rsidR="00A5685A" w:rsidRPr="004D5D8B" w:rsidRDefault="00A5685A" w:rsidP="00A5685A">
            <w:r w:rsidRPr="004D5D8B">
              <w:t>Second screening (i.e., interviewing passengers with fever for clinical symptoms suggestive of COVID-19 disease and travel history).</w:t>
            </w:r>
          </w:p>
        </w:tc>
        <w:tc>
          <w:tcPr>
            <w:tcW w:w="2338" w:type="dxa"/>
          </w:tcPr>
          <w:p w14:paraId="411D9266"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26861A50"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01AC3EF1" w14:textId="77777777" w:rsidR="00A5685A" w:rsidRPr="004D5D8B" w:rsidRDefault="00A5685A" w:rsidP="00A5685A"/>
        </w:tc>
      </w:tr>
      <w:tr w:rsidR="00A5685A" w:rsidRPr="004D5D8B" w14:paraId="016549A9" w14:textId="77777777" w:rsidTr="00A5685A">
        <w:trPr>
          <w:trHeight w:val="119"/>
        </w:trPr>
        <w:tc>
          <w:tcPr>
            <w:tcW w:w="2337" w:type="dxa"/>
            <w:vMerge/>
          </w:tcPr>
          <w:p w14:paraId="74B051C9" w14:textId="77777777" w:rsidR="00A5685A" w:rsidRPr="004D5D8B" w:rsidRDefault="00A5685A" w:rsidP="00A5685A">
            <w:pPr>
              <w:rPr>
                <w:b/>
                <w:bCs/>
              </w:rPr>
            </w:pPr>
          </w:p>
        </w:tc>
        <w:tc>
          <w:tcPr>
            <w:tcW w:w="2337" w:type="dxa"/>
          </w:tcPr>
          <w:p w14:paraId="2B3E8C26" w14:textId="77777777" w:rsidR="00A5685A" w:rsidRPr="004D5D8B" w:rsidRDefault="00A5685A" w:rsidP="00A5685A">
            <w:pPr>
              <w:rPr>
                <w:b/>
                <w:bCs/>
              </w:rPr>
            </w:pPr>
            <w:r w:rsidRPr="004D5D8B">
              <w:rPr>
                <w:b/>
                <w:bCs/>
              </w:rPr>
              <w:t xml:space="preserve">ADDITIONAL </w:t>
            </w:r>
            <w:r>
              <w:rPr>
                <w:b/>
                <w:bCs/>
              </w:rPr>
              <w:t>for Staff</w:t>
            </w:r>
            <w:r w:rsidRPr="004D5D8B">
              <w:rPr>
                <w:b/>
                <w:bCs/>
              </w:rPr>
              <w:t>:</w:t>
            </w:r>
          </w:p>
          <w:p w14:paraId="19935883" w14:textId="77777777" w:rsidR="00A5685A" w:rsidRPr="004D5D8B" w:rsidRDefault="00A5685A" w:rsidP="00A5685A">
            <w:r w:rsidRPr="004D5D8B">
              <w:t>Since we don’t have a non-contact temperature measurement device, screening staff</w:t>
            </w:r>
          </w:p>
        </w:tc>
        <w:tc>
          <w:tcPr>
            <w:tcW w:w="2338" w:type="dxa"/>
          </w:tcPr>
          <w:p w14:paraId="44B750BD" w14:textId="77777777" w:rsidR="00A5685A" w:rsidRPr="004D5D8B" w:rsidRDefault="00A5685A" w:rsidP="00A5685A">
            <w:r w:rsidRPr="004D5D8B">
              <w:t>Screening</w:t>
            </w:r>
          </w:p>
        </w:tc>
        <w:tc>
          <w:tcPr>
            <w:tcW w:w="2338" w:type="dxa"/>
          </w:tcPr>
          <w:p w14:paraId="47A13083"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0DCEE0DE"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54955EDE" w14:textId="77777777" w:rsidR="00A5685A" w:rsidRPr="004D5D8B" w:rsidRDefault="00A5685A" w:rsidP="00A5685A"/>
        </w:tc>
      </w:tr>
      <w:tr w:rsidR="00A5685A" w:rsidRPr="004D5D8B" w14:paraId="629F7A9B" w14:textId="77777777" w:rsidTr="00A5685A">
        <w:trPr>
          <w:trHeight w:val="135"/>
        </w:trPr>
        <w:tc>
          <w:tcPr>
            <w:tcW w:w="2337" w:type="dxa"/>
            <w:vMerge/>
          </w:tcPr>
          <w:p w14:paraId="25C79829" w14:textId="77777777" w:rsidR="00A5685A" w:rsidRPr="004D5D8B" w:rsidRDefault="00A5685A" w:rsidP="00A5685A">
            <w:pPr>
              <w:rPr>
                <w:b/>
                <w:bCs/>
              </w:rPr>
            </w:pPr>
          </w:p>
        </w:tc>
        <w:tc>
          <w:tcPr>
            <w:tcW w:w="2337" w:type="dxa"/>
          </w:tcPr>
          <w:p w14:paraId="75252679" w14:textId="77777777" w:rsidR="00A5685A" w:rsidRPr="004D5D8B" w:rsidRDefault="00A5685A" w:rsidP="00A5685A">
            <w:r w:rsidRPr="004D5D8B">
              <w:t>Cleaners</w:t>
            </w:r>
          </w:p>
        </w:tc>
        <w:tc>
          <w:tcPr>
            <w:tcW w:w="2338" w:type="dxa"/>
          </w:tcPr>
          <w:p w14:paraId="2D41E389" w14:textId="77777777" w:rsidR="00A5685A" w:rsidRPr="004D5D8B" w:rsidRDefault="00A5685A" w:rsidP="00A5685A">
            <w:r w:rsidRPr="004D5D8B">
              <w:t>Cleaning the area where passengers with fever are being screened.</w:t>
            </w:r>
          </w:p>
        </w:tc>
        <w:tc>
          <w:tcPr>
            <w:tcW w:w="2338" w:type="dxa"/>
          </w:tcPr>
          <w:p w14:paraId="53C2CC52"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Medical Mask</w:t>
            </w:r>
          </w:p>
          <w:p w14:paraId="73253F8D" w14:textId="77777777" w:rsidR="00A5685A" w:rsidRPr="004D5D8B" w:rsidRDefault="00A5685A" w:rsidP="00A5685A">
            <w:pPr>
              <w:pStyle w:val="ListParagraph"/>
              <w:numPr>
                <w:ilvl w:val="0"/>
                <w:numId w:val="156"/>
              </w:numPr>
              <w:tabs>
                <w:tab w:val="clear" w:pos="1134"/>
              </w:tabs>
              <w:spacing w:after="0"/>
              <w:ind w:left="166" w:hanging="166"/>
              <w:jc w:val="left"/>
            </w:pPr>
            <w:r w:rsidRPr="004D5D8B">
              <w:t>Gown</w:t>
            </w:r>
          </w:p>
          <w:p w14:paraId="7703F549" w14:textId="77777777" w:rsidR="00A5685A" w:rsidRPr="004D5D8B" w:rsidRDefault="00A5685A" w:rsidP="00A5685A">
            <w:pPr>
              <w:pStyle w:val="ListParagraph"/>
              <w:numPr>
                <w:ilvl w:val="0"/>
                <w:numId w:val="156"/>
              </w:numPr>
              <w:tabs>
                <w:tab w:val="clear" w:pos="1134"/>
              </w:tabs>
              <w:spacing w:after="0"/>
              <w:ind w:left="166" w:hanging="166"/>
              <w:jc w:val="left"/>
            </w:pPr>
            <w:r w:rsidRPr="004D5D8B">
              <w:t>Heavy Duty Gloves</w:t>
            </w:r>
          </w:p>
          <w:p w14:paraId="6DE5F577" w14:textId="77777777" w:rsidR="00A5685A" w:rsidRPr="004D5D8B" w:rsidRDefault="00A5685A" w:rsidP="00A5685A">
            <w:pPr>
              <w:pStyle w:val="ListParagraph"/>
              <w:numPr>
                <w:ilvl w:val="0"/>
                <w:numId w:val="156"/>
              </w:numPr>
              <w:tabs>
                <w:tab w:val="clear" w:pos="1134"/>
              </w:tabs>
              <w:spacing w:after="0"/>
              <w:ind w:left="166" w:hanging="166"/>
              <w:jc w:val="left"/>
            </w:pPr>
            <w:r w:rsidRPr="004D5D8B">
              <w:t>Eye Protection (if risk of splash from organic material or chemicals)</w:t>
            </w:r>
          </w:p>
          <w:p w14:paraId="2A06D17D" w14:textId="77777777" w:rsidR="00A5685A" w:rsidRPr="004D5D8B" w:rsidRDefault="00A5685A" w:rsidP="00A5685A">
            <w:pPr>
              <w:pStyle w:val="ListParagraph"/>
              <w:numPr>
                <w:ilvl w:val="0"/>
                <w:numId w:val="156"/>
              </w:numPr>
              <w:tabs>
                <w:tab w:val="clear" w:pos="1134"/>
              </w:tabs>
              <w:spacing w:after="0"/>
              <w:ind w:left="166" w:hanging="166"/>
              <w:jc w:val="left"/>
            </w:pPr>
            <w:r w:rsidRPr="004D5D8B">
              <w:t>Boots or closed work shoes</w:t>
            </w:r>
          </w:p>
        </w:tc>
      </w:tr>
      <w:tr w:rsidR="00A5685A" w:rsidRPr="004D5D8B" w14:paraId="60CA6F7F" w14:textId="77777777" w:rsidTr="00A5685A">
        <w:trPr>
          <w:trHeight w:val="119"/>
        </w:trPr>
        <w:tc>
          <w:tcPr>
            <w:tcW w:w="2337" w:type="dxa"/>
            <w:vMerge w:val="restart"/>
          </w:tcPr>
          <w:p w14:paraId="1B2F701E" w14:textId="77777777" w:rsidR="00A5685A" w:rsidRPr="004D5D8B" w:rsidRDefault="00A5685A" w:rsidP="00A5685A">
            <w:r w:rsidRPr="004D5D8B">
              <w:t xml:space="preserve">Temporary </w:t>
            </w:r>
            <w:r>
              <w:t>I</w:t>
            </w:r>
            <w:r w:rsidRPr="004D5D8B">
              <w:t xml:space="preserve">solation </w:t>
            </w:r>
            <w:r>
              <w:t>A</w:t>
            </w:r>
            <w:r w:rsidRPr="004D5D8B">
              <w:t>rea</w:t>
            </w:r>
          </w:p>
        </w:tc>
        <w:tc>
          <w:tcPr>
            <w:tcW w:w="2337" w:type="dxa"/>
          </w:tcPr>
          <w:p w14:paraId="05ECE048" w14:textId="77777777" w:rsidR="00A5685A" w:rsidRPr="004D5D8B" w:rsidRDefault="00A5685A" w:rsidP="00A5685A">
            <w:r w:rsidRPr="004D5D8B">
              <w:t>Staff</w:t>
            </w:r>
          </w:p>
        </w:tc>
        <w:tc>
          <w:tcPr>
            <w:tcW w:w="2338" w:type="dxa"/>
          </w:tcPr>
          <w:p w14:paraId="6B64D22A" w14:textId="77777777" w:rsidR="00A5685A" w:rsidRPr="004D5D8B" w:rsidRDefault="00A5685A" w:rsidP="00A5685A">
            <w:r w:rsidRPr="004D5D8B">
              <w:t xml:space="preserve">Entering the isolation area, but not providing direct assistance. </w:t>
            </w:r>
          </w:p>
          <w:p w14:paraId="15DF9550" w14:textId="77777777" w:rsidR="00A5685A" w:rsidRPr="004D5D8B" w:rsidRDefault="00A5685A" w:rsidP="00A5685A"/>
        </w:tc>
        <w:tc>
          <w:tcPr>
            <w:tcW w:w="2338" w:type="dxa"/>
          </w:tcPr>
          <w:p w14:paraId="3D6FE1E0"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0839109E" w14:textId="77777777" w:rsidR="00A5685A" w:rsidRDefault="00A5685A" w:rsidP="00A5685A">
            <w:pPr>
              <w:pStyle w:val="ListParagraph"/>
              <w:numPr>
                <w:ilvl w:val="0"/>
                <w:numId w:val="157"/>
              </w:numPr>
              <w:tabs>
                <w:tab w:val="clear" w:pos="1134"/>
              </w:tabs>
              <w:spacing w:after="0"/>
              <w:ind w:left="166" w:hanging="166"/>
              <w:jc w:val="left"/>
            </w:pPr>
            <w:r w:rsidRPr="004D5D8B">
              <w:t xml:space="preserve">Medical mask </w:t>
            </w:r>
          </w:p>
          <w:p w14:paraId="103F2065" w14:textId="77777777" w:rsidR="00A5685A" w:rsidRPr="004D5D8B" w:rsidRDefault="00A5685A" w:rsidP="00A5685A">
            <w:pPr>
              <w:pStyle w:val="ListParagraph"/>
              <w:numPr>
                <w:ilvl w:val="0"/>
                <w:numId w:val="157"/>
              </w:numPr>
              <w:tabs>
                <w:tab w:val="clear" w:pos="1134"/>
              </w:tabs>
              <w:spacing w:after="0"/>
              <w:ind w:left="166" w:hanging="166"/>
              <w:jc w:val="left"/>
            </w:pPr>
            <w:r w:rsidRPr="004D5D8B">
              <w:t>Gloves</w:t>
            </w:r>
          </w:p>
        </w:tc>
      </w:tr>
      <w:tr w:rsidR="00A5685A" w:rsidRPr="004D5D8B" w14:paraId="795B50D4" w14:textId="77777777" w:rsidTr="00A5685A">
        <w:trPr>
          <w:trHeight w:val="75"/>
        </w:trPr>
        <w:tc>
          <w:tcPr>
            <w:tcW w:w="2337" w:type="dxa"/>
            <w:vMerge/>
          </w:tcPr>
          <w:p w14:paraId="51244CCD" w14:textId="77777777" w:rsidR="00A5685A" w:rsidRPr="004D5D8B" w:rsidRDefault="00A5685A" w:rsidP="00A5685A">
            <w:pPr>
              <w:rPr>
                <w:b/>
                <w:bCs/>
              </w:rPr>
            </w:pPr>
          </w:p>
        </w:tc>
        <w:tc>
          <w:tcPr>
            <w:tcW w:w="2337" w:type="dxa"/>
          </w:tcPr>
          <w:p w14:paraId="78A3435D" w14:textId="77777777" w:rsidR="00A5685A" w:rsidRPr="004D5D8B" w:rsidRDefault="00A5685A" w:rsidP="00A5685A">
            <w:r w:rsidRPr="004D5D8B">
              <w:t>Staff, healthcare workers</w:t>
            </w:r>
          </w:p>
        </w:tc>
        <w:tc>
          <w:tcPr>
            <w:tcW w:w="2338" w:type="dxa"/>
          </w:tcPr>
          <w:p w14:paraId="2A5C4065" w14:textId="77777777" w:rsidR="00A5685A" w:rsidRPr="004D5D8B" w:rsidRDefault="00A5685A" w:rsidP="00A5685A">
            <w:r w:rsidRPr="004D5D8B">
              <w:t>Assisting passenger being transported to a healthcare facility</w:t>
            </w:r>
          </w:p>
        </w:tc>
        <w:tc>
          <w:tcPr>
            <w:tcW w:w="2338" w:type="dxa"/>
          </w:tcPr>
          <w:p w14:paraId="301F350A"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38428C03"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6C021E96"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285C55FB" w14:textId="77777777" w:rsidR="00A5685A" w:rsidRPr="004D5D8B" w:rsidRDefault="00A5685A" w:rsidP="00A5685A">
            <w:pPr>
              <w:pStyle w:val="ListParagraph"/>
              <w:numPr>
                <w:ilvl w:val="0"/>
                <w:numId w:val="153"/>
              </w:numPr>
              <w:tabs>
                <w:tab w:val="clear" w:pos="1134"/>
              </w:tabs>
              <w:spacing w:after="0"/>
              <w:ind w:left="166" w:hanging="166"/>
              <w:jc w:val="left"/>
            </w:pPr>
            <w:r w:rsidRPr="004D5D8B">
              <w:t>Eye protection</w:t>
            </w:r>
          </w:p>
        </w:tc>
      </w:tr>
      <w:tr w:rsidR="00A5685A" w:rsidRPr="004D5D8B" w14:paraId="4A979BDB" w14:textId="77777777" w:rsidTr="00A5685A">
        <w:trPr>
          <w:trHeight w:val="135"/>
        </w:trPr>
        <w:tc>
          <w:tcPr>
            <w:tcW w:w="2337" w:type="dxa"/>
            <w:vMerge/>
          </w:tcPr>
          <w:p w14:paraId="3F38BC44" w14:textId="77777777" w:rsidR="00A5685A" w:rsidRPr="004D5D8B" w:rsidRDefault="00A5685A" w:rsidP="00A5685A">
            <w:pPr>
              <w:rPr>
                <w:b/>
                <w:bCs/>
              </w:rPr>
            </w:pPr>
          </w:p>
        </w:tc>
        <w:tc>
          <w:tcPr>
            <w:tcW w:w="2337" w:type="dxa"/>
          </w:tcPr>
          <w:p w14:paraId="7E9B6214" w14:textId="77777777" w:rsidR="00A5685A" w:rsidRPr="004D5D8B" w:rsidRDefault="00A5685A" w:rsidP="00A5685A">
            <w:r w:rsidRPr="004D5D8B">
              <w:t>Cleaners</w:t>
            </w:r>
          </w:p>
        </w:tc>
        <w:tc>
          <w:tcPr>
            <w:tcW w:w="2338" w:type="dxa"/>
          </w:tcPr>
          <w:p w14:paraId="2A0E9041" w14:textId="77777777" w:rsidR="00A5685A" w:rsidRPr="004D5D8B" w:rsidRDefault="00A5685A" w:rsidP="00A5685A">
            <w:r w:rsidRPr="004D5D8B">
              <w:t>Cleaning isolation area</w:t>
            </w:r>
          </w:p>
        </w:tc>
        <w:tc>
          <w:tcPr>
            <w:tcW w:w="2338" w:type="dxa"/>
          </w:tcPr>
          <w:p w14:paraId="0BC0D22D"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Medical Mask</w:t>
            </w:r>
          </w:p>
          <w:p w14:paraId="7F4BC38A" w14:textId="77777777" w:rsidR="00A5685A" w:rsidRPr="004D5D8B" w:rsidRDefault="00A5685A" w:rsidP="00A5685A">
            <w:pPr>
              <w:pStyle w:val="ListParagraph"/>
              <w:numPr>
                <w:ilvl w:val="0"/>
                <w:numId w:val="156"/>
              </w:numPr>
              <w:tabs>
                <w:tab w:val="clear" w:pos="1134"/>
              </w:tabs>
              <w:spacing w:after="0"/>
              <w:ind w:left="166" w:hanging="166"/>
              <w:jc w:val="left"/>
            </w:pPr>
            <w:r w:rsidRPr="004D5D8B">
              <w:t>Gown</w:t>
            </w:r>
          </w:p>
          <w:p w14:paraId="18997202" w14:textId="77777777" w:rsidR="00A5685A" w:rsidRPr="004D5D8B" w:rsidRDefault="00A5685A" w:rsidP="00A5685A">
            <w:pPr>
              <w:pStyle w:val="ListParagraph"/>
              <w:numPr>
                <w:ilvl w:val="0"/>
                <w:numId w:val="156"/>
              </w:numPr>
              <w:tabs>
                <w:tab w:val="clear" w:pos="1134"/>
              </w:tabs>
              <w:spacing w:after="0"/>
              <w:ind w:left="166" w:hanging="166"/>
              <w:jc w:val="left"/>
            </w:pPr>
            <w:r w:rsidRPr="004D5D8B">
              <w:t>Heavy Duty Gloves</w:t>
            </w:r>
          </w:p>
          <w:p w14:paraId="51B7675B" w14:textId="77777777" w:rsidR="00A5685A" w:rsidRPr="004D5D8B" w:rsidRDefault="00A5685A" w:rsidP="00A5685A">
            <w:pPr>
              <w:pStyle w:val="ListParagraph"/>
              <w:numPr>
                <w:ilvl w:val="0"/>
                <w:numId w:val="156"/>
              </w:numPr>
              <w:tabs>
                <w:tab w:val="clear" w:pos="1134"/>
              </w:tabs>
              <w:spacing w:after="0"/>
              <w:ind w:left="166" w:hanging="166"/>
              <w:jc w:val="left"/>
            </w:pPr>
            <w:r w:rsidRPr="004D5D8B">
              <w:t>Eye Protection (if risk of splash from organic material or chemicals)</w:t>
            </w:r>
          </w:p>
          <w:p w14:paraId="0404E37B" w14:textId="77777777" w:rsidR="00A5685A" w:rsidRPr="004D5D8B" w:rsidRDefault="00A5685A" w:rsidP="00A5685A">
            <w:pPr>
              <w:pStyle w:val="ListParagraph"/>
              <w:numPr>
                <w:ilvl w:val="0"/>
                <w:numId w:val="156"/>
              </w:numPr>
              <w:tabs>
                <w:tab w:val="clear" w:pos="1134"/>
              </w:tabs>
              <w:spacing w:after="0"/>
              <w:ind w:left="166" w:hanging="166"/>
              <w:jc w:val="left"/>
            </w:pPr>
            <w:r w:rsidRPr="004D5D8B">
              <w:t>Boots or closed work shoes</w:t>
            </w:r>
          </w:p>
        </w:tc>
      </w:tr>
      <w:tr w:rsidR="00A5685A" w:rsidRPr="004D5D8B" w14:paraId="2AC6A0B4" w14:textId="77777777" w:rsidTr="00A5685A">
        <w:trPr>
          <w:trHeight w:val="120"/>
        </w:trPr>
        <w:tc>
          <w:tcPr>
            <w:tcW w:w="2337" w:type="dxa"/>
            <w:vMerge w:val="restart"/>
          </w:tcPr>
          <w:p w14:paraId="354306E9" w14:textId="77777777" w:rsidR="00A5685A" w:rsidRPr="004D5D8B" w:rsidRDefault="00A5685A" w:rsidP="00A5685A">
            <w:r w:rsidRPr="004D5D8B">
              <w:t>Ambulance or transfer vehicle</w:t>
            </w:r>
          </w:p>
        </w:tc>
        <w:tc>
          <w:tcPr>
            <w:tcW w:w="2337" w:type="dxa"/>
          </w:tcPr>
          <w:p w14:paraId="676CF721" w14:textId="77777777" w:rsidR="00A5685A" w:rsidRPr="004D5D8B" w:rsidRDefault="00A5685A" w:rsidP="00A5685A">
            <w:r w:rsidRPr="004D5D8B">
              <w:t>Healthcare workers</w:t>
            </w:r>
          </w:p>
        </w:tc>
        <w:tc>
          <w:tcPr>
            <w:tcW w:w="2338" w:type="dxa"/>
          </w:tcPr>
          <w:p w14:paraId="5A5188B3" w14:textId="77777777" w:rsidR="00A5685A" w:rsidRPr="004D5D8B" w:rsidRDefault="00A5685A" w:rsidP="00A5685A">
            <w:r w:rsidRPr="004D5D8B">
              <w:t>Transporting suspected COVID-19 patients to the referral healthcare facility</w:t>
            </w:r>
          </w:p>
        </w:tc>
        <w:tc>
          <w:tcPr>
            <w:tcW w:w="2338" w:type="dxa"/>
          </w:tcPr>
          <w:p w14:paraId="04F62175"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716E4497"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2E4A52D0"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7457B613" w14:textId="77777777" w:rsidR="00A5685A" w:rsidRPr="004D5D8B" w:rsidRDefault="00A5685A" w:rsidP="00A5685A">
            <w:pPr>
              <w:pStyle w:val="ListParagraph"/>
              <w:numPr>
                <w:ilvl w:val="0"/>
                <w:numId w:val="153"/>
              </w:numPr>
              <w:tabs>
                <w:tab w:val="clear" w:pos="1134"/>
              </w:tabs>
              <w:spacing w:after="0"/>
              <w:ind w:left="166" w:hanging="166"/>
              <w:jc w:val="left"/>
            </w:pPr>
            <w:r w:rsidRPr="004D5D8B">
              <w:t>Eye protection</w:t>
            </w:r>
          </w:p>
          <w:p w14:paraId="63F0DFCD" w14:textId="77777777" w:rsidR="00A5685A" w:rsidRPr="004D5D8B" w:rsidRDefault="00A5685A" w:rsidP="00A5685A">
            <w:r w:rsidRPr="004D5D8B">
              <w:t>(</w:t>
            </w:r>
            <w:r w:rsidRPr="004D5D8B">
              <w:rPr>
                <w:b/>
                <w:bCs/>
              </w:rPr>
              <w:t>Rationale</w:t>
            </w:r>
            <w:r w:rsidRPr="004D5D8B">
              <w:t xml:space="preserve"> : You are in an enclosed space with a patient with not much room for spatial distance)</w:t>
            </w:r>
          </w:p>
        </w:tc>
      </w:tr>
      <w:tr w:rsidR="00A5685A" w:rsidRPr="004D5D8B" w14:paraId="2D9CC948" w14:textId="77777777" w:rsidTr="00A5685A">
        <w:trPr>
          <w:trHeight w:val="120"/>
        </w:trPr>
        <w:tc>
          <w:tcPr>
            <w:tcW w:w="2337" w:type="dxa"/>
            <w:vMerge/>
          </w:tcPr>
          <w:p w14:paraId="210FDC14" w14:textId="77777777" w:rsidR="00A5685A" w:rsidRPr="004D5D8B" w:rsidRDefault="00A5685A" w:rsidP="00A5685A">
            <w:pPr>
              <w:rPr>
                <w:b/>
                <w:bCs/>
              </w:rPr>
            </w:pPr>
          </w:p>
        </w:tc>
        <w:tc>
          <w:tcPr>
            <w:tcW w:w="2337" w:type="dxa"/>
            <w:vMerge w:val="restart"/>
          </w:tcPr>
          <w:p w14:paraId="787AB810" w14:textId="77777777" w:rsidR="00A5685A" w:rsidRPr="004D5D8B" w:rsidRDefault="00A5685A" w:rsidP="00A5685A">
            <w:r w:rsidRPr="004D5D8B">
              <w:t>Driver</w:t>
            </w:r>
          </w:p>
        </w:tc>
        <w:tc>
          <w:tcPr>
            <w:tcW w:w="2338" w:type="dxa"/>
          </w:tcPr>
          <w:p w14:paraId="16F444FC" w14:textId="77777777" w:rsidR="00A5685A" w:rsidRPr="004D5D8B" w:rsidRDefault="00A5685A" w:rsidP="00A5685A">
            <w:r w:rsidRPr="004D5D8B">
              <w:t xml:space="preserve">Involved only in driving the patient with suspected COVID-19 disease and the driver’s compartment is separated from the COVID-19 patient. </w:t>
            </w:r>
          </w:p>
        </w:tc>
        <w:tc>
          <w:tcPr>
            <w:tcW w:w="2338" w:type="dxa"/>
          </w:tcPr>
          <w:p w14:paraId="34074519" w14:textId="77777777" w:rsidR="00A5685A" w:rsidRPr="004D5D8B" w:rsidRDefault="00A5685A" w:rsidP="00A5685A">
            <w:pPr>
              <w:pStyle w:val="ListParagraph"/>
              <w:numPr>
                <w:ilvl w:val="0"/>
                <w:numId w:val="157"/>
              </w:numPr>
              <w:tabs>
                <w:tab w:val="clear" w:pos="1134"/>
              </w:tabs>
              <w:spacing w:after="0"/>
              <w:ind w:left="166" w:hanging="166"/>
              <w:jc w:val="left"/>
            </w:pPr>
            <w:r w:rsidRPr="004D5D8B">
              <w:t>Maintain spatial distance of at least 1m</w:t>
            </w:r>
          </w:p>
          <w:p w14:paraId="15F2A9D9" w14:textId="77777777" w:rsidR="00A5685A" w:rsidRPr="004D5D8B" w:rsidRDefault="00A5685A" w:rsidP="00A5685A">
            <w:pPr>
              <w:pStyle w:val="ListParagraph"/>
              <w:numPr>
                <w:ilvl w:val="0"/>
                <w:numId w:val="157"/>
              </w:numPr>
              <w:tabs>
                <w:tab w:val="clear" w:pos="1134"/>
              </w:tabs>
              <w:spacing w:after="0"/>
              <w:ind w:left="166" w:hanging="166"/>
              <w:jc w:val="left"/>
            </w:pPr>
            <w:r w:rsidRPr="004D5D8B">
              <w:t>No PPE required</w:t>
            </w:r>
          </w:p>
          <w:p w14:paraId="196AB48A" w14:textId="77777777" w:rsidR="00A5685A" w:rsidRPr="004D5D8B" w:rsidRDefault="00A5685A" w:rsidP="00A5685A"/>
        </w:tc>
      </w:tr>
      <w:tr w:rsidR="00A5685A" w:rsidRPr="004D5D8B" w14:paraId="2C038D62" w14:textId="77777777" w:rsidTr="00A5685A">
        <w:trPr>
          <w:trHeight w:val="135"/>
        </w:trPr>
        <w:tc>
          <w:tcPr>
            <w:tcW w:w="2337" w:type="dxa"/>
            <w:vMerge/>
          </w:tcPr>
          <w:p w14:paraId="72E29D01" w14:textId="77777777" w:rsidR="00A5685A" w:rsidRPr="004D5D8B" w:rsidRDefault="00A5685A" w:rsidP="00A5685A">
            <w:pPr>
              <w:rPr>
                <w:b/>
                <w:bCs/>
              </w:rPr>
            </w:pPr>
          </w:p>
        </w:tc>
        <w:tc>
          <w:tcPr>
            <w:tcW w:w="2337" w:type="dxa"/>
            <w:vMerge/>
          </w:tcPr>
          <w:p w14:paraId="7AAE24FF" w14:textId="77777777" w:rsidR="00A5685A" w:rsidRPr="004D5D8B" w:rsidRDefault="00A5685A" w:rsidP="00A5685A"/>
        </w:tc>
        <w:tc>
          <w:tcPr>
            <w:tcW w:w="2338" w:type="dxa"/>
          </w:tcPr>
          <w:p w14:paraId="05CE5196" w14:textId="77777777" w:rsidR="00A5685A" w:rsidRPr="004D5D8B" w:rsidRDefault="00A5685A" w:rsidP="00A5685A">
            <w:r w:rsidRPr="004D5D8B">
              <w:t xml:space="preserve">Assisting with loading or unloading patient with suspected COVID-19 disease. </w:t>
            </w:r>
          </w:p>
        </w:tc>
        <w:tc>
          <w:tcPr>
            <w:tcW w:w="2338" w:type="dxa"/>
          </w:tcPr>
          <w:p w14:paraId="571CA036"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003B24B8"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Gown</w:t>
            </w:r>
          </w:p>
          <w:p w14:paraId="77FC45F0" w14:textId="77777777" w:rsidR="00A5685A" w:rsidRPr="004D5D8B" w:rsidRDefault="00A5685A" w:rsidP="00A5685A">
            <w:pPr>
              <w:pStyle w:val="ListParagraph"/>
              <w:numPr>
                <w:ilvl w:val="0"/>
                <w:numId w:val="153"/>
              </w:numPr>
              <w:tabs>
                <w:tab w:val="clear" w:pos="1134"/>
              </w:tabs>
              <w:spacing w:after="0"/>
              <w:ind w:left="166" w:hanging="166"/>
              <w:jc w:val="left"/>
            </w:pPr>
            <w:r w:rsidRPr="004D5D8B">
              <w:t>Gloves</w:t>
            </w:r>
          </w:p>
          <w:p w14:paraId="2413F0A4" w14:textId="77777777" w:rsidR="00A5685A" w:rsidRPr="004D5D8B" w:rsidRDefault="00A5685A" w:rsidP="00A5685A">
            <w:pPr>
              <w:pStyle w:val="ListParagraph"/>
              <w:numPr>
                <w:ilvl w:val="0"/>
                <w:numId w:val="153"/>
              </w:numPr>
              <w:tabs>
                <w:tab w:val="clear" w:pos="1134"/>
              </w:tabs>
              <w:spacing w:after="0"/>
              <w:ind w:left="166" w:hanging="166"/>
              <w:jc w:val="left"/>
            </w:pPr>
            <w:r w:rsidRPr="004D5D8B">
              <w:t>Eye protection</w:t>
            </w:r>
          </w:p>
        </w:tc>
      </w:tr>
      <w:tr w:rsidR="00A5685A" w:rsidRPr="004D5D8B" w14:paraId="1152B6A5" w14:textId="77777777" w:rsidTr="00A5685A">
        <w:trPr>
          <w:trHeight w:val="150"/>
        </w:trPr>
        <w:tc>
          <w:tcPr>
            <w:tcW w:w="2337" w:type="dxa"/>
            <w:vMerge/>
          </w:tcPr>
          <w:p w14:paraId="1F53BF39" w14:textId="77777777" w:rsidR="00A5685A" w:rsidRPr="004D5D8B" w:rsidRDefault="00A5685A" w:rsidP="00A5685A">
            <w:pPr>
              <w:rPr>
                <w:b/>
                <w:bCs/>
              </w:rPr>
            </w:pPr>
          </w:p>
        </w:tc>
        <w:tc>
          <w:tcPr>
            <w:tcW w:w="2337" w:type="dxa"/>
            <w:vMerge/>
          </w:tcPr>
          <w:p w14:paraId="6ADBA048" w14:textId="77777777" w:rsidR="00A5685A" w:rsidRPr="004D5D8B" w:rsidRDefault="00A5685A" w:rsidP="00A5685A"/>
        </w:tc>
        <w:tc>
          <w:tcPr>
            <w:tcW w:w="2338" w:type="dxa"/>
          </w:tcPr>
          <w:p w14:paraId="06A0DB4D" w14:textId="77777777" w:rsidR="00A5685A" w:rsidRPr="004D5D8B" w:rsidRDefault="00A5685A" w:rsidP="00A5685A">
            <w:r w:rsidRPr="004D5D8B">
              <w:t xml:space="preserve">No direct contact with patient with suspected COVID-19, but no separation between driver’s and patient’s compartments. </w:t>
            </w:r>
          </w:p>
        </w:tc>
        <w:tc>
          <w:tcPr>
            <w:tcW w:w="2338" w:type="dxa"/>
          </w:tcPr>
          <w:p w14:paraId="6409D716"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w:t>
            </w:r>
          </w:p>
          <w:p w14:paraId="688D5715" w14:textId="77777777" w:rsidR="00A5685A" w:rsidRPr="004D5D8B" w:rsidRDefault="00A5685A" w:rsidP="00A5685A"/>
        </w:tc>
      </w:tr>
      <w:tr w:rsidR="00A5685A" w:rsidRPr="004D5D8B" w14:paraId="213AB7EA" w14:textId="77777777" w:rsidTr="00A5685A">
        <w:trPr>
          <w:trHeight w:val="150"/>
        </w:trPr>
        <w:tc>
          <w:tcPr>
            <w:tcW w:w="2337" w:type="dxa"/>
          </w:tcPr>
          <w:p w14:paraId="2D358EA4" w14:textId="77777777" w:rsidR="00A5685A" w:rsidRPr="004D5D8B" w:rsidRDefault="00A5685A" w:rsidP="00A5685A">
            <w:pPr>
              <w:rPr>
                <w:b/>
                <w:bCs/>
              </w:rPr>
            </w:pPr>
          </w:p>
        </w:tc>
        <w:tc>
          <w:tcPr>
            <w:tcW w:w="2337" w:type="dxa"/>
          </w:tcPr>
          <w:p w14:paraId="7AADF3FB" w14:textId="77777777" w:rsidR="00A5685A" w:rsidRPr="004D5D8B" w:rsidRDefault="00A5685A" w:rsidP="00A5685A">
            <w:r w:rsidRPr="004D5D8B">
              <w:t>Patient with suspected COVID-19 disease.</w:t>
            </w:r>
          </w:p>
        </w:tc>
        <w:tc>
          <w:tcPr>
            <w:tcW w:w="2338" w:type="dxa"/>
          </w:tcPr>
          <w:p w14:paraId="7E75CC2E" w14:textId="77777777" w:rsidR="00A5685A" w:rsidRPr="004D5D8B" w:rsidRDefault="00A5685A" w:rsidP="00A5685A">
            <w:r w:rsidRPr="004D5D8B">
              <w:t>Transport to the referral healthcare facility</w:t>
            </w:r>
          </w:p>
        </w:tc>
        <w:tc>
          <w:tcPr>
            <w:tcW w:w="2338" w:type="dxa"/>
          </w:tcPr>
          <w:p w14:paraId="0827056A" w14:textId="77777777" w:rsidR="00A5685A" w:rsidRPr="004D5D8B" w:rsidRDefault="00A5685A" w:rsidP="00A5685A">
            <w:pPr>
              <w:pStyle w:val="ListParagraph"/>
              <w:numPr>
                <w:ilvl w:val="0"/>
                <w:numId w:val="153"/>
              </w:numPr>
              <w:tabs>
                <w:tab w:val="clear" w:pos="1134"/>
              </w:tabs>
              <w:spacing w:after="0"/>
              <w:ind w:left="166" w:hanging="166"/>
              <w:jc w:val="left"/>
            </w:pPr>
            <w:r w:rsidRPr="004D5D8B">
              <w:t>Medical Mask if tolerated</w:t>
            </w:r>
          </w:p>
          <w:p w14:paraId="5C075AFE" w14:textId="77777777" w:rsidR="00A5685A" w:rsidRPr="004D5D8B" w:rsidRDefault="00A5685A" w:rsidP="00A5685A"/>
        </w:tc>
      </w:tr>
      <w:tr w:rsidR="00A5685A" w:rsidRPr="004D5D8B" w14:paraId="6BF61B36" w14:textId="77777777" w:rsidTr="00A5685A">
        <w:trPr>
          <w:trHeight w:val="135"/>
        </w:trPr>
        <w:tc>
          <w:tcPr>
            <w:tcW w:w="2337" w:type="dxa"/>
          </w:tcPr>
          <w:p w14:paraId="64AE463A" w14:textId="77777777" w:rsidR="00A5685A" w:rsidRPr="004D5D8B" w:rsidRDefault="00A5685A" w:rsidP="00A5685A">
            <w:pPr>
              <w:rPr>
                <w:b/>
                <w:bCs/>
              </w:rPr>
            </w:pPr>
          </w:p>
        </w:tc>
        <w:tc>
          <w:tcPr>
            <w:tcW w:w="2337" w:type="dxa"/>
          </w:tcPr>
          <w:p w14:paraId="0CC8FE15" w14:textId="77777777" w:rsidR="00A5685A" w:rsidRPr="004D5D8B" w:rsidRDefault="00A5685A" w:rsidP="00A5685A">
            <w:r w:rsidRPr="004D5D8B">
              <w:t>Cleaners</w:t>
            </w:r>
          </w:p>
        </w:tc>
        <w:tc>
          <w:tcPr>
            <w:tcW w:w="2338" w:type="dxa"/>
          </w:tcPr>
          <w:p w14:paraId="15C82B65" w14:textId="77777777" w:rsidR="00A5685A" w:rsidRPr="004D5D8B" w:rsidRDefault="00A5685A" w:rsidP="00A5685A">
            <w:r w:rsidRPr="004D5D8B">
              <w:t>Cleaning after and between transport of patients with suspected COVID-19 disease to the referral healthcare facility.</w:t>
            </w:r>
          </w:p>
        </w:tc>
        <w:tc>
          <w:tcPr>
            <w:tcW w:w="2338" w:type="dxa"/>
          </w:tcPr>
          <w:p w14:paraId="3B358B46"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Medical Mask</w:t>
            </w:r>
          </w:p>
          <w:p w14:paraId="102CBE25" w14:textId="77777777" w:rsidR="00A5685A" w:rsidRPr="004D5D8B" w:rsidRDefault="00A5685A" w:rsidP="00A5685A">
            <w:pPr>
              <w:pStyle w:val="ListParagraph"/>
              <w:numPr>
                <w:ilvl w:val="0"/>
                <w:numId w:val="156"/>
              </w:numPr>
              <w:tabs>
                <w:tab w:val="clear" w:pos="1134"/>
              </w:tabs>
              <w:spacing w:after="0"/>
              <w:ind w:left="166" w:hanging="166"/>
              <w:jc w:val="left"/>
            </w:pPr>
            <w:r w:rsidRPr="004D5D8B">
              <w:t>Gown</w:t>
            </w:r>
          </w:p>
          <w:p w14:paraId="1F875062" w14:textId="77777777" w:rsidR="00A5685A" w:rsidRPr="004D5D8B" w:rsidRDefault="00A5685A" w:rsidP="00A5685A">
            <w:pPr>
              <w:pStyle w:val="ListParagraph"/>
              <w:numPr>
                <w:ilvl w:val="0"/>
                <w:numId w:val="156"/>
              </w:numPr>
              <w:tabs>
                <w:tab w:val="clear" w:pos="1134"/>
              </w:tabs>
              <w:spacing w:after="0"/>
              <w:ind w:left="166" w:hanging="166"/>
              <w:jc w:val="left"/>
            </w:pPr>
            <w:r w:rsidRPr="004D5D8B">
              <w:t>Heavy Duty Gloves</w:t>
            </w:r>
          </w:p>
          <w:p w14:paraId="25238942" w14:textId="77777777" w:rsidR="00A5685A" w:rsidRPr="004D5D8B" w:rsidRDefault="00A5685A" w:rsidP="00A5685A">
            <w:pPr>
              <w:pStyle w:val="ListParagraph"/>
              <w:numPr>
                <w:ilvl w:val="0"/>
                <w:numId w:val="156"/>
              </w:numPr>
              <w:tabs>
                <w:tab w:val="clear" w:pos="1134"/>
              </w:tabs>
              <w:spacing w:after="0"/>
              <w:ind w:left="166" w:hanging="166"/>
              <w:jc w:val="left"/>
            </w:pPr>
            <w:r w:rsidRPr="004D5D8B">
              <w:t>Eye Protection (if risk of splash from organic material or chemicals)</w:t>
            </w:r>
          </w:p>
          <w:p w14:paraId="5F5571A8" w14:textId="77777777" w:rsidR="00A5685A" w:rsidRPr="004D5D8B" w:rsidRDefault="00A5685A" w:rsidP="00A5685A">
            <w:pPr>
              <w:pStyle w:val="ListParagraph"/>
              <w:numPr>
                <w:ilvl w:val="0"/>
                <w:numId w:val="156"/>
              </w:numPr>
              <w:tabs>
                <w:tab w:val="clear" w:pos="1134"/>
              </w:tabs>
              <w:spacing w:after="0"/>
              <w:ind w:left="166" w:hanging="166"/>
              <w:jc w:val="left"/>
            </w:pPr>
            <w:r w:rsidRPr="004D5D8B">
              <w:t>Boots or closed work shoes</w:t>
            </w:r>
          </w:p>
        </w:tc>
      </w:tr>
      <w:tr w:rsidR="00A5685A" w:rsidRPr="004D5D8B" w14:paraId="2C0B5340" w14:textId="77777777" w:rsidTr="00A5685A">
        <w:trPr>
          <w:trHeight w:val="120"/>
        </w:trPr>
        <w:tc>
          <w:tcPr>
            <w:tcW w:w="9350" w:type="dxa"/>
            <w:gridSpan w:val="4"/>
          </w:tcPr>
          <w:p w14:paraId="5B7ED702" w14:textId="77777777" w:rsidR="00A5685A" w:rsidRPr="004D5D8B" w:rsidRDefault="00A5685A" w:rsidP="00A5685A"/>
        </w:tc>
      </w:tr>
      <w:tr w:rsidR="00A5685A" w:rsidRPr="004D5D8B" w14:paraId="232BB2EC" w14:textId="77777777" w:rsidTr="00A5685A">
        <w:trPr>
          <w:trHeight w:val="120"/>
        </w:trPr>
        <w:tc>
          <w:tcPr>
            <w:tcW w:w="9350" w:type="dxa"/>
            <w:gridSpan w:val="4"/>
          </w:tcPr>
          <w:p w14:paraId="49858AD4" w14:textId="77777777" w:rsidR="00A5685A" w:rsidRPr="004D5D8B" w:rsidRDefault="00A5685A" w:rsidP="00A5685A">
            <w:pPr>
              <w:rPr>
                <w:b/>
                <w:bCs/>
              </w:rPr>
            </w:pPr>
            <w:r w:rsidRPr="004D5D8B">
              <w:rPr>
                <w:b/>
                <w:bCs/>
              </w:rPr>
              <w:t>Special Considerations for Rapid Response Teams Assisting with Public Health Investigation</w:t>
            </w:r>
          </w:p>
        </w:tc>
      </w:tr>
      <w:tr w:rsidR="00A5685A" w:rsidRPr="004D5D8B" w14:paraId="4BCCB829" w14:textId="77777777" w:rsidTr="00A5685A">
        <w:trPr>
          <w:trHeight w:val="150"/>
        </w:trPr>
        <w:tc>
          <w:tcPr>
            <w:tcW w:w="9350" w:type="dxa"/>
            <w:gridSpan w:val="4"/>
          </w:tcPr>
          <w:p w14:paraId="5E7BBB49" w14:textId="77777777" w:rsidR="00A5685A" w:rsidRPr="004D5D8B" w:rsidRDefault="00A5685A" w:rsidP="00A5685A">
            <w:r w:rsidRPr="004D5D8B">
              <w:t xml:space="preserve">Community  </w:t>
            </w:r>
          </w:p>
        </w:tc>
      </w:tr>
      <w:tr w:rsidR="00A5685A" w:rsidRPr="004D5D8B" w14:paraId="77F3F72E" w14:textId="77777777" w:rsidTr="00A5685A">
        <w:trPr>
          <w:trHeight w:val="135"/>
        </w:trPr>
        <w:tc>
          <w:tcPr>
            <w:tcW w:w="2337" w:type="dxa"/>
            <w:vMerge w:val="restart"/>
          </w:tcPr>
          <w:p w14:paraId="07C1D22B" w14:textId="77777777" w:rsidR="00A5685A" w:rsidRPr="004D5D8B" w:rsidRDefault="00A5685A" w:rsidP="00A5685A">
            <w:r w:rsidRPr="004D5D8B">
              <w:t>Anywhere</w:t>
            </w:r>
          </w:p>
        </w:tc>
        <w:tc>
          <w:tcPr>
            <w:tcW w:w="2337" w:type="dxa"/>
            <w:vMerge w:val="restart"/>
          </w:tcPr>
          <w:p w14:paraId="31A863DC" w14:textId="77777777" w:rsidR="00A5685A" w:rsidRPr="004D5D8B" w:rsidRDefault="00A5685A" w:rsidP="00A5685A">
            <w:r w:rsidRPr="004D5D8B">
              <w:t>Rapid response team investigators.</w:t>
            </w:r>
          </w:p>
        </w:tc>
        <w:tc>
          <w:tcPr>
            <w:tcW w:w="2338" w:type="dxa"/>
          </w:tcPr>
          <w:p w14:paraId="240BB728" w14:textId="77777777" w:rsidR="00A5685A" w:rsidRPr="004D5D8B" w:rsidRDefault="00A5685A" w:rsidP="00A5685A">
            <w:r w:rsidRPr="004D5D8B">
              <w:t>Interview suspected or confirmed COVID-19 patients or their contacts.</w:t>
            </w:r>
          </w:p>
        </w:tc>
        <w:tc>
          <w:tcPr>
            <w:tcW w:w="2338" w:type="dxa"/>
          </w:tcPr>
          <w:p w14:paraId="707E30E7" w14:textId="77777777" w:rsidR="00A5685A" w:rsidRPr="004D5D8B" w:rsidRDefault="00A5685A" w:rsidP="00A5685A">
            <w:r w:rsidRPr="004D5D8B">
              <w:t xml:space="preserve">No PPE if done remotely (e.g., by telephone or video conference). </w:t>
            </w:r>
          </w:p>
          <w:p w14:paraId="3426F0AD" w14:textId="77777777" w:rsidR="00A5685A" w:rsidRPr="004D5D8B" w:rsidRDefault="00A5685A" w:rsidP="00A5685A">
            <w:r w:rsidRPr="004D5D8B">
              <w:t xml:space="preserve"> </w:t>
            </w:r>
          </w:p>
          <w:p w14:paraId="54EBDFC2" w14:textId="77777777" w:rsidR="00A5685A" w:rsidRPr="004D5D8B" w:rsidRDefault="00A5685A" w:rsidP="00A5685A">
            <w:r w:rsidRPr="004D5D8B">
              <w:t>Remote interview is the preferred method.</w:t>
            </w:r>
          </w:p>
        </w:tc>
      </w:tr>
      <w:tr w:rsidR="00A5685A" w:rsidRPr="004D5D8B" w14:paraId="530D1BD4" w14:textId="77777777" w:rsidTr="00A5685A">
        <w:trPr>
          <w:trHeight w:val="135"/>
        </w:trPr>
        <w:tc>
          <w:tcPr>
            <w:tcW w:w="2337" w:type="dxa"/>
            <w:vMerge/>
          </w:tcPr>
          <w:p w14:paraId="655E9A84" w14:textId="77777777" w:rsidR="00A5685A" w:rsidRPr="004D5D8B" w:rsidRDefault="00A5685A" w:rsidP="00A5685A">
            <w:pPr>
              <w:rPr>
                <w:b/>
                <w:bCs/>
              </w:rPr>
            </w:pPr>
          </w:p>
        </w:tc>
        <w:tc>
          <w:tcPr>
            <w:tcW w:w="2337" w:type="dxa"/>
            <w:vMerge/>
          </w:tcPr>
          <w:p w14:paraId="795AAF10" w14:textId="77777777" w:rsidR="00A5685A" w:rsidRPr="004D5D8B" w:rsidRDefault="00A5685A" w:rsidP="00A5685A"/>
        </w:tc>
        <w:tc>
          <w:tcPr>
            <w:tcW w:w="2338" w:type="dxa"/>
          </w:tcPr>
          <w:p w14:paraId="26FAF558" w14:textId="77777777" w:rsidR="00A5685A" w:rsidRPr="004D5D8B" w:rsidRDefault="00A5685A" w:rsidP="00A5685A">
            <w:r w:rsidRPr="004D5D8B">
              <w:t>In-person interview of suspected or confirmed COVID-19 patients without direct contact.</w:t>
            </w:r>
          </w:p>
        </w:tc>
        <w:tc>
          <w:tcPr>
            <w:tcW w:w="2338" w:type="dxa"/>
          </w:tcPr>
          <w:p w14:paraId="04A30677"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Medical Mask</w:t>
            </w:r>
          </w:p>
          <w:p w14:paraId="7D3BC05E"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Maintain spatial distance of at least 1 m.</w:t>
            </w:r>
          </w:p>
          <w:p w14:paraId="784FDEBD" w14:textId="77777777" w:rsidR="00A5685A" w:rsidRPr="004D5D8B" w:rsidRDefault="00A5685A" w:rsidP="00A5685A"/>
          <w:p w14:paraId="2B20FDF6" w14:textId="77777777" w:rsidR="00A5685A" w:rsidRPr="004D5D8B" w:rsidRDefault="00A5685A" w:rsidP="00A5685A">
            <w:r w:rsidRPr="004D5D8B">
              <w:t>The interview should be conducted outside the house or outdoors, and confirmed or suspected COVID-19 patients should wear a medical mask if tolerated.</w:t>
            </w:r>
          </w:p>
          <w:p w14:paraId="2BBB7F3D" w14:textId="77777777" w:rsidR="00A5685A" w:rsidRPr="004D5D8B" w:rsidRDefault="00A5685A" w:rsidP="00A5685A"/>
        </w:tc>
      </w:tr>
      <w:tr w:rsidR="00A5685A" w:rsidRPr="004D5D8B" w14:paraId="039E278E" w14:textId="77777777" w:rsidTr="00A5685A">
        <w:trPr>
          <w:trHeight w:val="120"/>
        </w:trPr>
        <w:tc>
          <w:tcPr>
            <w:tcW w:w="2337" w:type="dxa"/>
            <w:vMerge/>
          </w:tcPr>
          <w:p w14:paraId="38F17799" w14:textId="77777777" w:rsidR="00A5685A" w:rsidRPr="004D5D8B" w:rsidRDefault="00A5685A" w:rsidP="00A5685A">
            <w:pPr>
              <w:rPr>
                <w:b/>
                <w:bCs/>
              </w:rPr>
            </w:pPr>
          </w:p>
        </w:tc>
        <w:tc>
          <w:tcPr>
            <w:tcW w:w="2337" w:type="dxa"/>
            <w:vMerge/>
          </w:tcPr>
          <w:p w14:paraId="2285EB6C" w14:textId="77777777" w:rsidR="00A5685A" w:rsidRPr="004D5D8B" w:rsidRDefault="00A5685A" w:rsidP="00A5685A"/>
        </w:tc>
        <w:tc>
          <w:tcPr>
            <w:tcW w:w="2338" w:type="dxa"/>
          </w:tcPr>
          <w:p w14:paraId="06A5429D" w14:textId="77777777" w:rsidR="00A5685A" w:rsidRPr="004D5D8B" w:rsidRDefault="00A5685A" w:rsidP="00A5685A">
            <w:r w:rsidRPr="004D5D8B">
              <w:t>In-person interview with asymptomatic contacts of COVID-19 patients.</w:t>
            </w:r>
          </w:p>
        </w:tc>
        <w:tc>
          <w:tcPr>
            <w:tcW w:w="2338" w:type="dxa"/>
          </w:tcPr>
          <w:p w14:paraId="0CF9333E" w14:textId="77777777" w:rsidR="00A5685A" w:rsidRPr="004D5D8B" w:rsidRDefault="00A5685A" w:rsidP="00A5685A">
            <w:pPr>
              <w:pStyle w:val="ListParagraph"/>
              <w:numPr>
                <w:ilvl w:val="0"/>
                <w:numId w:val="156"/>
              </w:numPr>
              <w:tabs>
                <w:tab w:val="clear" w:pos="1134"/>
              </w:tabs>
              <w:spacing w:after="0"/>
              <w:ind w:left="166" w:hanging="166"/>
              <w:jc w:val="left"/>
            </w:pPr>
            <w:r w:rsidRPr="004D5D8B">
              <w:t>Maintain spatial distance of at least 1 m.</w:t>
            </w:r>
          </w:p>
          <w:p w14:paraId="4F2F7976" w14:textId="77777777" w:rsidR="00A5685A" w:rsidRPr="004D5D8B" w:rsidRDefault="00A5685A" w:rsidP="00A5685A">
            <w:pPr>
              <w:pStyle w:val="ListParagraph"/>
              <w:numPr>
                <w:ilvl w:val="0"/>
                <w:numId w:val="156"/>
              </w:numPr>
              <w:tabs>
                <w:tab w:val="clear" w:pos="1134"/>
              </w:tabs>
              <w:spacing w:after="0"/>
              <w:ind w:left="166" w:hanging="166"/>
              <w:jc w:val="left"/>
            </w:pPr>
            <w:r w:rsidRPr="004D5D8B">
              <w:t>No PPE required</w:t>
            </w:r>
          </w:p>
          <w:p w14:paraId="6B537696" w14:textId="77777777" w:rsidR="00A5685A" w:rsidRPr="004D5D8B" w:rsidRDefault="00A5685A" w:rsidP="00A5685A"/>
          <w:p w14:paraId="7BF946B5" w14:textId="77777777" w:rsidR="00A5685A" w:rsidRPr="004D5D8B" w:rsidRDefault="00A5685A" w:rsidP="00A5685A">
            <w:r w:rsidRPr="004D5D8B">
              <w:t xml:space="preserve">The interview should be performed outside the house or outdoors. If it is necessary to enter the household environment, use a thermal imaging camera to confirm that the individual does not have a fever, maintain spatial distance of at least 1 m and do not touch anything in the household environment. </w:t>
            </w:r>
          </w:p>
          <w:p w14:paraId="251A9573" w14:textId="77777777" w:rsidR="00A5685A" w:rsidRPr="004D5D8B" w:rsidRDefault="00A5685A" w:rsidP="00A5685A"/>
          <w:p w14:paraId="07E434D2" w14:textId="77777777" w:rsidR="00A5685A" w:rsidRPr="004D5D8B" w:rsidRDefault="00A5685A" w:rsidP="00A5685A">
            <w:pPr>
              <w:rPr>
                <w:b/>
                <w:bCs/>
              </w:rPr>
            </w:pPr>
            <w:r w:rsidRPr="004D5D8B">
              <w:rPr>
                <w:b/>
                <w:bCs/>
              </w:rPr>
              <w:t>ADDITIONAL:</w:t>
            </w:r>
          </w:p>
          <w:p w14:paraId="58CB202C" w14:textId="77777777" w:rsidR="00A5685A" w:rsidRPr="004D5D8B" w:rsidRDefault="00A5685A" w:rsidP="00A5685A">
            <w:r w:rsidRPr="004D5D8B">
              <w:t>Do a self-risk assessment. You may opt to wear a mask during interview if you don’t feel confident that the patient is asymptomatic.</w:t>
            </w:r>
          </w:p>
        </w:tc>
      </w:tr>
    </w:tbl>
    <w:p w14:paraId="656037D1" w14:textId="77777777" w:rsidR="00A5685A" w:rsidRPr="004D5D8B" w:rsidRDefault="00A5685A" w:rsidP="00A5685A">
      <w:pPr>
        <w:tabs>
          <w:tab w:val="left" w:pos="4635"/>
        </w:tabs>
        <w:rPr>
          <w:b/>
          <w:bCs/>
          <w:noProof/>
        </w:rPr>
      </w:pPr>
      <w:bookmarkStart w:id="178" w:name="_Hlk35239541"/>
      <w:r w:rsidRPr="004D5D8B">
        <w:rPr>
          <w:b/>
          <w:bCs/>
          <w:noProof/>
        </w:rPr>
        <w:t>Recommended PPE for Healthcare Workers According to Healthcare Activities by World Health Organization</w:t>
      </w:r>
    </w:p>
    <w:bookmarkEnd w:id="178"/>
    <w:p w14:paraId="374A46D6" w14:textId="77777777" w:rsidR="00A5685A" w:rsidRPr="004D5D8B" w:rsidRDefault="00A5685A" w:rsidP="00A5685A">
      <w:pPr>
        <w:tabs>
          <w:tab w:val="left" w:pos="4635"/>
        </w:tabs>
        <w:rPr>
          <w:noProof/>
        </w:rPr>
      </w:pPr>
      <w:r w:rsidRPr="004D5D8B">
        <w:rPr>
          <w:noProof/>
        </w:rPr>
        <w:t xml:space="preserve">Illustration for </w:t>
      </w:r>
      <w:r w:rsidRPr="004D5D8B">
        <w:rPr>
          <w:b/>
          <w:bCs/>
          <w:noProof/>
        </w:rPr>
        <w:t>TRIAGE/POINTS OF ENTRY SCREENING PERSONNEL</w:t>
      </w:r>
      <w:r w:rsidRPr="004D5D8B">
        <w:rPr>
          <w:noProof/>
        </w:rPr>
        <w:t xml:space="preserve"> has been modified according to Republic of the Marshall Islands’ COVID-19 Protocol. Wearing of gloves has been added.</w:t>
      </w:r>
    </w:p>
    <w:p w14:paraId="378C4786" w14:textId="77777777" w:rsidR="00A5685A" w:rsidRPr="004D5D8B" w:rsidRDefault="00A5685A" w:rsidP="00A5685A">
      <w:pPr>
        <w:tabs>
          <w:tab w:val="left" w:pos="4635"/>
        </w:tabs>
        <w:rPr>
          <w:noProof/>
        </w:rPr>
      </w:pPr>
    </w:p>
    <w:p w14:paraId="1BA0B9F9" w14:textId="77777777" w:rsidR="00A5685A" w:rsidRPr="004D5D8B" w:rsidRDefault="00A5685A" w:rsidP="00A5685A">
      <w:pPr>
        <w:tabs>
          <w:tab w:val="left" w:pos="4635"/>
        </w:tabs>
        <w:jc w:val="center"/>
        <w:rPr>
          <w:noProof/>
        </w:rPr>
      </w:pPr>
      <w:r w:rsidRPr="004D5D8B">
        <w:rPr>
          <w:noProof/>
          <w:lang w:val="en-NZ" w:eastAsia="en-NZ"/>
        </w:rPr>
        <w:drawing>
          <wp:inline distT="0" distB="0" distL="0" distR="0" wp14:anchorId="35C50685" wp14:editId="6297ED9D">
            <wp:extent cx="4667250" cy="6591300"/>
            <wp:effectExtent l="0" t="0" r="0" b="0"/>
            <wp:docPr id="34" name="Picture 3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WHO PPE Recommendation.jpg"/>
                    <pic:cNvPicPr/>
                  </pic:nvPicPr>
                  <pic:blipFill>
                    <a:blip r:embed="rId76">
                      <a:extLst>
                        <a:ext uri="{28A0092B-C50C-407E-A947-70E740481C1C}">
                          <a14:useLocalDpi xmlns:a14="http://schemas.microsoft.com/office/drawing/2010/main" val="0"/>
                        </a:ext>
                      </a:extLst>
                    </a:blip>
                    <a:stretch>
                      <a:fillRect/>
                    </a:stretch>
                  </pic:blipFill>
                  <pic:spPr>
                    <a:xfrm>
                      <a:off x="0" y="0"/>
                      <a:ext cx="4667250" cy="6591300"/>
                    </a:xfrm>
                    <a:prstGeom prst="rect">
                      <a:avLst/>
                    </a:prstGeom>
                  </pic:spPr>
                </pic:pic>
              </a:graphicData>
            </a:graphic>
          </wp:inline>
        </w:drawing>
      </w:r>
    </w:p>
    <w:p w14:paraId="000B3437" w14:textId="77777777" w:rsidR="00A5685A" w:rsidRPr="004D5D8B" w:rsidRDefault="00A5685A" w:rsidP="00A5685A">
      <w:pPr>
        <w:tabs>
          <w:tab w:val="left" w:pos="4635"/>
        </w:tabs>
        <w:rPr>
          <w:b/>
          <w:bCs/>
        </w:rPr>
      </w:pPr>
    </w:p>
    <w:p w14:paraId="48DEE2A5" w14:textId="77777777" w:rsidR="00A5685A" w:rsidRPr="004D5D8B" w:rsidRDefault="00A5685A" w:rsidP="00A5685A">
      <w:pPr>
        <w:tabs>
          <w:tab w:val="left" w:pos="4635"/>
        </w:tabs>
        <w:rPr>
          <w:b/>
          <w:bCs/>
        </w:rPr>
      </w:pPr>
      <w:bookmarkStart w:id="179" w:name="_Hlk35239564"/>
      <w:r w:rsidRPr="004D5D8B">
        <w:rPr>
          <w:b/>
          <w:bCs/>
        </w:rPr>
        <w:t>Health Care Waste Management</w:t>
      </w:r>
    </w:p>
    <w:bookmarkEnd w:id="179"/>
    <w:p w14:paraId="29A9A46B" w14:textId="77777777" w:rsidR="00A5685A" w:rsidRPr="004D5D8B" w:rsidRDefault="00A5685A" w:rsidP="00A5685A">
      <w:pPr>
        <w:pStyle w:val="NoSpacing"/>
      </w:pPr>
    </w:p>
    <w:p w14:paraId="6C156121" w14:textId="77777777" w:rsidR="00A5685A" w:rsidRPr="004D5D8B" w:rsidRDefault="00A5685A" w:rsidP="00A5685A">
      <w:pPr>
        <w:tabs>
          <w:tab w:val="left" w:pos="4635"/>
        </w:tabs>
        <w:rPr>
          <w:b/>
          <w:bCs/>
        </w:rPr>
      </w:pPr>
      <w:r w:rsidRPr="004D5D8B">
        <w:t xml:space="preserve">The term health-care waste includes all the waste generated within health-care facilities, research centers and laboratories related to medical procedures. In addition, it includes the same types of waste originating from minor and scattered sources, including waste produced in the course of health care undertaken in the home (e.g. home dialysis, self-administration of insulin, recuperative care). It is classified as </w:t>
      </w:r>
      <w:r w:rsidRPr="004D5D8B">
        <w:rPr>
          <w:b/>
          <w:bCs/>
        </w:rPr>
        <w:t>Hazardous Health Care Waste</w:t>
      </w:r>
      <w:r w:rsidRPr="004D5D8B">
        <w:t xml:space="preserve"> and </w:t>
      </w:r>
      <w:r w:rsidRPr="004D5D8B">
        <w:rPr>
          <w:b/>
          <w:bCs/>
        </w:rPr>
        <w:t>Non-Hazardous or General Health-Care Waste</w:t>
      </w:r>
    </w:p>
    <w:p w14:paraId="0B3C1B0A" w14:textId="77777777" w:rsidR="00A5685A" w:rsidRPr="004D5D8B" w:rsidRDefault="00A5685A" w:rsidP="00A5685A">
      <w:pPr>
        <w:tabs>
          <w:tab w:val="left" w:pos="4635"/>
        </w:tabs>
      </w:pPr>
    </w:p>
    <w:p w14:paraId="1BE5FF44" w14:textId="77777777" w:rsidR="00A5685A" w:rsidRPr="004D5D8B" w:rsidRDefault="00A5685A" w:rsidP="00A5685A">
      <w:pPr>
        <w:rPr>
          <w:b/>
          <w:bCs/>
        </w:rPr>
      </w:pPr>
      <w:r w:rsidRPr="004D5D8B">
        <w:rPr>
          <w:b/>
          <w:bCs/>
        </w:rPr>
        <w:t>Hazardous health-care waste</w:t>
      </w:r>
    </w:p>
    <w:p w14:paraId="617E82C2" w14:textId="77777777" w:rsidR="00A5685A" w:rsidRPr="004D5D8B" w:rsidRDefault="00A5685A" w:rsidP="00A5685A">
      <w:pPr>
        <w:pStyle w:val="ListParagraph"/>
        <w:numPr>
          <w:ilvl w:val="0"/>
          <w:numId w:val="150"/>
        </w:numPr>
        <w:tabs>
          <w:tab w:val="clear" w:pos="1134"/>
          <w:tab w:val="left" w:pos="4635"/>
        </w:tabs>
        <w:spacing w:after="200" w:line="276" w:lineRule="auto"/>
        <w:jc w:val="left"/>
        <w:rPr>
          <w:b/>
          <w:bCs/>
        </w:rPr>
      </w:pPr>
      <w:r w:rsidRPr="004D5D8B">
        <w:rPr>
          <w:b/>
          <w:bCs/>
        </w:rPr>
        <w:t xml:space="preserve">Sharps Waste </w:t>
      </w:r>
    </w:p>
    <w:p w14:paraId="4D6B2903" w14:textId="77777777" w:rsidR="00A5685A" w:rsidRPr="004D5D8B" w:rsidRDefault="00A5685A" w:rsidP="00A5685A">
      <w:pPr>
        <w:tabs>
          <w:tab w:val="left" w:pos="4635"/>
        </w:tabs>
        <w:ind w:left="720"/>
        <w:rPr>
          <w:b/>
          <w:bCs/>
        </w:rPr>
      </w:pPr>
      <w:r w:rsidRPr="004D5D8B">
        <w:t>Used or unused sharps (e.g. hypodermic, intravenous or other needles; auto-disable syringes; syringes with attached needles; infusion sets; scalpels; pipettes; knives; blades; broken glass)</w:t>
      </w:r>
    </w:p>
    <w:p w14:paraId="23113E72" w14:textId="77777777" w:rsidR="00A5685A" w:rsidRPr="004D5D8B" w:rsidRDefault="00A5685A" w:rsidP="00A5685A">
      <w:pPr>
        <w:pStyle w:val="ListParagraph"/>
        <w:tabs>
          <w:tab w:val="left" w:pos="4635"/>
        </w:tabs>
        <w:ind w:hanging="360"/>
        <w:rPr>
          <w:b/>
          <w:bCs/>
        </w:rPr>
      </w:pPr>
    </w:p>
    <w:p w14:paraId="67955389" w14:textId="77777777" w:rsidR="00A5685A" w:rsidRPr="004D5D8B" w:rsidRDefault="00A5685A" w:rsidP="00A5685A">
      <w:pPr>
        <w:pStyle w:val="ListParagraph"/>
        <w:numPr>
          <w:ilvl w:val="0"/>
          <w:numId w:val="149"/>
        </w:numPr>
        <w:tabs>
          <w:tab w:val="clear" w:pos="1134"/>
          <w:tab w:val="left" w:pos="4635"/>
        </w:tabs>
        <w:spacing w:after="200" w:line="276" w:lineRule="auto"/>
        <w:ind w:left="720"/>
        <w:jc w:val="left"/>
        <w:rPr>
          <w:b/>
          <w:bCs/>
        </w:rPr>
      </w:pPr>
      <w:r w:rsidRPr="004D5D8B">
        <w:rPr>
          <w:b/>
          <w:bCs/>
        </w:rPr>
        <w:t xml:space="preserve">Infectious Waste </w:t>
      </w:r>
    </w:p>
    <w:p w14:paraId="66B28A7B" w14:textId="77777777" w:rsidR="00A5685A" w:rsidRPr="004D5D8B" w:rsidRDefault="00A5685A" w:rsidP="00A5685A">
      <w:pPr>
        <w:tabs>
          <w:tab w:val="left" w:pos="4635"/>
        </w:tabs>
        <w:ind w:left="720"/>
        <w:rPr>
          <w:b/>
          <w:bCs/>
        </w:rPr>
      </w:pPr>
      <w:r w:rsidRPr="004D5D8B">
        <w:t>Waste suspected to contain pathogens and that poses a risk of disease transmission (e.g. waste contaminated with blood and other body fluids; laboratory cultures and microbiological stocks; waste including excreta and other materials that have been in contact with patients infected with highly infectious diseases in isolation wards)</w:t>
      </w:r>
    </w:p>
    <w:p w14:paraId="6A77771C" w14:textId="77777777" w:rsidR="00A5685A" w:rsidRPr="004D5D8B" w:rsidRDefault="00A5685A" w:rsidP="00A5685A">
      <w:pPr>
        <w:pStyle w:val="ListParagraph"/>
        <w:tabs>
          <w:tab w:val="left" w:pos="4635"/>
        </w:tabs>
        <w:ind w:hanging="360"/>
        <w:rPr>
          <w:b/>
          <w:bCs/>
        </w:rPr>
      </w:pPr>
    </w:p>
    <w:p w14:paraId="042152A1" w14:textId="77777777" w:rsidR="00A5685A" w:rsidRPr="004D5D8B" w:rsidRDefault="00A5685A" w:rsidP="00A5685A">
      <w:pPr>
        <w:pStyle w:val="ListParagraph"/>
        <w:numPr>
          <w:ilvl w:val="0"/>
          <w:numId w:val="149"/>
        </w:numPr>
        <w:tabs>
          <w:tab w:val="clear" w:pos="1134"/>
          <w:tab w:val="left" w:pos="4635"/>
        </w:tabs>
        <w:spacing w:after="200" w:line="276" w:lineRule="auto"/>
        <w:ind w:left="720"/>
        <w:jc w:val="left"/>
        <w:rPr>
          <w:b/>
          <w:bCs/>
        </w:rPr>
      </w:pPr>
      <w:r w:rsidRPr="004D5D8B">
        <w:rPr>
          <w:b/>
          <w:bCs/>
        </w:rPr>
        <w:t xml:space="preserve">Pathological Waste </w:t>
      </w:r>
    </w:p>
    <w:p w14:paraId="0D6B9BB8" w14:textId="77777777" w:rsidR="00A5685A" w:rsidRPr="004D5D8B" w:rsidRDefault="00A5685A" w:rsidP="00A5685A">
      <w:pPr>
        <w:tabs>
          <w:tab w:val="left" w:pos="4635"/>
        </w:tabs>
        <w:ind w:left="360" w:firstLine="360"/>
        <w:rPr>
          <w:b/>
          <w:bCs/>
        </w:rPr>
      </w:pPr>
      <w:r w:rsidRPr="004D5D8B">
        <w:t>Human tissues, organs or fluids; body parts; fetuses; unused blood products</w:t>
      </w:r>
    </w:p>
    <w:p w14:paraId="7441A247" w14:textId="77777777" w:rsidR="00A5685A" w:rsidRPr="004D5D8B" w:rsidRDefault="00A5685A" w:rsidP="00A5685A">
      <w:pPr>
        <w:pStyle w:val="ListParagraph"/>
        <w:tabs>
          <w:tab w:val="left" w:pos="4635"/>
        </w:tabs>
        <w:ind w:hanging="360"/>
        <w:rPr>
          <w:b/>
          <w:bCs/>
        </w:rPr>
      </w:pPr>
    </w:p>
    <w:p w14:paraId="14FB8617" w14:textId="77777777" w:rsidR="00A5685A" w:rsidRPr="004D5D8B" w:rsidRDefault="00A5685A" w:rsidP="00A5685A">
      <w:pPr>
        <w:pStyle w:val="ListParagraph"/>
        <w:numPr>
          <w:ilvl w:val="0"/>
          <w:numId w:val="149"/>
        </w:numPr>
        <w:tabs>
          <w:tab w:val="clear" w:pos="1134"/>
          <w:tab w:val="left" w:pos="4635"/>
        </w:tabs>
        <w:spacing w:after="200" w:line="276" w:lineRule="auto"/>
        <w:ind w:left="720"/>
        <w:jc w:val="left"/>
        <w:rPr>
          <w:b/>
          <w:bCs/>
        </w:rPr>
      </w:pPr>
      <w:r w:rsidRPr="004D5D8B">
        <w:rPr>
          <w:b/>
          <w:bCs/>
        </w:rPr>
        <w:t>Pharmaceutical Waste, Cytotoxic Waste</w:t>
      </w:r>
    </w:p>
    <w:p w14:paraId="1053E36B" w14:textId="77777777" w:rsidR="00A5685A" w:rsidRPr="004D5D8B" w:rsidRDefault="00A5685A" w:rsidP="00A5685A">
      <w:pPr>
        <w:tabs>
          <w:tab w:val="left" w:pos="4635"/>
        </w:tabs>
        <w:ind w:left="720"/>
        <w:rPr>
          <w:b/>
          <w:bCs/>
        </w:rPr>
      </w:pPr>
      <w:r w:rsidRPr="004D5D8B">
        <w:t>Pharmaceuticals that are expired or no longer needed; items contaminated by or containing pharmaceuticals Cytotoxic waste containing substances with genotoxic properties (e.g. waste containing cytostatic drugs – often used in cancer therapy; genotoxic chemicals)</w:t>
      </w:r>
    </w:p>
    <w:p w14:paraId="7D484926" w14:textId="77777777" w:rsidR="00A5685A" w:rsidRPr="004D5D8B" w:rsidRDefault="00A5685A" w:rsidP="00A5685A">
      <w:pPr>
        <w:pStyle w:val="ListParagraph"/>
        <w:tabs>
          <w:tab w:val="left" w:pos="4635"/>
        </w:tabs>
        <w:ind w:hanging="360"/>
        <w:rPr>
          <w:b/>
          <w:bCs/>
        </w:rPr>
      </w:pPr>
    </w:p>
    <w:p w14:paraId="592B295E" w14:textId="77777777" w:rsidR="00A5685A" w:rsidRPr="004D5D8B" w:rsidRDefault="00A5685A" w:rsidP="00A5685A">
      <w:pPr>
        <w:pStyle w:val="ListParagraph"/>
        <w:tabs>
          <w:tab w:val="left" w:pos="4635"/>
        </w:tabs>
        <w:ind w:hanging="360"/>
        <w:rPr>
          <w:b/>
          <w:bCs/>
        </w:rPr>
      </w:pPr>
    </w:p>
    <w:p w14:paraId="67DEF102" w14:textId="77777777" w:rsidR="00A5685A" w:rsidRPr="004D5D8B" w:rsidRDefault="00A5685A" w:rsidP="00A5685A">
      <w:pPr>
        <w:pStyle w:val="ListParagraph"/>
        <w:numPr>
          <w:ilvl w:val="0"/>
          <w:numId w:val="149"/>
        </w:numPr>
        <w:tabs>
          <w:tab w:val="clear" w:pos="1134"/>
          <w:tab w:val="left" w:pos="4635"/>
        </w:tabs>
        <w:spacing w:after="200" w:line="276" w:lineRule="auto"/>
        <w:ind w:left="720"/>
        <w:jc w:val="left"/>
        <w:rPr>
          <w:b/>
          <w:bCs/>
        </w:rPr>
      </w:pPr>
      <w:r w:rsidRPr="004D5D8B">
        <w:rPr>
          <w:b/>
          <w:bCs/>
        </w:rPr>
        <w:t xml:space="preserve">Chemical Waste </w:t>
      </w:r>
    </w:p>
    <w:p w14:paraId="6ED0CF36" w14:textId="77777777" w:rsidR="00A5685A" w:rsidRPr="004D5D8B" w:rsidRDefault="00A5685A" w:rsidP="00A5685A">
      <w:pPr>
        <w:ind w:left="720"/>
        <w:sectPr w:rsidR="00A5685A" w:rsidRPr="004D5D8B">
          <w:pgSz w:w="12240" w:h="15840"/>
          <w:pgMar w:top="1440" w:right="1440" w:bottom="1440" w:left="1440" w:header="720" w:footer="720" w:gutter="0"/>
          <w:cols w:space="720"/>
          <w:docGrid w:linePitch="360"/>
        </w:sectPr>
      </w:pPr>
      <w:r w:rsidRPr="004D5D8B">
        <w:t>Waste containing chemical substances (e.g. laboratory reagents; film developer; disinfectants that are expired or no longer needed; solvents; waste with high content of heavy metals, e.g. batteries; broken thermometers and blood-pressure gauges)</w:t>
      </w:r>
    </w:p>
    <w:p w14:paraId="5BAA43A0" w14:textId="77777777" w:rsidR="00A5685A" w:rsidRPr="004D5D8B" w:rsidRDefault="00A5685A" w:rsidP="00A5685A">
      <w:pPr>
        <w:pStyle w:val="ListParagraph"/>
        <w:numPr>
          <w:ilvl w:val="0"/>
          <w:numId w:val="149"/>
        </w:numPr>
        <w:tabs>
          <w:tab w:val="clear" w:pos="1134"/>
          <w:tab w:val="left" w:pos="4635"/>
        </w:tabs>
        <w:spacing w:after="200" w:line="276" w:lineRule="auto"/>
        <w:ind w:left="720"/>
        <w:jc w:val="left"/>
        <w:rPr>
          <w:b/>
          <w:bCs/>
        </w:rPr>
      </w:pPr>
      <w:r w:rsidRPr="004D5D8B">
        <w:rPr>
          <w:b/>
          <w:bCs/>
        </w:rPr>
        <w:t xml:space="preserve">Radioactive Waste </w:t>
      </w:r>
    </w:p>
    <w:p w14:paraId="2DF13874" w14:textId="77777777" w:rsidR="00A5685A" w:rsidRPr="004D5D8B" w:rsidRDefault="00A5685A" w:rsidP="00A5685A">
      <w:pPr>
        <w:ind w:left="720"/>
        <w:rPr>
          <w:b/>
          <w:bCs/>
        </w:rPr>
      </w:pPr>
      <w:r w:rsidRPr="004D5D8B">
        <w:t>Waste containing radioactive substances (e.g. unused liquids from radiotherapy or laboratory research; contaminated glassware, packages or absorbent paper; urine and excreta from patients treated or tested with unsealed radionuclides; sealed sources)</w:t>
      </w:r>
    </w:p>
    <w:p w14:paraId="1A0F8020" w14:textId="77777777" w:rsidR="00A5685A" w:rsidRPr="004D5D8B" w:rsidRDefault="00A5685A" w:rsidP="00A5685A">
      <w:pPr>
        <w:pStyle w:val="ListParagraph"/>
        <w:tabs>
          <w:tab w:val="left" w:pos="4635"/>
        </w:tabs>
        <w:ind w:left="1800"/>
      </w:pPr>
    </w:p>
    <w:p w14:paraId="5FB31820" w14:textId="77777777" w:rsidR="00A5685A" w:rsidRPr="004D5D8B" w:rsidRDefault="00A5685A" w:rsidP="00A5685A">
      <w:pPr>
        <w:tabs>
          <w:tab w:val="left" w:pos="4635"/>
        </w:tabs>
        <w:rPr>
          <w:b/>
          <w:bCs/>
        </w:rPr>
      </w:pPr>
      <w:r w:rsidRPr="004D5D8B">
        <w:rPr>
          <w:b/>
          <w:bCs/>
        </w:rPr>
        <w:t>Non-hazardous or general health-care waste</w:t>
      </w:r>
    </w:p>
    <w:p w14:paraId="74B16EEB" w14:textId="77777777" w:rsidR="00A5685A" w:rsidRPr="004D5D8B" w:rsidRDefault="00A5685A" w:rsidP="00A5685A">
      <w:pPr>
        <w:tabs>
          <w:tab w:val="left" w:pos="4635"/>
        </w:tabs>
        <w:rPr>
          <w:b/>
          <w:bCs/>
        </w:rPr>
      </w:pPr>
      <w:r w:rsidRPr="004D5D8B">
        <w:t>Waste that does not pose any biological, chemical, radioactive or physical hazard</w:t>
      </w:r>
    </w:p>
    <w:p w14:paraId="55F931C5" w14:textId="77777777" w:rsidR="00A5685A" w:rsidRPr="004D5D8B" w:rsidRDefault="00A5685A" w:rsidP="00A5685A"/>
    <w:p w14:paraId="53F72AE8" w14:textId="77777777" w:rsidR="00A5685A" w:rsidRPr="004D5D8B" w:rsidRDefault="00A5685A" w:rsidP="00A5685A">
      <w:pPr>
        <w:rPr>
          <w:b/>
        </w:rPr>
      </w:pPr>
      <w:r w:rsidRPr="004D5D8B">
        <w:rPr>
          <w:b/>
        </w:rPr>
        <w:t>All objects that come in contact with patients should be considered as potentially contaminated. If an object is disposable, it should be discarded as waste. If it is reusable, transfer of infectious agents must be prevented by cleaning, disinfection, or sterilization.</w:t>
      </w:r>
    </w:p>
    <w:p w14:paraId="4C35E60A" w14:textId="77777777" w:rsidR="00A5685A" w:rsidRPr="004D5D8B" w:rsidRDefault="00A5685A" w:rsidP="00A5685A">
      <w:pPr>
        <w:rPr>
          <w:b/>
          <w:sz w:val="24"/>
          <w:szCs w:val="24"/>
        </w:rPr>
      </w:pPr>
    </w:p>
    <w:p w14:paraId="4AC6ECB7" w14:textId="77777777" w:rsidR="00A5685A" w:rsidRPr="004D5D8B" w:rsidRDefault="00A5685A" w:rsidP="00A5685A">
      <w:pPr>
        <w:rPr>
          <w:bCs/>
        </w:rPr>
      </w:pPr>
      <w:r w:rsidRPr="004D5D8B">
        <w:rPr>
          <w:bCs/>
        </w:rPr>
        <w:t>Hospital waste is a potential reservoir of pathologic micro-organisms and requires appropriate, safe and reliable handling. Appropriate receptacles must be provided and hospital employees must practice segregation of infectious from non-infectious materials, collection, handling, storage, and disposal of waste.</w:t>
      </w:r>
    </w:p>
    <w:p w14:paraId="4C741593" w14:textId="77777777" w:rsidR="00A5685A" w:rsidRPr="004D5D8B" w:rsidRDefault="00A5685A" w:rsidP="00A5685A">
      <w:pPr>
        <w:rPr>
          <w:bCs/>
        </w:rPr>
      </w:pPr>
    </w:p>
    <w:p w14:paraId="1C6C943A" w14:textId="77777777" w:rsidR="00A5685A" w:rsidRPr="004D5D8B" w:rsidRDefault="00A5685A" w:rsidP="00A5685A">
      <w:pPr>
        <w:rPr>
          <w:b/>
        </w:rPr>
      </w:pPr>
      <w:r w:rsidRPr="004D5D8B">
        <w:rPr>
          <w:b/>
        </w:rPr>
        <w:t>Steps in Management of Hospital Waste</w:t>
      </w:r>
    </w:p>
    <w:p w14:paraId="0C7F3729" w14:textId="77777777" w:rsidR="00A5685A" w:rsidRPr="004D5D8B" w:rsidRDefault="00A5685A" w:rsidP="00A5685A">
      <w:pPr>
        <w:pStyle w:val="ListParagraph"/>
        <w:numPr>
          <w:ilvl w:val="0"/>
          <w:numId w:val="88"/>
        </w:numPr>
        <w:tabs>
          <w:tab w:val="clear" w:pos="1134"/>
        </w:tabs>
        <w:spacing w:after="160" w:line="259" w:lineRule="auto"/>
        <w:ind w:left="360"/>
        <w:jc w:val="left"/>
        <w:rPr>
          <w:bCs/>
        </w:rPr>
      </w:pPr>
      <w:r w:rsidRPr="004D5D8B">
        <w:rPr>
          <w:bCs/>
        </w:rPr>
        <w:t>Segregation</w:t>
      </w:r>
    </w:p>
    <w:p w14:paraId="0773DB51" w14:textId="77777777" w:rsidR="00A5685A" w:rsidRPr="004D5D8B" w:rsidRDefault="00A5685A" w:rsidP="00A5685A">
      <w:pPr>
        <w:pStyle w:val="ListParagraph"/>
        <w:numPr>
          <w:ilvl w:val="1"/>
          <w:numId w:val="88"/>
        </w:numPr>
        <w:tabs>
          <w:tab w:val="clear" w:pos="1134"/>
        </w:tabs>
        <w:spacing w:after="160" w:line="259" w:lineRule="auto"/>
        <w:ind w:left="720"/>
        <w:jc w:val="left"/>
        <w:rPr>
          <w:bCs/>
        </w:rPr>
      </w:pPr>
      <w:r w:rsidRPr="004D5D8B">
        <w:rPr>
          <w:bCs/>
        </w:rPr>
        <w:t>Separate different types of waste</w:t>
      </w:r>
    </w:p>
    <w:p w14:paraId="02B1677B" w14:textId="77777777" w:rsidR="00A5685A" w:rsidRPr="004D5D8B" w:rsidRDefault="00A5685A" w:rsidP="00A5685A">
      <w:pPr>
        <w:pStyle w:val="ListParagraph"/>
        <w:numPr>
          <w:ilvl w:val="2"/>
          <w:numId w:val="88"/>
        </w:numPr>
        <w:tabs>
          <w:tab w:val="clear" w:pos="1134"/>
        </w:tabs>
        <w:spacing w:after="160" w:line="259" w:lineRule="auto"/>
        <w:ind w:left="1440" w:hanging="360"/>
        <w:jc w:val="left"/>
        <w:rPr>
          <w:bCs/>
        </w:rPr>
      </w:pPr>
      <w:r w:rsidRPr="004D5D8B">
        <w:rPr>
          <w:bCs/>
        </w:rPr>
        <w:t>Infective Waste</w:t>
      </w:r>
      <w:r w:rsidRPr="004D5D8B">
        <w:rPr>
          <w:bCs/>
        </w:rPr>
        <w:tab/>
      </w:r>
      <w:r w:rsidRPr="004D5D8B">
        <w:rPr>
          <w:bCs/>
        </w:rPr>
        <w:tab/>
        <w:t>– Utilize the red HAZARDOUS bag</w:t>
      </w:r>
    </w:p>
    <w:p w14:paraId="6ADB7DDF" w14:textId="77777777" w:rsidR="00A5685A" w:rsidRPr="004D5D8B" w:rsidRDefault="00A5685A" w:rsidP="00A5685A">
      <w:pPr>
        <w:pStyle w:val="ListParagraph"/>
        <w:numPr>
          <w:ilvl w:val="2"/>
          <w:numId w:val="88"/>
        </w:numPr>
        <w:tabs>
          <w:tab w:val="clear" w:pos="1134"/>
        </w:tabs>
        <w:spacing w:after="160" w:line="259" w:lineRule="auto"/>
        <w:ind w:left="1440" w:hanging="360"/>
        <w:jc w:val="left"/>
        <w:rPr>
          <w:bCs/>
        </w:rPr>
      </w:pPr>
      <w:r w:rsidRPr="004D5D8B">
        <w:rPr>
          <w:bCs/>
        </w:rPr>
        <w:t xml:space="preserve">Sharps Waste </w:t>
      </w:r>
      <w:r w:rsidRPr="004D5D8B">
        <w:rPr>
          <w:bCs/>
        </w:rPr>
        <w:tab/>
      </w:r>
      <w:r w:rsidRPr="004D5D8B">
        <w:rPr>
          <w:bCs/>
        </w:rPr>
        <w:tab/>
        <w:t>– Utilize the SHARPS containers</w:t>
      </w:r>
    </w:p>
    <w:p w14:paraId="0178C9F5" w14:textId="77777777" w:rsidR="00A5685A" w:rsidRPr="004D5D8B" w:rsidRDefault="00A5685A" w:rsidP="00A5685A">
      <w:pPr>
        <w:pStyle w:val="ListParagraph"/>
        <w:numPr>
          <w:ilvl w:val="2"/>
          <w:numId w:val="88"/>
        </w:numPr>
        <w:tabs>
          <w:tab w:val="clear" w:pos="1134"/>
        </w:tabs>
        <w:spacing w:after="160" w:line="259" w:lineRule="auto"/>
        <w:ind w:left="1440" w:hanging="360"/>
        <w:jc w:val="left"/>
        <w:rPr>
          <w:bCs/>
        </w:rPr>
      </w:pPr>
      <w:r w:rsidRPr="004D5D8B">
        <w:rPr>
          <w:bCs/>
        </w:rPr>
        <w:t xml:space="preserve">Pathological Waste </w:t>
      </w:r>
      <w:r w:rsidRPr="004D5D8B">
        <w:rPr>
          <w:bCs/>
        </w:rPr>
        <w:tab/>
        <w:t>– Utilize the red HAZARDOUS bag</w:t>
      </w:r>
    </w:p>
    <w:p w14:paraId="11E85C4D" w14:textId="77777777" w:rsidR="00A5685A" w:rsidRPr="004D5D8B" w:rsidRDefault="00A5685A" w:rsidP="00A5685A">
      <w:pPr>
        <w:pStyle w:val="ListParagraph"/>
        <w:numPr>
          <w:ilvl w:val="2"/>
          <w:numId w:val="88"/>
        </w:numPr>
        <w:tabs>
          <w:tab w:val="clear" w:pos="1134"/>
        </w:tabs>
        <w:spacing w:after="160" w:line="259" w:lineRule="auto"/>
        <w:ind w:left="1440" w:hanging="360"/>
        <w:jc w:val="left"/>
        <w:rPr>
          <w:bCs/>
        </w:rPr>
      </w:pPr>
      <w:r w:rsidRPr="004D5D8B">
        <w:rPr>
          <w:bCs/>
        </w:rPr>
        <w:t>General Waste</w:t>
      </w:r>
      <w:r w:rsidRPr="004D5D8B">
        <w:rPr>
          <w:bCs/>
        </w:rPr>
        <w:tab/>
      </w:r>
      <w:r w:rsidRPr="004D5D8B">
        <w:rPr>
          <w:bCs/>
        </w:rPr>
        <w:tab/>
        <w:t>– Utilize common garbage bags: black bag, blue bag, white bag</w:t>
      </w:r>
    </w:p>
    <w:p w14:paraId="1A29B477" w14:textId="77777777" w:rsidR="00A5685A" w:rsidRPr="004D5D8B" w:rsidRDefault="00A5685A" w:rsidP="00A5685A">
      <w:pPr>
        <w:pStyle w:val="ListParagraph"/>
        <w:numPr>
          <w:ilvl w:val="2"/>
          <w:numId w:val="88"/>
        </w:numPr>
        <w:tabs>
          <w:tab w:val="clear" w:pos="1134"/>
        </w:tabs>
        <w:spacing w:after="160" w:line="259" w:lineRule="auto"/>
        <w:ind w:left="1440" w:hanging="360"/>
        <w:jc w:val="left"/>
        <w:rPr>
          <w:bCs/>
        </w:rPr>
      </w:pPr>
      <w:r w:rsidRPr="004D5D8B">
        <w:rPr>
          <w:bCs/>
        </w:rPr>
        <w:t xml:space="preserve">Pharmaceutical Waste </w:t>
      </w:r>
      <w:r w:rsidRPr="004D5D8B">
        <w:rPr>
          <w:bCs/>
        </w:rPr>
        <w:tab/>
        <w:t xml:space="preserve">– All expired drugs will be returned to the pharmacy for disposal </w:t>
      </w:r>
    </w:p>
    <w:p w14:paraId="4CFD0AF0" w14:textId="77777777" w:rsidR="00A5685A" w:rsidRPr="004D5D8B" w:rsidRDefault="00A5685A" w:rsidP="00A5685A">
      <w:pPr>
        <w:pStyle w:val="ListParagraph"/>
        <w:ind w:left="1440"/>
        <w:rPr>
          <w:bCs/>
        </w:rPr>
      </w:pPr>
    </w:p>
    <w:p w14:paraId="2299893F" w14:textId="77777777" w:rsidR="00A5685A" w:rsidRPr="004D5D8B" w:rsidRDefault="00A5685A" w:rsidP="00A5685A">
      <w:pPr>
        <w:pStyle w:val="ListParagraph"/>
        <w:numPr>
          <w:ilvl w:val="0"/>
          <w:numId w:val="88"/>
        </w:numPr>
        <w:tabs>
          <w:tab w:val="clear" w:pos="1134"/>
        </w:tabs>
        <w:spacing w:after="160" w:line="259" w:lineRule="auto"/>
        <w:ind w:left="360"/>
        <w:jc w:val="left"/>
        <w:rPr>
          <w:bCs/>
        </w:rPr>
      </w:pPr>
      <w:r w:rsidRPr="004D5D8B">
        <w:rPr>
          <w:bCs/>
        </w:rPr>
        <w:t xml:space="preserve">Collection </w:t>
      </w:r>
    </w:p>
    <w:p w14:paraId="7732EEE7" w14:textId="77777777" w:rsidR="00A5685A" w:rsidRPr="004D5D8B" w:rsidRDefault="00A5685A" w:rsidP="00A5685A">
      <w:pPr>
        <w:pStyle w:val="ListParagraph"/>
        <w:numPr>
          <w:ilvl w:val="1"/>
          <w:numId w:val="88"/>
        </w:numPr>
        <w:tabs>
          <w:tab w:val="clear" w:pos="1134"/>
        </w:tabs>
        <w:spacing w:after="160" w:line="259" w:lineRule="auto"/>
        <w:ind w:left="720"/>
        <w:jc w:val="left"/>
        <w:rPr>
          <w:bCs/>
        </w:rPr>
      </w:pPr>
      <w:r w:rsidRPr="004D5D8B">
        <w:rPr>
          <w:bCs/>
        </w:rPr>
        <w:t>This is the responsibility of the housekeeping staff.</w:t>
      </w:r>
    </w:p>
    <w:p w14:paraId="78041CE2" w14:textId="77777777" w:rsidR="00A5685A" w:rsidRPr="004D5D8B" w:rsidRDefault="00A5685A" w:rsidP="00A5685A">
      <w:pPr>
        <w:pStyle w:val="ListParagraph"/>
        <w:numPr>
          <w:ilvl w:val="1"/>
          <w:numId w:val="88"/>
        </w:numPr>
        <w:tabs>
          <w:tab w:val="clear" w:pos="1134"/>
        </w:tabs>
        <w:spacing w:after="160" w:line="259" w:lineRule="auto"/>
        <w:ind w:left="720"/>
        <w:jc w:val="left"/>
        <w:rPr>
          <w:bCs/>
        </w:rPr>
      </w:pPr>
      <w:r w:rsidRPr="004D5D8B">
        <w:rPr>
          <w:bCs/>
        </w:rPr>
        <w:t>Transport waste in a dedicated trolley. Ensure that the carts or trolleys used for the transport of segregated waste collection are not used for any other purpose. It should be cleaned regularly.</w:t>
      </w:r>
    </w:p>
    <w:p w14:paraId="50D50BCD" w14:textId="77777777" w:rsidR="00A5685A" w:rsidRPr="004D5D8B" w:rsidRDefault="00A5685A" w:rsidP="00A5685A">
      <w:pPr>
        <w:pStyle w:val="ListParagraph"/>
        <w:ind w:left="990"/>
        <w:rPr>
          <w:bCs/>
        </w:rPr>
      </w:pPr>
    </w:p>
    <w:p w14:paraId="1832A180" w14:textId="77777777" w:rsidR="00A5685A" w:rsidRPr="004D5D8B" w:rsidRDefault="00A5685A" w:rsidP="00A5685A">
      <w:pPr>
        <w:pStyle w:val="ListParagraph"/>
        <w:numPr>
          <w:ilvl w:val="0"/>
          <w:numId w:val="88"/>
        </w:numPr>
        <w:tabs>
          <w:tab w:val="clear" w:pos="1134"/>
        </w:tabs>
        <w:spacing w:after="160" w:line="259" w:lineRule="auto"/>
        <w:ind w:left="360"/>
        <w:jc w:val="left"/>
        <w:rPr>
          <w:bCs/>
        </w:rPr>
      </w:pPr>
      <w:r w:rsidRPr="004D5D8B">
        <w:rPr>
          <w:bCs/>
        </w:rPr>
        <w:t>Storage</w:t>
      </w:r>
    </w:p>
    <w:p w14:paraId="696A5FCC" w14:textId="77777777" w:rsidR="00A5685A" w:rsidRPr="004D5D8B" w:rsidRDefault="00A5685A" w:rsidP="00A5685A">
      <w:pPr>
        <w:pStyle w:val="ListParagraph"/>
        <w:numPr>
          <w:ilvl w:val="1"/>
          <w:numId w:val="88"/>
        </w:numPr>
        <w:tabs>
          <w:tab w:val="clear" w:pos="1134"/>
        </w:tabs>
        <w:spacing w:after="160" w:line="259" w:lineRule="auto"/>
        <w:ind w:left="720"/>
        <w:jc w:val="left"/>
        <w:rPr>
          <w:bCs/>
        </w:rPr>
      </w:pPr>
      <w:r w:rsidRPr="004D5D8B">
        <w:rPr>
          <w:bCs/>
        </w:rPr>
        <w:t>Store waste in a specific area with restricted access.</w:t>
      </w:r>
    </w:p>
    <w:p w14:paraId="30EA0D12" w14:textId="77777777" w:rsidR="00A5685A" w:rsidRPr="004D5D8B" w:rsidRDefault="00A5685A" w:rsidP="00A5685A">
      <w:pPr>
        <w:pStyle w:val="ListParagraph"/>
        <w:ind w:left="1080"/>
        <w:rPr>
          <w:bCs/>
        </w:rPr>
      </w:pPr>
    </w:p>
    <w:p w14:paraId="1E043DF6" w14:textId="77777777" w:rsidR="00A5685A" w:rsidRPr="004D5D8B" w:rsidRDefault="00A5685A" w:rsidP="00A5685A">
      <w:pPr>
        <w:pStyle w:val="ListParagraph"/>
        <w:numPr>
          <w:ilvl w:val="0"/>
          <w:numId w:val="88"/>
        </w:numPr>
        <w:tabs>
          <w:tab w:val="clear" w:pos="1134"/>
        </w:tabs>
        <w:spacing w:after="160" w:line="259" w:lineRule="auto"/>
        <w:ind w:left="360"/>
        <w:jc w:val="left"/>
        <w:rPr>
          <w:bCs/>
        </w:rPr>
      </w:pPr>
      <w:r w:rsidRPr="004D5D8B">
        <w:rPr>
          <w:bCs/>
        </w:rPr>
        <w:t>Disposal</w:t>
      </w:r>
    </w:p>
    <w:p w14:paraId="23C9D8B7" w14:textId="1858F566" w:rsidR="00A5685A" w:rsidRPr="004D5D8B" w:rsidRDefault="00A5685A" w:rsidP="00A5685A">
      <w:pPr>
        <w:pStyle w:val="ListParagraph"/>
        <w:numPr>
          <w:ilvl w:val="1"/>
          <w:numId w:val="88"/>
        </w:numPr>
        <w:tabs>
          <w:tab w:val="clear" w:pos="1134"/>
        </w:tabs>
        <w:spacing w:after="160" w:line="259" w:lineRule="auto"/>
        <w:ind w:left="720"/>
        <w:jc w:val="left"/>
        <w:rPr>
          <w:bCs/>
        </w:rPr>
      </w:pPr>
      <w:r w:rsidRPr="004D5D8B">
        <w:rPr>
          <w:bCs/>
        </w:rPr>
        <w:t xml:space="preserve">Housekeeping staff shall then dispose collected waste at the disposal area.  </w:t>
      </w:r>
    </w:p>
    <w:p w14:paraId="118BAFDD" w14:textId="77777777" w:rsidR="00A5685A" w:rsidRPr="004D5D8B" w:rsidRDefault="00A5685A" w:rsidP="00A5685A">
      <w:pPr>
        <w:shd w:val="clear" w:color="auto" w:fill="FFFFFF"/>
        <w:spacing w:before="100" w:beforeAutospacing="1" w:after="100" w:afterAutospacing="1"/>
        <w:rPr>
          <w:rFonts w:eastAsia="Times New Roman"/>
          <w:b/>
        </w:rPr>
      </w:pPr>
      <w:bookmarkStart w:id="180" w:name="_Hlk35239809"/>
      <w:r w:rsidRPr="004D5D8B">
        <w:rPr>
          <w:rFonts w:eastAsia="Times New Roman"/>
          <w:b/>
        </w:rPr>
        <w:t xml:space="preserve">Protocol </w:t>
      </w:r>
      <w:bookmarkStart w:id="181" w:name="_Hlk35239895"/>
      <w:r w:rsidRPr="004D5D8B">
        <w:rPr>
          <w:rFonts w:eastAsia="Times New Roman"/>
          <w:b/>
        </w:rPr>
        <w:t>in Handling Equipment, Instruments and Devices</w:t>
      </w:r>
      <w:bookmarkEnd w:id="181"/>
    </w:p>
    <w:bookmarkEnd w:id="180"/>
    <w:p w14:paraId="36E65A6C" w14:textId="77777777" w:rsidR="00A5685A" w:rsidRPr="004D5D8B" w:rsidRDefault="00A5685A" w:rsidP="00A5685A">
      <w:pPr>
        <w:pStyle w:val="ListParagraph"/>
        <w:numPr>
          <w:ilvl w:val="0"/>
          <w:numId w:val="151"/>
        </w:numPr>
        <w:shd w:val="clear" w:color="auto" w:fill="FFFFFF"/>
        <w:tabs>
          <w:tab w:val="clear" w:pos="1134"/>
        </w:tabs>
        <w:spacing w:before="100" w:beforeAutospacing="1" w:after="100" w:afterAutospacing="1"/>
        <w:jc w:val="left"/>
        <w:rPr>
          <w:rFonts w:eastAsia="Times New Roman"/>
          <w:b/>
        </w:rPr>
      </w:pPr>
      <w:r w:rsidRPr="004D5D8B">
        <w:rPr>
          <w:shd w:val="clear" w:color="auto" w:fill="FFFFFF"/>
        </w:rPr>
        <w:t>Wear PPE (e.g., gloves, gown), according to the level of anticipated contamination, when handling patient-care equipment and instruments/devices that is visibly soiled or may have been in contact with blood or body fluids</w:t>
      </w:r>
    </w:p>
    <w:p w14:paraId="3E27B05C" w14:textId="77777777" w:rsidR="00A5685A" w:rsidRPr="004D5D8B" w:rsidRDefault="00A5685A" w:rsidP="00A5685A">
      <w:pPr>
        <w:pStyle w:val="ListParagraph"/>
        <w:numPr>
          <w:ilvl w:val="0"/>
          <w:numId w:val="151"/>
        </w:numPr>
        <w:shd w:val="clear" w:color="auto" w:fill="FFFFFF"/>
        <w:tabs>
          <w:tab w:val="clear" w:pos="1134"/>
        </w:tabs>
        <w:spacing w:before="100" w:beforeAutospacing="1" w:after="100" w:afterAutospacing="1"/>
        <w:jc w:val="left"/>
        <w:rPr>
          <w:shd w:val="clear" w:color="auto" w:fill="FFFFFF"/>
        </w:rPr>
      </w:pPr>
      <w:r w:rsidRPr="004D5D8B">
        <w:rPr>
          <w:shd w:val="clear" w:color="auto" w:fill="FFFFFF"/>
        </w:rPr>
        <w:t>Remove organic material from critical and semi-critical instrument/devices, using recommended cleaning agents before high level disinfection and sterilization to enable effective disinfection and sterilization processes.</w:t>
      </w:r>
    </w:p>
    <w:p w14:paraId="13A58C12" w14:textId="77777777" w:rsidR="00A5685A" w:rsidRPr="004D5D8B" w:rsidRDefault="00A5685A" w:rsidP="00A5685A">
      <w:pPr>
        <w:pStyle w:val="ListParagraph"/>
        <w:numPr>
          <w:ilvl w:val="0"/>
          <w:numId w:val="151"/>
        </w:numPr>
        <w:tabs>
          <w:tab w:val="clear" w:pos="1134"/>
        </w:tabs>
        <w:spacing w:after="160" w:line="259" w:lineRule="auto"/>
        <w:jc w:val="left"/>
      </w:pPr>
      <w:r w:rsidRPr="004D5D8B">
        <w:rPr>
          <w:shd w:val="clear" w:color="auto" w:fill="FFFFFF"/>
        </w:rPr>
        <w:t xml:space="preserve">In hospitals, perform most cleaning, disinfection, and sterilization of patient-care devices in a central processing department in order to more easily control quality. </w:t>
      </w:r>
    </w:p>
    <w:p w14:paraId="50FB4F6D" w14:textId="77777777" w:rsidR="00A5685A" w:rsidRPr="004D5D8B" w:rsidRDefault="00A5685A" w:rsidP="00A5685A">
      <w:pPr>
        <w:pStyle w:val="ListParagraph"/>
        <w:numPr>
          <w:ilvl w:val="0"/>
          <w:numId w:val="151"/>
        </w:numPr>
        <w:tabs>
          <w:tab w:val="clear" w:pos="1134"/>
        </w:tabs>
        <w:spacing w:after="160" w:line="259" w:lineRule="auto"/>
        <w:jc w:val="left"/>
      </w:pPr>
      <w:r w:rsidRPr="004D5D8B">
        <w:rPr>
          <w:shd w:val="clear" w:color="auto" w:fill="FFFFFF"/>
        </w:rPr>
        <w:t>Meticulously clean patient-care items with water and detergent, or with water and enzymatic cleaners before high-level disinfection or sterilization procedures.</w:t>
      </w:r>
    </w:p>
    <w:p w14:paraId="5422EDFA" w14:textId="77777777" w:rsidR="00A5685A" w:rsidRPr="004D5D8B" w:rsidRDefault="00A5685A" w:rsidP="00A5685A">
      <w:pPr>
        <w:pStyle w:val="ListParagraph"/>
        <w:numPr>
          <w:ilvl w:val="1"/>
          <w:numId w:val="151"/>
        </w:numPr>
        <w:tabs>
          <w:tab w:val="clear" w:pos="1134"/>
        </w:tabs>
        <w:spacing w:after="160" w:line="259" w:lineRule="auto"/>
        <w:jc w:val="left"/>
      </w:pPr>
      <w:r w:rsidRPr="004D5D8B">
        <w:rPr>
          <w:shd w:val="clear" w:color="auto" w:fill="FFFFFF"/>
        </w:rPr>
        <w:t>Remove visible organic residue (e.g., residue of blood and tissue) and inorganic salts with cleaning. Use cleaning agents that are capable of removing visible organic and inorganic residues.</w:t>
      </w:r>
    </w:p>
    <w:p w14:paraId="5B106071" w14:textId="77777777" w:rsidR="00A5685A" w:rsidRPr="004D5D8B" w:rsidRDefault="00A5685A" w:rsidP="00A5685A">
      <w:pPr>
        <w:pStyle w:val="ListParagraph"/>
        <w:numPr>
          <w:ilvl w:val="1"/>
          <w:numId w:val="151"/>
        </w:numPr>
        <w:tabs>
          <w:tab w:val="clear" w:pos="1134"/>
        </w:tabs>
        <w:spacing w:after="160" w:line="259" w:lineRule="auto"/>
        <w:jc w:val="left"/>
      </w:pPr>
      <w:r w:rsidRPr="004D5D8B">
        <w:rPr>
          <w:shd w:val="clear" w:color="auto" w:fill="FFFFFF"/>
        </w:rPr>
        <w:t>Clean medical devices as soon as possible, practical after use (e.g., at the point of use) because soiled materials become dried onto the instruments. Dried or baked materials on the instrument make the removal process more difficult and the disinfection or sterilization process less effective or ineffective.</w:t>
      </w:r>
    </w:p>
    <w:p w14:paraId="1E50B9FA" w14:textId="77777777" w:rsidR="00A5685A" w:rsidRPr="004D5D8B" w:rsidRDefault="00A5685A" w:rsidP="00A5685A">
      <w:pPr>
        <w:pStyle w:val="ListParagraph"/>
        <w:numPr>
          <w:ilvl w:val="0"/>
          <w:numId w:val="151"/>
        </w:numPr>
        <w:tabs>
          <w:tab w:val="clear" w:pos="1134"/>
        </w:tabs>
        <w:spacing w:after="160" w:line="259" w:lineRule="auto"/>
        <w:jc w:val="left"/>
      </w:pPr>
      <w:r w:rsidRPr="004D5D8B">
        <w:rPr>
          <w:shd w:val="clear" w:color="auto" w:fill="FFFFFF"/>
        </w:rPr>
        <w:t>Perform either manual cleaning (i.e., using friction) or mechanical cleaning (e.g., with ultrasonic cleaners, washer-disinfector, washer-sterilizers).</w:t>
      </w:r>
    </w:p>
    <w:p w14:paraId="19FB6704" w14:textId="77777777" w:rsidR="00A5685A" w:rsidRPr="004D5D8B" w:rsidRDefault="00A5685A" w:rsidP="00A5685A">
      <w:pPr>
        <w:pStyle w:val="ListParagraph"/>
        <w:numPr>
          <w:ilvl w:val="0"/>
          <w:numId w:val="151"/>
        </w:numPr>
        <w:tabs>
          <w:tab w:val="clear" w:pos="1134"/>
        </w:tabs>
        <w:spacing w:after="160" w:line="259" w:lineRule="auto"/>
        <w:jc w:val="left"/>
      </w:pPr>
      <w:r w:rsidRPr="004D5D8B">
        <w:rPr>
          <w:shd w:val="clear" w:color="auto" w:fill="FFFFFF"/>
        </w:rPr>
        <w:t>If using an automatic washer/disinfector, ensure that the unit is used in accordance with the manufacturer’s recommendations.</w:t>
      </w:r>
    </w:p>
    <w:p w14:paraId="5CABCAF6" w14:textId="77777777" w:rsidR="00A5685A" w:rsidRPr="004D5D8B" w:rsidRDefault="00A5685A" w:rsidP="00A5685A">
      <w:pPr>
        <w:pStyle w:val="ListParagraph"/>
        <w:numPr>
          <w:ilvl w:val="0"/>
          <w:numId w:val="151"/>
        </w:numPr>
        <w:tabs>
          <w:tab w:val="clear" w:pos="1134"/>
        </w:tabs>
        <w:spacing w:after="160" w:line="259" w:lineRule="auto"/>
        <w:jc w:val="left"/>
      </w:pPr>
      <w:r w:rsidRPr="004D5D8B">
        <w:rPr>
          <w:shd w:val="clear" w:color="auto" w:fill="FFFFFF"/>
        </w:rPr>
        <w:t>Ensure that the detergents or enzymatic cleaners selected are compatible with the metals and other materials used in medical instruments. Ensure that the rinse step is adequate for removing cleaning residues to levels that will not interfere with subsequent disinfection/sterilization processes.</w:t>
      </w:r>
    </w:p>
    <w:p w14:paraId="45961649" w14:textId="77777777" w:rsidR="00A5685A" w:rsidRPr="004D5D8B" w:rsidRDefault="00A5685A" w:rsidP="00A5685A">
      <w:pPr>
        <w:pStyle w:val="ListParagraph"/>
        <w:numPr>
          <w:ilvl w:val="0"/>
          <w:numId w:val="151"/>
        </w:numPr>
        <w:tabs>
          <w:tab w:val="clear" w:pos="1134"/>
        </w:tabs>
        <w:spacing w:after="160" w:line="259" w:lineRule="auto"/>
        <w:jc w:val="left"/>
      </w:pPr>
      <w:r w:rsidRPr="004D5D8B">
        <w:rPr>
          <w:shd w:val="clear" w:color="auto" w:fill="FFFFFF"/>
        </w:rPr>
        <w:t>Inspect equipment surfaces for breaks in integrity that would impair either cleaning or disinfection/sterilization. Discard or repair equipment that no longer functions as intended or cannot be properly cleaned, and disinfected or sterilized.</w:t>
      </w:r>
    </w:p>
    <w:p w14:paraId="29E1BCF9" w14:textId="77777777" w:rsidR="00A5685A" w:rsidRPr="004D5D8B" w:rsidRDefault="00A5685A" w:rsidP="00A5685A"/>
    <w:p w14:paraId="541B56C0" w14:textId="77777777" w:rsidR="00A5685A" w:rsidRPr="004D5D8B" w:rsidRDefault="00A5685A" w:rsidP="00A5685A"/>
    <w:p w14:paraId="37DBE9BA" w14:textId="77777777" w:rsidR="00A5685A" w:rsidRPr="004D5D8B" w:rsidRDefault="00A5685A" w:rsidP="00A5685A"/>
    <w:p w14:paraId="0AA26695" w14:textId="77777777" w:rsidR="00A5685A" w:rsidRPr="004D5D8B" w:rsidRDefault="00A5685A" w:rsidP="00A5685A"/>
    <w:p w14:paraId="134605B9" w14:textId="77777777" w:rsidR="00A5685A" w:rsidRPr="004D5D8B" w:rsidRDefault="00A5685A" w:rsidP="00A5685A"/>
    <w:p w14:paraId="00564867" w14:textId="77777777" w:rsidR="00A5685A" w:rsidRPr="004D5D8B" w:rsidRDefault="00A5685A" w:rsidP="00A5685A"/>
    <w:p w14:paraId="092441C2" w14:textId="77777777" w:rsidR="00A5685A" w:rsidRPr="004D5D8B" w:rsidRDefault="00A5685A" w:rsidP="00A5685A">
      <w:pPr>
        <w:shd w:val="clear" w:color="auto" w:fill="FFFFFF"/>
        <w:tabs>
          <w:tab w:val="left" w:pos="540"/>
        </w:tabs>
        <w:spacing w:before="100" w:beforeAutospacing="1" w:after="100" w:afterAutospacing="1"/>
        <w:rPr>
          <w:rFonts w:eastAsia="Times New Roman"/>
          <w:b/>
        </w:rPr>
      </w:pPr>
      <w:bookmarkStart w:id="182" w:name="_Hlk35239920"/>
    </w:p>
    <w:p w14:paraId="4EFB54A4" w14:textId="77777777" w:rsidR="00A5685A" w:rsidRPr="004D5D8B" w:rsidRDefault="00A5685A" w:rsidP="00A5685A">
      <w:pPr>
        <w:shd w:val="clear" w:color="auto" w:fill="FFFFFF"/>
        <w:tabs>
          <w:tab w:val="left" w:pos="540"/>
        </w:tabs>
        <w:spacing w:before="100" w:beforeAutospacing="1" w:after="100" w:afterAutospacing="1"/>
        <w:rPr>
          <w:rFonts w:eastAsia="Times New Roman"/>
          <w:b/>
        </w:rPr>
      </w:pPr>
    </w:p>
    <w:p w14:paraId="1AEB0365" w14:textId="77777777" w:rsidR="00A5685A" w:rsidRPr="004D5D8B" w:rsidRDefault="00A5685A" w:rsidP="00A5685A">
      <w:pPr>
        <w:shd w:val="clear" w:color="auto" w:fill="FFFFFF"/>
        <w:tabs>
          <w:tab w:val="left" w:pos="540"/>
        </w:tabs>
        <w:spacing w:before="100" w:beforeAutospacing="1" w:after="100" w:afterAutospacing="1"/>
        <w:rPr>
          <w:rFonts w:eastAsia="Times New Roman"/>
          <w:b/>
        </w:rPr>
      </w:pPr>
    </w:p>
    <w:p w14:paraId="44EDEC7E" w14:textId="77777777" w:rsidR="00A5685A" w:rsidRPr="004D5D8B" w:rsidRDefault="00A5685A" w:rsidP="00A5685A">
      <w:pPr>
        <w:shd w:val="clear" w:color="auto" w:fill="FFFFFF"/>
        <w:tabs>
          <w:tab w:val="left" w:pos="540"/>
        </w:tabs>
        <w:spacing w:before="100" w:beforeAutospacing="1" w:after="100" w:afterAutospacing="1"/>
        <w:rPr>
          <w:rFonts w:eastAsia="Times New Roman"/>
          <w:b/>
        </w:rPr>
      </w:pPr>
      <w:r w:rsidRPr="004D5D8B">
        <w:rPr>
          <w:rFonts w:eastAsia="Times New Roman"/>
          <w:b/>
        </w:rPr>
        <w:t>General Rules in Cleaning and Disinfecting the Environment</w:t>
      </w:r>
    </w:p>
    <w:bookmarkEnd w:id="182"/>
    <w:p w14:paraId="76967D74"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Clean housekeeping surfaces (e.g., floors, tabletops) on a regular basis, when spills occur, and when these surfaces are visibly soiled.</w:t>
      </w:r>
    </w:p>
    <w:p w14:paraId="0657C9A0"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Disinfect (or clean) environmental surfaces on a regular basis (e.g., daily, three times per week) and when surfaces are visibly soiled.</w:t>
      </w:r>
    </w:p>
    <w:p w14:paraId="70DEA39D"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Follow manufacturers’ instructions for proper use of disinfecting (or detergent) products — such as recommended use-dilution, material compatibility, storage, shelf-life, and safe use and disposal.</w:t>
      </w:r>
    </w:p>
    <w:p w14:paraId="2837A97C"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Clean walls, blinds, and window curtains in patient-care areas when these surfaces are visibly contaminated or soiled.</w:t>
      </w:r>
    </w:p>
    <w:p w14:paraId="7A6DBFA7"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Prepare disinfecting (or detergent) solutions as needed and replace these with fresh solution frequently (e.g., replace floor mopping solution every three patient rooms, change no less often than at 60-minute intervals), according to the facility’s policy.</w:t>
      </w:r>
    </w:p>
    <w:p w14:paraId="5F5E600E"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Decontaminate mop heads and cleaning cloths regularly to prevent contamination (e.g., launder and dry at least daily).</w:t>
      </w:r>
    </w:p>
    <w:p w14:paraId="4297D2A0"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Do not use high-level disinfectants/liquid chemical agents for disinfection of non-critical surfaces.</w:t>
      </w:r>
    </w:p>
    <w:p w14:paraId="55782049"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Wet-dust horizontal surfaces regularly (e.g., daily, three times per week) using clean cloths moistened with a hospital disinfectant (or detergent). Prepare the disinfectant (or detergent) as recommended by the manufacturer.</w:t>
      </w:r>
    </w:p>
    <w:p w14:paraId="7C7B7A64"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Do not use disinfectants to clean infant bassinets and incubators while these items are occupied. If disinfectants (e.g., phenolics) are used for the terminal cleaning of infant bassinets and incubators, thoroughly rinse the surfaces of these items with water and dry them before these items are reused.</w:t>
      </w:r>
    </w:p>
    <w:p w14:paraId="2813416B"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Promptly clean and decontaminate spills of blood and other potentially infectious materials. Discard blood-contaminated items in compliance with federal regulations.</w:t>
      </w:r>
    </w:p>
    <w:p w14:paraId="05C17FB7"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For site decontamination of spills of blood or other potentially infectious materials (OPIM), implement the following procedures. Use protective gloves and other PPE (e.g., when sharps are involved use forceps to pick up sharps</w:t>
      </w:r>
      <w:r>
        <w:rPr>
          <w:shd w:val="clear" w:color="auto" w:fill="FFFFFF"/>
        </w:rPr>
        <w:t xml:space="preserve"> </w:t>
      </w:r>
      <w:r w:rsidRPr="004D5D8B">
        <w:rPr>
          <w:shd w:val="clear" w:color="auto" w:fill="FFFFFF"/>
        </w:rPr>
        <w:t>and discard these items in a puncture-resistant container) appropriate for this task. Disinfect areas contaminated with blood spills using an EPA-registered tuberculocidal agent, a registered germicide on the EPA Lists D and E (i.e., products with specific label claims for HIV or HBV or freshly diluted hypochlorite solution).</w:t>
      </w:r>
    </w:p>
    <w:p w14:paraId="6B4D3AC9"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If sodium hypochlorite solutions are selected use a 1:100 dilution (e.g., 1:100 dilution of a 5.25-6.15% sodium hypochlorite provides 525-615 ppm available chlorine) to decontaminate nonporous surfaces after a small spill (e.g., &lt;10 mL) of either blood or OPIM. If a spill involves large amounts (e.g., &gt;10 mL) of blood or OPIM, or involves a culture spill in the laboratory, use a 1:10 dilution for the first application of hypochlorite solution before cleaning in order to reduce the risk of infection during the cleaning process in the event of a sharp injury. Follow this decontamination process with a terminal disinfection, using a 1:100 dilution of sodium hypochlorite.</w:t>
      </w:r>
    </w:p>
    <w:p w14:paraId="0CD530C7" w14:textId="77777777" w:rsidR="00A5685A" w:rsidRPr="004D5D8B" w:rsidRDefault="00A5685A" w:rsidP="00A5685A">
      <w:pPr>
        <w:pStyle w:val="ListParagraph"/>
        <w:numPr>
          <w:ilvl w:val="0"/>
          <w:numId w:val="151"/>
        </w:numPr>
        <w:tabs>
          <w:tab w:val="clear" w:pos="1134"/>
        </w:tabs>
        <w:spacing w:after="160" w:line="259" w:lineRule="auto"/>
        <w:jc w:val="left"/>
        <w:rPr>
          <w:b/>
        </w:rPr>
      </w:pPr>
      <w:r w:rsidRPr="004D5D8B">
        <w:rPr>
          <w:shd w:val="clear" w:color="auto" w:fill="FFFFFF"/>
        </w:rPr>
        <w:t>If the spill contains large amounts of blood or body fluids, clean the visible matter with disposable absorbent material, and discard the contaminated materials in appropriate, labeled containment.</w:t>
      </w:r>
    </w:p>
    <w:p w14:paraId="69BCEA3A" w14:textId="77777777" w:rsidR="00A5685A" w:rsidRPr="004D5D8B" w:rsidRDefault="00A5685A" w:rsidP="00A5685A">
      <w:pPr>
        <w:pStyle w:val="NoSpacing"/>
        <w:rPr>
          <w:rFonts w:eastAsia="Times New Roman"/>
          <w:b/>
        </w:rPr>
      </w:pPr>
      <w:r w:rsidRPr="004D5D8B">
        <w:t xml:space="preserve"> </w:t>
      </w:r>
      <w:bookmarkStart w:id="183" w:name="_Hlk35239929"/>
      <w:r w:rsidRPr="004D5D8B">
        <w:rPr>
          <w:rFonts w:eastAsia="Times New Roman"/>
          <w:b/>
        </w:rPr>
        <w:t>General Rules in Handling Textiles and Laundry</w:t>
      </w:r>
      <w:bookmarkEnd w:id="183"/>
    </w:p>
    <w:p w14:paraId="0F72AC28" w14:textId="77777777" w:rsidR="00A5685A" w:rsidRPr="004D5D8B" w:rsidRDefault="00A5685A" w:rsidP="00A5685A">
      <w:pPr>
        <w:pStyle w:val="NoSpacing"/>
        <w:rPr>
          <w:rFonts w:eastAsia="Times New Roman"/>
          <w:b/>
        </w:rPr>
      </w:pPr>
    </w:p>
    <w:p w14:paraId="3D434263" w14:textId="77777777" w:rsidR="00A5685A" w:rsidRPr="004D5D8B" w:rsidRDefault="00A5685A" w:rsidP="00A5685A">
      <w:pPr>
        <w:pStyle w:val="ListParagraph"/>
        <w:numPr>
          <w:ilvl w:val="0"/>
          <w:numId w:val="151"/>
        </w:numPr>
        <w:tabs>
          <w:tab w:val="clear" w:pos="1134"/>
        </w:tabs>
        <w:spacing w:after="160" w:line="259" w:lineRule="auto"/>
        <w:jc w:val="left"/>
        <w:rPr>
          <w:b/>
          <w:u w:val="single"/>
        </w:rPr>
      </w:pPr>
      <w:r w:rsidRPr="004D5D8B">
        <w:rPr>
          <w:color w:val="000000"/>
          <w:shd w:val="clear" w:color="auto" w:fill="FFFFFF"/>
        </w:rPr>
        <w:t>Handle used textiles and fabrics with minimum agitation to avoid contamination of air, surfaces and persons</w:t>
      </w:r>
    </w:p>
    <w:p w14:paraId="5856B138" w14:textId="77777777" w:rsidR="00A5685A" w:rsidRPr="004D5D8B" w:rsidRDefault="00A5685A" w:rsidP="00A5685A">
      <w:pPr>
        <w:pStyle w:val="ListParagraph"/>
        <w:numPr>
          <w:ilvl w:val="0"/>
          <w:numId w:val="151"/>
        </w:numPr>
        <w:tabs>
          <w:tab w:val="clear" w:pos="1134"/>
        </w:tabs>
        <w:spacing w:after="160" w:line="259" w:lineRule="auto"/>
        <w:jc w:val="left"/>
        <w:rPr>
          <w:b/>
          <w:u w:val="single"/>
        </w:rPr>
      </w:pPr>
      <w:r w:rsidRPr="004D5D8B">
        <w:rPr>
          <w:color w:val="000000"/>
          <w:shd w:val="clear" w:color="auto" w:fill="FFFFFF"/>
        </w:rPr>
        <w:t>If laundry chutes are used, ensure that they are properly designed, maintained, and used in a manner to minimize dispersion of aerosols from contaminated laundry.</w:t>
      </w:r>
    </w:p>
    <w:p w14:paraId="10D9A8B5" w14:textId="77777777" w:rsidR="00A5685A" w:rsidRPr="004D5D8B" w:rsidRDefault="00A5685A" w:rsidP="00A5685A">
      <w:pPr>
        <w:pStyle w:val="ListParagraph"/>
        <w:numPr>
          <w:ilvl w:val="0"/>
          <w:numId w:val="151"/>
        </w:numPr>
        <w:tabs>
          <w:tab w:val="clear" w:pos="1134"/>
        </w:tabs>
        <w:spacing w:after="160" w:line="259" w:lineRule="auto"/>
        <w:jc w:val="left"/>
        <w:rPr>
          <w:b/>
          <w:u w:val="single"/>
        </w:rPr>
      </w:pPr>
      <w:r w:rsidRPr="004D5D8B">
        <w:rPr>
          <w:color w:val="000000"/>
          <w:shd w:val="clear" w:color="auto" w:fill="FFFFFF"/>
        </w:rPr>
        <w:t>All laundry bags should be closed while transporting soiled linens for proper disposal or disinfection.</w:t>
      </w:r>
    </w:p>
    <w:p w14:paraId="0929E8CC" w14:textId="77777777" w:rsidR="00A5685A" w:rsidRPr="004D5D8B" w:rsidRDefault="00A5685A" w:rsidP="00A5685A">
      <w:pPr>
        <w:rPr>
          <w:bCs/>
        </w:rPr>
      </w:pPr>
    </w:p>
    <w:p w14:paraId="27D480B3" w14:textId="77777777" w:rsidR="00A5685A" w:rsidRPr="004D5D8B" w:rsidRDefault="00A5685A" w:rsidP="00A5685A">
      <w:pPr>
        <w:rPr>
          <w:b/>
          <w:sz w:val="24"/>
          <w:szCs w:val="24"/>
        </w:rPr>
      </w:pPr>
    </w:p>
    <w:p w14:paraId="1E5A1B69" w14:textId="77777777" w:rsidR="00A5685A" w:rsidRPr="004D5D8B" w:rsidRDefault="00A5685A" w:rsidP="00A5685A">
      <w:pPr>
        <w:rPr>
          <w:bCs/>
        </w:rPr>
      </w:pPr>
    </w:p>
    <w:p w14:paraId="01DA5075" w14:textId="77777777" w:rsidR="00A5685A" w:rsidRPr="004D5D8B" w:rsidRDefault="00A5685A" w:rsidP="00A5685A">
      <w:pPr>
        <w:rPr>
          <w:b/>
          <w:bCs/>
        </w:rPr>
      </w:pPr>
    </w:p>
    <w:p w14:paraId="2F4D4CA8" w14:textId="77777777" w:rsidR="00A5685A" w:rsidRPr="004D5D8B" w:rsidRDefault="00A5685A" w:rsidP="00A5685A">
      <w:pPr>
        <w:rPr>
          <w:b/>
          <w:bCs/>
        </w:rPr>
      </w:pPr>
    </w:p>
    <w:p w14:paraId="43828CB2" w14:textId="77777777" w:rsidR="00A5685A" w:rsidRPr="004D5D8B" w:rsidRDefault="00A5685A" w:rsidP="00A5685A">
      <w:pPr>
        <w:rPr>
          <w:b/>
          <w:bCs/>
        </w:rPr>
      </w:pPr>
    </w:p>
    <w:p w14:paraId="025C53F9" w14:textId="77777777" w:rsidR="00A5685A" w:rsidRPr="004D5D8B" w:rsidRDefault="00A5685A" w:rsidP="00A5685A">
      <w:pPr>
        <w:rPr>
          <w:b/>
          <w:bCs/>
        </w:rPr>
      </w:pPr>
    </w:p>
    <w:p w14:paraId="2B0E19A0" w14:textId="77777777" w:rsidR="00A5685A" w:rsidRPr="004D5D8B" w:rsidRDefault="00A5685A" w:rsidP="00A5685A">
      <w:pPr>
        <w:rPr>
          <w:b/>
          <w:bCs/>
        </w:rPr>
      </w:pPr>
    </w:p>
    <w:p w14:paraId="56F9E25F" w14:textId="77777777" w:rsidR="00A5685A" w:rsidRPr="004D5D8B" w:rsidRDefault="00A5685A" w:rsidP="00A5685A">
      <w:pPr>
        <w:rPr>
          <w:b/>
          <w:bCs/>
        </w:rPr>
      </w:pPr>
    </w:p>
    <w:p w14:paraId="4B6E3FC9" w14:textId="77777777" w:rsidR="00A5685A" w:rsidRPr="004D5D8B" w:rsidRDefault="00A5685A" w:rsidP="00A5685A">
      <w:pPr>
        <w:rPr>
          <w:b/>
          <w:bCs/>
        </w:rPr>
      </w:pPr>
    </w:p>
    <w:p w14:paraId="5F91E3B9" w14:textId="77777777" w:rsidR="00A5685A" w:rsidRPr="004D5D8B" w:rsidRDefault="00A5685A" w:rsidP="00A5685A">
      <w:pPr>
        <w:rPr>
          <w:b/>
          <w:bCs/>
        </w:rPr>
      </w:pPr>
    </w:p>
    <w:p w14:paraId="7ADA2B03" w14:textId="77777777" w:rsidR="00A5685A" w:rsidRPr="004D5D8B" w:rsidRDefault="00A5685A" w:rsidP="00A5685A">
      <w:pPr>
        <w:rPr>
          <w:b/>
          <w:bCs/>
        </w:rPr>
      </w:pPr>
    </w:p>
    <w:p w14:paraId="1EB10721" w14:textId="77777777" w:rsidR="00A5685A" w:rsidRPr="004D5D8B" w:rsidRDefault="00A5685A" w:rsidP="00A5685A">
      <w:pPr>
        <w:rPr>
          <w:b/>
          <w:bCs/>
        </w:rPr>
      </w:pPr>
    </w:p>
    <w:p w14:paraId="086B4C31" w14:textId="77777777" w:rsidR="00A5685A" w:rsidRPr="004D5D8B" w:rsidRDefault="00A5685A" w:rsidP="00A5685A">
      <w:pPr>
        <w:rPr>
          <w:b/>
          <w:bCs/>
        </w:rPr>
      </w:pPr>
    </w:p>
    <w:p w14:paraId="1756A70E" w14:textId="77777777" w:rsidR="00A5685A" w:rsidRPr="004D5D8B" w:rsidRDefault="00A5685A" w:rsidP="00A5685A">
      <w:pPr>
        <w:rPr>
          <w:b/>
          <w:bCs/>
        </w:rPr>
      </w:pPr>
    </w:p>
    <w:p w14:paraId="725380DA" w14:textId="77777777" w:rsidR="00A5685A" w:rsidRPr="004D5D8B" w:rsidRDefault="00A5685A" w:rsidP="00A5685A">
      <w:pPr>
        <w:rPr>
          <w:b/>
          <w:bCs/>
        </w:rPr>
      </w:pPr>
    </w:p>
    <w:p w14:paraId="088310F4" w14:textId="77777777" w:rsidR="00A5685A" w:rsidRPr="004D5D8B" w:rsidRDefault="00A5685A" w:rsidP="00A5685A">
      <w:pPr>
        <w:rPr>
          <w:b/>
          <w:bCs/>
        </w:rPr>
      </w:pPr>
    </w:p>
    <w:p w14:paraId="272E0761" w14:textId="77777777" w:rsidR="00A5685A" w:rsidRPr="004D5D8B" w:rsidRDefault="00A5685A" w:rsidP="00A5685A">
      <w:pPr>
        <w:rPr>
          <w:b/>
          <w:bCs/>
        </w:rPr>
      </w:pPr>
    </w:p>
    <w:p w14:paraId="2BDDEA8F" w14:textId="77777777" w:rsidR="00A5685A" w:rsidRPr="004D5D8B" w:rsidRDefault="00A5685A" w:rsidP="00A5685A">
      <w:pPr>
        <w:rPr>
          <w:b/>
          <w:bCs/>
        </w:rPr>
      </w:pPr>
    </w:p>
    <w:p w14:paraId="7B7C2D03" w14:textId="77777777" w:rsidR="00A5685A" w:rsidRPr="004D5D8B" w:rsidRDefault="00A5685A" w:rsidP="00A5685A">
      <w:pPr>
        <w:rPr>
          <w:b/>
          <w:bCs/>
        </w:rPr>
      </w:pPr>
    </w:p>
    <w:p w14:paraId="65D7CDB7" w14:textId="77777777" w:rsidR="00A5685A" w:rsidRPr="004D5D8B" w:rsidRDefault="00A5685A" w:rsidP="00A5685A">
      <w:pPr>
        <w:rPr>
          <w:b/>
          <w:bCs/>
        </w:rPr>
      </w:pPr>
    </w:p>
    <w:p w14:paraId="22FBC876" w14:textId="77777777" w:rsidR="00A5685A" w:rsidRPr="004D5D8B" w:rsidRDefault="00A5685A" w:rsidP="00A5685A">
      <w:pPr>
        <w:rPr>
          <w:b/>
          <w:bCs/>
        </w:rPr>
      </w:pPr>
    </w:p>
    <w:p w14:paraId="30462EAF" w14:textId="77777777" w:rsidR="00A5685A" w:rsidRPr="004D5D8B" w:rsidRDefault="00A5685A" w:rsidP="00A5685A">
      <w:pPr>
        <w:rPr>
          <w:b/>
          <w:bCs/>
        </w:rPr>
      </w:pPr>
    </w:p>
    <w:p w14:paraId="0F79C4EC" w14:textId="77777777" w:rsidR="00A5685A" w:rsidRPr="004D5D8B" w:rsidRDefault="00A5685A" w:rsidP="00A5685A">
      <w:pPr>
        <w:rPr>
          <w:b/>
          <w:bCs/>
        </w:rPr>
      </w:pPr>
      <w:bookmarkStart w:id="184" w:name="_Hlk35239944"/>
    </w:p>
    <w:p w14:paraId="4D8440F0" w14:textId="77777777" w:rsidR="00A5685A" w:rsidRPr="004D5D8B" w:rsidRDefault="00A5685A" w:rsidP="00A5685A">
      <w:pPr>
        <w:rPr>
          <w:b/>
          <w:bCs/>
        </w:rPr>
      </w:pPr>
      <w:r w:rsidRPr="004D5D8B">
        <w:rPr>
          <w:b/>
          <w:bCs/>
        </w:rPr>
        <w:t>Screening Protocols for COVID-19 in Airports and Sea Ports</w:t>
      </w:r>
    </w:p>
    <w:bookmarkEnd w:id="184"/>
    <w:p w14:paraId="65BC21A9" w14:textId="77777777" w:rsidR="00A5685A" w:rsidRPr="004D5D8B" w:rsidRDefault="00A5685A" w:rsidP="00A5685A">
      <w:pPr>
        <w:pStyle w:val="NoSpacing"/>
        <w:rPr>
          <w:rFonts w:asciiTheme="majorHAnsi" w:hAnsiTheme="majorHAnsi"/>
          <w:color w:val="44546A" w:themeColor="text2"/>
          <w:sz w:val="18"/>
          <w:szCs w:val="16"/>
        </w:rPr>
      </w:pPr>
    </w:p>
    <w:p w14:paraId="7D642E80" w14:textId="77777777" w:rsidR="00A5685A" w:rsidRPr="004D5D8B" w:rsidRDefault="00A5685A" w:rsidP="00A5685A">
      <w:pPr>
        <w:pStyle w:val="NoSpacing"/>
        <w:rPr>
          <w:b/>
          <w:bCs/>
          <w:color w:val="000000"/>
          <w:shd w:val="clear" w:color="auto" w:fill="FFFFFF"/>
        </w:rPr>
      </w:pPr>
      <w:r w:rsidRPr="004D5D8B">
        <w:rPr>
          <w:color w:val="000000"/>
          <w:shd w:val="clear" w:color="auto" w:fill="FFFFFF"/>
        </w:rPr>
        <w:t xml:space="preserve">All workers conducting an evaluation must follow standard and droplet precaution procedures. </w:t>
      </w:r>
      <w:r w:rsidRPr="004D5D8B">
        <w:rPr>
          <w:b/>
          <w:bCs/>
          <w:color w:val="000000"/>
          <w:shd w:val="clear" w:color="auto" w:fill="FFFFFF"/>
        </w:rPr>
        <w:t>Wearing of PPE is a must. Mask and Gloves ONLY.</w:t>
      </w:r>
    </w:p>
    <w:p w14:paraId="0758EA1A" w14:textId="77777777" w:rsidR="00A5685A" w:rsidRPr="004D5D8B" w:rsidRDefault="00A5685A" w:rsidP="00A5685A">
      <w:pPr>
        <w:rPr>
          <w:b/>
          <w:bCs/>
        </w:rPr>
      </w:pPr>
    </w:p>
    <w:p w14:paraId="791995D3" w14:textId="77777777" w:rsidR="00A5685A" w:rsidRPr="004D5D8B" w:rsidRDefault="00A5685A" w:rsidP="00A5685A">
      <w:pPr>
        <w:pStyle w:val="ListParagraph"/>
        <w:numPr>
          <w:ilvl w:val="0"/>
          <w:numId w:val="115"/>
        </w:numPr>
        <w:tabs>
          <w:tab w:val="clear" w:pos="1134"/>
        </w:tabs>
        <w:spacing w:after="160" w:line="259" w:lineRule="auto"/>
        <w:jc w:val="left"/>
      </w:pPr>
      <w:r w:rsidRPr="004D5D8B">
        <w:t>Maintain spatial distance of at least 1 m on each individual.</w:t>
      </w:r>
    </w:p>
    <w:p w14:paraId="6595AA33" w14:textId="77777777" w:rsidR="00A5685A" w:rsidRPr="004D5D8B" w:rsidRDefault="00A5685A" w:rsidP="00A5685A">
      <w:pPr>
        <w:pStyle w:val="ListParagraph"/>
        <w:numPr>
          <w:ilvl w:val="0"/>
          <w:numId w:val="115"/>
        </w:numPr>
        <w:tabs>
          <w:tab w:val="clear" w:pos="1134"/>
        </w:tabs>
        <w:spacing w:after="160" w:line="259" w:lineRule="auto"/>
        <w:jc w:val="left"/>
      </w:pPr>
      <w:r w:rsidRPr="004D5D8B">
        <w:t>Determine whether passengers and crew will pass initial assessment.</w:t>
      </w:r>
    </w:p>
    <w:p w14:paraId="39AF4B9B" w14:textId="77777777" w:rsidR="00A5685A" w:rsidRPr="004D5D8B" w:rsidRDefault="00A5685A" w:rsidP="00A5685A">
      <w:pPr>
        <w:pStyle w:val="ListParagraph"/>
        <w:numPr>
          <w:ilvl w:val="0"/>
          <w:numId w:val="115"/>
        </w:numPr>
        <w:tabs>
          <w:tab w:val="clear" w:pos="1134"/>
        </w:tabs>
        <w:spacing w:after="160" w:line="259" w:lineRule="auto"/>
        <w:jc w:val="left"/>
      </w:pPr>
      <w:r w:rsidRPr="004D5D8B">
        <w:t xml:space="preserve">Categorize the passenger: </w:t>
      </w:r>
    </w:p>
    <w:p w14:paraId="14F4546D" w14:textId="77777777" w:rsidR="00A5685A" w:rsidRPr="004D5D8B" w:rsidRDefault="00A5685A" w:rsidP="00A5685A">
      <w:pPr>
        <w:pStyle w:val="ListParagraph"/>
      </w:pPr>
    </w:p>
    <w:p w14:paraId="7C578846" w14:textId="77777777" w:rsidR="00A5685A" w:rsidRPr="004D5D8B" w:rsidRDefault="00A5685A" w:rsidP="00A5685A">
      <w:pPr>
        <w:pStyle w:val="ListParagraph"/>
        <w:numPr>
          <w:ilvl w:val="1"/>
          <w:numId w:val="115"/>
        </w:numPr>
        <w:tabs>
          <w:tab w:val="clear" w:pos="1134"/>
        </w:tabs>
        <w:spacing w:after="160" w:line="259" w:lineRule="auto"/>
        <w:jc w:val="left"/>
      </w:pPr>
      <w:bookmarkStart w:id="185" w:name="_Hlk35239974"/>
      <w:r w:rsidRPr="004D5D8B">
        <w:t xml:space="preserve">Patient-Under-Investigation or with Contacts with Laboratory Confirmed Patients  </w:t>
      </w:r>
    </w:p>
    <w:p w14:paraId="4513EBDA" w14:textId="77777777" w:rsidR="00A5685A" w:rsidRPr="004D5D8B" w:rsidRDefault="00A5685A" w:rsidP="00A5685A">
      <w:pPr>
        <w:pStyle w:val="ListParagraph"/>
        <w:numPr>
          <w:ilvl w:val="1"/>
          <w:numId w:val="115"/>
        </w:numPr>
        <w:tabs>
          <w:tab w:val="clear" w:pos="1134"/>
        </w:tabs>
        <w:spacing w:after="160" w:line="259" w:lineRule="auto"/>
        <w:jc w:val="left"/>
      </w:pPr>
      <w:r w:rsidRPr="004D5D8B">
        <w:t>Patient-Under-Monitoring</w:t>
      </w:r>
    </w:p>
    <w:p w14:paraId="284BDECB" w14:textId="77777777" w:rsidR="00A5685A" w:rsidRPr="004D5D8B" w:rsidRDefault="00A5685A" w:rsidP="00A5685A">
      <w:pPr>
        <w:pStyle w:val="ListParagraph"/>
        <w:numPr>
          <w:ilvl w:val="1"/>
          <w:numId w:val="115"/>
        </w:numPr>
        <w:tabs>
          <w:tab w:val="clear" w:pos="1134"/>
        </w:tabs>
        <w:spacing w:after="160" w:line="259" w:lineRule="auto"/>
        <w:jc w:val="left"/>
      </w:pPr>
      <w:r w:rsidRPr="004D5D8B">
        <w:t>Clear</w:t>
      </w:r>
    </w:p>
    <w:bookmarkEnd w:id="185"/>
    <w:p w14:paraId="01AEC800" w14:textId="77777777" w:rsidR="00A5685A" w:rsidRPr="004D5D8B" w:rsidRDefault="00A5685A" w:rsidP="00A5685A">
      <w:pPr>
        <w:pStyle w:val="ListParagraph"/>
        <w:ind w:left="1440"/>
      </w:pPr>
    </w:p>
    <w:p w14:paraId="293B4898" w14:textId="77777777" w:rsidR="00A5685A" w:rsidRPr="004D5D8B" w:rsidRDefault="00A5685A" w:rsidP="00A5685A">
      <w:pPr>
        <w:pStyle w:val="ListParagraph"/>
        <w:numPr>
          <w:ilvl w:val="0"/>
          <w:numId w:val="115"/>
        </w:numPr>
        <w:tabs>
          <w:tab w:val="clear" w:pos="1134"/>
        </w:tabs>
        <w:spacing w:after="160" w:line="259" w:lineRule="auto"/>
        <w:jc w:val="left"/>
      </w:pPr>
      <w:r w:rsidRPr="004D5D8B">
        <w:t xml:space="preserve">They should use alcohol-based hand sanitizer in-between the examination of suspected cases. </w:t>
      </w:r>
    </w:p>
    <w:p w14:paraId="625CC995" w14:textId="77777777" w:rsidR="00A5685A" w:rsidRPr="004D5D8B" w:rsidRDefault="00A5685A" w:rsidP="00A5685A">
      <w:pPr>
        <w:pStyle w:val="ListParagraph"/>
        <w:numPr>
          <w:ilvl w:val="0"/>
          <w:numId w:val="115"/>
        </w:numPr>
        <w:tabs>
          <w:tab w:val="clear" w:pos="1134"/>
        </w:tabs>
        <w:spacing w:after="160" w:line="259" w:lineRule="auto"/>
        <w:jc w:val="left"/>
      </w:pPr>
      <w:r w:rsidRPr="004D5D8B">
        <w:t xml:space="preserve">They should wash their hands and face with soap and water after they finish their duty. </w:t>
      </w:r>
    </w:p>
    <w:p w14:paraId="1CAE4C39" w14:textId="77777777" w:rsidR="00A5685A" w:rsidRPr="004D5D8B" w:rsidRDefault="00A5685A" w:rsidP="00A5685A">
      <w:pPr>
        <w:pStyle w:val="ListParagraph"/>
        <w:numPr>
          <w:ilvl w:val="0"/>
          <w:numId w:val="115"/>
        </w:numPr>
        <w:tabs>
          <w:tab w:val="clear" w:pos="1134"/>
        </w:tabs>
        <w:spacing w:after="160" w:line="259" w:lineRule="auto"/>
        <w:jc w:val="left"/>
      </w:pPr>
      <w:r w:rsidRPr="004D5D8B">
        <w:t>They should wash their hands and face with soap and water after and before leaving the terminal area when taking a break.</w:t>
      </w:r>
    </w:p>
    <w:p w14:paraId="65AEDA2E" w14:textId="77777777" w:rsidR="00A5685A" w:rsidRPr="004D5D8B" w:rsidRDefault="00A5685A" w:rsidP="00A5685A">
      <w:pPr>
        <w:pStyle w:val="ListParagraph"/>
        <w:numPr>
          <w:ilvl w:val="0"/>
          <w:numId w:val="115"/>
        </w:numPr>
        <w:tabs>
          <w:tab w:val="clear" w:pos="1134"/>
        </w:tabs>
        <w:spacing w:after="160" w:line="259" w:lineRule="auto"/>
        <w:jc w:val="left"/>
      </w:pPr>
      <w:r w:rsidRPr="004D5D8B">
        <w:t xml:space="preserve">They should dispose of the gloves and mask every time they leave their post at the screening area. </w:t>
      </w:r>
    </w:p>
    <w:p w14:paraId="7FF50EBE" w14:textId="77777777" w:rsidR="00A5685A" w:rsidRPr="004D5D8B" w:rsidRDefault="00A5685A" w:rsidP="00A5685A">
      <w:pPr>
        <w:pStyle w:val="ListParagraph"/>
        <w:numPr>
          <w:ilvl w:val="0"/>
          <w:numId w:val="115"/>
        </w:numPr>
        <w:tabs>
          <w:tab w:val="clear" w:pos="1134"/>
        </w:tabs>
        <w:spacing w:after="160" w:line="259" w:lineRule="auto"/>
        <w:jc w:val="left"/>
      </w:pPr>
      <w:r w:rsidRPr="004D5D8B">
        <w:t xml:space="preserve">They should wash their hands/ face body with soap and water and dispose of clothes if contaminated by the bodily fluids, blood of the suspected case. </w:t>
      </w:r>
    </w:p>
    <w:p w14:paraId="77438EC6" w14:textId="77777777" w:rsidR="00A5685A" w:rsidRPr="004D5D8B" w:rsidRDefault="00A5685A" w:rsidP="00A5685A">
      <w:pPr>
        <w:pStyle w:val="ListParagraph"/>
        <w:numPr>
          <w:ilvl w:val="0"/>
          <w:numId w:val="115"/>
        </w:numPr>
        <w:tabs>
          <w:tab w:val="clear" w:pos="1134"/>
        </w:tabs>
        <w:spacing w:after="160" w:line="259" w:lineRule="auto"/>
        <w:jc w:val="left"/>
      </w:pPr>
      <w:r w:rsidRPr="004D5D8B">
        <w:t>All contaminated material must be disposed appropriately.</w:t>
      </w:r>
    </w:p>
    <w:p w14:paraId="75C93697" w14:textId="77777777" w:rsidR="00A5685A" w:rsidRPr="004D5D8B" w:rsidRDefault="00A5685A" w:rsidP="00A5685A">
      <w:pPr>
        <w:pStyle w:val="ListParagraph"/>
        <w:numPr>
          <w:ilvl w:val="0"/>
          <w:numId w:val="115"/>
        </w:numPr>
        <w:tabs>
          <w:tab w:val="clear" w:pos="1134"/>
        </w:tabs>
        <w:spacing w:after="160" w:line="259" w:lineRule="auto"/>
        <w:jc w:val="left"/>
      </w:pPr>
      <w:r w:rsidRPr="004D5D8B">
        <w:t xml:space="preserve">Regular disinfection of commonly used items such as tables and chairs that could come in contact with every patient should be done </w:t>
      </w:r>
      <w:proofErr w:type="spellStart"/>
      <w:r w:rsidRPr="004D5D8B">
        <w:t>everyday</w:t>
      </w:r>
      <w:proofErr w:type="spellEnd"/>
      <w:r w:rsidRPr="004D5D8B">
        <w:t xml:space="preserve"> before opening of ports and after closing of ports. (1-part bleach : 99-part water)</w:t>
      </w:r>
    </w:p>
    <w:p w14:paraId="43403804" w14:textId="77777777" w:rsidR="00A5685A" w:rsidRPr="004D5D8B" w:rsidRDefault="00A5685A" w:rsidP="00A5685A">
      <w:pPr>
        <w:pStyle w:val="NoSpacing"/>
      </w:pPr>
    </w:p>
    <w:p w14:paraId="11B1C05B" w14:textId="77777777" w:rsidR="00A5685A" w:rsidRPr="004D5D8B" w:rsidRDefault="00A5685A" w:rsidP="00A5685A">
      <w:pPr>
        <w:pStyle w:val="NoSpacing"/>
        <w:rPr>
          <w:b/>
          <w:bCs/>
        </w:rPr>
      </w:pPr>
    </w:p>
    <w:p w14:paraId="6B2D20CC" w14:textId="77777777" w:rsidR="00A5685A" w:rsidRPr="004D5D8B" w:rsidRDefault="00A5685A" w:rsidP="00A5685A">
      <w:pPr>
        <w:pStyle w:val="NoSpacing"/>
        <w:rPr>
          <w:b/>
          <w:bCs/>
        </w:rPr>
      </w:pPr>
    </w:p>
    <w:p w14:paraId="3D5025B9" w14:textId="77777777" w:rsidR="00A5685A" w:rsidRPr="001E6E0E" w:rsidRDefault="00A5685A" w:rsidP="00A5685A">
      <w:pPr>
        <w:rPr>
          <w:i/>
          <w:iCs/>
        </w:rPr>
      </w:pPr>
      <w:bookmarkStart w:id="186" w:name="_Hlk35239956"/>
      <w:r w:rsidRPr="004D5D8B">
        <w:rPr>
          <w:b/>
          <w:bCs/>
        </w:rPr>
        <w:t>Case Definition of the following:</w:t>
      </w:r>
      <w:r>
        <w:rPr>
          <w:b/>
          <w:bCs/>
        </w:rPr>
        <w:t xml:space="preserve"> </w:t>
      </w:r>
      <w:r w:rsidRPr="001E6E0E">
        <w:rPr>
          <w:i/>
          <w:iCs/>
        </w:rPr>
        <w:t xml:space="preserve">Refer to Annex regarding </w:t>
      </w:r>
      <w:r>
        <w:rPr>
          <w:i/>
          <w:iCs/>
        </w:rPr>
        <w:t xml:space="preserve">World Health Organization </w:t>
      </w:r>
      <w:r w:rsidRPr="001E6E0E">
        <w:rPr>
          <w:i/>
          <w:iCs/>
        </w:rPr>
        <w:t>Case Definition</w:t>
      </w:r>
    </w:p>
    <w:p w14:paraId="46C40E89" w14:textId="77777777" w:rsidR="00A5685A" w:rsidRPr="004D5D8B" w:rsidRDefault="00A5685A" w:rsidP="00A5685A">
      <w:pPr>
        <w:rPr>
          <w:b/>
          <w:bCs/>
        </w:rPr>
      </w:pPr>
    </w:p>
    <w:p w14:paraId="6A6E7FEC" w14:textId="77777777" w:rsidR="00A5685A" w:rsidRPr="004D5D8B" w:rsidRDefault="00A5685A" w:rsidP="00A5685A">
      <w:pPr>
        <w:pStyle w:val="ListParagraph"/>
        <w:numPr>
          <w:ilvl w:val="1"/>
          <w:numId w:val="115"/>
        </w:numPr>
        <w:tabs>
          <w:tab w:val="clear" w:pos="1134"/>
        </w:tabs>
        <w:spacing w:after="160" w:line="259" w:lineRule="auto"/>
        <w:jc w:val="left"/>
      </w:pPr>
      <w:r w:rsidRPr="004D5D8B">
        <w:t xml:space="preserve">Patient-Under-Investigation </w:t>
      </w:r>
    </w:p>
    <w:p w14:paraId="2C2E7EFD" w14:textId="77777777" w:rsidR="00A5685A" w:rsidRPr="004D5D8B" w:rsidRDefault="00A5685A" w:rsidP="00A5685A">
      <w:pPr>
        <w:pStyle w:val="ListParagraph"/>
        <w:numPr>
          <w:ilvl w:val="1"/>
          <w:numId w:val="115"/>
        </w:numPr>
        <w:tabs>
          <w:tab w:val="clear" w:pos="1134"/>
        </w:tabs>
        <w:spacing w:after="160" w:line="259" w:lineRule="auto"/>
        <w:jc w:val="left"/>
      </w:pPr>
      <w:r w:rsidRPr="004D5D8B">
        <w:t>Patient-Under-Monitoring</w:t>
      </w:r>
    </w:p>
    <w:p w14:paraId="0ECA8C3A" w14:textId="77777777" w:rsidR="00A5685A" w:rsidRDefault="00A5685A" w:rsidP="00A5685A">
      <w:pPr>
        <w:pStyle w:val="ListParagraph"/>
        <w:numPr>
          <w:ilvl w:val="1"/>
          <w:numId w:val="115"/>
        </w:numPr>
        <w:tabs>
          <w:tab w:val="clear" w:pos="1134"/>
        </w:tabs>
        <w:spacing w:after="160" w:line="259" w:lineRule="auto"/>
        <w:jc w:val="left"/>
      </w:pPr>
      <w:r w:rsidRPr="004D5D8B">
        <w:t>C</w:t>
      </w:r>
      <w:r>
        <w:t>ontacts</w:t>
      </w:r>
    </w:p>
    <w:p w14:paraId="0B723828" w14:textId="77777777" w:rsidR="00A5685A" w:rsidRPr="004D5D8B" w:rsidRDefault="00A5685A" w:rsidP="00A5685A">
      <w:pPr>
        <w:rPr>
          <w:b/>
          <w:bCs/>
        </w:rPr>
      </w:pPr>
    </w:p>
    <w:p w14:paraId="37E11B04" w14:textId="77777777" w:rsidR="00A5685A" w:rsidRPr="004D5D8B" w:rsidRDefault="00A5685A" w:rsidP="00A5685A">
      <w:pPr>
        <w:rPr>
          <w:b/>
          <w:bCs/>
        </w:rPr>
      </w:pPr>
    </w:p>
    <w:p w14:paraId="51D6430A" w14:textId="77777777" w:rsidR="00A5685A" w:rsidRPr="004D5D8B" w:rsidRDefault="00A5685A" w:rsidP="00A5685A">
      <w:pPr>
        <w:rPr>
          <w:b/>
          <w:bCs/>
        </w:rPr>
      </w:pPr>
    </w:p>
    <w:p w14:paraId="23D6C7A0" w14:textId="77777777" w:rsidR="00A5685A" w:rsidRPr="004D5D8B" w:rsidRDefault="00A5685A" w:rsidP="00A5685A">
      <w:pPr>
        <w:rPr>
          <w:b/>
          <w:bCs/>
        </w:rPr>
      </w:pPr>
    </w:p>
    <w:p w14:paraId="01B51BAC" w14:textId="77777777" w:rsidR="00A5685A" w:rsidRPr="004D5D8B" w:rsidRDefault="00A5685A" w:rsidP="00A5685A">
      <w:pPr>
        <w:rPr>
          <w:b/>
          <w:bCs/>
        </w:rPr>
      </w:pPr>
    </w:p>
    <w:p w14:paraId="1BF34118" w14:textId="77777777" w:rsidR="00A5685A" w:rsidRPr="004D5D8B" w:rsidRDefault="00A5685A" w:rsidP="00A5685A">
      <w:pPr>
        <w:rPr>
          <w:b/>
          <w:bCs/>
        </w:rPr>
      </w:pPr>
    </w:p>
    <w:p w14:paraId="5E15049E" w14:textId="77777777" w:rsidR="00A5685A" w:rsidRPr="004D5D8B" w:rsidRDefault="00A5685A" w:rsidP="00A5685A">
      <w:pPr>
        <w:rPr>
          <w:b/>
          <w:bCs/>
        </w:rPr>
      </w:pPr>
      <w:r w:rsidRPr="004D5D8B">
        <w:rPr>
          <w:b/>
          <w:bCs/>
        </w:rPr>
        <w:t xml:space="preserve">For Health Care Worker (HCW) : Protocol when a Person met the CDC Criteria for Persons-Under-Investigation </w:t>
      </w:r>
    </w:p>
    <w:bookmarkEnd w:id="186"/>
    <w:p w14:paraId="675F1C81" w14:textId="77777777" w:rsidR="00A5685A" w:rsidRPr="004D5D8B" w:rsidRDefault="00A5685A" w:rsidP="00A5685A">
      <w:pPr>
        <w:pStyle w:val="ListParagraph"/>
        <w:numPr>
          <w:ilvl w:val="0"/>
          <w:numId w:val="116"/>
        </w:numPr>
        <w:tabs>
          <w:tab w:val="clear" w:pos="1134"/>
        </w:tabs>
        <w:spacing w:after="160" w:line="259" w:lineRule="auto"/>
        <w:jc w:val="left"/>
      </w:pPr>
      <w:r w:rsidRPr="004D5D8B">
        <w:t xml:space="preserve">Give medical mask. </w:t>
      </w:r>
    </w:p>
    <w:p w14:paraId="46D56B69" w14:textId="77777777" w:rsidR="00A5685A" w:rsidRPr="004D5D8B" w:rsidRDefault="00A5685A" w:rsidP="00A5685A">
      <w:pPr>
        <w:pStyle w:val="ListParagraph"/>
        <w:numPr>
          <w:ilvl w:val="0"/>
          <w:numId w:val="116"/>
        </w:numPr>
        <w:tabs>
          <w:tab w:val="clear" w:pos="1134"/>
        </w:tabs>
        <w:spacing w:after="160" w:line="259" w:lineRule="auto"/>
        <w:jc w:val="left"/>
      </w:pPr>
      <w:r w:rsidRPr="004D5D8B">
        <w:t>Isolate the patient.</w:t>
      </w:r>
    </w:p>
    <w:p w14:paraId="0486803A" w14:textId="77777777" w:rsidR="00A5685A" w:rsidRPr="004D5D8B" w:rsidRDefault="00A5685A" w:rsidP="00A5685A">
      <w:pPr>
        <w:pStyle w:val="ListParagraph"/>
        <w:numPr>
          <w:ilvl w:val="0"/>
          <w:numId w:val="116"/>
        </w:numPr>
        <w:tabs>
          <w:tab w:val="clear" w:pos="1134"/>
        </w:tabs>
        <w:spacing w:after="160" w:line="259" w:lineRule="auto"/>
        <w:jc w:val="left"/>
      </w:pPr>
      <w:r w:rsidRPr="004D5D8B">
        <w:t>At ports (airport and seaports) Inform Immigration Officer for protocols in accelerating the passenger's immigration clearance.</w:t>
      </w:r>
    </w:p>
    <w:p w14:paraId="36F1E5D2" w14:textId="77777777" w:rsidR="00A5685A" w:rsidRPr="004D5D8B" w:rsidRDefault="00A5685A" w:rsidP="00A5685A">
      <w:pPr>
        <w:pStyle w:val="ListParagraph"/>
        <w:numPr>
          <w:ilvl w:val="0"/>
          <w:numId w:val="116"/>
        </w:numPr>
        <w:tabs>
          <w:tab w:val="clear" w:pos="1134"/>
        </w:tabs>
        <w:spacing w:after="160" w:line="259" w:lineRule="auto"/>
        <w:jc w:val="left"/>
      </w:pPr>
      <w:r w:rsidRPr="004D5D8B">
        <w:t xml:space="preserve">Take patient to port’s designated isolation areas. If isolation room not available keep a distance of at least 1 m / 3 feet between patients. </w:t>
      </w:r>
    </w:p>
    <w:p w14:paraId="790A7E54" w14:textId="77777777" w:rsidR="00A5685A" w:rsidRPr="004D5D8B" w:rsidRDefault="00A5685A" w:rsidP="00A5685A">
      <w:pPr>
        <w:pStyle w:val="ListParagraph"/>
        <w:numPr>
          <w:ilvl w:val="0"/>
          <w:numId w:val="116"/>
        </w:numPr>
        <w:tabs>
          <w:tab w:val="clear" w:pos="1134"/>
        </w:tabs>
        <w:spacing w:after="160" w:line="259" w:lineRule="auto"/>
        <w:jc w:val="left"/>
      </w:pPr>
      <w:r w:rsidRPr="004D5D8B">
        <w:t xml:space="preserve">Advice on good respiratory hygiene. </w:t>
      </w:r>
    </w:p>
    <w:p w14:paraId="229D62F0" w14:textId="77777777" w:rsidR="00A5685A" w:rsidRPr="004D5D8B" w:rsidRDefault="00A5685A" w:rsidP="00A5685A">
      <w:pPr>
        <w:pStyle w:val="ListParagraph"/>
        <w:numPr>
          <w:ilvl w:val="0"/>
          <w:numId w:val="116"/>
        </w:numPr>
        <w:tabs>
          <w:tab w:val="clear" w:pos="1134"/>
        </w:tabs>
        <w:spacing w:after="160" w:line="259" w:lineRule="auto"/>
        <w:jc w:val="left"/>
      </w:pPr>
      <w:r w:rsidRPr="004D5D8B">
        <w:t xml:space="preserve">Cover nose and mouth during coughing or sneezing with tissue or on flexed elbow and dispose of used tissues in dustbins.  </w:t>
      </w:r>
    </w:p>
    <w:p w14:paraId="0AE965C9" w14:textId="77777777" w:rsidR="00A5685A" w:rsidRPr="004D5D8B" w:rsidRDefault="00A5685A" w:rsidP="00A5685A">
      <w:pPr>
        <w:pStyle w:val="ListParagraph"/>
        <w:numPr>
          <w:ilvl w:val="0"/>
          <w:numId w:val="116"/>
        </w:numPr>
        <w:tabs>
          <w:tab w:val="clear" w:pos="1134"/>
        </w:tabs>
        <w:spacing w:after="160" w:line="259" w:lineRule="auto"/>
        <w:jc w:val="left"/>
      </w:pPr>
      <w:r w:rsidRPr="004D5D8B">
        <w:t>Frequent hand hygiene (soap and water or alcohol-based hand-rub).</w:t>
      </w:r>
    </w:p>
    <w:p w14:paraId="36F28645" w14:textId="77777777" w:rsidR="00A5685A" w:rsidRPr="004D5D8B" w:rsidRDefault="00A5685A" w:rsidP="00A5685A">
      <w:pPr>
        <w:pStyle w:val="ListParagraph"/>
        <w:numPr>
          <w:ilvl w:val="0"/>
          <w:numId w:val="116"/>
        </w:numPr>
        <w:tabs>
          <w:tab w:val="clear" w:pos="1134"/>
        </w:tabs>
        <w:spacing w:after="160" w:line="259" w:lineRule="auto"/>
        <w:jc w:val="left"/>
      </w:pPr>
      <w:r w:rsidRPr="004D5D8B">
        <w:t>Perform contact tracing.</w:t>
      </w:r>
    </w:p>
    <w:p w14:paraId="1115CC07" w14:textId="77777777" w:rsidR="00A5685A" w:rsidRPr="004D5D8B" w:rsidRDefault="00A5685A" w:rsidP="00A5685A">
      <w:pPr>
        <w:pStyle w:val="ListParagraph"/>
        <w:numPr>
          <w:ilvl w:val="0"/>
          <w:numId w:val="116"/>
        </w:numPr>
        <w:tabs>
          <w:tab w:val="clear" w:pos="1134"/>
        </w:tabs>
        <w:spacing w:after="160" w:line="259" w:lineRule="auto"/>
        <w:jc w:val="left"/>
      </w:pPr>
      <w:r w:rsidRPr="004D5D8B">
        <w:t>Inform the following personnel:</w:t>
      </w:r>
    </w:p>
    <w:p w14:paraId="0C40DC8C" w14:textId="77777777" w:rsidR="00A5685A" w:rsidRPr="004D5D8B" w:rsidRDefault="00A5685A" w:rsidP="00A5685A">
      <w:pPr>
        <w:pStyle w:val="ListParagraph"/>
        <w:numPr>
          <w:ilvl w:val="1"/>
          <w:numId w:val="116"/>
        </w:numPr>
        <w:tabs>
          <w:tab w:val="clear" w:pos="1134"/>
        </w:tabs>
        <w:spacing w:after="160" w:line="259" w:lineRule="auto"/>
        <w:jc w:val="left"/>
      </w:pPr>
      <w:r w:rsidRPr="004D5D8B">
        <w:t>Dr. Robert Maddison</w:t>
      </w:r>
    </w:p>
    <w:p w14:paraId="2F599C96" w14:textId="77777777" w:rsidR="00A5685A" w:rsidRPr="004D5D8B" w:rsidRDefault="00A5685A" w:rsidP="00A5685A">
      <w:pPr>
        <w:pStyle w:val="ListParagraph"/>
        <w:numPr>
          <w:ilvl w:val="1"/>
          <w:numId w:val="116"/>
        </w:numPr>
        <w:tabs>
          <w:tab w:val="clear" w:pos="1134"/>
        </w:tabs>
        <w:spacing w:after="160" w:line="259" w:lineRule="auto"/>
        <w:jc w:val="left"/>
      </w:pPr>
      <w:r w:rsidRPr="004D5D8B">
        <w:t xml:space="preserve">Dr. Bong </w:t>
      </w:r>
      <w:proofErr w:type="spellStart"/>
      <w:r w:rsidRPr="004D5D8B">
        <w:t>Villaroya</w:t>
      </w:r>
      <w:proofErr w:type="spellEnd"/>
    </w:p>
    <w:p w14:paraId="1BD8E309" w14:textId="77777777" w:rsidR="00A5685A" w:rsidRPr="004D5D8B" w:rsidRDefault="00A5685A" w:rsidP="00A5685A">
      <w:pPr>
        <w:pStyle w:val="ListParagraph"/>
        <w:numPr>
          <w:ilvl w:val="1"/>
          <w:numId w:val="116"/>
        </w:numPr>
        <w:tabs>
          <w:tab w:val="clear" w:pos="1134"/>
        </w:tabs>
        <w:spacing w:after="160" w:line="259" w:lineRule="auto"/>
        <w:jc w:val="left"/>
      </w:pPr>
      <w:r w:rsidRPr="004D5D8B">
        <w:t>Dr. Caryl Labe</w:t>
      </w:r>
    </w:p>
    <w:p w14:paraId="6A8AA11D" w14:textId="77777777" w:rsidR="00A5685A" w:rsidRPr="004D5D8B" w:rsidRDefault="00A5685A" w:rsidP="00A5685A">
      <w:pPr>
        <w:pStyle w:val="ListParagraph"/>
        <w:numPr>
          <w:ilvl w:val="1"/>
          <w:numId w:val="116"/>
        </w:numPr>
        <w:tabs>
          <w:tab w:val="clear" w:pos="1134"/>
        </w:tabs>
        <w:spacing w:after="160" w:line="259" w:lineRule="auto"/>
        <w:jc w:val="left"/>
      </w:pPr>
      <w:r w:rsidRPr="004D5D8B">
        <w:t xml:space="preserve">Dr. </w:t>
      </w:r>
      <w:proofErr w:type="spellStart"/>
      <w:r w:rsidRPr="004D5D8B">
        <w:t>Aina</w:t>
      </w:r>
      <w:proofErr w:type="spellEnd"/>
      <w:r w:rsidRPr="004D5D8B">
        <w:t xml:space="preserve"> Garstang</w:t>
      </w:r>
    </w:p>
    <w:p w14:paraId="6353D55C" w14:textId="77777777" w:rsidR="00A5685A" w:rsidRPr="004D5D8B" w:rsidRDefault="00A5685A" w:rsidP="00A5685A">
      <w:pPr>
        <w:pStyle w:val="ListParagraph"/>
        <w:numPr>
          <w:ilvl w:val="1"/>
          <w:numId w:val="116"/>
        </w:numPr>
        <w:tabs>
          <w:tab w:val="clear" w:pos="1134"/>
        </w:tabs>
        <w:spacing w:after="160" w:line="259" w:lineRule="auto"/>
        <w:jc w:val="left"/>
      </w:pPr>
      <w:r w:rsidRPr="004D5D8B">
        <w:t>Dr. Tom Jack</w:t>
      </w:r>
    </w:p>
    <w:p w14:paraId="222D25FB" w14:textId="77777777" w:rsidR="00A5685A" w:rsidRPr="004D5D8B" w:rsidRDefault="00A5685A" w:rsidP="00A5685A">
      <w:pPr>
        <w:pStyle w:val="ListParagraph"/>
        <w:numPr>
          <w:ilvl w:val="1"/>
          <w:numId w:val="116"/>
        </w:numPr>
        <w:tabs>
          <w:tab w:val="clear" w:pos="1134"/>
        </w:tabs>
        <w:spacing w:after="160" w:line="259" w:lineRule="auto"/>
        <w:jc w:val="left"/>
      </w:pPr>
      <w:r w:rsidRPr="004D5D8B">
        <w:t xml:space="preserve">Dr. Rodney </w:t>
      </w:r>
      <w:proofErr w:type="spellStart"/>
      <w:r w:rsidRPr="004D5D8B">
        <w:t>Catilo</w:t>
      </w:r>
      <w:proofErr w:type="spellEnd"/>
    </w:p>
    <w:p w14:paraId="3916D5D1" w14:textId="77777777" w:rsidR="00A5685A" w:rsidRPr="004D5D8B" w:rsidRDefault="00A5685A" w:rsidP="00A5685A">
      <w:pPr>
        <w:pStyle w:val="ListParagraph"/>
        <w:numPr>
          <w:ilvl w:val="1"/>
          <w:numId w:val="116"/>
        </w:numPr>
        <w:tabs>
          <w:tab w:val="clear" w:pos="1134"/>
        </w:tabs>
        <w:spacing w:after="160" w:line="259" w:lineRule="auto"/>
        <w:jc w:val="left"/>
      </w:pPr>
      <w:r w:rsidRPr="004D5D8B">
        <w:t>ICN Jacob Dela Cruz</w:t>
      </w:r>
    </w:p>
    <w:p w14:paraId="3C157F47" w14:textId="77777777" w:rsidR="00A5685A" w:rsidRPr="004D5D8B" w:rsidRDefault="00A5685A" w:rsidP="00A5685A">
      <w:pPr>
        <w:pStyle w:val="ListParagraph"/>
        <w:numPr>
          <w:ilvl w:val="1"/>
          <w:numId w:val="116"/>
        </w:numPr>
        <w:tabs>
          <w:tab w:val="clear" w:pos="1134"/>
        </w:tabs>
        <w:spacing w:after="160" w:line="259" w:lineRule="auto"/>
        <w:jc w:val="left"/>
      </w:pPr>
      <w:r w:rsidRPr="004D5D8B">
        <w:t>Surveillance Team</w:t>
      </w:r>
    </w:p>
    <w:p w14:paraId="1FC0A428" w14:textId="77777777" w:rsidR="00A5685A" w:rsidRPr="004D5D8B" w:rsidRDefault="00A5685A" w:rsidP="00A5685A">
      <w:pPr>
        <w:pStyle w:val="ListParagraph"/>
        <w:ind w:left="1440"/>
      </w:pPr>
    </w:p>
    <w:p w14:paraId="3C665272" w14:textId="77777777" w:rsidR="00A5685A" w:rsidRPr="004D5D8B" w:rsidRDefault="00A5685A" w:rsidP="00A5685A">
      <w:pPr>
        <w:pStyle w:val="ListParagraph"/>
        <w:numPr>
          <w:ilvl w:val="0"/>
          <w:numId w:val="116"/>
        </w:numPr>
        <w:tabs>
          <w:tab w:val="clear" w:pos="1134"/>
        </w:tabs>
        <w:spacing w:after="160" w:line="259" w:lineRule="auto"/>
        <w:jc w:val="left"/>
      </w:pPr>
      <w:r w:rsidRPr="004D5D8B">
        <w:t>Inform areas where we will be delivering the patient:</w:t>
      </w:r>
    </w:p>
    <w:p w14:paraId="3C75B6EE" w14:textId="77777777" w:rsidR="00A5685A" w:rsidRPr="004D5D8B" w:rsidRDefault="00A5685A" w:rsidP="00A5685A">
      <w:pPr>
        <w:pStyle w:val="ListParagraph"/>
      </w:pPr>
    </w:p>
    <w:p w14:paraId="0AF7A84C" w14:textId="77777777" w:rsidR="00A5685A" w:rsidRPr="004D5D8B" w:rsidRDefault="00A5685A" w:rsidP="00A5685A">
      <w:pPr>
        <w:pStyle w:val="ListParagraph"/>
        <w:numPr>
          <w:ilvl w:val="1"/>
          <w:numId w:val="116"/>
        </w:numPr>
        <w:tabs>
          <w:tab w:val="clear" w:pos="1134"/>
        </w:tabs>
        <w:spacing w:after="160" w:line="259" w:lineRule="auto"/>
        <w:jc w:val="left"/>
      </w:pPr>
      <w:r w:rsidRPr="004D5D8B">
        <w:t>CMI-</w:t>
      </w:r>
      <w:proofErr w:type="spellStart"/>
      <w:r w:rsidRPr="004D5D8B">
        <w:t>Arrak</w:t>
      </w:r>
      <w:proofErr w:type="spellEnd"/>
      <w:r w:rsidRPr="004D5D8B">
        <w:t xml:space="preserve"> Campus</w:t>
      </w:r>
    </w:p>
    <w:p w14:paraId="5A002B4C" w14:textId="77777777" w:rsidR="00A5685A" w:rsidRPr="004D5D8B" w:rsidRDefault="00A5685A" w:rsidP="00A5685A">
      <w:pPr>
        <w:pStyle w:val="ListParagraph"/>
        <w:numPr>
          <w:ilvl w:val="1"/>
          <w:numId w:val="116"/>
        </w:numPr>
        <w:tabs>
          <w:tab w:val="clear" w:pos="1134"/>
        </w:tabs>
        <w:spacing w:after="160" w:line="259" w:lineRule="auto"/>
        <w:jc w:val="left"/>
      </w:pPr>
      <w:r w:rsidRPr="004D5D8B">
        <w:t>Coronavirus Ward</w:t>
      </w:r>
    </w:p>
    <w:p w14:paraId="5389EB95" w14:textId="77777777" w:rsidR="00A5685A" w:rsidRPr="004D5D8B" w:rsidRDefault="00A5685A" w:rsidP="00A5685A">
      <w:pPr>
        <w:pStyle w:val="ListParagraph"/>
        <w:numPr>
          <w:ilvl w:val="1"/>
          <w:numId w:val="116"/>
        </w:numPr>
        <w:tabs>
          <w:tab w:val="clear" w:pos="1134"/>
        </w:tabs>
        <w:spacing w:after="160" w:line="259" w:lineRule="auto"/>
        <w:jc w:val="left"/>
      </w:pPr>
      <w:r w:rsidRPr="004D5D8B">
        <w:t>TB Isolation Ward</w:t>
      </w:r>
    </w:p>
    <w:p w14:paraId="6D1F9F53" w14:textId="77777777" w:rsidR="00A5685A" w:rsidRPr="004D5D8B" w:rsidRDefault="00A5685A" w:rsidP="00A5685A">
      <w:pPr>
        <w:pStyle w:val="ListParagraph"/>
        <w:ind w:left="1440"/>
      </w:pPr>
    </w:p>
    <w:p w14:paraId="71301814" w14:textId="77777777" w:rsidR="00A5685A" w:rsidRPr="004D5D8B" w:rsidRDefault="00A5685A" w:rsidP="00A5685A">
      <w:pPr>
        <w:pStyle w:val="ListParagraph"/>
        <w:numPr>
          <w:ilvl w:val="0"/>
          <w:numId w:val="116"/>
        </w:numPr>
        <w:tabs>
          <w:tab w:val="clear" w:pos="1134"/>
        </w:tabs>
        <w:spacing w:after="160" w:line="259" w:lineRule="auto"/>
        <w:jc w:val="left"/>
      </w:pPr>
      <w:r w:rsidRPr="004D5D8B">
        <w:t>Deliver the patient using the ambulance.</w:t>
      </w:r>
    </w:p>
    <w:p w14:paraId="5D18AAE1" w14:textId="77777777" w:rsidR="00A5685A" w:rsidRPr="004D5D8B" w:rsidRDefault="00A5685A" w:rsidP="00A5685A">
      <w:pPr>
        <w:rPr>
          <w:b/>
          <w:bCs/>
        </w:rPr>
      </w:pPr>
      <w:bookmarkStart w:id="187" w:name="_Hlk35240002"/>
    </w:p>
    <w:p w14:paraId="16605E12" w14:textId="77777777" w:rsidR="00A5685A" w:rsidRPr="004D5D8B" w:rsidRDefault="00A5685A" w:rsidP="00A5685A">
      <w:pPr>
        <w:rPr>
          <w:b/>
          <w:bCs/>
        </w:rPr>
      </w:pPr>
      <w:r w:rsidRPr="004D5D8B">
        <w:rPr>
          <w:b/>
          <w:bCs/>
        </w:rPr>
        <w:t xml:space="preserve">For Health Care Worker (HCW): Protocol when a Person is considered to be Person Under Monitoring (PUM) </w:t>
      </w:r>
    </w:p>
    <w:p w14:paraId="0A059456" w14:textId="77777777" w:rsidR="00A5685A" w:rsidRPr="004D5D8B" w:rsidRDefault="00A5685A" w:rsidP="00A5685A">
      <w:pPr>
        <w:pStyle w:val="ListParagraph"/>
        <w:numPr>
          <w:ilvl w:val="0"/>
          <w:numId w:val="162"/>
        </w:numPr>
        <w:tabs>
          <w:tab w:val="clear" w:pos="1134"/>
        </w:tabs>
        <w:spacing w:after="160" w:line="259" w:lineRule="auto"/>
        <w:jc w:val="left"/>
      </w:pPr>
      <w:r w:rsidRPr="004D5D8B">
        <w:t>All HCW will adhere to screening protocols. Wear your mask and gloves.</w:t>
      </w:r>
    </w:p>
    <w:p w14:paraId="131858C6" w14:textId="77777777" w:rsidR="00A5685A" w:rsidRPr="004D5D8B" w:rsidRDefault="00A5685A" w:rsidP="00A5685A">
      <w:pPr>
        <w:pStyle w:val="ListParagraph"/>
        <w:numPr>
          <w:ilvl w:val="0"/>
          <w:numId w:val="162"/>
        </w:numPr>
        <w:tabs>
          <w:tab w:val="clear" w:pos="1134"/>
        </w:tabs>
        <w:spacing w:after="160" w:line="259" w:lineRule="auto"/>
        <w:jc w:val="left"/>
      </w:pPr>
      <w:r w:rsidRPr="004D5D8B">
        <w:t>All Person Under Monitoring (PUM) are to be quarantined at the CMI-</w:t>
      </w:r>
      <w:proofErr w:type="spellStart"/>
      <w:r w:rsidRPr="004D5D8B">
        <w:t>Arrak</w:t>
      </w:r>
      <w:proofErr w:type="spellEnd"/>
      <w:r w:rsidRPr="004D5D8B">
        <w:t xml:space="preserve">. </w:t>
      </w:r>
    </w:p>
    <w:p w14:paraId="281259E1" w14:textId="77777777" w:rsidR="00A5685A" w:rsidRPr="004D5D8B" w:rsidRDefault="00A5685A" w:rsidP="00A5685A">
      <w:pPr>
        <w:pStyle w:val="ListParagraph"/>
        <w:numPr>
          <w:ilvl w:val="0"/>
          <w:numId w:val="162"/>
        </w:numPr>
        <w:tabs>
          <w:tab w:val="clear" w:pos="1134"/>
        </w:tabs>
        <w:spacing w:after="160" w:line="259" w:lineRule="auto"/>
        <w:jc w:val="left"/>
      </w:pPr>
      <w:r w:rsidRPr="004D5D8B">
        <w:t>Spatial distance of at least 1m on every patient will still be in effect.</w:t>
      </w:r>
    </w:p>
    <w:p w14:paraId="630EDE2F" w14:textId="77777777" w:rsidR="00A5685A" w:rsidRPr="004D5D8B" w:rsidRDefault="00A5685A" w:rsidP="00A5685A">
      <w:pPr>
        <w:pStyle w:val="ListParagraph"/>
        <w:rPr>
          <w:b/>
          <w:bCs/>
        </w:rPr>
      </w:pPr>
    </w:p>
    <w:p w14:paraId="4C6E9BEC" w14:textId="77777777" w:rsidR="00A5685A" w:rsidRPr="004D5D8B" w:rsidRDefault="00A5685A" w:rsidP="00A5685A">
      <w:pPr>
        <w:rPr>
          <w:b/>
          <w:bCs/>
        </w:rPr>
      </w:pPr>
    </w:p>
    <w:p w14:paraId="4A608753" w14:textId="77777777" w:rsidR="00A5685A" w:rsidRPr="004D5D8B" w:rsidRDefault="00A5685A" w:rsidP="00A5685A">
      <w:pPr>
        <w:rPr>
          <w:b/>
          <w:bCs/>
        </w:rPr>
      </w:pPr>
    </w:p>
    <w:p w14:paraId="743445C7" w14:textId="77777777" w:rsidR="00A5685A" w:rsidRPr="004D5D8B" w:rsidRDefault="00A5685A" w:rsidP="00A5685A">
      <w:pPr>
        <w:rPr>
          <w:b/>
          <w:bCs/>
        </w:rPr>
      </w:pPr>
      <w:r w:rsidRPr="004D5D8B">
        <w:rPr>
          <w:b/>
          <w:bCs/>
        </w:rPr>
        <w:t xml:space="preserve">For Non Health Care Worker: Protocol Regarding a Potential Person-Under-Investigation (PUI) at the Airport or Seaport </w:t>
      </w:r>
    </w:p>
    <w:bookmarkEnd w:id="187"/>
    <w:p w14:paraId="1465E034" w14:textId="77777777" w:rsidR="00A5685A" w:rsidRPr="004D5D8B" w:rsidRDefault="00A5685A" w:rsidP="00A5685A">
      <w:pPr>
        <w:pStyle w:val="ListParagraph"/>
        <w:numPr>
          <w:ilvl w:val="0"/>
          <w:numId w:val="117"/>
        </w:numPr>
        <w:tabs>
          <w:tab w:val="clear" w:pos="1134"/>
        </w:tabs>
        <w:spacing w:after="160" w:line="259" w:lineRule="auto"/>
        <w:jc w:val="left"/>
      </w:pPr>
      <w:r w:rsidRPr="004D5D8B">
        <w:t>Isolate immediately.</w:t>
      </w:r>
    </w:p>
    <w:p w14:paraId="2356D693" w14:textId="77777777" w:rsidR="00A5685A" w:rsidRPr="004D5D8B" w:rsidRDefault="00A5685A" w:rsidP="00A5685A">
      <w:pPr>
        <w:pStyle w:val="ListParagraph"/>
        <w:numPr>
          <w:ilvl w:val="0"/>
          <w:numId w:val="117"/>
        </w:numPr>
        <w:tabs>
          <w:tab w:val="clear" w:pos="1134"/>
        </w:tabs>
        <w:spacing w:after="160" w:line="259" w:lineRule="auto"/>
        <w:jc w:val="left"/>
      </w:pPr>
      <w:r w:rsidRPr="004D5D8B">
        <w:t xml:space="preserve">Tell them to wash their face and hands with soap and water. </w:t>
      </w:r>
    </w:p>
    <w:p w14:paraId="55729B45" w14:textId="77777777" w:rsidR="00A5685A" w:rsidRPr="004D5D8B" w:rsidRDefault="00A5685A" w:rsidP="00A5685A">
      <w:pPr>
        <w:pStyle w:val="ListParagraph"/>
        <w:numPr>
          <w:ilvl w:val="0"/>
          <w:numId w:val="117"/>
        </w:numPr>
        <w:tabs>
          <w:tab w:val="clear" w:pos="1134"/>
        </w:tabs>
        <w:spacing w:after="160" w:line="259" w:lineRule="auto"/>
        <w:jc w:val="left"/>
      </w:pPr>
      <w:r w:rsidRPr="004D5D8B">
        <w:t xml:space="preserve">Practice coughing etiquette. Cough or sneeze on disposable towel, a flexed elbow or underneath ones’ shirt. Sanitize after each occasion.  </w:t>
      </w:r>
    </w:p>
    <w:p w14:paraId="28BB860D" w14:textId="77777777" w:rsidR="00A5685A" w:rsidRPr="004D5D8B" w:rsidRDefault="00A5685A" w:rsidP="00A5685A">
      <w:pPr>
        <w:pStyle w:val="ListParagraph"/>
        <w:numPr>
          <w:ilvl w:val="0"/>
          <w:numId w:val="117"/>
        </w:numPr>
        <w:tabs>
          <w:tab w:val="clear" w:pos="1134"/>
        </w:tabs>
        <w:spacing w:after="160" w:line="259" w:lineRule="auto"/>
        <w:jc w:val="left"/>
      </w:pPr>
      <w:r w:rsidRPr="004D5D8B">
        <w:t>Place mask on patient if they present any cough, runny nose, or sneezing.</w:t>
      </w:r>
    </w:p>
    <w:p w14:paraId="3D126E59" w14:textId="77777777" w:rsidR="00A5685A" w:rsidRPr="004D5D8B" w:rsidRDefault="00A5685A" w:rsidP="00A5685A">
      <w:pPr>
        <w:pStyle w:val="ListParagraph"/>
        <w:numPr>
          <w:ilvl w:val="0"/>
          <w:numId w:val="117"/>
        </w:numPr>
        <w:tabs>
          <w:tab w:val="clear" w:pos="1134"/>
        </w:tabs>
        <w:spacing w:after="160" w:line="259" w:lineRule="auto"/>
        <w:jc w:val="left"/>
      </w:pPr>
      <w:r w:rsidRPr="004D5D8B">
        <w:t>Get the full history of the incident.</w:t>
      </w:r>
    </w:p>
    <w:p w14:paraId="07202D11" w14:textId="77777777" w:rsidR="00A5685A" w:rsidRPr="004D5D8B" w:rsidRDefault="00A5685A" w:rsidP="00A5685A">
      <w:pPr>
        <w:pStyle w:val="ListParagraph"/>
        <w:numPr>
          <w:ilvl w:val="0"/>
          <w:numId w:val="117"/>
        </w:numPr>
        <w:tabs>
          <w:tab w:val="clear" w:pos="1134"/>
        </w:tabs>
        <w:spacing w:after="160" w:line="259" w:lineRule="auto"/>
        <w:jc w:val="left"/>
      </w:pPr>
      <w:r w:rsidRPr="004D5D8B">
        <w:t>Inform the following personnel:</w:t>
      </w:r>
    </w:p>
    <w:p w14:paraId="786DABC1" w14:textId="77777777" w:rsidR="00A5685A" w:rsidRPr="004D5D8B" w:rsidRDefault="00A5685A" w:rsidP="00A5685A">
      <w:pPr>
        <w:pStyle w:val="ListParagraph"/>
      </w:pPr>
    </w:p>
    <w:p w14:paraId="22630F5D" w14:textId="77777777" w:rsidR="00A5685A" w:rsidRPr="004D5D8B" w:rsidRDefault="00A5685A" w:rsidP="00A5685A">
      <w:pPr>
        <w:pStyle w:val="ListParagraph"/>
        <w:numPr>
          <w:ilvl w:val="1"/>
          <w:numId w:val="117"/>
        </w:numPr>
        <w:tabs>
          <w:tab w:val="clear" w:pos="1134"/>
        </w:tabs>
        <w:spacing w:after="160" w:line="259" w:lineRule="auto"/>
        <w:jc w:val="left"/>
      </w:pPr>
      <w:r w:rsidRPr="004D5D8B">
        <w:t>Dr. Robert Maddison</w:t>
      </w:r>
    </w:p>
    <w:p w14:paraId="4D512D30" w14:textId="77777777" w:rsidR="00A5685A" w:rsidRPr="004D5D8B" w:rsidRDefault="00A5685A" w:rsidP="00A5685A">
      <w:pPr>
        <w:pStyle w:val="ListParagraph"/>
        <w:numPr>
          <w:ilvl w:val="1"/>
          <w:numId w:val="117"/>
        </w:numPr>
        <w:tabs>
          <w:tab w:val="clear" w:pos="1134"/>
        </w:tabs>
        <w:spacing w:after="160" w:line="259" w:lineRule="auto"/>
        <w:jc w:val="left"/>
      </w:pPr>
      <w:r w:rsidRPr="004D5D8B">
        <w:t xml:space="preserve">Dr. Bong </w:t>
      </w:r>
      <w:proofErr w:type="spellStart"/>
      <w:r w:rsidRPr="004D5D8B">
        <w:t>Villaroya</w:t>
      </w:r>
      <w:proofErr w:type="spellEnd"/>
    </w:p>
    <w:p w14:paraId="3E3F7270" w14:textId="77777777" w:rsidR="00A5685A" w:rsidRPr="004D5D8B" w:rsidRDefault="00A5685A" w:rsidP="00A5685A">
      <w:pPr>
        <w:pStyle w:val="ListParagraph"/>
        <w:numPr>
          <w:ilvl w:val="1"/>
          <w:numId w:val="117"/>
        </w:numPr>
        <w:tabs>
          <w:tab w:val="clear" w:pos="1134"/>
        </w:tabs>
        <w:spacing w:after="160" w:line="259" w:lineRule="auto"/>
        <w:jc w:val="left"/>
      </w:pPr>
      <w:r w:rsidRPr="004D5D8B">
        <w:t>Dr. Caryl Labe</w:t>
      </w:r>
    </w:p>
    <w:p w14:paraId="23161106" w14:textId="77777777" w:rsidR="00A5685A" w:rsidRPr="004D5D8B" w:rsidRDefault="00A5685A" w:rsidP="00A5685A">
      <w:pPr>
        <w:pStyle w:val="ListParagraph"/>
        <w:numPr>
          <w:ilvl w:val="1"/>
          <w:numId w:val="117"/>
        </w:numPr>
        <w:tabs>
          <w:tab w:val="clear" w:pos="1134"/>
        </w:tabs>
        <w:spacing w:after="160" w:line="259" w:lineRule="auto"/>
        <w:jc w:val="left"/>
      </w:pPr>
      <w:r w:rsidRPr="004D5D8B">
        <w:t xml:space="preserve">Dr. </w:t>
      </w:r>
      <w:proofErr w:type="spellStart"/>
      <w:r w:rsidRPr="004D5D8B">
        <w:t>Aina</w:t>
      </w:r>
      <w:proofErr w:type="spellEnd"/>
      <w:r w:rsidRPr="004D5D8B">
        <w:t xml:space="preserve"> Garstang</w:t>
      </w:r>
    </w:p>
    <w:p w14:paraId="2097E0F5" w14:textId="77777777" w:rsidR="00A5685A" w:rsidRPr="004D5D8B" w:rsidRDefault="00A5685A" w:rsidP="00A5685A">
      <w:pPr>
        <w:pStyle w:val="ListParagraph"/>
        <w:numPr>
          <w:ilvl w:val="1"/>
          <w:numId w:val="117"/>
        </w:numPr>
        <w:tabs>
          <w:tab w:val="clear" w:pos="1134"/>
        </w:tabs>
        <w:spacing w:after="160" w:line="259" w:lineRule="auto"/>
        <w:jc w:val="left"/>
      </w:pPr>
      <w:r w:rsidRPr="004D5D8B">
        <w:t>Dr. Tom Jack</w:t>
      </w:r>
    </w:p>
    <w:p w14:paraId="7D9DDF4E" w14:textId="77777777" w:rsidR="00A5685A" w:rsidRPr="004D5D8B" w:rsidRDefault="00A5685A" w:rsidP="00A5685A">
      <w:pPr>
        <w:pStyle w:val="ListParagraph"/>
        <w:numPr>
          <w:ilvl w:val="1"/>
          <w:numId w:val="117"/>
        </w:numPr>
        <w:tabs>
          <w:tab w:val="clear" w:pos="1134"/>
        </w:tabs>
        <w:spacing w:after="160" w:line="259" w:lineRule="auto"/>
        <w:jc w:val="left"/>
      </w:pPr>
      <w:r w:rsidRPr="004D5D8B">
        <w:t xml:space="preserve">Dr. Rodney </w:t>
      </w:r>
      <w:proofErr w:type="spellStart"/>
      <w:r w:rsidRPr="004D5D8B">
        <w:t>Catilo</w:t>
      </w:r>
      <w:proofErr w:type="spellEnd"/>
    </w:p>
    <w:p w14:paraId="2C8CBE68" w14:textId="77777777" w:rsidR="00A5685A" w:rsidRPr="004D5D8B" w:rsidRDefault="00A5685A" w:rsidP="00A5685A">
      <w:pPr>
        <w:pStyle w:val="ListParagraph"/>
        <w:numPr>
          <w:ilvl w:val="1"/>
          <w:numId w:val="117"/>
        </w:numPr>
        <w:tabs>
          <w:tab w:val="clear" w:pos="1134"/>
        </w:tabs>
        <w:spacing w:after="160" w:line="259" w:lineRule="auto"/>
        <w:jc w:val="left"/>
      </w:pPr>
      <w:r w:rsidRPr="004D5D8B">
        <w:t>ICN Jacob Dela Cruz</w:t>
      </w:r>
    </w:p>
    <w:p w14:paraId="2E71540E" w14:textId="77777777" w:rsidR="00A5685A" w:rsidRPr="004D5D8B" w:rsidRDefault="00A5685A" w:rsidP="00A5685A">
      <w:pPr>
        <w:pStyle w:val="ListParagraph"/>
        <w:numPr>
          <w:ilvl w:val="1"/>
          <w:numId w:val="117"/>
        </w:numPr>
        <w:tabs>
          <w:tab w:val="clear" w:pos="1134"/>
        </w:tabs>
        <w:spacing w:after="160" w:line="259" w:lineRule="auto"/>
        <w:jc w:val="left"/>
      </w:pPr>
      <w:r w:rsidRPr="004D5D8B">
        <w:t>Surveillance Team</w:t>
      </w:r>
    </w:p>
    <w:p w14:paraId="4CB2605F" w14:textId="77777777" w:rsidR="00A5685A" w:rsidRPr="004D5D8B" w:rsidRDefault="00A5685A" w:rsidP="00A5685A">
      <w:pPr>
        <w:pStyle w:val="ListParagraph"/>
      </w:pPr>
    </w:p>
    <w:p w14:paraId="7227FAB2" w14:textId="77777777" w:rsidR="00A5685A" w:rsidRPr="004D5D8B" w:rsidRDefault="00A5685A" w:rsidP="00A5685A">
      <w:pPr>
        <w:pStyle w:val="ListParagraph"/>
        <w:numPr>
          <w:ilvl w:val="0"/>
          <w:numId w:val="118"/>
        </w:numPr>
        <w:tabs>
          <w:tab w:val="clear" w:pos="1134"/>
        </w:tabs>
        <w:spacing w:after="160" w:line="259" w:lineRule="auto"/>
        <w:jc w:val="left"/>
      </w:pPr>
      <w:r w:rsidRPr="004D5D8B">
        <w:t xml:space="preserve">Take their ID card number/passport number/work permit number, Work place (for expatriates), name, age, gender, current residential address, contact number, email address, date of the incident and the date at which the 14-day incubation period is over. </w:t>
      </w:r>
    </w:p>
    <w:p w14:paraId="02C964DF" w14:textId="77777777" w:rsidR="00A5685A" w:rsidRPr="004D5D8B" w:rsidRDefault="00A5685A" w:rsidP="00A5685A">
      <w:pPr>
        <w:pStyle w:val="ListParagraph"/>
        <w:numPr>
          <w:ilvl w:val="0"/>
          <w:numId w:val="118"/>
        </w:numPr>
        <w:tabs>
          <w:tab w:val="clear" w:pos="1134"/>
        </w:tabs>
        <w:spacing w:after="160" w:line="259" w:lineRule="auto"/>
        <w:jc w:val="left"/>
      </w:pPr>
      <w:r w:rsidRPr="004D5D8B">
        <w:t>Wait for the HCW personnel to receive the patient.</w:t>
      </w:r>
    </w:p>
    <w:p w14:paraId="032F6933" w14:textId="77777777" w:rsidR="00A5685A" w:rsidRPr="004D5D8B" w:rsidRDefault="00A5685A" w:rsidP="00A5685A">
      <w:pPr>
        <w:pStyle w:val="ListParagraph"/>
        <w:numPr>
          <w:ilvl w:val="0"/>
          <w:numId w:val="118"/>
        </w:numPr>
        <w:tabs>
          <w:tab w:val="clear" w:pos="1134"/>
        </w:tabs>
        <w:spacing w:after="160" w:line="259" w:lineRule="auto"/>
        <w:jc w:val="left"/>
      </w:pPr>
      <w:r w:rsidRPr="004D5D8B">
        <w:t>Once suspected case is taken by the HCW, perform environmental disinfection to contaminated areas (chairs, table, etc.) always use PPE. Disinfect contaminated surface with diluted bleach solution (1-part bleach: 99-part water). Follow manufacturer’s recommendation for disinfection and sanitation.</w:t>
      </w:r>
    </w:p>
    <w:p w14:paraId="4CE3871F" w14:textId="77777777" w:rsidR="00A5685A" w:rsidRPr="004D5D8B" w:rsidRDefault="00A5685A" w:rsidP="00A5685A">
      <w:pPr>
        <w:rPr>
          <w:b/>
          <w:bCs/>
        </w:rPr>
      </w:pPr>
    </w:p>
    <w:p w14:paraId="4FC38693" w14:textId="77777777" w:rsidR="00A5685A" w:rsidRPr="004D5D8B" w:rsidRDefault="00A5685A" w:rsidP="00A5685A">
      <w:pPr>
        <w:rPr>
          <w:b/>
          <w:bCs/>
        </w:rPr>
      </w:pPr>
      <w:bookmarkStart w:id="188" w:name="_Hlk35240154"/>
      <w:r w:rsidRPr="004D5D8B">
        <w:rPr>
          <w:b/>
          <w:bCs/>
        </w:rPr>
        <w:t>Patient Transfer Protocols of Ambulance to Designated Areas</w:t>
      </w:r>
    </w:p>
    <w:bookmarkEnd w:id="188"/>
    <w:p w14:paraId="1B0E9131" w14:textId="77777777" w:rsidR="00A5685A" w:rsidRPr="004D5D8B" w:rsidRDefault="00A5685A" w:rsidP="00A5685A">
      <w:pPr>
        <w:pStyle w:val="ListParagraph"/>
        <w:numPr>
          <w:ilvl w:val="0"/>
          <w:numId w:val="119"/>
        </w:numPr>
        <w:tabs>
          <w:tab w:val="clear" w:pos="1134"/>
        </w:tabs>
        <w:spacing w:after="160" w:line="259" w:lineRule="auto"/>
        <w:jc w:val="left"/>
      </w:pPr>
      <w:r w:rsidRPr="004D5D8B">
        <w:t xml:space="preserve">Make sure that the patient keeps on the face mask at all times, unless to vomit or drink fluids. </w:t>
      </w:r>
    </w:p>
    <w:p w14:paraId="18E4CBD6" w14:textId="77777777" w:rsidR="00A5685A" w:rsidRPr="004D5D8B" w:rsidRDefault="00A5685A" w:rsidP="00A5685A">
      <w:pPr>
        <w:pStyle w:val="ListParagraph"/>
        <w:numPr>
          <w:ilvl w:val="0"/>
          <w:numId w:val="119"/>
        </w:numPr>
        <w:tabs>
          <w:tab w:val="clear" w:pos="1134"/>
        </w:tabs>
        <w:spacing w:after="160" w:line="259" w:lineRule="auto"/>
        <w:jc w:val="left"/>
      </w:pPr>
      <w:r w:rsidRPr="004D5D8B">
        <w:t xml:space="preserve">Perform hand hygiene after contact with respiratory secretions. </w:t>
      </w:r>
    </w:p>
    <w:p w14:paraId="1C6C8BB7" w14:textId="77777777" w:rsidR="00A5685A" w:rsidRPr="004D5D8B" w:rsidRDefault="00A5685A" w:rsidP="00A5685A">
      <w:pPr>
        <w:pStyle w:val="ListParagraph"/>
        <w:numPr>
          <w:ilvl w:val="0"/>
          <w:numId w:val="119"/>
        </w:numPr>
        <w:tabs>
          <w:tab w:val="clear" w:pos="1134"/>
        </w:tabs>
        <w:spacing w:after="160" w:line="259" w:lineRule="auto"/>
        <w:jc w:val="left"/>
      </w:pPr>
      <w:r w:rsidRPr="004D5D8B">
        <w:t>Health care worker (HCW) should perform hand hygiene before and after all patient contact, contact with potentially infectious material, and before putting on and upon removal of personal protective equipment, including gloves. If hands are visibly soiled, use soap and water, not alcohol-based hand rubs. Use paper towels temporarily to remove items on hands then proceed doing hand rubbing using hand sanitizer or 70% alcohol. Perform hand washing once available.</w:t>
      </w:r>
    </w:p>
    <w:p w14:paraId="0B389D16" w14:textId="77777777" w:rsidR="00A5685A" w:rsidRPr="004D5D8B" w:rsidRDefault="00A5685A" w:rsidP="00A5685A">
      <w:pPr>
        <w:pStyle w:val="ListParagraph"/>
        <w:numPr>
          <w:ilvl w:val="0"/>
          <w:numId w:val="119"/>
        </w:numPr>
        <w:tabs>
          <w:tab w:val="clear" w:pos="1134"/>
        </w:tabs>
        <w:spacing w:after="160" w:line="259" w:lineRule="auto"/>
        <w:jc w:val="left"/>
      </w:pPr>
      <w:r w:rsidRPr="004D5D8B">
        <w:t>Personal protective equipment should be worn by all people who assist the patient during transfer to the ambulance/sea ambulance. If at risk of exposure to potentially infectious materials in any patient (contact with blood or body fluids) wear the following PPE. Gown, Mask, Gloves and Goggles.</w:t>
      </w:r>
    </w:p>
    <w:p w14:paraId="15EF11E9" w14:textId="77777777" w:rsidR="00A5685A" w:rsidRPr="004D5D8B" w:rsidRDefault="00A5685A" w:rsidP="00A5685A">
      <w:pPr>
        <w:pStyle w:val="ListParagraph"/>
        <w:numPr>
          <w:ilvl w:val="0"/>
          <w:numId w:val="119"/>
        </w:numPr>
        <w:tabs>
          <w:tab w:val="clear" w:pos="1134"/>
        </w:tabs>
        <w:spacing w:after="160" w:line="259" w:lineRule="auto"/>
        <w:jc w:val="left"/>
      </w:pPr>
      <w:r w:rsidRPr="004D5D8B">
        <w:t>Notify the receiving area.</w:t>
      </w:r>
    </w:p>
    <w:p w14:paraId="0F8EE4F9" w14:textId="77777777" w:rsidR="00A5685A" w:rsidRPr="004D5D8B" w:rsidRDefault="00A5685A" w:rsidP="00A5685A">
      <w:pPr>
        <w:pStyle w:val="ListParagraph"/>
        <w:numPr>
          <w:ilvl w:val="0"/>
          <w:numId w:val="119"/>
        </w:numPr>
        <w:tabs>
          <w:tab w:val="clear" w:pos="1134"/>
        </w:tabs>
        <w:spacing w:after="160" w:line="259" w:lineRule="auto"/>
        <w:jc w:val="left"/>
      </w:pPr>
      <w:r w:rsidRPr="004D5D8B">
        <w:t xml:space="preserve">Clean and disinfect patient-contact surfaces after patient has been removed from the vehicle by using detergent and bleach (1-part bleach to 99 parts water). </w:t>
      </w:r>
    </w:p>
    <w:p w14:paraId="77F2E950" w14:textId="77777777" w:rsidR="00A5685A" w:rsidRPr="004D5D8B" w:rsidRDefault="00A5685A" w:rsidP="00A5685A">
      <w:pPr>
        <w:pStyle w:val="ListParagraph"/>
        <w:numPr>
          <w:ilvl w:val="0"/>
          <w:numId w:val="119"/>
        </w:numPr>
        <w:tabs>
          <w:tab w:val="clear" w:pos="1134"/>
        </w:tabs>
        <w:spacing w:after="160" w:line="259" w:lineRule="auto"/>
        <w:jc w:val="left"/>
      </w:pPr>
      <w:r w:rsidRPr="004D5D8B">
        <w:t>Limit the number of HCWs inside the ambulance.</w:t>
      </w:r>
    </w:p>
    <w:p w14:paraId="3CED9F7E" w14:textId="77777777" w:rsidR="00A5685A" w:rsidRPr="004D5D8B" w:rsidRDefault="00A5685A" w:rsidP="00A5685A">
      <w:pPr>
        <w:pStyle w:val="ListParagraph"/>
        <w:numPr>
          <w:ilvl w:val="0"/>
          <w:numId w:val="119"/>
        </w:numPr>
        <w:tabs>
          <w:tab w:val="clear" w:pos="1134"/>
        </w:tabs>
        <w:spacing w:after="160" w:line="259" w:lineRule="auto"/>
        <w:jc w:val="left"/>
      </w:pPr>
      <w:r w:rsidRPr="004D5D8B">
        <w:rPr>
          <w:color w:val="000000"/>
          <w:shd w:val="clear" w:color="auto" w:fill="FFFFFF"/>
        </w:rPr>
        <w:t>Family members and other contacts of patients with possible COVID-19 should </w:t>
      </w:r>
      <w:r w:rsidRPr="004D5D8B">
        <w:rPr>
          <w:rStyle w:val="Strong"/>
          <w:color w:val="000000"/>
          <w:shd w:val="clear" w:color="auto" w:fill="FFFFFF"/>
        </w:rPr>
        <w:t>not </w:t>
      </w:r>
      <w:r w:rsidRPr="004D5D8B">
        <w:rPr>
          <w:color w:val="000000"/>
          <w:shd w:val="clear" w:color="auto" w:fill="FFFFFF"/>
        </w:rPr>
        <w:t>ride in the transport vehicle, if possible. If riding in the transport vehicle, they should wear a facemask</w:t>
      </w:r>
      <w:r w:rsidRPr="004D5D8B">
        <w:t>.</w:t>
      </w:r>
    </w:p>
    <w:p w14:paraId="030C812A" w14:textId="77777777" w:rsidR="00A5685A" w:rsidRPr="004D5D8B" w:rsidRDefault="00A5685A" w:rsidP="00A5685A">
      <w:pPr>
        <w:pStyle w:val="ListParagraph"/>
        <w:numPr>
          <w:ilvl w:val="0"/>
          <w:numId w:val="119"/>
        </w:numPr>
        <w:tabs>
          <w:tab w:val="clear" w:pos="1134"/>
        </w:tabs>
        <w:spacing w:after="160" w:line="259" w:lineRule="auto"/>
        <w:jc w:val="left"/>
      </w:pPr>
      <w:r w:rsidRPr="004D5D8B">
        <w:t>Avoid unnecessary movement inside the ambulance unless medically necessary.</w:t>
      </w:r>
    </w:p>
    <w:p w14:paraId="11C3DA50" w14:textId="77777777" w:rsidR="00A5685A" w:rsidRPr="004D5D8B" w:rsidRDefault="00A5685A" w:rsidP="00A5685A">
      <w:pPr>
        <w:pStyle w:val="ListParagraph"/>
        <w:numPr>
          <w:ilvl w:val="0"/>
          <w:numId w:val="119"/>
        </w:numPr>
        <w:tabs>
          <w:tab w:val="clear" w:pos="1134"/>
        </w:tabs>
        <w:spacing w:after="160" w:line="259" w:lineRule="auto"/>
        <w:jc w:val="left"/>
      </w:pPr>
      <w:r w:rsidRPr="004D5D8B">
        <w:t>If equipment needs to be shared among patients, clean and disinfect between patient use. (Disinfect with alcohol 70% or bleach wipes)</w:t>
      </w:r>
    </w:p>
    <w:p w14:paraId="219AEF6E" w14:textId="77777777" w:rsidR="00A5685A" w:rsidRPr="004D5D8B" w:rsidRDefault="00A5685A" w:rsidP="00A5685A">
      <w:pPr>
        <w:pStyle w:val="ListParagraph"/>
        <w:numPr>
          <w:ilvl w:val="0"/>
          <w:numId w:val="119"/>
        </w:numPr>
        <w:tabs>
          <w:tab w:val="clear" w:pos="1134"/>
        </w:tabs>
        <w:spacing w:after="160" w:line="259" w:lineRule="auto"/>
        <w:jc w:val="left"/>
      </w:pPr>
      <w:r w:rsidRPr="004D5D8B">
        <w:t>Maintain a record of all persons travelling in the vehicle/vessel including drivers and assistants.</w:t>
      </w:r>
    </w:p>
    <w:p w14:paraId="4FE01A90" w14:textId="77777777" w:rsidR="00A5685A" w:rsidRPr="004D5D8B" w:rsidRDefault="00A5685A" w:rsidP="00A5685A">
      <w:pPr>
        <w:pStyle w:val="ListParagraph"/>
      </w:pPr>
    </w:p>
    <w:p w14:paraId="6367EAB7" w14:textId="77777777" w:rsidR="00A5685A" w:rsidRPr="004D5D8B" w:rsidRDefault="00A5685A" w:rsidP="00A5685A">
      <w:pPr>
        <w:pStyle w:val="NoSpacing"/>
        <w:rPr>
          <w:color w:val="44546A" w:themeColor="text2"/>
        </w:rPr>
      </w:pPr>
    </w:p>
    <w:p w14:paraId="24A4579B" w14:textId="77777777" w:rsidR="00A5685A" w:rsidRPr="004D5D8B" w:rsidRDefault="00A5685A" w:rsidP="00A5685A">
      <w:pPr>
        <w:rPr>
          <w:b/>
          <w:bCs/>
        </w:rPr>
      </w:pPr>
      <w:bookmarkStart w:id="189" w:name="_Hlk35240236"/>
      <w:r w:rsidRPr="004D5D8B">
        <w:rPr>
          <w:b/>
          <w:bCs/>
        </w:rPr>
        <w:t xml:space="preserve">Precaution by Healthcare Workers and those accompanying the patient </w:t>
      </w:r>
    </w:p>
    <w:bookmarkEnd w:id="189"/>
    <w:p w14:paraId="4FC1A914" w14:textId="77777777" w:rsidR="00A5685A" w:rsidRPr="004D5D8B" w:rsidRDefault="00A5685A" w:rsidP="00A5685A">
      <w:pPr>
        <w:pStyle w:val="NoSpacing"/>
        <w:numPr>
          <w:ilvl w:val="0"/>
          <w:numId w:val="120"/>
        </w:numPr>
        <w:tabs>
          <w:tab w:val="clear" w:pos="1134"/>
        </w:tabs>
        <w:ind w:left="810" w:hanging="270"/>
        <w:jc w:val="left"/>
      </w:pPr>
      <w:r w:rsidRPr="004D5D8B">
        <w:t>HCW must wear mask and gloves always. If there will be respiratory secretions involved wearing of gown and goggles is required.</w:t>
      </w:r>
    </w:p>
    <w:p w14:paraId="538040F3" w14:textId="77777777" w:rsidR="00A5685A" w:rsidRPr="004D5D8B" w:rsidRDefault="00A5685A" w:rsidP="00A5685A">
      <w:pPr>
        <w:pStyle w:val="NoSpacing"/>
        <w:numPr>
          <w:ilvl w:val="0"/>
          <w:numId w:val="120"/>
        </w:numPr>
        <w:tabs>
          <w:tab w:val="clear" w:pos="1134"/>
        </w:tabs>
        <w:ind w:left="810" w:hanging="270"/>
        <w:jc w:val="left"/>
      </w:pPr>
      <w:r w:rsidRPr="004D5D8B">
        <w:t>Companions will only wear mask. Unless there is a good judgement for the companion to wear other PPE then they may do so. (e.g. breastfeeding, patient caregivers etc.)</w:t>
      </w:r>
    </w:p>
    <w:p w14:paraId="7A489E90" w14:textId="77777777" w:rsidR="00A5685A" w:rsidRPr="004D5D8B" w:rsidRDefault="00A5685A" w:rsidP="00A5685A">
      <w:pPr>
        <w:pStyle w:val="NoSpacing"/>
        <w:numPr>
          <w:ilvl w:val="0"/>
          <w:numId w:val="120"/>
        </w:numPr>
        <w:tabs>
          <w:tab w:val="clear" w:pos="1134"/>
        </w:tabs>
        <w:ind w:left="810" w:hanging="270"/>
        <w:jc w:val="left"/>
      </w:pPr>
      <w:r w:rsidRPr="004D5D8B">
        <w:t xml:space="preserve">Maintain a 3 feet distance where possible.  </w:t>
      </w:r>
    </w:p>
    <w:p w14:paraId="4EF7F6EB" w14:textId="77777777" w:rsidR="00A5685A" w:rsidRPr="004D5D8B" w:rsidRDefault="00A5685A" w:rsidP="00A5685A">
      <w:pPr>
        <w:pStyle w:val="NoSpacing"/>
        <w:numPr>
          <w:ilvl w:val="0"/>
          <w:numId w:val="120"/>
        </w:numPr>
        <w:tabs>
          <w:tab w:val="clear" w:pos="1134"/>
        </w:tabs>
        <w:ind w:left="810" w:hanging="270"/>
        <w:jc w:val="left"/>
      </w:pPr>
      <w:r w:rsidRPr="004D5D8B">
        <w:t>Refrain from touching eyes, nose or mouth with potentially contaminated hands.</w:t>
      </w:r>
    </w:p>
    <w:p w14:paraId="19C871E9" w14:textId="77777777" w:rsidR="00A5685A" w:rsidRPr="004D5D8B" w:rsidRDefault="00A5685A" w:rsidP="00A5685A">
      <w:pPr>
        <w:pStyle w:val="NoSpacing"/>
        <w:numPr>
          <w:ilvl w:val="0"/>
          <w:numId w:val="120"/>
        </w:numPr>
        <w:tabs>
          <w:tab w:val="clear" w:pos="1134"/>
        </w:tabs>
        <w:ind w:left="810" w:hanging="270"/>
        <w:jc w:val="left"/>
      </w:pPr>
      <w:r w:rsidRPr="004D5D8B">
        <w:t xml:space="preserve">Always disinfect hands after each physical contact with the patient. </w:t>
      </w:r>
    </w:p>
    <w:p w14:paraId="39C6B7A2" w14:textId="77777777" w:rsidR="00A5685A" w:rsidRPr="004D5D8B" w:rsidRDefault="00A5685A" w:rsidP="00A5685A">
      <w:pPr>
        <w:pStyle w:val="NoSpacing"/>
        <w:rPr>
          <w:color w:val="44546A" w:themeColor="text2"/>
        </w:rPr>
      </w:pPr>
    </w:p>
    <w:p w14:paraId="177FA057" w14:textId="77777777" w:rsidR="00A5685A" w:rsidRPr="004D5D8B" w:rsidRDefault="00A5685A" w:rsidP="00A5685A">
      <w:pPr>
        <w:pStyle w:val="NoSpacing"/>
      </w:pPr>
    </w:p>
    <w:p w14:paraId="1636DEF5" w14:textId="77777777" w:rsidR="00A5685A" w:rsidRPr="004D5D8B" w:rsidRDefault="00A5685A" w:rsidP="00A5685A">
      <w:pPr>
        <w:pStyle w:val="NoSpacing"/>
        <w:rPr>
          <w:b/>
          <w:bCs/>
        </w:rPr>
      </w:pPr>
      <w:bookmarkStart w:id="190" w:name="_Hlk35240250"/>
      <w:r w:rsidRPr="004D5D8B">
        <w:rPr>
          <w:b/>
          <w:bCs/>
        </w:rPr>
        <w:t>Ambulance Protocol for COVID-19</w:t>
      </w:r>
    </w:p>
    <w:bookmarkEnd w:id="190"/>
    <w:p w14:paraId="52141D11" w14:textId="77777777" w:rsidR="00A5685A" w:rsidRPr="004D5D8B" w:rsidRDefault="00A5685A" w:rsidP="00A5685A">
      <w:pPr>
        <w:pStyle w:val="NoSpacing"/>
        <w:rPr>
          <w:b/>
          <w:bCs/>
        </w:rPr>
      </w:pPr>
    </w:p>
    <w:p w14:paraId="68ABFAA0"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Before using the ambulance ensure that it has already been disinfected.</w:t>
      </w:r>
    </w:p>
    <w:p w14:paraId="28BACA15"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Before using the ambulance ensure that all materials needed are well stocked.</w:t>
      </w:r>
    </w:p>
    <w:p w14:paraId="20E74812"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Mask must be worn by the patient at all times.</w:t>
      </w:r>
    </w:p>
    <w:p w14:paraId="63C4961B"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All health workers must keep their distance inside the ambulance of at least 3 feet if possible.</w:t>
      </w:r>
    </w:p>
    <w:p w14:paraId="07BF7329"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All HCW must follow standard and droplet precautionary measures.</w:t>
      </w:r>
    </w:p>
    <w:p w14:paraId="56B1AE34"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Windows must be open if possible.</w:t>
      </w:r>
    </w:p>
    <w:p w14:paraId="7974F793"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Limit movement inside the ambulance.</w:t>
      </w:r>
    </w:p>
    <w:p w14:paraId="174AB7D1"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 xml:space="preserve">No other passengers shall be allowed inside the ambulance other than the patient but in some instances that a companion is needed </w:t>
      </w:r>
      <w:r w:rsidRPr="004D5D8B">
        <w:rPr>
          <w:b/>
          <w:bCs/>
        </w:rPr>
        <w:t>ONLY ONE</w:t>
      </w:r>
      <w:r w:rsidRPr="004D5D8B">
        <w:t xml:space="preserve"> companion shall be allowed and will also follow standard and droplet precautionary measures.</w:t>
      </w:r>
    </w:p>
    <w:p w14:paraId="287A98AE" w14:textId="77777777" w:rsidR="00A5685A" w:rsidRPr="004D5D8B" w:rsidRDefault="00A5685A" w:rsidP="00A5685A">
      <w:pPr>
        <w:pStyle w:val="ListParagraph"/>
        <w:numPr>
          <w:ilvl w:val="0"/>
          <w:numId w:val="120"/>
        </w:numPr>
        <w:tabs>
          <w:tab w:val="clear" w:pos="1134"/>
          <w:tab w:val="left" w:pos="4635"/>
        </w:tabs>
        <w:spacing w:after="200" w:line="276" w:lineRule="auto"/>
        <w:ind w:left="900"/>
        <w:jc w:val="left"/>
      </w:pPr>
      <w:r w:rsidRPr="004D5D8B">
        <w:t>Disinfect contaminated areas after each use.</w:t>
      </w:r>
    </w:p>
    <w:p w14:paraId="02401731" w14:textId="77777777" w:rsidR="00A5685A" w:rsidRPr="004D5D8B" w:rsidRDefault="00A5685A" w:rsidP="00A5685A">
      <w:r w:rsidRPr="004D5D8B">
        <w:br w:type="page"/>
      </w:r>
    </w:p>
    <w:p w14:paraId="6FC66D51" w14:textId="77777777" w:rsidR="00A5685A" w:rsidRPr="004D5D8B" w:rsidRDefault="00A5685A" w:rsidP="00A5685A">
      <w:pPr>
        <w:rPr>
          <w:b/>
          <w:bCs/>
        </w:rPr>
      </w:pPr>
      <w:r w:rsidRPr="004D5D8B">
        <w:rPr>
          <w:b/>
          <w:bCs/>
        </w:rPr>
        <w:t>For HCW: Responding to a Potential Person Under Investigation (PUI)</w:t>
      </w:r>
    </w:p>
    <w:p w14:paraId="2A5CB750" w14:textId="77777777" w:rsidR="00A5685A" w:rsidRPr="004D5D8B" w:rsidRDefault="00A5685A" w:rsidP="00A5685A">
      <w:pPr>
        <w:rPr>
          <w:b/>
          <w:bCs/>
        </w:rPr>
      </w:pPr>
    </w:p>
    <w:p w14:paraId="41F13E45" w14:textId="77777777" w:rsidR="00A5685A" w:rsidRPr="004D5D8B" w:rsidRDefault="00A5685A" w:rsidP="00A5685A">
      <w:pPr>
        <w:pStyle w:val="ListParagraph"/>
        <w:numPr>
          <w:ilvl w:val="0"/>
          <w:numId w:val="164"/>
        </w:numPr>
        <w:tabs>
          <w:tab w:val="clear" w:pos="1134"/>
        </w:tabs>
        <w:spacing w:after="160" w:line="259" w:lineRule="auto"/>
        <w:jc w:val="left"/>
        <w:rPr>
          <w:b/>
          <w:bCs/>
        </w:rPr>
      </w:pPr>
      <w:r w:rsidRPr="004D5D8B">
        <w:rPr>
          <w:color w:val="000000"/>
          <w:shd w:val="clear" w:color="auto" w:fill="FFFFFF"/>
        </w:rPr>
        <w:t>HCW Responders should put on appropriate </w:t>
      </w:r>
      <w:r w:rsidRPr="004D5D8B">
        <w:rPr>
          <w:shd w:val="clear" w:color="auto" w:fill="FFFFFF"/>
        </w:rPr>
        <w:t>PPE</w:t>
      </w:r>
      <w:r w:rsidRPr="004D5D8B">
        <w:rPr>
          <w:color w:val="000000"/>
          <w:shd w:val="clear" w:color="auto" w:fill="FFFFFF"/>
        </w:rPr>
        <w:t> before entering the scene. HCW Responders should consider the signs, symptoms, and risk factors of COVID-19.</w:t>
      </w:r>
    </w:p>
    <w:p w14:paraId="5EEEBE79" w14:textId="77777777" w:rsidR="00A5685A" w:rsidRPr="004D5D8B" w:rsidRDefault="00A5685A" w:rsidP="00A5685A">
      <w:pPr>
        <w:pStyle w:val="ListParagraph"/>
        <w:numPr>
          <w:ilvl w:val="0"/>
          <w:numId w:val="164"/>
        </w:numPr>
        <w:tabs>
          <w:tab w:val="clear" w:pos="1134"/>
        </w:tabs>
        <w:spacing w:after="160" w:line="259" w:lineRule="auto"/>
        <w:jc w:val="left"/>
        <w:rPr>
          <w:b/>
          <w:bCs/>
        </w:rPr>
      </w:pPr>
      <w:r w:rsidRPr="004D5D8B">
        <w:rPr>
          <w:color w:val="000000"/>
          <w:shd w:val="clear" w:color="auto" w:fill="FFFFFF"/>
        </w:rPr>
        <w:t>If information about potential for COVID-19 has not been provided by the caller, HCW Responders should exercise appropriate precautions when responding to any patient with signs or symptoms of a respiratory infection. Initial assessment should begin from a distance of at least 6 feet from the patient, if possible. Patient contact should be minimized to the extent possible until a facemask is on the patient. If COVID-19 is suspected, all </w:t>
      </w:r>
      <w:r w:rsidRPr="004D5D8B">
        <w:rPr>
          <w:shd w:val="clear" w:color="auto" w:fill="FFFFFF"/>
        </w:rPr>
        <w:t>PPE </w:t>
      </w:r>
      <w:r w:rsidRPr="004D5D8B">
        <w:rPr>
          <w:color w:val="000000"/>
          <w:shd w:val="clear" w:color="auto" w:fill="FFFFFF"/>
        </w:rPr>
        <w:t>as should be used. If COVID-19 is not suspected, HCW Responders should follow standard procedures and use appropriate PPE for evaluating a patient with a potential respiratory infection.</w:t>
      </w:r>
    </w:p>
    <w:p w14:paraId="080E06E5" w14:textId="77777777" w:rsidR="00A5685A" w:rsidRPr="004D5D8B" w:rsidRDefault="00A5685A" w:rsidP="00A5685A">
      <w:pPr>
        <w:pStyle w:val="ListParagraph"/>
        <w:numPr>
          <w:ilvl w:val="0"/>
          <w:numId w:val="164"/>
        </w:numPr>
        <w:tabs>
          <w:tab w:val="clear" w:pos="1134"/>
        </w:tabs>
        <w:spacing w:after="160" w:line="259" w:lineRule="auto"/>
        <w:jc w:val="left"/>
        <w:rPr>
          <w:b/>
          <w:bCs/>
        </w:rPr>
      </w:pPr>
      <w:r w:rsidRPr="004D5D8B">
        <w:rPr>
          <w:color w:val="000000"/>
          <w:shd w:val="clear" w:color="auto" w:fill="FFFFFF"/>
        </w:rPr>
        <w:t>A facemask should be worn by the patient for source control. If a nasal cannula is in place, a facemask should be worn over the nasal cannula. Alternatively, an oxygen mask can be used if clinically indicated. If the patient requires intubation, see below for additional precautions for aerosol-generating procedures.</w:t>
      </w:r>
    </w:p>
    <w:p w14:paraId="1D2B37FD" w14:textId="77777777" w:rsidR="00A5685A" w:rsidRPr="004D5D8B" w:rsidRDefault="00A5685A" w:rsidP="00A5685A">
      <w:pPr>
        <w:pStyle w:val="ListParagraph"/>
        <w:numPr>
          <w:ilvl w:val="0"/>
          <w:numId w:val="164"/>
        </w:numPr>
        <w:tabs>
          <w:tab w:val="clear" w:pos="1134"/>
        </w:tabs>
        <w:spacing w:after="160" w:line="259" w:lineRule="auto"/>
        <w:jc w:val="left"/>
        <w:rPr>
          <w:b/>
          <w:bCs/>
        </w:rPr>
      </w:pPr>
      <w:r w:rsidRPr="004D5D8B">
        <w:rPr>
          <w:color w:val="000000"/>
          <w:shd w:val="clear" w:color="auto" w:fill="FFFFFF"/>
        </w:rPr>
        <w:t>During transport, limit the number of providers in the patient compartment to essential personnel to minimize possible exposures.</w:t>
      </w:r>
    </w:p>
    <w:p w14:paraId="1E0FB29D" w14:textId="77777777" w:rsidR="00A5685A" w:rsidRDefault="00A5685A" w:rsidP="00A5685A">
      <w:pPr>
        <w:rPr>
          <w:b/>
          <w:bCs/>
        </w:rPr>
      </w:pPr>
    </w:p>
    <w:p w14:paraId="5B43F25F" w14:textId="77777777" w:rsidR="00A5685A" w:rsidRPr="004D5D8B" w:rsidRDefault="00A5685A" w:rsidP="00A5685A">
      <w:pPr>
        <w:rPr>
          <w:b/>
          <w:bCs/>
        </w:rPr>
      </w:pPr>
    </w:p>
    <w:p w14:paraId="58B60F56" w14:textId="77777777" w:rsidR="00A5685A" w:rsidRPr="004D5D8B" w:rsidRDefault="00A5685A" w:rsidP="00A5685A">
      <w:pPr>
        <w:rPr>
          <w:b/>
          <w:bCs/>
        </w:rPr>
      </w:pPr>
      <w:r w:rsidRPr="004D5D8B">
        <w:rPr>
          <w:b/>
          <w:bCs/>
        </w:rPr>
        <w:t>For HCW: Responding to a Potential Person Under Investigation (PUI) recommended Personal Protective Equipment (PPE)</w:t>
      </w:r>
    </w:p>
    <w:p w14:paraId="5B773480" w14:textId="77777777" w:rsidR="00A5685A" w:rsidRPr="004D5D8B" w:rsidRDefault="00A5685A" w:rsidP="00A5685A">
      <w:pPr>
        <w:numPr>
          <w:ilvl w:val="0"/>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HCW Responders who will directly care for a patient with possible COVID-19 infection or who will be in the compartment with the patient should wear recommended PPE:</w:t>
      </w:r>
    </w:p>
    <w:p w14:paraId="0725FFAD" w14:textId="77777777" w:rsidR="00A5685A" w:rsidRPr="004D5D8B" w:rsidRDefault="00A5685A" w:rsidP="00A5685A">
      <w:pPr>
        <w:numPr>
          <w:ilvl w:val="1"/>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N-95 or higher-level respirator or facemask (if a respirator is not available),</w:t>
      </w:r>
    </w:p>
    <w:p w14:paraId="57CE35E9" w14:textId="77777777" w:rsidR="00A5685A" w:rsidRPr="004D5D8B" w:rsidRDefault="00A5685A" w:rsidP="00A5685A">
      <w:pPr>
        <w:numPr>
          <w:ilvl w:val="2"/>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N95 respirators or respirators that offer a higher level of protection should be used instead of a facemask when performing or present for an aerosol-generating procedure</w:t>
      </w:r>
    </w:p>
    <w:p w14:paraId="1CF70FFA" w14:textId="77777777" w:rsidR="00A5685A" w:rsidRPr="004D5D8B" w:rsidRDefault="00A5685A" w:rsidP="00A5685A">
      <w:pPr>
        <w:numPr>
          <w:ilvl w:val="1"/>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Eye protection (i.e., goggles or disposable face shield that fully covers the front and sides of the face). Personal eyeglasses and contact lenses are NOT considered adequate eye protection.</w:t>
      </w:r>
    </w:p>
    <w:p w14:paraId="4D2CA59D" w14:textId="77777777" w:rsidR="00A5685A" w:rsidRPr="004D5D8B" w:rsidRDefault="00A5685A" w:rsidP="00A5685A">
      <w:pPr>
        <w:numPr>
          <w:ilvl w:val="1"/>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A single pair of disposable patient examination gloves. Change gloves if they become torn or heavily contaminated, and isolation gown.,</w:t>
      </w:r>
    </w:p>
    <w:p w14:paraId="44DA4FED" w14:textId="77777777" w:rsidR="00A5685A" w:rsidRPr="004D5D8B" w:rsidRDefault="00A5685A" w:rsidP="00A5685A">
      <w:pPr>
        <w:numPr>
          <w:ilvl w:val="2"/>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If there are shortages of gowns, they should be prioritized for aerosol-generating procedures, care activities where splashes and sprays are anticipated, and high-contact patient care activities that provide opportunities for transfer of pathogens to the hands and clothing of EMS clinicians (e.g., moving patient onto a stretcher).</w:t>
      </w:r>
    </w:p>
    <w:p w14:paraId="0639136A" w14:textId="77777777" w:rsidR="00A5685A" w:rsidRPr="004D5D8B" w:rsidRDefault="00A5685A" w:rsidP="00A5685A">
      <w:pPr>
        <w:numPr>
          <w:ilvl w:val="0"/>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Drivers, if they provide direct patient care (e.g., moving patients onto stretchers), should wear all recommended PPE. After completing patient care and before entering an isolated driver’s compartment, the driver should remove and dispose of PPE and perform hand hygiene to avoid soiling the compartment.</w:t>
      </w:r>
    </w:p>
    <w:p w14:paraId="56AA7497" w14:textId="77777777" w:rsidR="00A5685A" w:rsidRPr="004D5D8B" w:rsidRDefault="00A5685A" w:rsidP="00A5685A">
      <w:pPr>
        <w:numPr>
          <w:ilvl w:val="1"/>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If the transport vehicle does </w:t>
      </w:r>
      <w:r w:rsidRPr="004D5D8B">
        <w:rPr>
          <w:rFonts w:eastAsia="Times New Roman"/>
          <w:b/>
          <w:bCs/>
          <w:color w:val="000000"/>
        </w:rPr>
        <w:t>not</w:t>
      </w:r>
      <w:r w:rsidRPr="004D5D8B">
        <w:rPr>
          <w:rFonts w:eastAsia="Times New Roman"/>
          <w:color w:val="000000"/>
        </w:rPr>
        <w:t> have an isolated driver’s compartment, the driver should remove the face shield or goggles, gown and gloves and perform hand hygiene. A respirator or facemask should continue to be used during transport.</w:t>
      </w:r>
    </w:p>
    <w:p w14:paraId="6447AFB4" w14:textId="77777777" w:rsidR="00A5685A" w:rsidRPr="004D5D8B" w:rsidRDefault="00A5685A" w:rsidP="00A5685A">
      <w:pPr>
        <w:numPr>
          <w:ilvl w:val="0"/>
          <w:numId w:val="165"/>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All personnel should avoid touching their face while working.</w:t>
      </w:r>
    </w:p>
    <w:p w14:paraId="2D2C66FB" w14:textId="77777777" w:rsidR="00A5685A" w:rsidRPr="004D5D8B" w:rsidRDefault="00A5685A" w:rsidP="00A5685A">
      <w:pPr>
        <w:numPr>
          <w:ilvl w:val="0"/>
          <w:numId w:val="165"/>
        </w:numPr>
        <w:shd w:val="clear" w:color="auto" w:fill="FFFFFF"/>
        <w:tabs>
          <w:tab w:val="clear" w:pos="1134"/>
        </w:tabs>
        <w:spacing w:before="100" w:beforeAutospacing="1" w:after="100" w:afterAutospacing="1"/>
        <w:jc w:val="left"/>
        <w:rPr>
          <w:rFonts w:ascii="Segoe UI" w:eastAsia="Times New Roman" w:hAnsi="Segoe UI" w:cs="Segoe UI"/>
          <w:color w:val="000000"/>
          <w:sz w:val="26"/>
          <w:szCs w:val="26"/>
        </w:rPr>
      </w:pPr>
      <w:r w:rsidRPr="004D5D8B">
        <w:rPr>
          <w:rFonts w:eastAsia="Times New Roman"/>
          <w:color w:val="000000"/>
        </w:rPr>
        <w:t>On arrival, after the patient is released to the facility, HCW Responders should remove and discard PPE and perform hand hygiene. Used PPE should be discarded in accordance with routine procedures</w:t>
      </w:r>
      <w:r w:rsidRPr="004D5D8B">
        <w:rPr>
          <w:rFonts w:ascii="Segoe UI" w:eastAsia="Times New Roman" w:hAnsi="Segoe UI" w:cs="Segoe UI"/>
          <w:color w:val="000000"/>
          <w:sz w:val="26"/>
          <w:szCs w:val="26"/>
        </w:rPr>
        <w:t>.</w:t>
      </w:r>
    </w:p>
    <w:p w14:paraId="1B7775D1" w14:textId="77777777" w:rsidR="00A5685A" w:rsidRPr="004D5D8B" w:rsidRDefault="00A5685A" w:rsidP="00A5685A">
      <w:pPr>
        <w:shd w:val="clear" w:color="auto" w:fill="FFFFFF"/>
        <w:spacing w:before="100" w:beforeAutospacing="1" w:after="100" w:afterAutospacing="1"/>
        <w:rPr>
          <w:rFonts w:ascii="Segoe UI" w:eastAsia="Times New Roman" w:hAnsi="Segoe UI" w:cs="Segoe UI"/>
          <w:color w:val="000000"/>
          <w:sz w:val="26"/>
          <w:szCs w:val="26"/>
        </w:rPr>
      </w:pPr>
    </w:p>
    <w:p w14:paraId="50EF831B" w14:textId="77777777" w:rsidR="00A5685A" w:rsidRPr="004D5D8B" w:rsidRDefault="00A5685A" w:rsidP="00A5685A">
      <w:pPr>
        <w:rPr>
          <w:b/>
          <w:bCs/>
        </w:rPr>
      </w:pPr>
      <w:r w:rsidRPr="004D5D8B">
        <w:rPr>
          <w:b/>
          <w:bCs/>
        </w:rPr>
        <w:t>Cleaning of Transport Vehicles after Transporting a PUI or Patient with Confirmed COVID-19</w:t>
      </w:r>
    </w:p>
    <w:p w14:paraId="0F8574C9" w14:textId="77777777" w:rsidR="00A5685A" w:rsidRPr="004D5D8B" w:rsidRDefault="00A5685A" w:rsidP="00A5685A">
      <w:pPr>
        <w:pStyle w:val="NormalWeb"/>
        <w:shd w:val="clear" w:color="auto" w:fill="FFFFFF"/>
        <w:spacing w:before="0" w:beforeAutospacing="0"/>
        <w:rPr>
          <w:rFonts w:asciiTheme="minorHAnsi" w:hAnsiTheme="minorHAnsi" w:cstheme="minorHAnsi"/>
          <w:color w:val="000000"/>
          <w:sz w:val="22"/>
          <w:szCs w:val="22"/>
        </w:rPr>
      </w:pPr>
      <w:r w:rsidRPr="004D5D8B">
        <w:rPr>
          <w:rFonts w:asciiTheme="minorHAnsi" w:hAnsiTheme="minorHAnsi" w:cstheme="minorHAnsi"/>
          <w:color w:val="000000"/>
          <w:sz w:val="22"/>
          <w:szCs w:val="22"/>
        </w:rPr>
        <w:t>The following are general guidelines for cleaning or maintaining EMS transport vehicles and equipment after transporting a PUI:</w:t>
      </w:r>
    </w:p>
    <w:p w14:paraId="0DDDEB8F" w14:textId="77777777" w:rsidR="00A5685A" w:rsidRPr="004D5D8B" w:rsidRDefault="00A5685A" w:rsidP="00A5685A">
      <w:pPr>
        <w:numPr>
          <w:ilvl w:val="0"/>
          <w:numId w:val="166"/>
        </w:numPr>
        <w:shd w:val="clear" w:color="auto" w:fill="FFFFFF"/>
        <w:tabs>
          <w:tab w:val="clear" w:pos="1134"/>
        </w:tabs>
        <w:spacing w:before="100" w:beforeAutospacing="1" w:after="100" w:afterAutospacing="1"/>
        <w:jc w:val="left"/>
        <w:rPr>
          <w:color w:val="000000"/>
        </w:rPr>
      </w:pPr>
      <w:r w:rsidRPr="004D5D8B">
        <w:rPr>
          <w:color w:val="000000"/>
        </w:rPr>
        <w:t>After transporting the patient, leave the rear doors of the transport vehicle open to allow for sufficient air changes to remove potentially infectious particles.</w:t>
      </w:r>
    </w:p>
    <w:p w14:paraId="15A28AB1" w14:textId="77777777" w:rsidR="00A5685A" w:rsidRPr="004D5D8B" w:rsidRDefault="00A5685A" w:rsidP="00A5685A">
      <w:pPr>
        <w:numPr>
          <w:ilvl w:val="1"/>
          <w:numId w:val="166"/>
        </w:numPr>
        <w:shd w:val="clear" w:color="auto" w:fill="FFFFFF"/>
        <w:tabs>
          <w:tab w:val="clear" w:pos="1134"/>
        </w:tabs>
        <w:spacing w:before="100" w:beforeAutospacing="1" w:after="100" w:afterAutospacing="1"/>
        <w:jc w:val="left"/>
        <w:rPr>
          <w:color w:val="000000"/>
        </w:rPr>
      </w:pPr>
      <w:r w:rsidRPr="004D5D8B">
        <w:rPr>
          <w:color w:val="000000"/>
        </w:rPr>
        <w:t>The time to complete transfer of the patient to the receiving facility and complete all documentation should provide sufficient air changes.</w:t>
      </w:r>
    </w:p>
    <w:p w14:paraId="17AF758E" w14:textId="77777777" w:rsidR="00A5685A" w:rsidRPr="004D5D8B" w:rsidRDefault="00A5685A" w:rsidP="00A5685A">
      <w:pPr>
        <w:pStyle w:val="ListParagraph"/>
        <w:numPr>
          <w:ilvl w:val="0"/>
          <w:numId w:val="173"/>
        </w:numPr>
        <w:shd w:val="clear" w:color="auto" w:fill="FFFFFF"/>
        <w:tabs>
          <w:tab w:val="clear" w:pos="1134"/>
        </w:tabs>
        <w:spacing w:before="100" w:beforeAutospacing="1" w:after="100" w:afterAutospacing="1"/>
        <w:jc w:val="left"/>
        <w:rPr>
          <w:color w:val="000000"/>
        </w:rPr>
      </w:pPr>
      <w:r w:rsidRPr="004D5D8B">
        <w:rPr>
          <w:color w:val="000000"/>
        </w:rPr>
        <w:t>When cleaning the vehicle, EMS clinicians should wear a disposable gown and gloves. A face shield or facemask and goggles should also be worn if splashes or sprays during cleaning are anticipated.</w:t>
      </w:r>
    </w:p>
    <w:p w14:paraId="413D867A" w14:textId="77777777" w:rsidR="00A5685A" w:rsidRPr="004D5D8B" w:rsidRDefault="00A5685A" w:rsidP="00A5685A">
      <w:pPr>
        <w:numPr>
          <w:ilvl w:val="0"/>
          <w:numId w:val="167"/>
        </w:numPr>
        <w:shd w:val="clear" w:color="auto" w:fill="FFFFFF"/>
        <w:tabs>
          <w:tab w:val="clear" w:pos="1134"/>
        </w:tabs>
        <w:spacing w:before="100" w:beforeAutospacing="1" w:after="100" w:afterAutospacing="1"/>
        <w:jc w:val="left"/>
        <w:rPr>
          <w:color w:val="000000"/>
        </w:rPr>
      </w:pPr>
      <w:r w:rsidRPr="004D5D8B">
        <w:rPr>
          <w:color w:val="000000"/>
        </w:rPr>
        <w:t>Ensure that environmental cleaning and disinfection procedures are followed consistently and correctly, to include the provision of adequate ventilation when chemicals are in use. Doors should remain open when cleaning the vehicle.</w:t>
      </w:r>
    </w:p>
    <w:p w14:paraId="705CD181" w14:textId="77777777" w:rsidR="00A5685A" w:rsidRPr="004D5D8B" w:rsidRDefault="00A5685A" w:rsidP="00A5685A">
      <w:pPr>
        <w:numPr>
          <w:ilvl w:val="0"/>
          <w:numId w:val="168"/>
        </w:numPr>
        <w:shd w:val="clear" w:color="auto" w:fill="FFFFFF"/>
        <w:tabs>
          <w:tab w:val="clear" w:pos="1134"/>
        </w:tabs>
        <w:spacing w:before="100" w:beforeAutospacing="1" w:after="100" w:afterAutospacing="1"/>
        <w:jc w:val="left"/>
        <w:rPr>
          <w:color w:val="000000"/>
        </w:rPr>
      </w:pPr>
      <w:r w:rsidRPr="004D5D8B">
        <w:rPr>
          <w:color w:val="000000"/>
        </w:rPr>
        <w:t>Routine cleaning and disinfection procedures (e.g., using cleaners and water to pre-clean surfaces prior to applying an EPA-registered, hospital-grade disinfectant to frequently touched surfaces or objects for appropriate contact times as indicated on the product’s label) are appropriate for severe acute respiratory syndrome coronavirus 2 (SARS-CoV-2) in healthcare settings, including those patient-care areas in which aerosol-generating procedures are performed.</w:t>
      </w:r>
    </w:p>
    <w:p w14:paraId="33DE443D" w14:textId="77777777" w:rsidR="00A5685A" w:rsidRPr="004D5D8B" w:rsidRDefault="00A5685A" w:rsidP="00A5685A">
      <w:pPr>
        <w:numPr>
          <w:ilvl w:val="0"/>
          <w:numId w:val="169"/>
        </w:numPr>
        <w:shd w:val="clear" w:color="auto" w:fill="FFFFFF"/>
        <w:tabs>
          <w:tab w:val="clear" w:pos="1134"/>
        </w:tabs>
        <w:spacing w:beforeAutospacing="1" w:after="0" w:afterAutospacing="1"/>
        <w:jc w:val="left"/>
        <w:rPr>
          <w:color w:val="000000"/>
        </w:rPr>
      </w:pPr>
      <w:r w:rsidRPr="004D5D8B">
        <w:rPr>
          <w:color w:val="000000"/>
        </w:rPr>
        <w:t>Products with EPA-approved emerging viral pathogens claims are recommended for use against SARS-CoV-2. Refer to list on the EPA website for EPA-registered disinfectants that have qualified under EPA’s emerging viral pathogens program for use against SARS-CoV-2.</w:t>
      </w:r>
    </w:p>
    <w:p w14:paraId="70ECB418" w14:textId="77777777" w:rsidR="00A5685A" w:rsidRPr="004D5D8B" w:rsidRDefault="00A5685A" w:rsidP="00A5685A">
      <w:pPr>
        <w:numPr>
          <w:ilvl w:val="0"/>
          <w:numId w:val="170"/>
        </w:numPr>
        <w:shd w:val="clear" w:color="auto" w:fill="FFFFFF"/>
        <w:tabs>
          <w:tab w:val="clear" w:pos="1134"/>
        </w:tabs>
        <w:spacing w:before="100" w:beforeAutospacing="1" w:after="100" w:afterAutospacing="1"/>
        <w:jc w:val="left"/>
        <w:rPr>
          <w:color w:val="000000"/>
        </w:rPr>
      </w:pPr>
      <w:r w:rsidRPr="004D5D8B">
        <w:rPr>
          <w:color w:val="000000"/>
        </w:rPr>
        <w:t>Clean and disinfect the vehicle in accordance with standard operating procedures. All surfaces that may have come in contact with the patient or materials contaminated during patient care (e.g., stretcher, rails, control panels, floors, walls, work surfaces) should be thoroughly cleaned and disinfected using an EPA-registered hospital grade disinfectant in accordance with the product label.</w:t>
      </w:r>
    </w:p>
    <w:p w14:paraId="43C5F80D" w14:textId="77777777" w:rsidR="00A5685A" w:rsidRPr="004D5D8B" w:rsidRDefault="00A5685A" w:rsidP="00A5685A">
      <w:pPr>
        <w:numPr>
          <w:ilvl w:val="0"/>
          <w:numId w:val="171"/>
        </w:numPr>
        <w:shd w:val="clear" w:color="auto" w:fill="FFFFFF"/>
        <w:tabs>
          <w:tab w:val="clear" w:pos="1134"/>
        </w:tabs>
        <w:spacing w:before="100" w:beforeAutospacing="1" w:after="100" w:afterAutospacing="1"/>
        <w:jc w:val="left"/>
        <w:rPr>
          <w:color w:val="000000"/>
        </w:rPr>
      </w:pPr>
      <w:r w:rsidRPr="004D5D8B">
        <w:rPr>
          <w:color w:val="000000"/>
        </w:rPr>
        <w:t>Clean and disinfect reusable patient-care equipment before use on another patient.</w:t>
      </w:r>
    </w:p>
    <w:p w14:paraId="1CC9E3D1" w14:textId="77777777" w:rsidR="00A5685A" w:rsidRPr="004D5D8B" w:rsidRDefault="00A5685A" w:rsidP="00A5685A">
      <w:pPr>
        <w:shd w:val="clear" w:color="auto" w:fill="FFFFFF"/>
        <w:spacing w:before="100" w:beforeAutospacing="1" w:after="100" w:afterAutospacing="1"/>
        <w:ind w:left="720"/>
        <w:rPr>
          <w:color w:val="000000"/>
        </w:rPr>
      </w:pPr>
    </w:p>
    <w:p w14:paraId="08357B48" w14:textId="77777777" w:rsidR="00A5685A" w:rsidRPr="004D5D8B" w:rsidRDefault="00A5685A" w:rsidP="00A5685A">
      <w:pPr>
        <w:shd w:val="clear" w:color="auto" w:fill="FFFFFF"/>
        <w:spacing w:before="100" w:beforeAutospacing="1" w:after="100" w:afterAutospacing="1"/>
        <w:ind w:left="720"/>
        <w:rPr>
          <w:color w:val="000000"/>
        </w:rPr>
      </w:pPr>
    </w:p>
    <w:p w14:paraId="06C72F09" w14:textId="77777777" w:rsidR="00A5685A" w:rsidRPr="004D5D8B" w:rsidRDefault="00A5685A" w:rsidP="00A5685A">
      <w:pPr>
        <w:numPr>
          <w:ilvl w:val="0"/>
          <w:numId w:val="171"/>
        </w:numPr>
        <w:shd w:val="clear" w:color="auto" w:fill="FFFFFF"/>
        <w:tabs>
          <w:tab w:val="clear" w:pos="1134"/>
        </w:tabs>
        <w:spacing w:before="100" w:beforeAutospacing="1" w:after="100" w:afterAutospacing="1"/>
        <w:jc w:val="left"/>
        <w:rPr>
          <w:color w:val="000000"/>
        </w:rPr>
      </w:pPr>
      <w:r w:rsidRPr="004D5D8B">
        <w:rPr>
          <w:color w:val="000000"/>
        </w:rPr>
        <w:t>Follow standard operating procedures for the containment and disposal of used PPE and medical waste.</w:t>
      </w:r>
    </w:p>
    <w:p w14:paraId="22641063" w14:textId="77777777" w:rsidR="00A5685A" w:rsidRPr="004D5D8B" w:rsidRDefault="00A5685A" w:rsidP="00A5685A">
      <w:pPr>
        <w:numPr>
          <w:ilvl w:val="0"/>
          <w:numId w:val="172"/>
        </w:numPr>
        <w:shd w:val="clear" w:color="auto" w:fill="FFFFFF"/>
        <w:tabs>
          <w:tab w:val="clear" w:pos="1134"/>
        </w:tabs>
        <w:spacing w:before="100" w:beforeAutospacing="1" w:after="100" w:afterAutospacing="1"/>
        <w:jc w:val="left"/>
        <w:rPr>
          <w:color w:val="000000"/>
        </w:rPr>
      </w:pPr>
      <w:r w:rsidRPr="004D5D8B">
        <w:rPr>
          <w:color w:val="000000"/>
        </w:rPr>
        <w:t>Follow standard operating procedures for containing and laundering used linen. Avoid shaking the linen.</w:t>
      </w:r>
    </w:p>
    <w:p w14:paraId="73D56E91" w14:textId="77777777" w:rsidR="00A5685A" w:rsidRPr="004D5D8B" w:rsidRDefault="00A5685A" w:rsidP="00A5685A"/>
    <w:p w14:paraId="5DFFB140" w14:textId="77777777" w:rsidR="00A5685A" w:rsidRPr="004D5D8B" w:rsidRDefault="00A5685A" w:rsidP="00A5685A">
      <w:pPr>
        <w:rPr>
          <w:b/>
          <w:bCs/>
        </w:rPr>
      </w:pPr>
      <w:r w:rsidRPr="004D5D8B">
        <w:rPr>
          <w:b/>
          <w:bCs/>
        </w:rPr>
        <w:t>Precautions for Aerosol-Generating Procedures while inside the Ambulance or Transport Vehicle</w:t>
      </w:r>
    </w:p>
    <w:p w14:paraId="353FD8C4" w14:textId="77777777" w:rsidR="00A5685A" w:rsidRPr="004D5D8B" w:rsidRDefault="00A5685A" w:rsidP="00A5685A">
      <w:pPr>
        <w:numPr>
          <w:ilvl w:val="0"/>
          <w:numId w:val="174"/>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 xml:space="preserve">Wear an N-95 or higher-level respirator, instead of a facemask, should be worn in addition to the other PPE described above. </w:t>
      </w:r>
    </w:p>
    <w:p w14:paraId="6D6B9BFC" w14:textId="77777777" w:rsidR="00A5685A" w:rsidRPr="004D5D8B" w:rsidRDefault="00A5685A" w:rsidP="00A5685A">
      <w:pPr>
        <w:numPr>
          <w:ilvl w:val="0"/>
          <w:numId w:val="174"/>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EMS clinicians should exercise caution if an aerosol-generating procedure (e.g., bag valve mask (BVM) ventilation, oropharyngeal suctioning, endotracheal intubation, nebulizer treatment, continuous positive airway pressure (CPAP), bi-phasic positive airway pressure (</w:t>
      </w:r>
      <w:proofErr w:type="spellStart"/>
      <w:r w:rsidRPr="004D5D8B">
        <w:rPr>
          <w:rFonts w:eastAsia="Times New Roman"/>
          <w:color w:val="000000"/>
        </w:rPr>
        <w:t>biPAP</w:t>
      </w:r>
      <w:proofErr w:type="spellEnd"/>
      <w:r w:rsidRPr="004D5D8B">
        <w:rPr>
          <w:rFonts w:eastAsia="Times New Roman"/>
          <w:color w:val="000000"/>
        </w:rPr>
        <w:t>), or resuscitation involving emergency intubation or cardiopulmonary resuscitation (CPR)) is necessary.</w:t>
      </w:r>
    </w:p>
    <w:p w14:paraId="544C0902" w14:textId="77777777" w:rsidR="00A5685A" w:rsidRPr="004D5D8B" w:rsidRDefault="00A5685A" w:rsidP="00A5685A">
      <w:pPr>
        <w:numPr>
          <w:ilvl w:val="0"/>
          <w:numId w:val="174"/>
        </w:numPr>
        <w:shd w:val="clear" w:color="auto" w:fill="FFFFFF"/>
        <w:tabs>
          <w:tab w:val="clear" w:pos="1134"/>
        </w:tabs>
        <w:spacing w:before="100" w:beforeAutospacing="1" w:after="100" w:afterAutospacing="1"/>
        <w:jc w:val="left"/>
        <w:rPr>
          <w:rFonts w:eastAsia="Times New Roman"/>
          <w:color w:val="000000"/>
        </w:rPr>
      </w:pPr>
      <w:r w:rsidRPr="004D5D8B">
        <w:rPr>
          <w:rFonts w:eastAsia="Times New Roman"/>
          <w:color w:val="000000"/>
        </w:rPr>
        <w:t>If possible, the rear doors of the transport vehicle should be opened and the HVAC system should be activated during aerosol-generating procedures. This should be done away from pedestrian traffic.</w:t>
      </w:r>
    </w:p>
    <w:p w14:paraId="04027250" w14:textId="77777777" w:rsidR="00A5685A" w:rsidRPr="004D5D8B" w:rsidRDefault="00A5685A" w:rsidP="00A5685A"/>
    <w:p w14:paraId="6CE81FB5" w14:textId="77777777" w:rsidR="00A5685A" w:rsidRPr="004D5D8B" w:rsidRDefault="00A5685A" w:rsidP="00A5685A">
      <w:pPr>
        <w:shd w:val="clear" w:color="auto" w:fill="FFFFFF"/>
        <w:spacing w:before="100" w:beforeAutospacing="1" w:after="100" w:afterAutospacing="1"/>
        <w:rPr>
          <w:color w:val="000000"/>
        </w:rPr>
      </w:pPr>
    </w:p>
    <w:p w14:paraId="201548E2" w14:textId="77777777" w:rsidR="00A5685A" w:rsidRPr="004D5D8B" w:rsidRDefault="00A5685A" w:rsidP="00A5685A">
      <w:pPr>
        <w:rPr>
          <w:b/>
          <w:bCs/>
        </w:rPr>
      </w:pPr>
    </w:p>
    <w:p w14:paraId="6B99CFC1" w14:textId="77777777" w:rsidR="00A5685A" w:rsidRPr="004D5D8B" w:rsidRDefault="00A5685A" w:rsidP="00A5685A">
      <w:pPr>
        <w:shd w:val="clear" w:color="auto" w:fill="FFFFFF"/>
        <w:spacing w:before="100" w:beforeAutospacing="1" w:after="100" w:afterAutospacing="1"/>
        <w:rPr>
          <w:rFonts w:ascii="Segoe UI" w:eastAsia="Times New Roman" w:hAnsi="Segoe UI" w:cs="Segoe UI"/>
          <w:color w:val="000000"/>
          <w:sz w:val="26"/>
          <w:szCs w:val="26"/>
        </w:rPr>
      </w:pPr>
    </w:p>
    <w:p w14:paraId="06C40E29" w14:textId="77777777" w:rsidR="00A5685A" w:rsidRPr="004D5D8B" w:rsidRDefault="00A5685A" w:rsidP="00A5685A">
      <w:pPr>
        <w:rPr>
          <w:b/>
          <w:bCs/>
        </w:rPr>
      </w:pPr>
    </w:p>
    <w:p w14:paraId="2A5FF5B7" w14:textId="77777777" w:rsidR="00A5685A" w:rsidRPr="004D5D8B" w:rsidRDefault="00A5685A" w:rsidP="00A5685A">
      <w:pPr>
        <w:rPr>
          <w:b/>
          <w:bCs/>
        </w:rPr>
      </w:pPr>
    </w:p>
    <w:p w14:paraId="3E623783" w14:textId="77777777" w:rsidR="00A5685A" w:rsidRPr="004D5D8B" w:rsidRDefault="00A5685A" w:rsidP="00A5685A">
      <w:pPr>
        <w:rPr>
          <w:b/>
          <w:bCs/>
        </w:rPr>
      </w:pPr>
    </w:p>
    <w:p w14:paraId="58F861BF" w14:textId="77777777" w:rsidR="00A5685A" w:rsidRPr="004D5D8B" w:rsidRDefault="00A5685A" w:rsidP="00A5685A">
      <w:pPr>
        <w:pStyle w:val="ListParagraph"/>
        <w:tabs>
          <w:tab w:val="left" w:pos="4635"/>
        </w:tabs>
        <w:spacing w:after="200" w:line="276" w:lineRule="auto"/>
        <w:ind w:left="900"/>
      </w:pPr>
    </w:p>
    <w:p w14:paraId="4BCACF54" w14:textId="77777777" w:rsidR="00A5685A" w:rsidRPr="004D5D8B" w:rsidRDefault="00A5685A" w:rsidP="00A5685A">
      <w:pPr>
        <w:pStyle w:val="ListParagraph"/>
        <w:tabs>
          <w:tab w:val="left" w:pos="4635"/>
        </w:tabs>
        <w:spacing w:after="200" w:line="276" w:lineRule="auto"/>
        <w:ind w:left="900"/>
      </w:pPr>
    </w:p>
    <w:p w14:paraId="3E80956B" w14:textId="77777777" w:rsidR="00A5685A" w:rsidRPr="004D5D8B" w:rsidRDefault="00A5685A" w:rsidP="00A5685A">
      <w:pPr>
        <w:pStyle w:val="ListParagraph"/>
        <w:tabs>
          <w:tab w:val="left" w:pos="4635"/>
        </w:tabs>
        <w:spacing w:after="200" w:line="276" w:lineRule="auto"/>
        <w:ind w:left="900"/>
      </w:pPr>
    </w:p>
    <w:p w14:paraId="65F103C8" w14:textId="77777777" w:rsidR="00A5685A" w:rsidRPr="004D5D8B" w:rsidRDefault="00A5685A" w:rsidP="00A5685A">
      <w:pPr>
        <w:pStyle w:val="ListParagraph"/>
        <w:tabs>
          <w:tab w:val="left" w:pos="4635"/>
        </w:tabs>
        <w:spacing w:after="200" w:line="276" w:lineRule="auto"/>
        <w:ind w:left="900"/>
      </w:pPr>
    </w:p>
    <w:p w14:paraId="6A2B0EA8" w14:textId="77777777" w:rsidR="00A5685A" w:rsidRPr="004D5D8B" w:rsidRDefault="00A5685A" w:rsidP="00A5685A">
      <w:pPr>
        <w:pStyle w:val="ListParagraph"/>
        <w:tabs>
          <w:tab w:val="left" w:pos="4635"/>
        </w:tabs>
        <w:spacing w:after="200" w:line="276" w:lineRule="auto"/>
        <w:ind w:left="900"/>
      </w:pPr>
    </w:p>
    <w:p w14:paraId="10DE3EAB" w14:textId="77777777" w:rsidR="00A5685A" w:rsidRPr="004D5D8B" w:rsidRDefault="00A5685A" w:rsidP="00A5685A">
      <w:pPr>
        <w:pStyle w:val="ListParagraph"/>
        <w:tabs>
          <w:tab w:val="left" w:pos="4635"/>
        </w:tabs>
        <w:spacing w:after="200" w:line="276" w:lineRule="auto"/>
        <w:ind w:left="900"/>
      </w:pPr>
    </w:p>
    <w:p w14:paraId="3916CE5C" w14:textId="77777777" w:rsidR="00A5685A" w:rsidRPr="004D5D8B" w:rsidRDefault="00A5685A" w:rsidP="00A5685A">
      <w:pPr>
        <w:pStyle w:val="ListParagraph"/>
        <w:tabs>
          <w:tab w:val="left" w:pos="4635"/>
        </w:tabs>
        <w:spacing w:after="200" w:line="276" w:lineRule="auto"/>
        <w:ind w:left="900"/>
      </w:pPr>
    </w:p>
    <w:p w14:paraId="3AF767A7" w14:textId="77777777" w:rsidR="00A5685A" w:rsidRPr="004D5D8B" w:rsidRDefault="00A5685A" w:rsidP="00A5685A">
      <w:pPr>
        <w:pStyle w:val="ListParagraph"/>
        <w:tabs>
          <w:tab w:val="left" w:pos="4635"/>
        </w:tabs>
        <w:spacing w:after="200" w:line="276" w:lineRule="auto"/>
        <w:ind w:left="900"/>
      </w:pPr>
    </w:p>
    <w:p w14:paraId="40504F67" w14:textId="77777777" w:rsidR="00A5685A" w:rsidRPr="004D5D8B" w:rsidRDefault="00A5685A" w:rsidP="00A5685A">
      <w:pPr>
        <w:pStyle w:val="ListParagraph"/>
        <w:tabs>
          <w:tab w:val="left" w:pos="4635"/>
        </w:tabs>
        <w:spacing w:after="200" w:line="276" w:lineRule="auto"/>
        <w:ind w:left="900"/>
      </w:pPr>
    </w:p>
    <w:p w14:paraId="6403052C" w14:textId="77777777" w:rsidR="00A5685A" w:rsidRPr="004D5D8B" w:rsidRDefault="00A5685A" w:rsidP="00A5685A">
      <w:pPr>
        <w:rPr>
          <w:b/>
          <w:bCs/>
          <w:sz w:val="32"/>
          <w:szCs w:val="32"/>
        </w:rPr>
      </w:pPr>
      <w:r w:rsidRPr="004D5D8B">
        <w:rPr>
          <w:b/>
          <w:bCs/>
          <w:sz w:val="32"/>
          <w:szCs w:val="32"/>
        </w:rPr>
        <w:t>TB Isolation Room</w:t>
      </w:r>
    </w:p>
    <w:p w14:paraId="62EA5242" w14:textId="77777777" w:rsidR="00A5685A" w:rsidRPr="004D5D8B" w:rsidRDefault="00A5685A" w:rsidP="00A5685A">
      <w:r w:rsidRPr="004D5D8B">
        <w:rPr>
          <w:noProof/>
          <w:lang w:val="en-NZ" w:eastAsia="en-NZ"/>
        </w:rPr>
        <w:drawing>
          <wp:inline distT="0" distB="0" distL="0" distR="0" wp14:anchorId="79837CF1" wp14:editId="445D32BF">
            <wp:extent cx="5943600" cy="423608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solation Rm.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5943600" cy="4236085"/>
                    </a:xfrm>
                    <a:prstGeom prst="rect">
                      <a:avLst/>
                    </a:prstGeom>
                  </pic:spPr>
                </pic:pic>
              </a:graphicData>
            </a:graphic>
          </wp:inline>
        </w:drawing>
      </w:r>
    </w:p>
    <w:tbl>
      <w:tblPr>
        <w:tblStyle w:val="TableGrid"/>
        <w:tblpPr w:leftFromText="180" w:rightFromText="180" w:vertAnchor="text" w:horzAnchor="margin" w:tblpX="85" w:tblpY="270"/>
        <w:tblW w:w="0" w:type="auto"/>
        <w:tblLook w:val="04A0" w:firstRow="1" w:lastRow="0" w:firstColumn="1" w:lastColumn="0" w:noHBand="0" w:noVBand="1"/>
      </w:tblPr>
      <w:tblGrid>
        <w:gridCol w:w="2577"/>
        <w:gridCol w:w="4438"/>
      </w:tblGrid>
      <w:tr w:rsidR="00A5685A" w:rsidRPr="004D5D8B" w14:paraId="6846EB7D" w14:textId="77777777" w:rsidTr="00A5685A">
        <w:trPr>
          <w:trHeight w:val="264"/>
        </w:trPr>
        <w:tc>
          <w:tcPr>
            <w:tcW w:w="2577" w:type="dxa"/>
          </w:tcPr>
          <w:p w14:paraId="52628FAF" w14:textId="77777777" w:rsidR="00A5685A" w:rsidRPr="004D5D8B" w:rsidRDefault="00A5685A" w:rsidP="00A5685A">
            <w:pPr>
              <w:rPr>
                <w:b/>
                <w:bCs/>
              </w:rPr>
            </w:pPr>
            <w:r w:rsidRPr="004D5D8B">
              <w:rPr>
                <w:b/>
                <w:bCs/>
              </w:rPr>
              <w:t>Legend</w:t>
            </w:r>
          </w:p>
        </w:tc>
        <w:tc>
          <w:tcPr>
            <w:tcW w:w="4438" w:type="dxa"/>
          </w:tcPr>
          <w:p w14:paraId="2A2F0105" w14:textId="77777777" w:rsidR="00A5685A" w:rsidRPr="004D5D8B" w:rsidRDefault="00A5685A" w:rsidP="00A5685A"/>
        </w:tc>
      </w:tr>
      <w:tr w:rsidR="00A5685A" w:rsidRPr="004D5D8B" w14:paraId="11509EAC" w14:textId="77777777" w:rsidTr="00A5685A">
        <w:trPr>
          <w:trHeight w:val="247"/>
        </w:trPr>
        <w:tc>
          <w:tcPr>
            <w:tcW w:w="2577" w:type="dxa"/>
          </w:tcPr>
          <w:p w14:paraId="03C50FFA" w14:textId="77777777" w:rsidR="00A5685A" w:rsidRPr="004D5D8B" w:rsidRDefault="00A5685A" w:rsidP="00A5685A"/>
        </w:tc>
        <w:tc>
          <w:tcPr>
            <w:tcW w:w="4438" w:type="dxa"/>
          </w:tcPr>
          <w:p w14:paraId="3A029D12" w14:textId="77777777" w:rsidR="00A5685A" w:rsidRPr="004D5D8B" w:rsidRDefault="00A5685A" w:rsidP="00A5685A"/>
        </w:tc>
      </w:tr>
      <w:tr w:rsidR="00A5685A" w:rsidRPr="004D5D8B" w14:paraId="655DC7A3" w14:textId="77777777" w:rsidTr="00A5685A">
        <w:trPr>
          <w:trHeight w:val="260"/>
        </w:trPr>
        <w:tc>
          <w:tcPr>
            <w:tcW w:w="2577" w:type="dxa"/>
            <w:shd w:val="clear" w:color="auto" w:fill="00B0F0"/>
          </w:tcPr>
          <w:p w14:paraId="5CE3EBDF" w14:textId="77777777" w:rsidR="00A5685A" w:rsidRPr="004D5D8B" w:rsidRDefault="00A5685A" w:rsidP="00A5685A"/>
        </w:tc>
        <w:tc>
          <w:tcPr>
            <w:tcW w:w="4438" w:type="dxa"/>
          </w:tcPr>
          <w:p w14:paraId="2EDCBD7A" w14:textId="77777777" w:rsidR="00A5685A" w:rsidRPr="004D5D8B" w:rsidRDefault="00A5685A" w:rsidP="00A5685A">
            <w:r w:rsidRPr="004D5D8B">
              <w:t>Door / Entrance</w:t>
            </w:r>
          </w:p>
        </w:tc>
      </w:tr>
      <w:tr w:rsidR="00A5685A" w:rsidRPr="004D5D8B" w14:paraId="5B8281DF" w14:textId="77777777" w:rsidTr="00A5685A">
        <w:trPr>
          <w:trHeight w:val="260"/>
        </w:trPr>
        <w:tc>
          <w:tcPr>
            <w:tcW w:w="2577" w:type="dxa"/>
            <w:shd w:val="clear" w:color="auto" w:fill="7030A0"/>
          </w:tcPr>
          <w:p w14:paraId="59C09BA5" w14:textId="77777777" w:rsidR="00A5685A" w:rsidRPr="004D5D8B" w:rsidRDefault="00A5685A" w:rsidP="00A5685A"/>
        </w:tc>
        <w:tc>
          <w:tcPr>
            <w:tcW w:w="4438" w:type="dxa"/>
          </w:tcPr>
          <w:p w14:paraId="4D1FE434" w14:textId="77777777" w:rsidR="00A5685A" w:rsidRPr="004D5D8B" w:rsidRDefault="00A5685A" w:rsidP="00A5685A">
            <w:r w:rsidRPr="004D5D8B">
              <w:t>Patient Entrance Door</w:t>
            </w:r>
          </w:p>
        </w:tc>
      </w:tr>
      <w:tr w:rsidR="00A5685A" w:rsidRPr="004D5D8B" w14:paraId="668AE7FD" w14:textId="77777777" w:rsidTr="00A5685A">
        <w:trPr>
          <w:trHeight w:val="269"/>
        </w:trPr>
        <w:tc>
          <w:tcPr>
            <w:tcW w:w="2577" w:type="dxa"/>
            <w:shd w:val="clear" w:color="auto" w:fill="FFE599" w:themeFill="accent4" w:themeFillTint="66"/>
          </w:tcPr>
          <w:p w14:paraId="38BD1FD4" w14:textId="77777777" w:rsidR="00A5685A" w:rsidRPr="004D5D8B" w:rsidRDefault="00A5685A" w:rsidP="00A5685A"/>
        </w:tc>
        <w:tc>
          <w:tcPr>
            <w:tcW w:w="4438" w:type="dxa"/>
          </w:tcPr>
          <w:p w14:paraId="4A7ADD5C" w14:textId="77777777" w:rsidR="00A5685A" w:rsidRPr="004D5D8B" w:rsidRDefault="00A5685A" w:rsidP="00A5685A">
            <w:r w:rsidRPr="004D5D8B">
              <w:t>Nurse Station</w:t>
            </w:r>
          </w:p>
        </w:tc>
      </w:tr>
      <w:tr w:rsidR="00A5685A" w:rsidRPr="004D5D8B" w14:paraId="02B3555B" w14:textId="77777777" w:rsidTr="00A5685A">
        <w:trPr>
          <w:trHeight w:val="278"/>
        </w:trPr>
        <w:tc>
          <w:tcPr>
            <w:tcW w:w="2577" w:type="dxa"/>
            <w:shd w:val="clear" w:color="auto" w:fill="FFC000"/>
          </w:tcPr>
          <w:p w14:paraId="79F2BF61" w14:textId="77777777" w:rsidR="00A5685A" w:rsidRPr="004D5D8B" w:rsidRDefault="00A5685A" w:rsidP="00A5685A"/>
        </w:tc>
        <w:tc>
          <w:tcPr>
            <w:tcW w:w="4438" w:type="dxa"/>
          </w:tcPr>
          <w:p w14:paraId="70A4F0B5" w14:textId="77777777" w:rsidR="00A5685A" w:rsidRPr="004D5D8B" w:rsidRDefault="00A5685A" w:rsidP="00A5685A">
            <w:r w:rsidRPr="004D5D8B">
              <w:t>Patient Room</w:t>
            </w:r>
          </w:p>
        </w:tc>
      </w:tr>
      <w:tr w:rsidR="00A5685A" w:rsidRPr="004D5D8B" w14:paraId="38D142E1" w14:textId="77777777" w:rsidTr="00A5685A">
        <w:trPr>
          <w:trHeight w:val="134"/>
        </w:trPr>
        <w:tc>
          <w:tcPr>
            <w:tcW w:w="2577" w:type="dxa"/>
            <w:shd w:val="clear" w:color="auto" w:fill="FF66CC"/>
          </w:tcPr>
          <w:p w14:paraId="34DE3271" w14:textId="77777777" w:rsidR="00A5685A" w:rsidRPr="004D5D8B" w:rsidRDefault="00A5685A" w:rsidP="00A5685A"/>
        </w:tc>
        <w:tc>
          <w:tcPr>
            <w:tcW w:w="4438" w:type="dxa"/>
          </w:tcPr>
          <w:p w14:paraId="4B41DD3D" w14:textId="77777777" w:rsidR="00A5685A" w:rsidRPr="004D5D8B" w:rsidRDefault="00A5685A" w:rsidP="00A5685A">
            <w:r w:rsidRPr="004D5D8B">
              <w:t>AIIR (Airborne Infection Isolation Room</w:t>
            </w:r>
          </w:p>
        </w:tc>
      </w:tr>
      <w:tr w:rsidR="00A5685A" w:rsidRPr="004D5D8B" w14:paraId="41566373" w14:textId="77777777" w:rsidTr="00A5685A">
        <w:trPr>
          <w:trHeight w:val="149"/>
        </w:trPr>
        <w:tc>
          <w:tcPr>
            <w:tcW w:w="2577" w:type="dxa"/>
            <w:shd w:val="clear" w:color="auto" w:fill="9999FF"/>
          </w:tcPr>
          <w:p w14:paraId="4EFF83C9" w14:textId="77777777" w:rsidR="00A5685A" w:rsidRPr="004D5D8B" w:rsidRDefault="00A5685A" w:rsidP="00A5685A"/>
        </w:tc>
        <w:tc>
          <w:tcPr>
            <w:tcW w:w="4438" w:type="dxa"/>
          </w:tcPr>
          <w:p w14:paraId="3B6F8BE3" w14:textId="77777777" w:rsidR="00A5685A" w:rsidRPr="004D5D8B" w:rsidRDefault="00A5685A" w:rsidP="00A5685A">
            <w:r w:rsidRPr="004D5D8B">
              <w:t>DOFFING Room</w:t>
            </w:r>
          </w:p>
        </w:tc>
      </w:tr>
      <w:tr w:rsidR="00A5685A" w:rsidRPr="004D5D8B" w14:paraId="337DAEC0" w14:textId="77777777" w:rsidTr="00A5685A">
        <w:trPr>
          <w:trHeight w:val="132"/>
        </w:trPr>
        <w:tc>
          <w:tcPr>
            <w:tcW w:w="2577" w:type="dxa"/>
            <w:shd w:val="clear" w:color="auto" w:fill="FF0000"/>
          </w:tcPr>
          <w:p w14:paraId="2A320068" w14:textId="77777777" w:rsidR="00A5685A" w:rsidRPr="004D5D8B" w:rsidRDefault="00A5685A" w:rsidP="00A5685A"/>
        </w:tc>
        <w:tc>
          <w:tcPr>
            <w:tcW w:w="4438" w:type="dxa"/>
          </w:tcPr>
          <w:p w14:paraId="5B465026" w14:textId="77777777" w:rsidR="00A5685A" w:rsidRPr="004D5D8B" w:rsidRDefault="00A5685A" w:rsidP="00A5685A">
            <w:r w:rsidRPr="004D5D8B">
              <w:t>Exit Doors</w:t>
            </w:r>
          </w:p>
        </w:tc>
      </w:tr>
      <w:tr w:rsidR="00A5685A" w:rsidRPr="004D5D8B" w14:paraId="473D1187" w14:textId="77777777" w:rsidTr="00A5685A">
        <w:trPr>
          <w:trHeight w:val="908"/>
        </w:trPr>
        <w:tc>
          <w:tcPr>
            <w:tcW w:w="2577" w:type="dxa"/>
            <w:shd w:val="clear" w:color="auto" w:fill="auto"/>
          </w:tcPr>
          <w:p w14:paraId="77A5D9A2" w14:textId="77777777" w:rsidR="00A5685A" w:rsidRPr="004D5D8B" w:rsidRDefault="00A5685A" w:rsidP="00A5685A">
            <w:r w:rsidRPr="004D5D8B">
              <w:rPr>
                <w:noProof/>
                <w:lang w:val="en-NZ" w:eastAsia="en-NZ"/>
              </w:rPr>
              <mc:AlternateContent>
                <mc:Choice Requires="wps">
                  <w:drawing>
                    <wp:anchor distT="0" distB="0" distL="114300" distR="114300" simplePos="0" relativeHeight="251661312" behindDoc="0" locked="0" layoutInCell="1" allowOverlap="1" wp14:anchorId="46709357" wp14:editId="67D15528">
                      <wp:simplePos x="0" y="0"/>
                      <wp:positionH relativeFrom="column">
                        <wp:posOffset>327824</wp:posOffset>
                      </wp:positionH>
                      <wp:positionV relativeFrom="paragraph">
                        <wp:posOffset>57785</wp:posOffset>
                      </wp:positionV>
                      <wp:extent cx="520996" cy="473858"/>
                      <wp:effectExtent l="38100" t="38100" r="31750" b="40640"/>
                      <wp:wrapNone/>
                      <wp:docPr id="7" name="Diamond 7"/>
                      <wp:cNvGraphicFramePr/>
                      <a:graphic xmlns:a="http://schemas.openxmlformats.org/drawingml/2006/main">
                        <a:graphicData uri="http://schemas.microsoft.com/office/word/2010/wordprocessingShape">
                          <wps:wsp>
                            <wps:cNvSpPr/>
                            <wps:spPr>
                              <a:xfrm>
                                <a:off x="0" y="0"/>
                                <a:ext cx="520996" cy="473858"/>
                              </a:xfrm>
                              <a:prstGeom prst="diamond">
                                <a:avLst/>
                              </a:prstGeom>
                              <a:ln w="381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513E8B6A" id="_x0000_t4" coordsize="21600,21600" o:spt="4" path="m10800,l,10800,10800,21600,21600,10800xe">
                      <v:stroke joinstyle="miter"/>
                      <v:path gradientshapeok="t" o:connecttype="rect" textboxrect="5400,5400,16200,16200"/>
                    </v:shapetype>
                    <v:shape id="Diamond 7" o:spid="_x0000_s1026" type="#_x0000_t4" style="position:absolute;margin-left:25.8pt;margin-top:4.55pt;width:41pt;height:37.3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" fillcolor="white [3201]" strokecolor="black [3213]" strokeweight="3pt"/>
                  </w:pict>
                </mc:Fallback>
              </mc:AlternateContent>
            </w:r>
          </w:p>
        </w:tc>
        <w:tc>
          <w:tcPr>
            <w:tcW w:w="4438" w:type="dxa"/>
            <w:vAlign w:val="center"/>
          </w:tcPr>
          <w:p w14:paraId="309B0C8C" w14:textId="77777777" w:rsidR="00A5685A" w:rsidRPr="004D5D8B" w:rsidRDefault="00A5685A" w:rsidP="00A5685A">
            <w:r w:rsidRPr="004D5D8B">
              <w:t>Sink and Toilet</w:t>
            </w:r>
          </w:p>
        </w:tc>
      </w:tr>
      <w:tr w:rsidR="00A5685A" w:rsidRPr="004D5D8B" w14:paraId="33F1B2BF" w14:textId="77777777" w:rsidTr="00A5685A">
        <w:trPr>
          <w:trHeight w:val="1070"/>
        </w:trPr>
        <w:tc>
          <w:tcPr>
            <w:tcW w:w="2577" w:type="dxa"/>
            <w:shd w:val="clear" w:color="auto" w:fill="auto"/>
          </w:tcPr>
          <w:p w14:paraId="0CD64A81" w14:textId="77777777" w:rsidR="00A5685A" w:rsidRPr="004D5D8B" w:rsidRDefault="00A5685A" w:rsidP="00A5685A">
            <w:r w:rsidRPr="004D5D8B">
              <w:rPr>
                <w:noProof/>
                <w:lang w:val="en-NZ" w:eastAsia="en-NZ"/>
              </w:rPr>
              <mc:AlternateContent>
                <mc:Choice Requires="wps">
                  <w:drawing>
                    <wp:anchor distT="0" distB="0" distL="114300" distR="114300" simplePos="0" relativeHeight="251662336" behindDoc="0" locked="0" layoutInCell="1" allowOverlap="1" wp14:anchorId="64BCD697" wp14:editId="3B8150BF">
                      <wp:simplePos x="0" y="0"/>
                      <wp:positionH relativeFrom="column">
                        <wp:posOffset>356383</wp:posOffset>
                      </wp:positionH>
                      <wp:positionV relativeFrom="paragraph">
                        <wp:posOffset>126661</wp:posOffset>
                      </wp:positionV>
                      <wp:extent cx="520700" cy="457200"/>
                      <wp:effectExtent l="12700" t="44450" r="25400" b="44450"/>
                      <wp:wrapNone/>
                      <wp:docPr id="8" name="Hexagon 8"/>
                      <wp:cNvGraphicFramePr/>
                      <a:graphic xmlns:a="http://schemas.openxmlformats.org/drawingml/2006/main">
                        <a:graphicData uri="http://schemas.microsoft.com/office/word/2010/wordprocessingShape">
                          <wps:wsp>
                            <wps:cNvSpPr/>
                            <wps:spPr>
                              <a:xfrm rot="16200000">
                                <a:off x="0" y="0"/>
                                <a:ext cx="520700" cy="457200"/>
                              </a:xfrm>
                              <a:prstGeom prst="hexagon">
                                <a:avLst/>
                              </a:prstGeom>
                              <a:solidFill>
                                <a:srgbClr val="00B050"/>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F4DC222"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Hexagon 8" o:spid="_x0000_s1026" type="#_x0000_t9" style="position:absolute;margin-left:28.05pt;margin-top:9.95pt;width:41pt;height:36pt;rotation:-90;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" adj="4741" fillcolor="#00b050" strokecolor="black [3213]" strokeweight="3pt"/>
                  </w:pict>
                </mc:Fallback>
              </mc:AlternateContent>
            </w:r>
          </w:p>
        </w:tc>
        <w:tc>
          <w:tcPr>
            <w:tcW w:w="4438" w:type="dxa"/>
            <w:vAlign w:val="center"/>
          </w:tcPr>
          <w:p w14:paraId="13F4DDE7" w14:textId="77777777" w:rsidR="00A5685A" w:rsidRPr="004D5D8B" w:rsidRDefault="00A5685A" w:rsidP="00A5685A">
            <w:r w:rsidRPr="004D5D8B">
              <w:t>Shower Room</w:t>
            </w:r>
          </w:p>
        </w:tc>
      </w:tr>
    </w:tbl>
    <w:p w14:paraId="5A631C55" w14:textId="77777777" w:rsidR="00A5685A" w:rsidRPr="004D5D8B" w:rsidRDefault="00A5685A" w:rsidP="00A5685A"/>
    <w:p w14:paraId="2742C5A4" w14:textId="77777777" w:rsidR="00A5685A" w:rsidRPr="004D5D8B" w:rsidRDefault="00A5685A" w:rsidP="00A5685A"/>
    <w:p w14:paraId="47A4F979" w14:textId="77777777" w:rsidR="00A5685A" w:rsidRPr="004D5D8B" w:rsidRDefault="00A5685A" w:rsidP="00A5685A"/>
    <w:p w14:paraId="1F036915" w14:textId="77777777" w:rsidR="00A5685A" w:rsidRPr="004D5D8B" w:rsidRDefault="00A5685A" w:rsidP="00A5685A"/>
    <w:p w14:paraId="60E3011A" w14:textId="77777777" w:rsidR="00A5685A" w:rsidRPr="004D5D8B" w:rsidRDefault="00A5685A" w:rsidP="00A5685A"/>
    <w:p w14:paraId="7FAE1E4E" w14:textId="77777777" w:rsidR="00A5685A" w:rsidRPr="004D5D8B" w:rsidRDefault="00A5685A" w:rsidP="00A5685A"/>
    <w:p w14:paraId="55CD8AB3" w14:textId="77777777" w:rsidR="00A5685A" w:rsidRPr="004D5D8B" w:rsidRDefault="00A5685A" w:rsidP="00A5685A"/>
    <w:p w14:paraId="494ED250" w14:textId="77777777" w:rsidR="00A5685A" w:rsidRPr="004D5D8B" w:rsidRDefault="00A5685A" w:rsidP="00A5685A"/>
    <w:p w14:paraId="6FE7265E" w14:textId="77777777" w:rsidR="00A5685A" w:rsidRPr="004D5D8B" w:rsidRDefault="00A5685A" w:rsidP="00A5685A"/>
    <w:p w14:paraId="11B7E627" w14:textId="77777777" w:rsidR="00A5685A" w:rsidRPr="004D5D8B" w:rsidRDefault="00A5685A" w:rsidP="00A5685A"/>
    <w:p w14:paraId="57051F56" w14:textId="77777777" w:rsidR="00A5685A" w:rsidRPr="004D5D8B" w:rsidRDefault="00A5685A" w:rsidP="00A5685A"/>
    <w:p w14:paraId="7A9016C8" w14:textId="77777777" w:rsidR="00A5685A" w:rsidRPr="004D5D8B" w:rsidRDefault="00A5685A" w:rsidP="00A5685A"/>
    <w:p w14:paraId="04C6F01E" w14:textId="77777777" w:rsidR="00A5685A" w:rsidRPr="004D5D8B" w:rsidRDefault="00A5685A" w:rsidP="00A5685A">
      <w:pPr>
        <w:rPr>
          <w:b/>
          <w:bCs/>
        </w:rPr>
      </w:pPr>
      <w:bookmarkStart w:id="191" w:name="_Hlk35240427"/>
    </w:p>
    <w:p w14:paraId="5EF6734E" w14:textId="77777777" w:rsidR="00A5685A" w:rsidRPr="004D5D8B" w:rsidRDefault="00A5685A" w:rsidP="00A5685A">
      <w:pPr>
        <w:rPr>
          <w:b/>
          <w:bCs/>
        </w:rPr>
      </w:pPr>
      <w:r w:rsidRPr="004D5D8B">
        <w:rPr>
          <w:b/>
          <w:bCs/>
        </w:rPr>
        <w:t>Isolation Basic Rules</w:t>
      </w:r>
    </w:p>
    <w:bookmarkEnd w:id="191"/>
    <w:p w14:paraId="2FB27152" w14:textId="77777777" w:rsidR="00A5685A" w:rsidRPr="004D5D8B" w:rsidRDefault="00A5685A" w:rsidP="00A5685A">
      <w:pPr>
        <w:pStyle w:val="ListParagraph"/>
        <w:numPr>
          <w:ilvl w:val="0"/>
          <w:numId w:val="124"/>
        </w:numPr>
        <w:tabs>
          <w:tab w:val="clear" w:pos="1134"/>
        </w:tabs>
        <w:spacing w:after="160" w:line="259" w:lineRule="auto"/>
        <w:jc w:val="left"/>
      </w:pPr>
      <w:r w:rsidRPr="004D5D8B">
        <w:t>All patients will only enter through the designated patient entrance door.</w:t>
      </w:r>
    </w:p>
    <w:p w14:paraId="6BB22589" w14:textId="77777777" w:rsidR="00A5685A" w:rsidRPr="004D5D8B" w:rsidRDefault="00A5685A" w:rsidP="00A5685A">
      <w:pPr>
        <w:pStyle w:val="ListParagraph"/>
        <w:numPr>
          <w:ilvl w:val="0"/>
          <w:numId w:val="124"/>
        </w:numPr>
        <w:tabs>
          <w:tab w:val="clear" w:pos="1134"/>
        </w:tabs>
        <w:spacing w:after="160" w:line="259" w:lineRule="auto"/>
        <w:jc w:val="left"/>
      </w:pPr>
      <w:r w:rsidRPr="004D5D8B">
        <w:t>All HCW will only enter the HCW designated entrance door.</w:t>
      </w:r>
    </w:p>
    <w:p w14:paraId="2C56F54D" w14:textId="77777777" w:rsidR="00A5685A" w:rsidRPr="004D5D8B" w:rsidRDefault="00A5685A" w:rsidP="00A5685A">
      <w:pPr>
        <w:pStyle w:val="ListParagraph"/>
        <w:numPr>
          <w:ilvl w:val="0"/>
          <w:numId w:val="124"/>
        </w:numPr>
        <w:tabs>
          <w:tab w:val="clear" w:pos="1134"/>
        </w:tabs>
        <w:spacing w:after="160" w:line="259" w:lineRule="auto"/>
        <w:jc w:val="left"/>
      </w:pPr>
      <w:r w:rsidRPr="004D5D8B">
        <w:t>Patient entrance door must always be kept locked.</w:t>
      </w:r>
    </w:p>
    <w:p w14:paraId="1F0D6078" w14:textId="77777777" w:rsidR="00A5685A" w:rsidRPr="004D5D8B" w:rsidRDefault="00A5685A" w:rsidP="00A5685A">
      <w:pPr>
        <w:pStyle w:val="ListParagraph"/>
        <w:numPr>
          <w:ilvl w:val="0"/>
          <w:numId w:val="124"/>
        </w:numPr>
        <w:tabs>
          <w:tab w:val="clear" w:pos="1134"/>
        </w:tabs>
        <w:spacing w:after="160" w:line="259" w:lineRule="auto"/>
        <w:jc w:val="left"/>
      </w:pPr>
      <w:r w:rsidRPr="004D5D8B">
        <w:t>HCW Entrance door should be locked if you are going to wear your PPE and going to any patient room.</w:t>
      </w:r>
    </w:p>
    <w:p w14:paraId="5F3A98BC" w14:textId="77777777" w:rsidR="00A5685A" w:rsidRPr="004D5D8B" w:rsidRDefault="00A5685A" w:rsidP="00A5685A">
      <w:pPr>
        <w:pStyle w:val="ListParagraph"/>
        <w:numPr>
          <w:ilvl w:val="0"/>
          <w:numId w:val="124"/>
        </w:numPr>
        <w:tabs>
          <w:tab w:val="clear" w:pos="1134"/>
        </w:tabs>
        <w:spacing w:after="160" w:line="259" w:lineRule="auto"/>
        <w:jc w:val="left"/>
      </w:pPr>
      <w:r w:rsidRPr="004D5D8B">
        <w:t xml:space="preserve">HCW assigned at the Isolation Room are the sole responsible personnel in securing the PATIENT entrance door. </w:t>
      </w:r>
    </w:p>
    <w:p w14:paraId="66024687" w14:textId="77777777" w:rsidR="00A5685A" w:rsidRPr="004D5D8B" w:rsidRDefault="00A5685A" w:rsidP="00A5685A">
      <w:pPr>
        <w:pStyle w:val="ListParagraph"/>
        <w:numPr>
          <w:ilvl w:val="1"/>
          <w:numId w:val="124"/>
        </w:numPr>
        <w:tabs>
          <w:tab w:val="clear" w:pos="1134"/>
        </w:tabs>
        <w:spacing w:after="160" w:line="259" w:lineRule="auto"/>
        <w:jc w:val="left"/>
      </w:pPr>
      <w:r w:rsidRPr="004D5D8B">
        <w:t xml:space="preserve">If PATIENT rooms are not occupied, the HCW worker may open the door from the HALLWAY side. </w:t>
      </w:r>
    </w:p>
    <w:p w14:paraId="005887E8" w14:textId="77777777" w:rsidR="00A5685A" w:rsidRPr="004D5D8B" w:rsidRDefault="00A5685A" w:rsidP="00A5685A">
      <w:pPr>
        <w:pStyle w:val="ListParagraph"/>
        <w:numPr>
          <w:ilvl w:val="1"/>
          <w:numId w:val="124"/>
        </w:numPr>
        <w:tabs>
          <w:tab w:val="clear" w:pos="1134"/>
        </w:tabs>
        <w:spacing w:after="160" w:line="259" w:lineRule="auto"/>
        <w:jc w:val="left"/>
      </w:pPr>
      <w:r w:rsidRPr="004D5D8B">
        <w:t>IF PATIENT rooms 1-5 are occupied and you are not wearing your PPE, unlock the door from the outside.</w:t>
      </w:r>
    </w:p>
    <w:p w14:paraId="5F62811B" w14:textId="77777777" w:rsidR="00A5685A" w:rsidRPr="004D5D8B" w:rsidRDefault="00A5685A" w:rsidP="00A5685A">
      <w:pPr>
        <w:pStyle w:val="ListParagraph"/>
        <w:numPr>
          <w:ilvl w:val="1"/>
          <w:numId w:val="124"/>
        </w:numPr>
        <w:tabs>
          <w:tab w:val="clear" w:pos="1134"/>
        </w:tabs>
        <w:spacing w:after="160" w:line="259" w:lineRule="auto"/>
        <w:jc w:val="left"/>
      </w:pPr>
      <w:r w:rsidRPr="004D5D8B">
        <w:t>IF PATIENT rooms 1-5 are occupied and you are wearing your PPE, remove your PPE first at the DOFFING room and unlock the door from the outside.</w:t>
      </w:r>
    </w:p>
    <w:p w14:paraId="60FFE0FE" w14:textId="77777777" w:rsidR="00A5685A" w:rsidRPr="004D5D8B" w:rsidRDefault="00A5685A" w:rsidP="00A5685A">
      <w:pPr>
        <w:pStyle w:val="ListParagraph"/>
        <w:numPr>
          <w:ilvl w:val="0"/>
          <w:numId w:val="124"/>
        </w:numPr>
        <w:tabs>
          <w:tab w:val="clear" w:pos="1134"/>
        </w:tabs>
        <w:spacing w:after="160" w:line="259" w:lineRule="auto"/>
        <w:jc w:val="left"/>
      </w:pPr>
      <w:r w:rsidRPr="004D5D8B">
        <w:t>AIIR room must be occupied first before using other patient rooms.</w:t>
      </w:r>
    </w:p>
    <w:p w14:paraId="536765FC" w14:textId="77777777" w:rsidR="00A5685A" w:rsidRPr="004D5D8B" w:rsidRDefault="00A5685A" w:rsidP="00A5685A">
      <w:pPr>
        <w:pStyle w:val="ListParagraph"/>
        <w:numPr>
          <w:ilvl w:val="0"/>
          <w:numId w:val="124"/>
        </w:numPr>
        <w:tabs>
          <w:tab w:val="clear" w:pos="1134"/>
        </w:tabs>
        <w:spacing w:after="160" w:line="259" w:lineRule="auto"/>
        <w:jc w:val="left"/>
      </w:pPr>
      <w:r w:rsidRPr="004D5D8B">
        <w:t>DONNING of PPE will only be done at the NURSE STATION.</w:t>
      </w:r>
    </w:p>
    <w:p w14:paraId="40C05C19" w14:textId="77777777" w:rsidR="00A5685A" w:rsidRPr="004D5D8B" w:rsidRDefault="00A5685A" w:rsidP="00A5685A">
      <w:pPr>
        <w:pStyle w:val="ListParagraph"/>
        <w:numPr>
          <w:ilvl w:val="0"/>
          <w:numId w:val="124"/>
        </w:numPr>
        <w:tabs>
          <w:tab w:val="clear" w:pos="1134"/>
        </w:tabs>
        <w:spacing w:after="160" w:line="259" w:lineRule="auto"/>
        <w:jc w:val="left"/>
      </w:pPr>
      <w:r w:rsidRPr="004D5D8B">
        <w:t>If AIIR (Airborne Infection Isolation Room) are the only rooms occupied, DOFFING will be done at the ANTE Room.</w:t>
      </w:r>
    </w:p>
    <w:p w14:paraId="2E9A05F9" w14:textId="77777777" w:rsidR="00A5685A" w:rsidRPr="004D5D8B" w:rsidRDefault="00A5685A" w:rsidP="00A5685A">
      <w:pPr>
        <w:pStyle w:val="ListParagraph"/>
        <w:numPr>
          <w:ilvl w:val="0"/>
          <w:numId w:val="124"/>
        </w:numPr>
        <w:tabs>
          <w:tab w:val="clear" w:pos="1134"/>
        </w:tabs>
        <w:spacing w:after="160" w:line="259" w:lineRule="auto"/>
        <w:jc w:val="left"/>
      </w:pPr>
      <w:r w:rsidRPr="004D5D8B">
        <w:t>If Patient Rooms are occupied DOFFING Room will be utilized for removal of all PPE.</w:t>
      </w:r>
    </w:p>
    <w:p w14:paraId="65E3E198" w14:textId="77777777" w:rsidR="00A5685A" w:rsidRPr="004D5D8B" w:rsidRDefault="00A5685A" w:rsidP="00A5685A">
      <w:pPr>
        <w:pStyle w:val="ListParagraph"/>
        <w:numPr>
          <w:ilvl w:val="0"/>
          <w:numId w:val="124"/>
        </w:numPr>
        <w:tabs>
          <w:tab w:val="clear" w:pos="1134"/>
        </w:tabs>
        <w:spacing w:after="160" w:line="259" w:lineRule="auto"/>
        <w:jc w:val="left"/>
      </w:pPr>
      <w:r w:rsidRPr="004D5D8B">
        <w:t>Nurse Station should always be cleaned.</w:t>
      </w:r>
    </w:p>
    <w:p w14:paraId="725270A3" w14:textId="77777777" w:rsidR="00A5685A" w:rsidRPr="004D5D8B" w:rsidRDefault="00A5685A" w:rsidP="00A5685A">
      <w:pPr>
        <w:pStyle w:val="ListParagraph"/>
        <w:numPr>
          <w:ilvl w:val="0"/>
          <w:numId w:val="124"/>
        </w:numPr>
        <w:tabs>
          <w:tab w:val="clear" w:pos="1134"/>
        </w:tabs>
        <w:spacing w:after="160" w:line="259" w:lineRule="auto"/>
        <w:jc w:val="left"/>
      </w:pPr>
      <w:r w:rsidRPr="004D5D8B">
        <w:t>HCW delivering food at breakfast, lunch or dinner time will wear complete PPE do routine vital signs and collect all trash and secure it inside a biohazard bag. Store it at the ANTE Room waiting for collection.</w:t>
      </w:r>
    </w:p>
    <w:p w14:paraId="5FB8170C" w14:textId="77777777" w:rsidR="00A5685A" w:rsidRPr="004D5D8B" w:rsidRDefault="00A5685A" w:rsidP="00A5685A">
      <w:pPr>
        <w:pStyle w:val="ListParagraph"/>
        <w:numPr>
          <w:ilvl w:val="0"/>
          <w:numId w:val="124"/>
        </w:numPr>
        <w:tabs>
          <w:tab w:val="clear" w:pos="1134"/>
        </w:tabs>
        <w:spacing w:after="160" w:line="259" w:lineRule="auto"/>
        <w:jc w:val="left"/>
      </w:pPr>
      <w:r w:rsidRPr="004D5D8B">
        <w:t>Room preparation and disinfection before and after occupancy of a COVID-19 patients will be done by the assigned HCW. Wear appropriate PPE: Gown, Mask, Goggles, Gloves.</w:t>
      </w:r>
    </w:p>
    <w:p w14:paraId="34590E89" w14:textId="77777777" w:rsidR="00A5685A" w:rsidRPr="004D5D8B" w:rsidRDefault="00A5685A" w:rsidP="00A5685A">
      <w:pPr>
        <w:rPr>
          <w:b/>
          <w:bCs/>
        </w:rPr>
      </w:pPr>
      <w:r w:rsidRPr="004D5D8B">
        <w:rPr>
          <w:b/>
          <w:bCs/>
        </w:rPr>
        <w:t>NOTE: Food delivery without patient contact and patient communication behind a CLOSED door does not need wearing of complete PPE.</w:t>
      </w:r>
    </w:p>
    <w:p w14:paraId="578F7C2E" w14:textId="77777777" w:rsidR="00A5685A" w:rsidRPr="004D5D8B" w:rsidRDefault="00A5685A" w:rsidP="00A5685A">
      <w:pPr>
        <w:rPr>
          <w:b/>
          <w:bCs/>
        </w:rPr>
      </w:pPr>
      <w:r w:rsidRPr="004D5D8B">
        <w:rPr>
          <w:b/>
          <w:bCs/>
        </w:rPr>
        <w:t xml:space="preserve"> MASK and Gloves are enough.</w:t>
      </w:r>
    </w:p>
    <w:p w14:paraId="369BC575" w14:textId="77777777" w:rsidR="00A5685A" w:rsidRPr="004D5D8B" w:rsidRDefault="00A5685A" w:rsidP="00A5685A"/>
    <w:p w14:paraId="10F2DDB1" w14:textId="77777777" w:rsidR="00A5685A" w:rsidRPr="004D5D8B" w:rsidRDefault="00A5685A" w:rsidP="00A5685A">
      <w:pPr>
        <w:rPr>
          <w:b/>
          <w:bCs/>
        </w:rPr>
      </w:pPr>
      <w:bookmarkStart w:id="192" w:name="_Hlk35240448"/>
      <w:r w:rsidRPr="004D5D8B">
        <w:rPr>
          <w:b/>
          <w:bCs/>
        </w:rPr>
        <w:t>Healthcare Worker Assigned for COVID-19: Procedures if they are going to interact with the patient</w:t>
      </w:r>
    </w:p>
    <w:bookmarkEnd w:id="192"/>
    <w:p w14:paraId="502F8E04" w14:textId="77777777" w:rsidR="00A5685A" w:rsidRPr="004D5D8B" w:rsidRDefault="00A5685A" w:rsidP="00A5685A">
      <w:pPr>
        <w:pStyle w:val="ListParagraph"/>
        <w:numPr>
          <w:ilvl w:val="0"/>
          <w:numId w:val="125"/>
        </w:numPr>
        <w:tabs>
          <w:tab w:val="clear" w:pos="1134"/>
        </w:tabs>
        <w:spacing w:after="160" w:line="259" w:lineRule="auto"/>
        <w:jc w:val="left"/>
      </w:pPr>
      <w:r w:rsidRPr="004D5D8B">
        <w:t>Clean and disinfect your hands.</w:t>
      </w:r>
    </w:p>
    <w:p w14:paraId="4B680A91" w14:textId="77777777" w:rsidR="00A5685A" w:rsidRPr="004D5D8B" w:rsidRDefault="00A5685A" w:rsidP="00A5685A">
      <w:pPr>
        <w:pStyle w:val="ListParagraph"/>
        <w:numPr>
          <w:ilvl w:val="0"/>
          <w:numId w:val="125"/>
        </w:numPr>
        <w:tabs>
          <w:tab w:val="clear" w:pos="1134"/>
        </w:tabs>
        <w:spacing w:after="160" w:line="259" w:lineRule="auto"/>
        <w:jc w:val="left"/>
      </w:pPr>
      <w:r w:rsidRPr="004D5D8B">
        <w:t>Assess the situation where will you do your DOFFING. Either at the ANTE Room or at the DOFFING Room. If it will be at the DOFFING Room make sure that it is UNLOCKED before you put on your PPE.</w:t>
      </w:r>
    </w:p>
    <w:p w14:paraId="716A31B7" w14:textId="77777777" w:rsidR="00A5685A" w:rsidRPr="004D5D8B" w:rsidRDefault="00A5685A" w:rsidP="00A5685A">
      <w:pPr>
        <w:pStyle w:val="ListParagraph"/>
        <w:numPr>
          <w:ilvl w:val="0"/>
          <w:numId w:val="160"/>
        </w:numPr>
        <w:tabs>
          <w:tab w:val="clear" w:pos="1134"/>
        </w:tabs>
        <w:spacing w:after="160" w:line="259" w:lineRule="auto"/>
        <w:jc w:val="left"/>
      </w:pPr>
      <w:r w:rsidRPr="004D5D8B">
        <w:t>If AIIR are the only rooms occupied, DOFFING will be done ate the ANTE room.</w:t>
      </w:r>
    </w:p>
    <w:p w14:paraId="12023FE8" w14:textId="77777777" w:rsidR="00A5685A" w:rsidRPr="004D5D8B" w:rsidRDefault="00A5685A" w:rsidP="00A5685A">
      <w:pPr>
        <w:pStyle w:val="ListParagraph"/>
        <w:numPr>
          <w:ilvl w:val="0"/>
          <w:numId w:val="160"/>
        </w:numPr>
        <w:tabs>
          <w:tab w:val="clear" w:pos="1134"/>
        </w:tabs>
        <w:spacing w:after="160" w:line="259" w:lineRule="auto"/>
        <w:jc w:val="left"/>
      </w:pPr>
      <w:r w:rsidRPr="004D5D8B">
        <w:t>If AIIR and PATIENT Rm 1-5 are occupied, removal of PPE will be done at the DOFFING Room.</w:t>
      </w:r>
    </w:p>
    <w:p w14:paraId="7B5A5582" w14:textId="77777777" w:rsidR="00A5685A" w:rsidRPr="004D5D8B" w:rsidRDefault="00A5685A" w:rsidP="00A5685A">
      <w:pPr>
        <w:pStyle w:val="ListParagraph"/>
        <w:numPr>
          <w:ilvl w:val="0"/>
          <w:numId w:val="125"/>
        </w:numPr>
        <w:tabs>
          <w:tab w:val="clear" w:pos="1134"/>
        </w:tabs>
        <w:spacing w:after="160" w:line="259" w:lineRule="auto"/>
        <w:jc w:val="left"/>
      </w:pPr>
      <w:r w:rsidRPr="004D5D8B">
        <w:t>Make sure your hands are clean and sanitized. Collect and put on your PPE at the NURSE STATION according to sequence: Gown, Mask, Goggles, Gloves</w:t>
      </w:r>
    </w:p>
    <w:p w14:paraId="538F5F33" w14:textId="77777777" w:rsidR="00A5685A" w:rsidRPr="004D5D8B" w:rsidRDefault="00A5685A" w:rsidP="00A5685A">
      <w:pPr>
        <w:pStyle w:val="ListParagraph"/>
        <w:numPr>
          <w:ilvl w:val="0"/>
          <w:numId w:val="125"/>
        </w:numPr>
        <w:tabs>
          <w:tab w:val="clear" w:pos="1134"/>
        </w:tabs>
        <w:spacing w:after="160" w:line="259" w:lineRule="auto"/>
        <w:jc w:val="left"/>
      </w:pPr>
      <w:r w:rsidRPr="004D5D8B">
        <w:t>Do your patient care. Once you are done with your patient care follow these steps:</w:t>
      </w:r>
    </w:p>
    <w:p w14:paraId="3E4414D9" w14:textId="77777777" w:rsidR="00A5685A" w:rsidRPr="004D5D8B" w:rsidRDefault="00A5685A" w:rsidP="00A5685A">
      <w:pPr>
        <w:pStyle w:val="ListParagraph"/>
        <w:numPr>
          <w:ilvl w:val="0"/>
          <w:numId w:val="128"/>
        </w:numPr>
        <w:tabs>
          <w:tab w:val="clear" w:pos="1134"/>
        </w:tabs>
        <w:spacing w:after="160" w:line="259" w:lineRule="auto"/>
        <w:jc w:val="left"/>
        <w:rPr>
          <w:vanish/>
        </w:rPr>
      </w:pPr>
    </w:p>
    <w:p w14:paraId="54E0A332" w14:textId="77777777" w:rsidR="00A5685A" w:rsidRPr="004D5D8B" w:rsidRDefault="00A5685A" w:rsidP="00A5685A">
      <w:pPr>
        <w:pStyle w:val="ListParagraph"/>
        <w:numPr>
          <w:ilvl w:val="0"/>
          <w:numId w:val="128"/>
        </w:numPr>
        <w:tabs>
          <w:tab w:val="clear" w:pos="1134"/>
        </w:tabs>
        <w:spacing w:after="160" w:line="259" w:lineRule="auto"/>
        <w:jc w:val="left"/>
        <w:rPr>
          <w:vanish/>
        </w:rPr>
      </w:pPr>
    </w:p>
    <w:p w14:paraId="48E19140" w14:textId="77777777" w:rsidR="00A5685A" w:rsidRPr="004D5D8B" w:rsidRDefault="00A5685A" w:rsidP="00A5685A">
      <w:pPr>
        <w:pStyle w:val="ListParagraph"/>
        <w:numPr>
          <w:ilvl w:val="0"/>
          <w:numId w:val="128"/>
        </w:numPr>
        <w:tabs>
          <w:tab w:val="clear" w:pos="1134"/>
        </w:tabs>
        <w:spacing w:after="160" w:line="259" w:lineRule="auto"/>
        <w:jc w:val="left"/>
        <w:rPr>
          <w:vanish/>
        </w:rPr>
      </w:pPr>
    </w:p>
    <w:p w14:paraId="108E2729" w14:textId="77777777" w:rsidR="00A5685A" w:rsidRPr="004D5D8B" w:rsidRDefault="00A5685A" w:rsidP="00A5685A">
      <w:pPr>
        <w:pStyle w:val="ListParagraph"/>
        <w:numPr>
          <w:ilvl w:val="0"/>
          <w:numId w:val="128"/>
        </w:numPr>
        <w:tabs>
          <w:tab w:val="clear" w:pos="1134"/>
        </w:tabs>
        <w:spacing w:after="160" w:line="259" w:lineRule="auto"/>
        <w:jc w:val="left"/>
        <w:rPr>
          <w:vanish/>
        </w:rPr>
      </w:pPr>
    </w:p>
    <w:p w14:paraId="3880FA61" w14:textId="77777777" w:rsidR="00A5685A" w:rsidRPr="004D5D8B" w:rsidRDefault="00A5685A" w:rsidP="00A5685A">
      <w:pPr>
        <w:pStyle w:val="ListParagraph"/>
        <w:numPr>
          <w:ilvl w:val="0"/>
          <w:numId w:val="128"/>
        </w:numPr>
        <w:tabs>
          <w:tab w:val="clear" w:pos="1134"/>
        </w:tabs>
        <w:spacing w:after="160" w:line="259" w:lineRule="auto"/>
        <w:jc w:val="left"/>
        <w:rPr>
          <w:vanish/>
        </w:rPr>
      </w:pPr>
    </w:p>
    <w:p w14:paraId="471234B4" w14:textId="77777777" w:rsidR="00A5685A" w:rsidRPr="004D5D8B" w:rsidRDefault="00A5685A" w:rsidP="00A5685A">
      <w:pPr>
        <w:pStyle w:val="ListParagraph"/>
        <w:numPr>
          <w:ilvl w:val="0"/>
          <w:numId w:val="128"/>
        </w:numPr>
        <w:tabs>
          <w:tab w:val="clear" w:pos="1134"/>
        </w:tabs>
        <w:spacing w:after="160" w:line="259" w:lineRule="auto"/>
        <w:jc w:val="left"/>
        <w:rPr>
          <w:vanish/>
        </w:rPr>
      </w:pPr>
    </w:p>
    <w:p w14:paraId="207CB296" w14:textId="77777777" w:rsidR="00A5685A" w:rsidRPr="004D5D8B" w:rsidRDefault="00A5685A" w:rsidP="00A5685A">
      <w:pPr>
        <w:pStyle w:val="ListParagraph"/>
        <w:numPr>
          <w:ilvl w:val="1"/>
          <w:numId w:val="128"/>
        </w:numPr>
        <w:tabs>
          <w:tab w:val="clear" w:pos="1134"/>
        </w:tabs>
        <w:spacing w:after="160" w:line="259" w:lineRule="auto"/>
        <w:jc w:val="left"/>
        <w:rPr>
          <w:vanish/>
        </w:rPr>
      </w:pPr>
    </w:p>
    <w:p w14:paraId="6ADBEC1F" w14:textId="77777777" w:rsidR="00A5685A" w:rsidRPr="004D5D8B" w:rsidRDefault="00A5685A" w:rsidP="00A5685A">
      <w:pPr>
        <w:pStyle w:val="ListParagraph"/>
        <w:numPr>
          <w:ilvl w:val="0"/>
          <w:numId w:val="129"/>
        </w:numPr>
        <w:tabs>
          <w:tab w:val="clear" w:pos="1134"/>
        </w:tabs>
        <w:spacing w:after="160" w:line="259" w:lineRule="auto"/>
        <w:jc w:val="left"/>
      </w:pPr>
      <w:r w:rsidRPr="004D5D8B">
        <w:t>If AIIR are the only rooms occupied, DOFFING will be done ate the ANTE room. Remove PPE according to sequence. Gloves, Gown, Goggles, Mask. Disinfect materials which are not meant to be disposed. Discard disposable materials inside the HAZARDOUS bag. Proceed to DOFFING room for sanitation.</w:t>
      </w:r>
    </w:p>
    <w:p w14:paraId="11FE53FB" w14:textId="77777777" w:rsidR="00A5685A" w:rsidRPr="004D5D8B" w:rsidRDefault="00A5685A" w:rsidP="00A5685A">
      <w:pPr>
        <w:pStyle w:val="ListParagraph"/>
        <w:numPr>
          <w:ilvl w:val="0"/>
          <w:numId w:val="129"/>
        </w:numPr>
        <w:tabs>
          <w:tab w:val="clear" w:pos="1134"/>
        </w:tabs>
        <w:spacing w:after="160" w:line="259" w:lineRule="auto"/>
        <w:jc w:val="left"/>
      </w:pPr>
      <w:r w:rsidRPr="004D5D8B">
        <w:t>If AIIR and PATIENT Rm 1-5 are occupied, removal of PPE will be done at the DOFFING Room. Remove PPE according to sequence. Gloves, Gown, Goggles, Mask. Disinfect materials which are not meant to be disposed. Discard disposable materials inside the HAZARDOUS bag.</w:t>
      </w:r>
    </w:p>
    <w:p w14:paraId="64E87B41" w14:textId="77777777" w:rsidR="00A5685A" w:rsidRPr="004D5D8B" w:rsidRDefault="00A5685A" w:rsidP="00A5685A">
      <w:pPr>
        <w:pStyle w:val="ListParagraph"/>
        <w:numPr>
          <w:ilvl w:val="0"/>
          <w:numId w:val="128"/>
        </w:numPr>
        <w:tabs>
          <w:tab w:val="clear" w:pos="1134"/>
        </w:tabs>
        <w:spacing w:after="160" w:line="259" w:lineRule="auto"/>
        <w:ind w:left="720"/>
        <w:jc w:val="left"/>
      </w:pPr>
      <w:r w:rsidRPr="004D5D8B">
        <w:t>Once all PPE are removed. Perform hand hygiene. Wash your face. Pat them dry and exit to NURSE STATION.</w:t>
      </w:r>
    </w:p>
    <w:p w14:paraId="45CD59DC" w14:textId="77777777" w:rsidR="00A5685A" w:rsidRPr="004D5D8B" w:rsidRDefault="00A5685A" w:rsidP="00A5685A">
      <w:pPr>
        <w:pStyle w:val="ListParagraph"/>
        <w:numPr>
          <w:ilvl w:val="0"/>
          <w:numId w:val="128"/>
        </w:numPr>
        <w:tabs>
          <w:tab w:val="clear" w:pos="1134"/>
        </w:tabs>
        <w:spacing w:after="160" w:line="259" w:lineRule="auto"/>
        <w:ind w:firstLine="0"/>
        <w:jc w:val="left"/>
      </w:pPr>
      <w:r w:rsidRPr="004D5D8B">
        <w:t>Once at the NURSE STATION, disinfect your hands.</w:t>
      </w:r>
    </w:p>
    <w:p w14:paraId="71FD2050" w14:textId="77777777" w:rsidR="00A5685A" w:rsidRPr="004D5D8B" w:rsidRDefault="00A5685A" w:rsidP="00A5685A">
      <w:pPr>
        <w:rPr>
          <w:b/>
          <w:bCs/>
        </w:rPr>
      </w:pPr>
    </w:p>
    <w:p w14:paraId="16CDA3A3" w14:textId="77777777" w:rsidR="00A5685A" w:rsidRPr="004D5D8B" w:rsidRDefault="00A5685A" w:rsidP="00A5685A">
      <w:pPr>
        <w:rPr>
          <w:b/>
          <w:bCs/>
        </w:rPr>
      </w:pPr>
    </w:p>
    <w:p w14:paraId="6A0B6061" w14:textId="77777777" w:rsidR="00A5685A" w:rsidRPr="004D5D8B" w:rsidRDefault="00A5685A" w:rsidP="00A5685A">
      <w:pPr>
        <w:rPr>
          <w:b/>
          <w:bCs/>
        </w:rPr>
      </w:pPr>
      <w:bookmarkStart w:id="193" w:name="_Hlk35240704"/>
      <w:r w:rsidRPr="004D5D8B">
        <w:rPr>
          <w:b/>
          <w:bCs/>
        </w:rPr>
        <w:t>Healthcare Worker and Driver Delivering Patient to Isolation Room</w:t>
      </w:r>
      <w:bookmarkEnd w:id="193"/>
      <w:r w:rsidRPr="004D5D8B">
        <w:rPr>
          <w:b/>
          <w:bCs/>
        </w:rPr>
        <w:t xml:space="preserve"> Area</w:t>
      </w:r>
    </w:p>
    <w:p w14:paraId="517D63F8" w14:textId="77777777" w:rsidR="00A5685A" w:rsidRPr="004D5D8B" w:rsidRDefault="00A5685A" w:rsidP="00A5685A">
      <w:pPr>
        <w:pStyle w:val="ListParagraph"/>
        <w:numPr>
          <w:ilvl w:val="0"/>
          <w:numId w:val="130"/>
        </w:numPr>
        <w:tabs>
          <w:tab w:val="clear" w:pos="1134"/>
        </w:tabs>
        <w:spacing w:after="160" w:line="259" w:lineRule="auto"/>
        <w:jc w:val="left"/>
      </w:pPr>
      <w:r w:rsidRPr="004D5D8B">
        <w:t xml:space="preserve">All Patient will come from outside of the Isolation Room from the parking area side. </w:t>
      </w:r>
    </w:p>
    <w:p w14:paraId="52710F2A" w14:textId="77777777" w:rsidR="00A5685A" w:rsidRPr="004D5D8B" w:rsidRDefault="00A5685A" w:rsidP="00A5685A">
      <w:pPr>
        <w:pStyle w:val="ListParagraph"/>
        <w:numPr>
          <w:ilvl w:val="0"/>
          <w:numId w:val="130"/>
        </w:numPr>
        <w:tabs>
          <w:tab w:val="clear" w:pos="1134"/>
        </w:tabs>
        <w:spacing w:after="160" w:line="259" w:lineRule="auto"/>
        <w:jc w:val="left"/>
      </w:pPr>
      <w:r w:rsidRPr="004D5D8B">
        <w:t>If a patient was assessed to be PUI and they are in need of the Isolation Room, they are going to be delivered using the ambulance being accompanied by a HCW and the ambulance driver.</w:t>
      </w:r>
    </w:p>
    <w:p w14:paraId="565F9194" w14:textId="77777777" w:rsidR="00A5685A" w:rsidRPr="004D5D8B" w:rsidRDefault="00A5685A" w:rsidP="00A5685A">
      <w:pPr>
        <w:pStyle w:val="ListParagraph"/>
        <w:numPr>
          <w:ilvl w:val="0"/>
          <w:numId w:val="130"/>
        </w:numPr>
        <w:tabs>
          <w:tab w:val="clear" w:pos="1134"/>
        </w:tabs>
        <w:spacing w:after="160" w:line="259" w:lineRule="auto"/>
        <w:jc w:val="left"/>
      </w:pPr>
      <w:r w:rsidRPr="004D5D8B">
        <w:t>Inform ahead the HCW assigned at the Isolation Room that a Patient Under Investigation is going to occupy the room. (This will give some time for the HCW to prepare the room.)</w:t>
      </w:r>
    </w:p>
    <w:p w14:paraId="2B60B402" w14:textId="77777777" w:rsidR="00A5685A" w:rsidRPr="004D5D8B" w:rsidRDefault="00A5685A" w:rsidP="00A5685A"/>
    <w:p w14:paraId="37E67104" w14:textId="77777777" w:rsidR="00A5685A" w:rsidRPr="004D5D8B" w:rsidRDefault="00A5685A" w:rsidP="00A5685A">
      <w:pPr>
        <w:rPr>
          <w:b/>
          <w:bCs/>
        </w:rPr>
      </w:pPr>
      <w:bookmarkStart w:id="194" w:name="_Hlk35240722"/>
      <w:r w:rsidRPr="004D5D8B">
        <w:rPr>
          <w:b/>
          <w:bCs/>
        </w:rPr>
        <w:t>HCW to follow these steps when delivering patient Inside Isolation Room</w:t>
      </w:r>
    </w:p>
    <w:bookmarkEnd w:id="194"/>
    <w:p w14:paraId="1E8A7A73" w14:textId="77777777" w:rsidR="00A5685A" w:rsidRPr="004D5D8B" w:rsidRDefault="00A5685A" w:rsidP="00A5685A">
      <w:pPr>
        <w:pStyle w:val="ListParagraph"/>
        <w:numPr>
          <w:ilvl w:val="0"/>
          <w:numId w:val="131"/>
        </w:numPr>
        <w:tabs>
          <w:tab w:val="clear" w:pos="1134"/>
        </w:tabs>
        <w:spacing w:after="160" w:line="259" w:lineRule="auto"/>
        <w:jc w:val="left"/>
      </w:pPr>
      <w:r w:rsidRPr="004D5D8B">
        <w:t>Accompany the patient to the PATIENT ENTRANCE door. Wait for the door to be opened by the HCW assigned at the Isolation Room.</w:t>
      </w:r>
    </w:p>
    <w:p w14:paraId="41885901" w14:textId="77777777" w:rsidR="00A5685A" w:rsidRPr="004D5D8B" w:rsidRDefault="00A5685A" w:rsidP="00A5685A">
      <w:pPr>
        <w:pStyle w:val="ListParagraph"/>
        <w:numPr>
          <w:ilvl w:val="0"/>
          <w:numId w:val="131"/>
        </w:numPr>
        <w:tabs>
          <w:tab w:val="clear" w:pos="1134"/>
        </w:tabs>
        <w:spacing w:after="160" w:line="259" w:lineRule="auto"/>
        <w:jc w:val="left"/>
      </w:pPr>
      <w:r w:rsidRPr="004D5D8B">
        <w:t>Once the door is unlocked, enter the HALLWAY and deliver the patient to their assigned room.</w:t>
      </w:r>
    </w:p>
    <w:p w14:paraId="26CB634A" w14:textId="77777777" w:rsidR="00A5685A" w:rsidRPr="004D5D8B" w:rsidRDefault="00A5685A" w:rsidP="00A5685A">
      <w:pPr>
        <w:pStyle w:val="ListParagraph"/>
        <w:numPr>
          <w:ilvl w:val="0"/>
          <w:numId w:val="131"/>
        </w:numPr>
        <w:tabs>
          <w:tab w:val="clear" w:pos="1134"/>
        </w:tabs>
        <w:spacing w:after="160" w:line="259" w:lineRule="auto"/>
        <w:jc w:val="left"/>
      </w:pPr>
      <w:r w:rsidRPr="004D5D8B">
        <w:t>Once patient is delivered to their assigned room, proceed to DOFFING room.</w:t>
      </w:r>
    </w:p>
    <w:p w14:paraId="63ACE53F" w14:textId="77777777" w:rsidR="00A5685A" w:rsidRPr="004D5D8B" w:rsidRDefault="00A5685A" w:rsidP="00A5685A">
      <w:pPr>
        <w:pStyle w:val="ListParagraph"/>
        <w:numPr>
          <w:ilvl w:val="0"/>
          <w:numId w:val="131"/>
        </w:numPr>
        <w:tabs>
          <w:tab w:val="clear" w:pos="1134"/>
        </w:tabs>
        <w:spacing w:after="160" w:line="259" w:lineRule="auto"/>
        <w:jc w:val="left"/>
      </w:pPr>
      <w:r w:rsidRPr="004D5D8B">
        <w:t>Remove your PPE according to sequence: Gloves, Gown, Goggles, Mask</w:t>
      </w:r>
    </w:p>
    <w:p w14:paraId="7AE39A25" w14:textId="77777777" w:rsidR="00A5685A" w:rsidRPr="004D5D8B" w:rsidRDefault="00A5685A" w:rsidP="00A5685A">
      <w:pPr>
        <w:pStyle w:val="ListParagraph"/>
        <w:numPr>
          <w:ilvl w:val="0"/>
          <w:numId w:val="131"/>
        </w:numPr>
        <w:tabs>
          <w:tab w:val="clear" w:pos="1134"/>
        </w:tabs>
        <w:spacing w:after="160" w:line="259" w:lineRule="auto"/>
        <w:jc w:val="left"/>
      </w:pPr>
      <w:r w:rsidRPr="004D5D8B">
        <w:t>Once all PPE is removed. Disinfect your hands and arms. Wash your face. Pat them dry and exit to NURSE STATION.</w:t>
      </w:r>
    </w:p>
    <w:p w14:paraId="089D6BBD" w14:textId="77777777" w:rsidR="00A5685A" w:rsidRPr="004D5D8B" w:rsidRDefault="00A5685A" w:rsidP="00A5685A">
      <w:pPr>
        <w:pStyle w:val="ListParagraph"/>
        <w:numPr>
          <w:ilvl w:val="0"/>
          <w:numId w:val="131"/>
        </w:numPr>
        <w:tabs>
          <w:tab w:val="clear" w:pos="1134"/>
        </w:tabs>
        <w:spacing w:after="160" w:line="259" w:lineRule="auto"/>
        <w:jc w:val="left"/>
      </w:pPr>
      <w:r w:rsidRPr="004D5D8B">
        <w:t>Once at the NURSE STATION, disinfect your hands.</w:t>
      </w:r>
    </w:p>
    <w:p w14:paraId="1A3AF386" w14:textId="77777777" w:rsidR="00A5685A" w:rsidRPr="004D5D8B" w:rsidRDefault="00A5685A" w:rsidP="00A5685A">
      <w:pPr>
        <w:pStyle w:val="ListParagraph"/>
        <w:numPr>
          <w:ilvl w:val="0"/>
          <w:numId w:val="131"/>
        </w:numPr>
        <w:tabs>
          <w:tab w:val="clear" w:pos="1134"/>
        </w:tabs>
        <w:spacing w:after="160" w:line="259" w:lineRule="auto"/>
        <w:jc w:val="left"/>
      </w:pPr>
      <w:r w:rsidRPr="004D5D8B">
        <w:t>Endorse and Exit.</w:t>
      </w:r>
    </w:p>
    <w:p w14:paraId="629D288E" w14:textId="77777777" w:rsidR="00A5685A" w:rsidRPr="004D5D8B" w:rsidRDefault="00A5685A" w:rsidP="00A5685A"/>
    <w:p w14:paraId="4229B75D" w14:textId="77777777" w:rsidR="00A5685A" w:rsidRPr="004D5D8B" w:rsidRDefault="00A5685A" w:rsidP="00A5685A">
      <w:pPr>
        <w:rPr>
          <w:b/>
          <w:bCs/>
        </w:rPr>
      </w:pPr>
      <w:bookmarkStart w:id="195" w:name="_Hlk35240729"/>
      <w:r w:rsidRPr="004D5D8B">
        <w:rPr>
          <w:b/>
          <w:bCs/>
        </w:rPr>
        <w:t>Ambulance Driver to follow these steps when delivering patient to Isolation Room</w:t>
      </w:r>
    </w:p>
    <w:bookmarkEnd w:id="195"/>
    <w:p w14:paraId="556C3437" w14:textId="77777777" w:rsidR="00A5685A" w:rsidRPr="004D5D8B" w:rsidRDefault="00A5685A" w:rsidP="00A5685A">
      <w:pPr>
        <w:pStyle w:val="ListParagraph"/>
        <w:numPr>
          <w:ilvl w:val="0"/>
          <w:numId w:val="132"/>
        </w:numPr>
        <w:tabs>
          <w:tab w:val="clear" w:pos="1134"/>
        </w:tabs>
        <w:spacing w:after="160" w:line="259" w:lineRule="auto"/>
        <w:jc w:val="left"/>
      </w:pPr>
      <w:r w:rsidRPr="004D5D8B">
        <w:t>Park the ambulance at the designated parking area.</w:t>
      </w:r>
    </w:p>
    <w:p w14:paraId="331BFC1F" w14:textId="77777777" w:rsidR="00A5685A" w:rsidRPr="004D5D8B" w:rsidRDefault="00A5685A" w:rsidP="00A5685A">
      <w:pPr>
        <w:pStyle w:val="ListParagraph"/>
        <w:numPr>
          <w:ilvl w:val="0"/>
          <w:numId w:val="132"/>
        </w:numPr>
        <w:tabs>
          <w:tab w:val="clear" w:pos="1134"/>
        </w:tabs>
        <w:spacing w:after="160" w:line="259" w:lineRule="auto"/>
        <w:jc w:val="left"/>
      </w:pPr>
      <w:r w:rsidRPr="004D5D8B">
        <w:t>Wait for the patient to enter the Isolation Room HALLWAY and be delivered on their assigned room.</w:t>
      </w:r>
    </w:p>
    <w:p w14:paraId="53A3F871" w14:textId="77777777" w:rsidR="00A5685A" w:rsidRPr="004D5D8B" w:rsidRDefault="00A5685A" w:rsidP="00A5685A">
      <w:pPr>
        <w:pStyle w:val="ListParagraph"/>
        <w:numPr>
          <w:ilvl w:val="0"/>
          <w:numId w:val="132"/>
        </w:numPr>
        <w:tabs>
          <w:tab w:val="clear" w:pos="1134"/>
        </w:tabs>
        <w:spacing w:after="160" w:line="259" w:lineRule="auto"/>
        <w:jc w:val="left"/>
      </w:pPr>
      <w:r w:rsidRPr="004D5D8B">
        <w:t>Once patient is already on their assigned room, enter the HALLWAY and proceed to DOFFING room.</w:t>
      </w:r>
    </w:p>
    <w:p w14:paraId="547EF652" w14:textId="77777777" w:rsidR="00A5685A" w:rsidRPr="004D5D8B" w:rsidRDefault="00A5685A" w:rsidP="00A5685A">
      <w:pPr>
        <w:pStyle w:val="ListParagraph"/>
        <w:numPr>
          <w:ilvl w:val="0"/>
          <w:numId w:val="132"/>
        </w:numPr>
        <w:tabs>
          <w:tab w:val="clear" w:pos="1134"/>
        </w:tabs>
        <w:spacing w:after="160" w:line="259" w:lineRule="auto"/>
        <w:jc w:val="left"/>
      </w:pPr>
      <w:r w:rsidRPr="004D5D8B">
        <w:t xml:space="preserve">Remove your PPE. </w:t>
      </w:r>
    </w:p>
    <w:p w14:paraId="25BC7784" w14:textId="77777777" w:rsidR="00A5685A" w:rsidRPr="004D5D8B" w:rsidRDefault="00A5685A" w:rsidP="00A5685A">
      <w:pPr>
        <w:pStyle w:val="ListParagraph"/>
        <w:numPr>
          <w:ilvl w:val="0"/>
          <w:numId w:val="132"/>
        </w:numPr>
        <w:tabs>
          <w:tab w:val="clear" w:pos="1134"/>
        </w:tabs>
        <w:spacing w:after="160" w:line="259" w:lineRule="auto"/>
        <w:jc w:val="left"/>
      </w:pPr>
      <w:r w:rsidRPr="004D5D8B">
        <w:t>Perform hand hygiene including washing your face and arms. Pat them dry and exit to NURSE STATION.</w:t>
      </w:r>
    </w:p>
    <w:p w14:paraId="4A41C09E" w14:textId="77777777" w:rsidR="00A5685A" w:rsidRPr="004D5D8B" w:rsidRDefault="00A5685A" w:rsidP="00A5685A">
      <w:pPr>
        <w:pStyle w:val="ListParagraph"/>
        <w:numPr>
          <w:ilvl w:val="0"/>
          <w:numId w:val="132"/>
        </w:numPr>
        <w:tabs>
          <w:tab w:val="clear" w:pos="1134"/>
        </w:tabs>
        <w:spacing w:after="160" w:line="259" w:lineRule="auto"/>
        <w:jc w:val="left"/>
      </w:pPr>
      <w:r w:rsidRPr="004D5D8B">
        <w:t>Once at the NURSE STATION, disinfect your hands and exit.</w:t>
      </w:r>
      <w:bookmarkStart w:id="196" w:name="_Hlk35240750"/>
    </w:p>
    <w:p w14:paraId="57875A0B" w14:textId="77777777" w:rsidR="00A5685A" w:rsidRPr="004D5D8B" w:rsidRDefault="00A5685A" w:rsidP="00A5685A">
      <w:pPr>
        <w:rPr>
          <w:b/>
          <w:bCs/>
        </w:rPr>
      </w:pPr>
    </w:p>
    <w:p w14:paraId="7E96405E" w14:textId="77777777" w:rsidR="00A5685A" w:rsidRPr="004D5D8B" w:rsidRDefault="00A5685A" w:rsidP="00A5685A">
      <w:pPr>
        <w:rPr>
          <w:b/>
          <w:bCs/>
        </w:rPr>
      </w:pPr>
      <w:r w:rsidRPr="004D5D8B">
        <w:rPr>
          <w:b/>
          <w:bCs/>
        </w:rPr>
        <w:t>Patient Discharge Protocols and Procedures</w:t>
      </w:r>
    </w:p>
    <w:bookmarkEnd w:id="196"/>
    <w:p w14:paraId="65305753" w14:textId="77777777" w:rsidR="00A5685A" w:rsidRPr="004D5D8B" w:rsidRDefault="00A5685A" w:rsidP="00A5685A">
      <w:pPr>
        <w:pStyle w:val="ListParagraph"/>
        <w:numPr>
          <w:ilvl w:val="0"/>
          <w:numId w:val="126"/>
        </w:numPr>
        <w:tabs>
          <w:tab w:val="clear" w:pos="1134"/>
        </w:tabs>
        <w:spacing w:after="160" w:line="259" w:lineRule="auto"/>
        <w:jc w:val="left"/>
      </w:pPr>
      <w:r w:rsidRPr="004D5D8B">
        <w:t>Make sure that patient has fresh clothes from relatives before discharge.</w:t>
      </w:r>
    </w:p>
    <w:p w14:paraId="0A92EAB1" w14:textId="77777777" w:rsidR="00A5685A" w:rsidRPr="004D5D8B" w:rsidRDefault="00A5685A" w:rsidP="00A5685A">
      <w:pPr>
        <w:pStyle w:val="ListParagraph"/>
        <w:numPr>
          <w:ilvl w:val="0"/>
          <w:numId w:val="126"/>
        </w:numPr>
        <w:tabs>
          <w:tab w:val="clear" w:pos="1134"/>
        </w:tabs>
        <w:spacing w:after="160" w:line="259" w:lineRule="auto"/>
        <w:jc w:val="left"/>
      </w:pPr>
      <w:r w:rsidRPr="004D5D8B">
        <w:t>Disinfect patient items and place all items inside a plastic bag for transport.</w:t>
      </w:r>
    </w:p>
    <w:p w14:paraId="41422C1E" w14:textId="77777777" w:rsidR="00A5685A" w:rsidRPr="004D5D8B" w:rsidRDefault="00A5685A" w:rsidP="00A5685A">
      <w:pPr>
        <w:pStyle w:val="ListParagraph"/>
        <w:numPr>
          <w:ilvl w:val="0"/>
          <w:numId w:val="126"/>
        </w:numPr>
        <w:tabs>
          <w:tab w:val="clear" w:pos="1134"/>
        </w:tabs>
        <w:spacing w:after="160" w:line="259" w:lineRule="auto"/>
        <w:jc w:val="left"/>
      </w:pPr>
      <w:r w:rsidRPr="004D5D8B">
        <w:t>Proceed to DOFFING Rm.</w:t>
      </w:r>
    </w:p>
    <w:p w14:paraId="22A34DFF" w14:textId="77777777" w:rsidR="00A5685A" w:rsidRPr="004D5D8B" w:rsidRDefault="00A5685A" w:rsidP="00A5685A">
      <w:pPr>
        <w:pStyle w:val="ListParagraph"/>
        <w:numPr>
          <w:ilvl w:val="0"/>
          <w:numId w:val="126"/>
        </w:numPr>
        <w:tabs>
          <w:tab w:val="clear" w:pos="1134"/>
        </w:tabs>
        <w:spacing w:after="160" w:line="259" w:lineRule="auto"/>
        <w:jc w:val="left"/>
      </w:pPr>
      <w:r w:rsidRPr="004D5D8B">
        <w:t>Remove all items worn by patient and place them on a separate plastic bag.</w:t>
      </w:r>
    </w:p>
    <w:p w14:paraId="6DF3F3F8" w14:textId="77777777" w:rsidR="00A5685A" w:rsidRPr="004D5D8B" w:rsidRDefault="00A5685A" w:rsidP="00A5685A">
      <w:pPr>
        <w:pStyle w:val="ListParagraph"/>
        <w:numPr>
          <w:ilvl w:val="0"/>
          <w:numId w:val="126"/>
        </w:numPr>
        <w:tabs>
          <w:tab w:val="clear" w:pos="1134"/>
        </w:tabs>
        <w:spacing w:after="160" w:line="259" w:lineRule="auto"/>
        <w:jc w:val="left"/>
      </w:pPr>
      <w:r w:rsidRPr="004D5D8B">
        <w:t>Let the patient take a shower or at least wash their face, hands and legs.</w:t>
      </w:r>
    </w:p>
    <w:p w14:paraId="42E3641C" w14:textId="77777777" w:rsidR="00A5685A" w:rsidRPr="004D5D8B" w:rsidRDefault="00A5685A" w:rsidP="00A5685A">
      <w:pPr>
        <w:pStyle w:val="ListParagraph"/>
        <w:numPr>
          <w:ilvl w:val="0"/>
          <w:numId w:val="126"/>
        </w:numPr>
        <w:tabs>
          <w:tab w:val="clear" w:pos="1134"/>
        </w:tabs>
        <w:spacing w:after="160" w:line="259" w:lineRule="auto"/>
        <w:jc w:val="left"/>
      </w:pPr>
      <w:r w:rsidRPr="004D5D8B">
        <w:t>Tell the patient to put on fresh clothes.</w:t>
      </w:r>
    </w:p>
    <w:p w14:paraId="2884591F" w14:textId="77777777" w:rsidR="00A5685A" w:rsidRPr="004D5D8B" w:rsidRDefault="00A5685A" w:rsidP="00A5685A">
      <w:pPr>
        <w:pStyle w:val="ListParagraph"/>
        <w:numPr>
          <w:ilvl w:val="0"/>
          <w:numId w:val="126"/>
        </w:numPr>
        <w:tabs>
          <w:tab w:val="clear" w:pos="1134"/>
        </w:tabs>
        <w:spacing w:after="160" w:line="259" w:lineRule="auto"/>
        <w:jc w:val="left"/>
      </w:pPr>
      <w:r w:rsidRPr="004D5D8B">
        <w:t>Sanitize hands before exiting door leading to the Nurse Station.</w:t>
      </w:r>
    </w:p>
    <w:p w14:paraId="785BB0A8" w14:textId="77777777" w:rsidR="00A5685A" w:rsidRPr="004D5D8B" w:rsidRDefault="00A5685A" w:rsidP="00A5685A">
      <w:pPr>
        <w:pStyle w:val="ListParagraph"/>
        <w:numPr>
          <w:ilvl w:val="0"/>
          <w:numId w:val="126"/>
        </w:numPr>
        <w:tabs>
          <w:tab w:val="clear" w:pos="1134"/>
        </w:tabs>
        <w:spacing w:after="160" w:line="259" w:lineRule="auto"/>
        <w:jc w:val="left"/>
      </w:pPr>
      <w:r w:rsidRPr="004D5D8B">
        <w:t>At the Nurse Station check that all items are prepared before leaving the hospital.</w:t>
      </w:r>
    </w:p>
    <w:p w14:paraId="70951849" w14:textId="77777777" w:rsidR="00A5685A" w:rsidRPr="004D5D8B" w:rsidRDefault="00A5685A" w:rsidP="00A5685A">
      <w:pPr>
        <w:pStyle w:val="ListParagraph"/>
        <w:numPr>
          <w:ilvl w:val="0"/>
          <w:numId w:val="126"/>
        </w:numPr>
        <w:tabs>
          <w:tab w:val="clear" w:pos="1134"/>
        </w:tabs>
        <w:spacing w:after="160" w:line="259" w:lineRule="auto"/>
        <w:jc w:val="left"/>
      </w:pPr>
      <w:r w:rsidRPr="004D5D8B">
        <w:t>Exit and sanitize hands on the dispenser provided.</w:t>
      </w:r>
    </w:p>
    <w:p w14:paraId="22D1A115" w14:textId="77777777" w:rsidR="00A5685A" w:rsidRPr="004D5D8B" w:rsidRDefault="00A5685A" w:rsidP="00A5685A">
      <w:pPr>
        <w:pStyle w:val="ListParagraph"/>
      </w:pPr>
    </w:p>
    <w:p w14:paraId="5F1D6025" w14:textId="77777777" w:rsidR="00A5685A" w:rsidRPr="004D5D8B" w:rsidRDefault="00A5685A" w:rsidP="00A5685A">
      <w:pPr>
        <w:pStyle w:val="ListParagraph"/>
      </w:pPr>
    </w:p>
    <w:p w14:paraId="04FE4A28" w14:textId="77777777" w:rsidR="00A5685A" w:rsidRPr="004D5D8B" w:rsidRDefault="00A5685A" w:rsidP="00A5685A">
      <w:pPr>
        <w:rPr>
          <w:b/>
          <w:bCs/>
        </w:rPr>
      </w:pPr>
      <w:bookmarkStart w:id="197" w:name="_Hlk35240789"/>
      <w:r w:rsidRPr="004D5D8B">
        <w:rPr>
          <w:b/>
          <w:bCs/>
        </w:rPr>
        <w:t>Housekeeping Sanitation and Waste Management for Isolation Room</w:t>
      </w:r>
    </w:p>
    <w:bookmarkEnd w:id="197"/>
    <w:p w14:paraId="2A6F846C" w14:textId="77777777" w:rsidR="00A5685A" w:rsidRPr="004D5D8B" w:rsidRDefault="00A5685A" w:rsidP="00A5685A">
      <w:pPr>
        <w:pStyle w:val="ListParagraph"/>
        <w:numPr>
          <w:ilvl w:val="0"/>
          <w:numId w:val="127"/>
        </w:numPr>
        <w:tabs>
          <w:tab w:val="clear" w:pos="1134"/>
        </w:tabs>
        <w:spacing w:after="160" w:line="259" w:lineRule="auto"/>
        <w:jc w:val="left"/>
      </w:pPr>
      <w:r w:rsidRPr="004D5D8B">
        <w:t>Before a housekeeping employee decides to clean the Isolation Room, make sure that you have all necessary materials for cleaning, disinfection, and collection of waste.</w:t>
      </w:r>
    </w:p>
    <w:p w14:paraId="1337FD4D" w14:textId="77777777" w:rsidR="00A5685A" w:rsidRPr="004D5D8B" w:rsidRDefault="00A5685A" w:rsidP="00A5685A">
      <w:pPr>
        <w:pStyle w:val="ListParagraph"/>
        <w:numPr>
          <w:ilvl w:val="1"/>
          <w:numId w:val="127"/>
        </w:numPr>
        <w:tabs>
          <w:tab w:val="clear" w:pos="1134"/>
        </w:tabs>
        <w:spacing w:after="160" w:line="259" w:lineRule="auto"/>
        <w:jc w:val="left"/>
      </w:pPr>
      <w:r w:rsidRPr="004D5D8B">
        <w:t>Mop</w:t>
      </w:r>
    </w:p>
    <w:p w14:paraId="65FD332F" w14:textId="77777777" w:rsidR="00A5685A" w:rsidRPr="004D5D8B" w:rsidRDefault="00A5685A" w:rsidP="00A5685A">
      <w:pPr>
        <w:pStyle w:val="ListParagraph"/>
        <w:numPr>
          <w:ilvl w:val="1"/>
          <w:numId w:val="127"/>
        </w:numPr>
        <w:tabs>
          <w:tab w:val="clear" w:pos="1134"/>
        </w:tabs>
        <w:spacing w:after="160" w:line="259" w:lineRule="auto"/>
        <w:jc w:val="left"/>
      </w:pPr>
      <w:r w:rsidRPr="004D5D8B">
        <w:t>Water bucket</w:t>
      </w:r>
    </w:p>
    <w:p w14:paraId="3DA18577" w14:textId="77777777" w:rsidR="00A5685A" w:rsidRPr="004D5D8B" w:rsidRDefault="00A5685A" w:rsidP="00A5685A">
      <w:pPr>
        <w:pStyle w:val="ListParagraph"/>
        <w:numPr>
          <w:ilvl w:val="1"/>
          <w:numId w:val="127"/>
        </w:numPr>
        <w:tabs>
          <w:tab w:val="clear" w:pos="1134"/>
        </w:tabs>
        <w:spacing w:after="160" w:line="259" w:lineRule="auto"/>
        <w:jc w:val="left"/>
      </w:pPr>
      <w:r w:rsidRPr="004D5D8B">
        <w:t>Disinfectants such e.g. bleach</w:t>
      </w:r>
    </w:p>
    <w:p w14:paraId="7889F594" w14:textId="77777777" w:rsidR="00A5685A" w:rsidRPr="004D5D8B" w:rsidRDefault="00A5685A" w:rsidP="00A5685A">
      <w:pPr>
        <w:pStyle w:val="ListParagraph"/>
        <w:numPr>
          <w:ilvl w:val="1"/>
          <w:numId w:val="127"/>
        </w:numPr>
        <w:tabs>
          <w:tab w:val="clear" w:pos="1134"/>
        </w:tabs>
        <w:spacing w:after="160" w:line="259" w:lineRule="auto"/>
        <w:jc w:val="left"/>
      </w:pPr>
      <w:r w:rsidRPr="004D5D8B">
        <w:t>Waste bins or waste trolleys</w:t>
      </w:r>
    </w:p>
    <w:p w14:paraId="5F9F1651" w14:textId="77777777" w:rsidR="00A5685A" w:rsidRPr="004D5D8B" w:rsidRDefault="00A5685A" w:rsidP="00A5685A">
      <w:pPr>
        <w:pStyle w:val="ListParagraph"/>
        <w:numPr>
          <w:ilvl w:val="1"/>
          <w:numId w:val="127"/>
        </w:numPr>
        <w:tabs>
          <w:tab w:val="clear" w:pos="1134"/>
        </w:tabs>
        <w:spacing w:after="160" w:line="259" w:lineRule="auto"/>
        <w:jc w:val="left"/>
      </w:pPr>
      <w:r w:rsidRPr="004D5D8B">
        <w:t>Replacement bags for hazardous materials (red bags)</w:t>
      </w:r>
    </w:p>
    <w:p w14:paraId="7527FC50" w14:textId="77777777" w:rsidR="00A5685A" w:rsidRPr="004D5D8B" w:rsidRDefault="00A5685A" w:rsidP="00A5685A">
      <w:pPr>
        <w:pStyle w:val="ListParagraph"/>
        <w:ind w:left="1440"/>
      </w:pPr>
    </w:p>
    <w:p w14:paraId="1A076F91" w14:textId="77777777" w:rsidR="00A5685A" w:rsidRPr="004D5D8B" w:rsidRDefault="00A5685A" w:rsidP="00A5685A">
      <w:pPr>
        <w:pStyle w:val="ListParagraph"/>
        <w:numPr>
          <w:ilvl w:val="0"/>
          <w:numId w:val="127"/>
        </w:numPr>
        <w:tabs>
          <w:tab w:val="clear" w:pos="1134"/>
        </w:tabs>
        <w:spacing w:after="160" w:line="259" w:lineRule="auto"/>
        <w:jc w:val="left"/>
      </w:pPr>
      <w:r w:rsidRPr="004D5D8B">
        <w:t>Trash bins, trolleys for waste collection, and mops and bucket will only enter the PATIENT ENTRANCE door. Leave it outside designated PATIENT ENTRANCE Door.</w:t>
      </w:r>
    </w:p>
    <w:p w14:paraId="2A4FD3BC" w14:textId="77777777" w:rsidR="00A5685A" w:rsidRPr="004D5D8B" w:rsidRDefault="00A5685A" w:rsidP="00A5685A">
      <w:pPr>
        <w:pStyle w:val="ListParagraph"/>
        <w:numPr>
          <w:ilvl w:val="0"/>
          <w:numId w:val="127"/>
        </w:numPr>
        <w:tabs>
          <w:tab w:val="clear" w:pos="1134"/>
        </w:tabs>
        <w:spacing w:after="160" w:line="259" w:lineRule="auto"/>
        <w:jc w:val="left"/>
      </w:pPr>
      <w:r w:rsidRPr="004D5D8B">
        <w:t>Enter the designated HCW Entrance and proceed to NURSE STATION.</w:t>
      </w:r>
    </w:p>
    <w:p w14:paraId="537AA6C4" w14:textId="77777777" w:rsidR="00A5685A" w:rsidRPr="004D5D8B" w:rsidRDefault="00A5685A" w:rsidP="00A5685A">
      <w:pPr>
        <w:pStyle w:val="ListParagraph"/>
        <w:numPr>
          <w:ilvl w:val="0"/>
          <w:numId w:val="127"/>
        </w:numPr>
        <w:tabs>
          <w:tab w:val="clear" w:pos="1134"/>
        </w:tabs>
        <w:spacing w:after="160" w:line="259" w:lineRule="auto"/>
        <w:jc w:val="left"/>
      </w:pPr>
      <w:r w:rsidRPr="004D5D8B">
        <w:t>Once inside the NURSE STATION, disinfect hands and wear PPE. Gown, Mask, Goggles, Gloves.</w:t>
      </w:r>
    </w:p>
    <w:p w14:paraId="235C9462" w14:textId="77777777" w:rsidR="00A5685A" w:rsidRPr="004D5D8B" w:rsidRDefault="00A5685A" w:rsidP="00A5685A">
      <w:pPr>
        <w:pStyle w:val="ListParagraph"/>
        <w:numPr>
          <w:ilvl w:val="0"/>
          <w:numId w:val="127"/>
        </w:numPr>
        <w:tabs>
          <w:tab w:val="clear" w:pos="1134"/>
        </w:tabs>
        <w:spacing w:after="160" w:line="259" w:lineRule="auto"/>
        <w:jc w:val="left"/>
      </w:pPr>
      <w:r w:rsidRPr="004D5D8B">
        <w:t>Ask HCW to unlock door. Then proceed to taking your trash bins, waste trolleys, mop and bucket inside the HALLWAY.</w:t>
      </w:r>
    </w:p>
    <w:p w14:paraId="31B52BA6" w14:textId="77777777" w:rsidR="00A5685A" w:rsidRPr="004D5D8B" w:rsidRDefault="00A5685A" w:rsidP="00A5685A">
      <w:pPr>
        <w:pStyle w:val="ListParagraph"/>
        <w:numPr>
          <w:ilvl w:val="0"/>
          <w:numId w:val="127"/>
        </w:numPr>
        <w:tabs>
          <w:tab w:val="clear" w:pos="1134"/>
        </w:tabs>
        <w:spacing w:after="160" w:line="259" w:lineRule="auto"/>
        <w:jc w:val="left"/>
      </w:pPr>
      <w:r w:rsidRPr="004D5D8B">
        <w:t>Remove all patient waste. Place it on the BIOHAZARD bag, close lid and store it inside the waste trolleys or trash bins. Trash bins or waste trolleys must not be wheel around the ISOLATION ROOM. It should only stay at the entrance of the HALLWAY.</w:t>
      </w:r>
    </w:p>
    <w:p w14:paraId="0E58540D" w14:textId="77777777" w:rsidR="00A5685A" w:rsidRPr="004D5D8B" w:rsidRDefault="00A5685A" w:rsidP="00A5685A">
      <w:pPr>
        <w:pStyle w:val="ListParagraph"/>
        <w:numPr>
          <w:ilvl w:val="0"/>
          <w:numId w:val="127"/>
        </w:numPr>
        <w:tabs>
          <w:tab w:val="clear" w:pos="1134"/>
        </w:tabs>
        <w:spacing w:after="160" w:line="259" w:lineRule="auto"/>
        <w:jc w:val="left"/>
      </w:pPr>
      <w:r w:rsidRPr="004D5D8B">
        <w:t>After patient waste, start to disinfect patient environment. Start with AIIR occupied rooms followed by other PATIENT ROOM 5-1.</w:t>
      </w:r>
    </w:p>
    <w:p w14:paraId="6D9D3AE8" w14:textId="77777777" w:rsidR="00A5685A" w:rsidRPr="004D5D8B" w:rsidRDefault="00A5685A" w:rsidP="00A5685A">
      <w:pPr>
        <w:pStyle w:val="ListParagraph"/>
        <w:numPr>
          <w:ilvl w:val="1"/>
          <w:numId w:val="127"/>
        </w:numPr>
        <w:tabs>
          <w:tab w:val="clear" w:pos="1134"/>
        </w:tabs>
        <w:spacing w:after="160" w:line="259" w:lineRule="auto"/>
        <w:jc w:val="left"/>
      </w:pPr>
      <w:r w:rsidRPr="004D5D8B">
        <w:t>Table, Chairs, Door should be prioritized since these are the items which are commonly used by the patient.</w:t>
      </w:r>
    </w:p>
    <w:p w14:paraId="43E9BB5C" w14:textId="77777777" w:rsidR="00A5685A" w:rsidRPr="004D5D8B" w:rsidRDefault="00A5685A" w:rsidP="00A5685A">
      <w:pPr>
        <w:pStyle w:val="ListParagraph"/>
        <w:numPr>
          <w:ilvl w:val="1"/>
          <w:numId w:val="127"/>
        </w:numPr>
        <w:tabs>
          <w:tab w:val="clear" w:pos="1134"/>
        </w:tabs>
        <w:spacing w:after="160" w:line="259" w:lineRule="auto"/>
        <w:jc w:val="left"/>
      </w:pPr>
      <w:r w:rsidRPr="004D5D8B">
        <w:t>All items used to disinfect patient environment should be placed and secured in the BIOHAZARD bag.</w:t>
      </w:r>
    </w:p>
    <w:p w14:paraId="78C5939B" w14:textId="77777777" w:rsidR="00A5685A" w:rsidRPr="004D5D8B" w:rsidRDefault="00A5685A" w:rsidP="00A5685A">
      <w:pPr>
        <w:pStyle w:val="ListParagraph"/>
        <w:numPr>
          <w:ilvl w:val="0"/>
          <w:numId w:val="127"/>
        </w:numPr>
        <w:tabs>
          <w:tab w:val="clear" w:pos="1134"/>
        </w:tabs>
        <w:spacing w:after="160" w:line="259" w:lineRule="auto"/>
        <w:jc w:val="left"/>
      </w:pPr>
      <w:r w:rsidRPr="004D5D8B">
        <w:t>Once collecting of waste and disinfecting patient environment is done, dump your bucket water at the CLEANING AREA and take all items to the PATIENT ENTRANCE. Then proceed to DOFFING room.</w:t>
      </w:r>
    </w:p>
    <w:p w14:paraId="4EBCA3AF" w14:textId="77777777" w:rsidR="00A5685A" w:rsidRPr="004D5D8B" w:rsidRDefault="00A5685A" w:rsidP="00A5685A">
      <w:pPr>
        <w:pStyle w:val="ListParagraph"/>
        <w:numPr>
          <w:ilvl w:val="0"/>
          <w:numId w:val="127"/>
        </w:numPr>
        <w:tabs>
          <w:tab w:val="clear" w:pos="1134"/>
        </w:tabs>
        <w:spacing w:after="160" w:line="259" w:lineRule="auto"/>
        <w:jc w:val="left"/>
      </w:pPr>
      <w:r w:rsidRPr="004D5D8B">
        <w:t>If DOFFING room is locked ask the HCW to unlock it.</w:t>
      </w:r>
    </w:p>
    <w:p w14:paraId="35E04C83" w14:textId="77777777" w:rsidR="00A5685A" w:rsidRPr="004D5D8B" w:rsidRDefault="00A5685A" w:rsidP="00A5685A">
      <w:pPr>
        <w:pStyle w:val="ListParagraph"/>
        <w:numPr>
          <w:ilvl w:val="0"/>
          <w:numId w:val="127"/>
        </w:numPr>
        <w:tabs>
          <w:tab w:val="clear" w:pos="1134"/>
        </w:tabs>
        <w:spacing w:after="160" w:line="259" w:lineRule="auto"/>
        <w:jc w:val="left"/>
      </w:pPr>
      <w:r w:rsidRPr="004D5D8B">
        <w:t xml:space="preserve">At DOFFING room, collect waste inside and store it in the housekeeping trash bin or waste trolley currently located at the PATIENT ENTRANCE. </w:t>
      </w:r>
    </w:p>
    <w:p w14:paraId="78E4128E" w14:textId="77777777" w:rsidR="00A5685A" w:rsidRPr="004D5D8B" w:rsidRDefault="00A5685A" w:rsidP="00A5685A">
      <w:pPr>
        <w:pStyle w:val="ListParagraph"/>
        <w:numPr>
          <w:ilvl w:val="0"/>
          <w:numId w:val="127"/>
        </w:numPr>
        <w:tabs>
          <w:tab w:val="clear" w:pos="1134"/>
        </w:tabs>
        <w:spacing w:after="160" w:line="259" w:lineRule="auto"/>
        <w:jc w:val="left"/>
      </w:pPr>
      <w:r w:rsidRPr="004D5D8B">
        <w:t xml:space="preserve">Once done collecting waste at the DOFFING room, ask the HCW to unlock the PATIENT ENTRANCE door. Wheel out the waste trolley, mops and bucket. Go back to the HALLWAY and ask the HCW to lock the PATIENT ENTRANCE door then proceed to DOFFING ROOM. </w:t>
      </w:r>
    </w:p>
    <w:p w14:paraId="60A8D10A" w14:textId="77777777" w:rsidR="00A5685A" w:rsidRPr="004D5D8B" w:rsidRDefault="00A5685A" w:rsidP="00A5685A">
      <w:pPr>
        <w:pStyle w:val="ListParagraph"/>
        <w:numPr>
          <w:ilvl w:val="0"/>
          <w:numId w:val="127"/>
        </w:numPr>
        <w:tabs>
          <w:tab w:val="clear" w:pos="1134"/>
        </w:tabs>
        <w:spacing w:after="160" w:line="259" w:lineRule="auto"/>
        <w:jc w:val="left"/>
      </w:pPr>
      <w:r w:rsidRPr="004D5D8B">
        <w:t>At DOFFING room replace the used hazardous bags being removed. Remove PPE according to sequence. Gloves, Gown, Goggles, Mask. (Refer to the guide on how to remove PPE)</w:t>
      </w:r>
    </w:p>
    <w:p w14:paraId="4768456C" w14:textId="77777777" w:rsidR="00A5685A" w:rsidRPr="004D5D8B" w:rsidRDefault="00A5685A" w:rsidP="00A5685A">
      <w:pPr>
        <w:pStyle w:val="ListParagraph"/>
        <w:numPr>
          <w:ilvl w:val="0"/>
          <w:numId w:val="127"/>
        </w:numPr>
        <w:tabs>
          <w:tab w:val="clear" w:pos="1134"/>
        </w:tabs>
        <w:spacing w:after="160" w:line="259" w:lineRule="auto"/>
        <w:jc w:val="left"/>
      </w:pPr>
      <w:r w:rsidRPr="004D5D8B">
        <w:t>Disinfect hands before exiting DOFFING ROOM and proceeding to NURSE STATION. Make sure that before you exit, DOFFING ROOM should be locked.</w:t>
      </w:r>
    </w:p>
    <w:p w14:paraId="063C2371" w14:textId="77777777" w:rsidR="00A5685A" w:rsidRPr="004D5D8B" w:rsidRDefault="00A5685A" w:rsidP="00A5685A">
      <w:pPr>
        <w:pStyle w:val="ListParagraph"/>
        <w:numPr>
          <w:ilvl w:val="0"/>
          <w:numId w:val="127"/>
        </w:numPr>
        <w:tabs>
          <w:tab w:val="clear" w:pos="1134"/>
        </w:tabs>
        <w:spacing w:after="160" w:line="259" w:lineRule="auto"/>
        <w:jc w:val="left"/>
      </w:pPr>
      <w:r w:rsidRPr="004D5D8B">
        <w:t>Collect waste and disinfect the NURSE STATION, exit and collect the trash bins, waste trolleys and deliver them to our disposal area. Mops and bucket should be sun-dried.</w:t>
      </w:r>
    </w:p>
    <w:p w14:paraId="4C286C68" w14:textId="77777777" w:rsidR="00A5685A" w:rsidRPr="004D5D8B" w:rsidRDefault="00A5685A" w:rsidP="00A5685A">
      <w:pPr>
        <w:pStyle w:val="ListParagraph"/>
        <w:numPr>
          <w:ilvl w:val="0"/>
          <w:numId w:val="127"/>
        </w:numPr>
        <w:tabs>
          <w:tab w:val="clear" w:pos="1134"/>
        </w:tabs>
        <w:spacing w:after="160" w:line="259" w:lineRule="auto"/>
        <w:jc w:val="left"/>
      </w:pPr>
      <w:r w:rsidRPr="004D5D8B">
        <w:t>Disinfect hands after.</w:t>
      </w:r>
    </w:p>
    <w:p w14:paraId="45D3C120" w14:textId="77777777" w:rsidR="00A5685A" w:rsidRPr="004D5D8B" w:rsidRDefault="00A5685A" w:rsidP="00A5685A"/>
    <w:p w14:paraId="67A4BF51" w14:textId="77777777" w:rsidR="00A5685A" w:rsidRPr="004D5D8B" w:rsidRDefault="00A5685A" w:rsidP="00A5685A">
      <w:pPr>
        <w:rPr>
          <w:b/>
          <w:bCs/>
        </w:rPr>
      </w:pPr>
      <w:r w:rsidRPr="004D5D8B">
        <w:rPr>
          <w:b/>
          <w:bCs/>
        </w:rPr>
        <w:t xml:space="preserve">Note: Housekeeping environmental disinfection and sanitation should be done every first entry of the day by the housekeeping department. </w:t>
      </w:r>
    </w:p>
    <w:p w14:paraId="364C6656" w14:textId="77777777" w:rsidR="00A5685A" w:rsidRPr="004D5D8B" w:rsidRDefault="00A5685A" w:rsidP="00A5685A">
      <w:pPr>
        <w:rPr>
          <w:b/>
          <w:bCs/>
        </w:rPr>
      </w:pPr>
    </w:p>
    <w:p w14:paraId="2BFEB7E7" w14:textId="77777777" w:rsidR="00A5685A" w:rsidRPr="004D5D8B" w:rsidRDefault="00A5685A" w:rsidP="00A5685A">
      <w:pPr>
        <w:rPr>
          <w:b/>
          <w:bCs/>
        </w:rPr>
      </w:pPr>
    </w:p>
    <w:p w14:paraId="65E1D768" w14:textId="77777777" w:rsidR="00A5685A" w:rsidRPr="004D5D8B" w:rsidRDefault="00A5685A" w:rsidP="00A5685A">
      <w:pPr>
        <w:rPr>
          <w:b/>
          <w:bCs/>
        </w:rPr>
      </w:pPr>
      <w:bookmarkStart w:id="198" w:name="_Hlk35240810"/>
      <w:r w:rsidRPr="004D5D8B">
        <w:rPr>
          <w:b/>
          <w:bCs/>
        </w:rPr>
        <w:t>Housekeeping Protocol when Cleaning the Nurse Station</w:t>
      </w:r>
    </w:p>
    <w:p w14:paraId="24119D5B" w14:textId="77777777" w:rsidR="00A5685A" w:rsidRPr="004D5D8B" w:rsidRDefault="00A5685A" w:rsidP="00A5685A">
      <w:pPr>
        <w:pStyle w:val="ListParagraph"/>
        <w:numPr>
          <w:ilvl w:val="0"/>
          <w:numId w:val="158"/>
        </w:numPr>
        <w:tabs>
          <w:tab w:val="clear" w:pos="1134"/>
        </w:tabs>
        <w:spacing w:after="160" w:line="259" w:lineRule="auto"/>
        <w:jc w:val="left"/>
      </w:pPr>
      <w:bookmarkStart w:id="199" w:name="_Toc33283309"/>
      <w:bookmarkEnd w:id="198"/>
      <w:r w:rsidRPr="004D5D8B">
        <w:t>Cleaning the nurse station and its environment should be done on a regular basis.</w:t>
      </w:r>
    </w:p>
    <w:p w14:paraId="52CE671A" w14:textId="77777777" w:rsidR="00A5685A" w:rsidRPr="004D5D8B" w:rsidRDefault="00A5685A" w:rsidP="00A5685A">
      <w:pPr>
        <w:pStyle w:val="ListParagraph"/>
        <w:numPr>
          <w:ilvl w:val="0"/>
          <w:numId w:val="158"/>
        </w:numPr>
        <w:tabs>
          <w:tab w:val="clear" w:pos="1134"/>
        </w:tabs>
        <w:spacing w:after="160" w:line="259" w:lineRule="auto"/>
        <w:jc w:val="left"/>
      </w:pPr>
      <w:r w:rsidRPr="004D5D8B">
        <w:t>Do not use the mop which was used to disinfect COVID-19 patient rooms unless they have already been sun-dried.</w:t>
      </w:r>
    </w:p>
    <w:p w14:paraId="53562F61" w14:textId="77777777" w:rsidR="00A5685A" w:rsidRPr="004D5D8B" w:rsidRDefault="00A5685A" w:rsidP="00A5685A">
      <w:pPr>
        <w:pStyle w:val="ListParagraph"/>
        <w:numPr>
          <w:ilvl w:val="0"/>
          <w:numId w:val="158"/>
        </w:numPr>
        <w:tabs>
          <w:tab w:val="clear" w:pos="1134"/>
        </w:tabs>
        <w:spacing w:after="160" w:line="259" w:lineRule="auto"/>
        <w:jc w:val="left"/>
      </w:pPr>
      <w:r w:rsidRPr="004D5D8B">
        <w:t>Always have the mop and bucket be sun-dried.</w:t>
      </w:r>
    </w:p>
    <w:p w14:paraId="2C647B66" w14:textId="77777777" w:rsidR="00A5685A" w:rsidRPr="004D5D8B" w:rsidRDefault="00A5685A" w:rsidP="00A5685A">
      <w:pPr>
        <w:pStyle w:val="ListParagraph"/>
        <w:numPr>
          <w:ilvl w:val="0"/>
          <w:numId w:val="158"/>
        </w:numPr>
        <w:tabs>
          <w:tab w:val="clear" w:pos="1134"/>
        </w:tabs>
        <w:spacing w:after="160" w:line="259" w:lineRule="auto"/>
        <w:jc w:val="left"/>
      </w:pPr>
      <w:r w:rsidRPr="004D5D8B">
        <w:t>Wear appropriate PPE.</w:t>
      </w:r>
    </w:p>
    <w:p w14:paraId="25DEC5C2" w14:textId="77777777" w:rsidR="00A5685A" w:rsidRPr="004D5D8B" w:rsidRDefault="00A5685A" w:rsidP="00A5685A"/>
    <w:p w14:paraId="6E5564D0" w14:textId="77777777" w:rsidR="00A5685A" w:rsidRPr="004D5D8B" w:rsidRDefault="00A5685A" w:rsidP="00A5685A"/>
    <w:p w14:paraId="5D096863" w14:textId="77777777" w:rsidR="00A5685A" w:rsidRPr="004D5D8B" w:rsidRDefault="00A5685A" w:rsidP="00A5685A"/>
    <w:p w14:paraId="4CF67C4D" w14:textId="77777777" w:rsidR="00A5685A" w:rsidRPr="004D5D8B" w:rsidRDefault="00A5685A" w:rsidP="00A5685A"/>
    <w:p w14:paraId="270B63C0" w14:textId="77777777" w:rsidR="00A5685A" w:rsidRPr="004D5D8B" w:rsidRDefault="00A5685A" w:rsidP="00A5685A"/>
    <w:p w14:paraId="7AFE850D" w14:textId="77777777" w:rsidR="00A5685A" w:rsidRPr="004D5D8B" w:rsidRDefault="00A5685A" w:rsidP="00A5685A"/>
    <w:p w14:paraId="11434ECB" w14:textId="77777777" w:rsidR="00A5685A" w:rsidRPr="004D5D8B" w:rsidRDefault="00A5685A" w:rsidP="00A5685A"/>
    <w:p w14:paraId="5E327A04" w14:textId="77777777" w:rsidR="00A5685A" w:rsidRPr="004D5D8B" w:rsidRDefault="00A5685A" w:rsidP="00A5685A"/>
    <w:p w14:paraId="517FD51A" w14:textId="77777777" w:rsidR="00A5685A" w:rsidRPr="004D5D8B" w:rsidRDefault="00A5685A" w:rsidP="00A5685A"/>
    <w:p w14:paraId="301F24A2" w14:textId="77777777" w:rsidR="00A5685A" w:rsidRPr="004D5D8B" w:rsidRDefault="00A5685A" w:rsidP="00A5685A">
      <w:pPr>
        <w:rPr>
          <w:b/>
          <w:bCs/>
        </w:rPr>
      </w:pPr>
      <w:r w:rsidRPr="004D5D8B">
        <w:rPr>
          <w:b/>
          <w:bCs/>
        </w:rPr>
        <w:t>Laboratory Technician Guide to Direct Contact with PUI in TB Isolation Room</w:t>
      </w:r>
    </w:p>
    <w:p w14:paraId="35CD1AB1" w14:textId="77777777" w:rsidR="00A5685A" w:rsidRPr="004D5D8B" w:rsidRDefault="00A5685A" w:rsidP="00A5685A">
      <w:pPr>
        <w:pStyle w:val="ListParagraph"/>
        <w:numPr>
          <w:ilvl w:val="0"/>
          <w:numId w:val="175"/>
        </w:numPr>
        <w:tabs>
          <w:tab w:val="clear" w:pos="1134"/>
        </w:tabs>
        <w:spacing w:after="160" w:line="259" w:lineRule="auto"/>
        <w:jc w:val="left"/>
      </w:pPr>
      <w:r w:rsidRPr="004D5D8B">
        <w:t>All laboratory technician will enter the HCW Entrance door.</w:t>
      </w:r>
    </w:p>
    <w:p w14:paraId="1885C8DA" w14:textId="77777777" w:rsidR="00A5685A" w:rsidRPr="004D5D8B" w:rsidRDefault="00A5685A" w:rsidP="00A5685A">
      <w:pPr>
        <w:pStyle w:val="ListParagraph"/>
        <w:numPr>
          <w:ilvl w:val="0"/>
          <w:numId w:val="175"/>
        </w:numPr>
        <w:tabs>
          <w:tab w:val="clear" w:pos="1134"/>
        </w:tabs>
        <w:spacing w:after="160" w:line="259" w:lineRule="auto"/>
        <w:jc w:val="left"/>
      </w:pPr>
      <w:r w:rsidRPr="004D5D8B">
        <w:t>All items for collection of specimens must be inside a fluid resistant bag.</w:t>
      </w:r>
    </w:p>
    <w:p w14:paraId="5F7710C9" w14:textId="77777777" w:rsidR="00A5685A" w:rsidRPr="004D5D8B" w:rsidRDefault="00A5685A" w:rsidP="00A5685A">
      <w:pPr>
        <w:pStyle w:val="ListParagraph"/>
        <w:numPr>
          <w:ilvl w:val="0"/>
          <w:numId w:val="175"/>
        </w:numPr>
        <w:tabs>
          <w:tab w:val="clear" w:pos="1134"/>
        </w:tabs>
        <w:spacing w:after="160" w:line="259" w:lineRule="auto"/>
        <w:jc w:val="left"/>
      </w:pPr>
      <w:r w:rsidRPr="004D5D8B">
        <w:t>Collected specimen should have the following:</w:t>
      </w:r>
    </w:p>
    <w:p w14:paraId="75CBD4B2" w14:textId="77777777" w:rsidR="00A5685A" w:rsidRPr="004D5D8B" w:rsidRDefault="00A5685A" w:rsidP="00A5685A">
      <w:pPr>
        <w:pStyle w:val="ListParagraph"/>
        <w:numPr>
          <w:ilvl w:val="1"/>
          <w:numId w:val="175"/>
        </w:numPr>
        <w:tabs>
          <w:tab w:val="clear" w:pos="1134"/>
        </w:tabs>
        <w:spacing w:after="160" w:line="259" w:lineRule="auto"/>
        <w:jc w:val="left"/>
      </w:pPr>
      <w:r w:rsidRPr="004D5D8B">
        <w:t>Specimen bag</w:t>
      </w:r>
    </w:p>
    <w:p w14:paraId="27AB9D29" w14:textId="77777777" w:rsidR="00A5685A" w:rsidRPr="004D5D8B" w:rsidRDefault="00A5685A" w:rsidP="00A5685A">
      <w:pPr>
        <w:pStyle w:val="ListParagraph"/>
        <w:numPr>
          <w:ilvl w:val="1"/>
          <w:numId w:val="175"/>
        </w:numPr>
        <w:tabs>
          <w:tab w:val="clear" w:pos="1134"/>
        </w:tabs>
        <w:spacing w:after="160" w:line="259" w:lineRule="auto"/>
        <w:jc w:val="left"/>
      </w:pPr>
      <w:r w:rsidRPr="004D5D8B">
        <w:t>Transport box</w:t>
      </w:r>
    </w:p>
    <w:p w14:paraId="7DB90854" w14:textId="77777777" w:rsidR="00A5685A" w:rsidRPr="004D5D8B" w:rsidRDefault="00A5685A" w:rsidP="00A5685A">
      <w:pPr>
        <w:pStyle w:val="ListParagraph"/>
        <w:numPr>
          <w:ilvl w:val="1"/>
          <w:numId w:val="175"/>
        </w:numPr>
        <w:tabs>
          <w:tab w:val="clear" w:pos="1134"/>
        </w:tabs>
        <w:spacing w:after="160" w:line="259" w:lineRule="auto"/>
        <w:jc w:val="left"/>
      </w:pPr>
      <w:r w:rsidRPr="004D5D8B">
        <w:t>Hawaii-PUI completed form also be included.</w:t>
      </w:r>
    </w:p>
    <w:p w14:paraId="3E8187EF" w14:textId="77777777" w:rsidR="00A5685A" w:rsidRPr="004D5D8B" w:rsidRDefault="00A5685A" w:rsidP="00A5685A">
      <w:pPr>
        <w:pStyle w:val="ListParagraph"/>
        <w:numPr>
          <w:ilvl w:val="0"/>
          <w:numId w:val="175"/>
        </w:numPr>
        <w:tabs>
          <w:tab w:val="clear" w:pos="1134"/>
        </w:tabs>
        <w:spacing w:after="160" w:line="259" w:lineRule="auto"/>
        <w:jc w:val="left"/>
      </w:pPr>
      <w:r w:rsidRPr="004D5D8B">
        <w:t>All laboratory technician who’s going for direct contact with PUI must wear complete PPE. Gown, Mask, Goggles, Gloves. (Refer to guide on how to don PPE)</w:t>
      </w:r>
    </w:p>
    <w:p w14:paraId="0A48BA9D" w14:textId="77777777" w:rsidR="00A5685A" w:rsidRPr="004D5D8B" w:rsidRDefault="00A5685A" w:rsidP="00A5685A"/>
    <w:p w14:paraId="232BC3E5" w14:textId="77777777" w:rsidR="00A5685A" w:rsidRPr="004D5D8B" w:rsidRDefault="00A5685A" w:rsidP="00A5685A">
      <w:r>
        <w:rPr>
          <w:b/>
          <w:bCs/>
        </w:rPr>
        <w:t>Steps in Collection of Specimen from PUI in TB Isolation Room</w:t>
      </w:r>
    </w:p>
    <w:p w14:paraId="6106FE22" w14:textId="77777777" w:rsidR="00A5685A" w:rsidRPr="004D5D8B" w:rsidRDefault="00A5685A" w:rsidP="00A5685A">
      <w:pPr>
        <w:pStyle w:val="ListParagraph"/>
        <w:numPr>
          <w:ilvl w:val="0"/>
          <w:numId w:val="176"/>
        </w:numPr>
        <w:tabs>
          <w:tab w:val="clear" w:pos="1134"/>
        </w:tabs>
        <w:spacing w:after="160" w:line="259" w:lineRule="auto"/>
        <w:jc w:val="left"/>
      </w:pPr>
      <w:r w:rsidRPr="004D5D8B">
        <w:t>Carry your transport box with items for collection of specimens inside the box to front of PATIENT ENTRANCE door.</w:t>
      </w:r>
    </w:p>
    <w:p w14:paraId="6450454D" w14:textId="77777777" w:rsidR="00A5685A" w:rsidRPr="004D5D8B" w:rsidRDefault="00A5685A" w:rsidP="00A5685A">
      <w:pPr>
        <w:pStyle w:val="ListParagraph"/>
        <w:numPr>
          <w:ilvl w:val="0"/>
          <w:numId w:val="176"/>
        </w:numPr>
        <w:tabs>
          <w:tab w:val="clear" w:pos="1134"/>
        </w:tabs>
        <w:spacing w:after="160" w:line="259" w:lineRule="auto"/>
        <w:jc w:val="left"/>
      </w:pPr>
      <w:r w:rsidRPr="004D5D8B">
        <w:t>Ask the HCW to open the PATIENT ENTRANCE door.</w:t>
      </w:r>
    </w:p>
    <w:p w14:paraId="767F8AD6" w14:textId="77777777" w:rsidR="00A5685A" w:rsidRPr="004D5D8B" w:rsidRDefault="00A5685A" w:rsidP="00A5685A">
      <w:pPr>
        <w:pStyle w:val="ListParagraph"/>
        <w:numPr>
          <w:ilvl w:val="0"/>
          <w:numId w:val="176"/>
        </w:numPr>
        <w:tabs>
          <w:tab w:val="clear" w:pos="1134"/>
        </w:tabs>
        <w:spacing w:after="160" w:line="259" w:lineRule="auto"/>
        <w:jc w:val="left"/>
      </w:pPr>
      <w:r w:rsidRPr="004D5D8B">
        <w:t>Once PATIENT ENTRANCE door is open, leave your box in the HALLWAY.</w:t>
      </w:r>
    </w:p>
    <w:p w14:paraId="15FE3B37" w14:textId="77777777" w:rsidR="00A5685A" w:rsidRPr="004D5D8B" w:rsidRDefault="00A5685A" w:rsidP="00A5685A">
      <w:pPr>
        <w:pStyle w:val="ListParagraph"/>
        <w:numPr>
          <w:ilvl w:val="0"/>
          <w:numId w:val="176"/>
        </w:numPr>
        <w:tabs>
          <w:tab w:val="clear" w:pos="1134"/>
        </w:tabs>
        <w:spacing w:after="160" w:line="259" w:lineRule="auto"/>
        <w:jc w:val="left"/>
      </w:pPr>
      <w:r w:rsidRPr="004D5D8B">
        <w:t>Ask the HCW in-charge of Isolation Room to lock the door and proceed to NURSE STATION using the HCW ENTRANCE door.</w:t>
      </w:r>
    </w:p>
    <w:p w14:paraId="5532700A" w14:textId="77777777" w:rsidR="00A5685A" w:rsidRPr="004D5D8B" w:rsidRDefault="00A5685A" w:rsidP="00A5685A">
      <w:pPr>
        <w:pStyle w:val="ListParagraph"/>
        <w:numPr>
          <w:ilvl w:val="0"/>
          <w:numId w:val="176"/>
        </w:numPr>
        <w:tabs>
          <w:tab w:val="clear" w:pos="1134"/>
        </w:tabs>
        <w:spacing w:after="160" w:line="259" w:lineRule="auto"/>
        <w:jc w:val="left"/>
      </w:pPr>
      <w:r w:rsidRPr="004D5D8B">
        <w:t>Once inside the NURSE STATION, disinfect your hands. (Refer to Hand Hygiene Procedures)</w:t>
      </w:r>
    </w:p>
    <w:p w14:paraId="0B011F48" w14:textId="77777777" w:rsidR="00A5685A" w:rsidRPr="004D5D8B" w:rsidRDefault="00A5685A" w:rsidP="00A5685A">
      <w:pPr>
        <w:pStyle w:val="ListParagraph"/>
        <w:numPr>
          <w:ilvl w:val="0"/>
          <w:numId w:val="176"/>
        </w:numPr>
        <w:tabs>
          <w:tab w:val="clear" w:pos="1134"/>
        </w:tabs>
        <w:spacing w:after="160" w:line="259" w:lineRule="auto"/>
        <w:jc w:val="left"/>
      </w:pPr>
      <w:r w:rsidRPr="004D5D8B">
        <w:t>Don your PPE. (Refer to How to Properly Wear and Remove Your Personal Protective Equipment)</w:t>
      </w:r>
    </w:p>
    <w:p w14:paraId="4519B2FF" w14:textId="77777777" w:rsidR="00A5685A" w:rsidRPr="004D5D8B" w:rsidRDefault="00A5685A" w:rsidP="00A5685A">
      <w:pPr>
        <w:pStyle w:val="ListParagraph"/>
        <w:numPr>
          <w:ilvl w:val="0"/>
          <w:numId w:val="176"/>
        </w:numPr>
        <w:tabs>
          <w:tab w:val="clear" w:pos="1134"/>
        </w:tabs>
        <w:spacing w:after="160" w:line="259" w:lineRule="auto"/>
        <w:jc w:val="left"/>
      </w:pPr>
      <w:r w:rsidRPr="004D5D8B">
        <w:t>Proceed to HALLWAY.</w:t>
      </w:r>
    </w:p>
    <w:p w14:paraId="05F4B011" w14:textId="77777777" w:rsidR="00A5685A" w:rsidRPr="004D5D8B" w:rsidRDefault="00A5685A" w:rsidP="00A5685A">
      <w:pPr>
        <w:pStyle w:val="ListParagraph"/>
        <w:numPr>
          <w:ilvl w:val="0"/>
          <w:numId w:val="176"/>
        </w:numPr>
        <w:tabs>
          <w:tab w:val="clear" w:pos="1134"/>
        </w:tabs>
        <w:spacing w:after="160" w:line="259" w:lineRule="auto"/>
        <w:jc w:val="left"/>
      </w:pPr>
      <w:r w:rsidRPr="004D5D8B">
        <w:t>Get your items for collection of specimens but do not take the transport box with you.</w:t>
      </w:r>
    </w:p>
    <w:p w14:paraId="17131DF9" w14:textId="77777777" w:rsidR="00A5685A" w:rsidRPr="004D5D8B" w:rsidRDefault="00A5685A" w:rsidP="00A5685A">
      <w:pPr>
        <w:pStyle w:val="ListParagraph"/>
        <w:numPr>
          <w:ilvl w:val="0"/>
          <w:numId w:val="176"/>
        </w:numPr>
        <w:tabs>
          <w:tab w:val="clear" w:pos="1134"/>
        </w:tabs>
        <w:spacing w:after="160" w:line="259" w:lineRule="auto"/>
        <w:jc w:val="left"/>
      </w:pPr>
      <w:r w:rsidRPr="004D5D8B">
        <w:t>Collection of Specimen</w:t>
      </w:r>
    </w:p>
    <w:p w14:paraId="537189DC" w14:textId="77777777" w:rsidR="00A5685A" w:rsidRPr="004D5D8B" w:rsidRDefault="00A5685A" w:rsidP="00A5685A">
      <w:pPr>
        <w:pStyle w:val="ListParagraph"/>
        <w:numPr>
          <w:ilvl w:val="1"/>
          <w:numId w:val="177"/>
        </w:numPr>
        <w:tabs>
          <w:tab w:val="clear" w:pos="1134"/>
        </w:tabs>
        <w:spacing w:after="160" w:line="259" w:lineRule="auto"/>
        <w:jc w:val="left"/>
      </w:pPr>
      <w:r w:rsidRPr="004D5D8B">
        <w:t>Attending medical staff will collect (1) nasopharyngeal swab and one (1) oropharyngeal swab from the PUI, using VTM collection kits provided by the laboratory.</w:t>
      </w:r>
    </w:p>
    <w:p w14:paraId="45C2A3CC" w14:textId="77777777" w:rsidR="00A5685A" w:rsidRPr="004D5D8B" w:rsidRDefault="00A5685A" w:rsidP="00A5685A">
      <w:pPr>
        <w:pStyle w:val="ListParagraph"/>
        <w:numPr>
          <w:ilvl w:val="1"/>
          <w:numId w:val="177"/>
        </w:numPr>
        <w:tabs>
          <w:tab w:val="clear" w:pos="1134"/>
        </w:tabs>
        <w:spacing w:after="160" w:line="259" w:lineRule="auto"/>
        <w:jc w:val="left"/>
      </w:pPr>
      <w:r w:rsidRPr="004D5D8B">
        <w:t>Each swab will be tested separately so each swab will be in a separate biohazardous specimen transport bag and zip lock.</w:t>
      </w:r>
    </w:p>
    <w:p w14:paraId="5712B202" w14:textId="77777777" w:rsidR="00A5685A" w:rsidRPr="004D5D8B" w:rsidRDefault="00A5685A" w:rsidP="00A5685A">
      <w:pPr>
        <w:pStyle w:val="ListParagraph"/>
        <w:numPr>
          <w:ilvl w:val="1"/>
          <w:numId w:val="177"/>
        </w:numPr>
        <w:tabs>
          <w:tab w:val="clear" w:pos="1134"/>
        </w:tabs>
        <w:spacing w:after="160" w:line="259" w:lineRule="auto"/>
        <w:jc w:val="left"/>
      </w:pPr>
      <w:r w:rsidRPr="004D5D8B">
        <w:t>Label the specimen container with PATIENT’S NAME, HOSPITAL NUMBER, and DATE OF COLLECTION.</w:t>
      </w:r>
    </w:p>
    <w:p w14:paraId="0343DBF5" w14:textId="77777777" w:rsidR="00A5685A" w:rsidRPr="004D5D8B" w:rsidRDefault="00A5685A" w:rsidP="00A5685A">
      <w:pPr>
        <w:pStyle w:val="ListParagraph"/>
        <w:numPr>
          <w:ilvl w:val="1"/>
          <w:numId w:val="177"/>
        </w:numPr>
        <w:tabs>
          <w:tab w:val="clear" w:pos="1134"/>
        </w:tabs>
        <w:spacing w:after="160" w:line="259" w:lineRule="auto"/>
        <w:jc w:val="left"/>
      </w:pPr>
      <w:r w:rsidRPr="004D5D8B">
        <w:t>Complete the Hawaii-PUI Form and place the form in the outer pouch of the specimen bag. (Form completion must be done prior to exposure to infectious environment)</w:t>
      </w:r>
    </w:p>
    <w:p w14:paraId="5D5A08B0" w14:textId="77777777" w:rsidR="00A5685A" w:rsidRPr="004D5D8B" w:rsidRDefault="00A5685A" w:rsidP="00A5685A">
      <w:pPr>
        <w:pStyle w:val="ListParagraph"/>
        <w:numPr>
          <w:ilvl w:val="1"/>
          <w:numId w:val="177"/>
        </w:numPr>
        <w:tabs>
          <w:tab w:val="clear" w:pos="1134"/>
        </w:tabs>
        <w:spacing w:after="160" w:line="259" w:lineRule="auto"/>
        <w:jc w:val="left"/>
      </w:pPr>
      <w:r w:rsidRPr="004D5D8B">
        <w:t>Proceed to the ANTE Room and disinfect the external portion of the specimen bag.</w:t>
      </w:r>
    </w:p>
    <w:p w14:paraId="620C3B1A" w14:textId="77777777" w:rsidR="00A5685A" w:rsidRPr="004D5D8B" w:rsidRDefault="00A5685A" w:rsidP="00A5685A">
      <w:pPr>
        <w:pStyle w:val="ListParagraph"/>
        <w:numPr>
          <w:ilvl w:val="0"/>
          <w:numId w:val="176"/>
        </w:numPr>
        <w:tabs>
          <w:tab w:val="clear" w:pos="1134"/>
        </w:tabs>
        <w:spacing w:after="160" w:line="259" w:lineRule="auto"/>
        <w:jc w:val="left"/>
      </w:pPr>
      <w:r w:rsidRPr="004D5D8B">
        <w:t>Delivering your specimen bag to the transport box</w:t>
      </w:r>
    </w:p>
    <w:p w14:paraId="0A444C42" w14:textId="77777777" w:rsidR="00A5685A" w:rsidRPr="004D5D8B" w:rsidRDefault="00A5685A" w:rsidP="00A5685A">
      <w:pPr>
        <w:pStyle w:val="ListParagraph"/>
        <w:numPr>
          <w:ilvl w:val="1"/>
          <w:numId w:val="176"/>
        </w:numPr>
        <w:tabs>
          <w:tab w:val="clear" w:pos="1134"/>
        </w:tabs>
        <w:spacing w:after="160" w:line="259" w:lineRule="auto"/>
        <w:jc w:val="left"/>
      </w:pPr>
      <w:r w:rsidRPr="004D5D8B">
        <w:t>Make sure that the external portion of the specimen bag has been disinfected.</w:t>
      </w:r>
    </w:p>
    <w:p w14:paraId="792E4475" w14:textId="77777777" w:rsidR="00A5685A" w:rsidRPr="004D5D8B" w:rsidRDefault="00A5685A" w:rsidP="00A5685A">
      <w:pPr>
        <w:pStyle w:val="ListParagraph"/>
        <w:numPr>
          <w:ilvl w:val="1"/>
          <w:numId w:val="176"/>
        </w:numPr>
        <w:tabs>
          <w:tab w:val="clear" w:pos="1134"/>
        </w:tabs>
        <w:spacing w:after="160" w:line="259" w:lineRule="auto"/>
        <w:jc w:val="left"/>
      </w:pPr>
      <w:r w:rsidRPr="004D5D8B">
        <w:t>Remove gloves only and put on fresh ones.</w:t>
      </w:r>
    </w:p>
    <w:p w14:paraId="7F053D74" w14:textId="77777777" w:rsidR="00A5685A" w:rsidRPr="004D5D8B" w:rsidRDefault="00A5685A" w:rsidP="00A5685A">
      <w:pPr>
        <w:pStyle w:val="ListParagraph"/>
        <w:numPr>
          <w:ilvl w:val="1"/>
          <w:numId w:val="176"/>
        </w:numPr>
        <w:tabs>
          <w:tab w:val="clear" w:pos="1134"/>
        </w:tabs>
        <w:spacing w:after="160" w:line="259" w:lineRule="auto"/>
        <w:jc w:val="left"/>
      </w:pPr>
      <w:r w:rsidRPr="004D5D8B">
        <w:t>Place the specimen bag inside the transport box.</w:t>
      </w:r>
    </w:p>
    <w:p w14:paraId="07137C36" w14:textId="77777777" w:rsidR="00A5685A" w:rsidRPr="004D5D8B" w:rsidRDefault="00A5685A" w:rsidP="00A5685A">
      <w:pPr>
        <w:pStyle w:val="ListParagraph"/>
        <w:numPr>
          <w:ilvl w:val="1"/>
          <w:numId w:val="176"/>
        </w:numPr>
        <w:tabs>
          <w:tab w:val="clear" w:pos="1134"/>
        </w:tabs>
        <w:spacing w:after="160" w:line="259" w:lineRule="auto"/>
        <w:jc w:val="left"/>
      </w:pPr>
      <w:r w:rsidRPr="004D5D8B">
        <w:t>Ask the HCW in-charge of the Isolation Room to open the PATIENT ENTRANCE door.</w:t>
      </w:r>
    </w:p>
    <w:p w14:paraId="1190DAD8" w14:textId="77777777" w:rsidR="00A5685A" w:rsidRPr="004D5D8B" w:rsidRDefault="00A5685A" w:rsidP="00A5685A">
      <w:pPr>
        <w:pStyle w:val="ListParagraph"/>
        <w:numPr>
          <w:ilvl w:val="1"/>
          <w:numId w:val="176"/>
        </w:numPr>
        <w:tabs>
          <w:tab w:val="clear" w:pos="1134"/>
        </w:tabs>
        <w:spacing w:after="160" w:line="259" w:lineRule="auto"/>
        <w:jc w:val="left"/>
      </w:pPr>
      <w:r w:rsidRPr="004D5D8B">
        <w:t>Place the transport box outside the HALLWAY and ask the HCW to guard it while you are DOFFING.</w:t>
      </w:r>
    </w:p>
    <w:p w14:paraId="7D283EEC" w14:textId="77777777" w:rsidR="00A5685A" w:rsidRPr="004D5D8B" w:rsidRDefault="00A5685A" w:rsidP="00A5685A">
      <w:pPr>
        <w:pStyle w:val="ListParagraph"/>
        <w:numPr>
          <w:ilvl w:val="0"/>
          <w:numId w:val="176"/>
        </w:numPr>
        <w:tabs>
          <w:tab w:val="clear" w:pos="1134"/>
        </w:tabs>
        <w:spacing w:after="160" w:line="259" w:lineRule="auto"/>
        <w:jc w:val="left"/>
      </w:pPr>
      <w:r w:rsidRPr="004D5D8B">
        <w:t>Proceed to DOFFING room. Remove PPE according to sequence. Gloves, Gown, Goggles, Mask. Perform hand hygiene. Wash your face and arms. Pat them dry and proceed to NURSE STATION.</w:t>
      </w:r>
    </w:p>
    <w:p w14:paraId="0C02D541" w14:textId="77777777" w:rsidR="00A5685A" w:rsidRPr="004D5D8B" w:rsidRDefault="00A5685A" w:rsidP="00A5685A">
      <w:pPr>
        <w:pStyle w:val="ListParagraph"/>
        <w:numPr>
          <w:ilvl w:val="0"/>
          <w:numId w:val="176"/>
        </w:numPr>
        <w:tabs>
          <w:tab w:val="clear" w:pos="1134"/>
        </w:tabs>
        <w:spacing w:after="160" w:line="259" w:lineRule="auto"/>
        <w:jc w:val="left"/>
      </w:pPr>
      <w:r w:rsidRPr="004D5D8B">
        <w:t>At NURSE STATION, perform hand hygiene once again. Exit and take the transport box.</w:t>
      </w:r>
    </w:p>
    <w:p w14:paraId="63BBD948" w14:textId="77777777" w:rsidR="00A5685A" w:rsidRPr="004D5D8B" w:rsidRDefault="00A5685A" w:rsidP="00A5685A">
      <w:pPr>
        <w:rPr>
          <w:b/>
          <w:bCs/>
        </w:rPr>
      </w:pPr>
      <w:r w:rsidRPr="004D5D8B">
        <w:rPr>
          <w:b/>
          <w:bCs/>
        </w:rPr>
        <w:t>Majuro Hospital PUI Specimen Collection and Transportation to the Laboratory</w:t>
      </w:r>
    </w:p>
    <w:p w14:paraId="388B819D" w14:textId="77777777" w:rsidR="00A5685A" w:rsidRPr="004D5D8B" w:rsidRDefault="00A5685A" w:rsidP="00A5685A">
      <w:r w:rsidRPr="004D5D8B">
        <w:t>Guideline</w:t>
      </w:r>
      <w:r>
        <w:t>s</w:t>
      </w:r>
      <w:r w:rsidRPr="004D5D8B">
        <w:t xml:space="preserve"> from Laboratory Services</w:t>
      </w:r>
    </w:p>
    <w:p w14:paraId="5AF8316F" w14:textId="77777777" w:rsidR="00A5685A" w:rsidRPr="004D5D8B" w:rsidRDefault="00A5685A" w:rsidP="00A5685A"/>
    <w:p w14:paraId="7E8D6183" w14:textId="77777777" w:rsidR="00A5685A" w:rsidRPr="004D5D8B" w:rsidRDefault="00A5685A" w:rsidP="00A5685A">
      <w:r w:rsidRPr="004D5D8B">
        <w:t>Approved specimen referral to Hawaii State Laboratory from the USAPI:</w:t>
      </w:r>
    </w:p>
    <w:p w14:paraId="10E2D7E7" w14:textId="77777777" w:rsidR="00A5685A" w:rsidRPr="004D5D8B" w:rsidRDefault="00A5685A" w:rsidP="00A5685A">
      <w:pPr>
        <w:pStyle w:val="ListParagraph"/>
        <w:numPr>
          <w:ilvl w:val="0"/>
          <w:numId w:val="178"/>
        </w:numPr>
        <w:tabs>
          <w:tab w:val="clear" w:pos="1134"/>
        </w:tabs>
        <w:spacing w:after="160" w:line="259" w:lineRule="auto"/>
        <w:jc w:val="left"/>
      </w:pPr>
      <w:r w:rsidRPr="004D5D8B">
        <w:t>Specimen Requirements</w:t>
      </w:r>
    </w:p>
    <w:p w14:paraId="69816F63" w14:textId="77777777" w:rsidR="00A5685A" w:rsidRPr="004D5D8B" w:rsidRDefault="00A5685A" w:rsidP="00A5685A">
      <w:pPr>
        <w:pStyle w:val="ListParagraph"/>
      </w:pPr>
    </w:p>
    <w:p w14:paraId="259B2B31" w14:textId="77777777" w:rsidR="00A5685A" w:rsidRPr="004D5D8B" w:rsidRDefault="00A5685A" w:rsidP="00A5685A">
      <w:pPr>
        <w:pStyle w:val="ListParagraph"/>
        <w:numPr>
          <w:ilvl w:val="0"/>
          <w:numId w:val="179"/>
        </w:numPr>
        <w:tabs>
          <w:tab w:val="clear" w:pos="1134"/>
        </w:tabs>
        <w:spacing w:after="160" w:line="259" w:lineRule="auto"/>
        <w:jc w:val="left"/>
      </w:pPr>
      <w:r w:rsidRPr="004D5D8B">
        <w:t>Two (2) Upper Respiratory Specimens</w:t>
      </w:r>
    </w:p>
    <w:p w14:paraId="4CD4C4CD" w14:textId="77777777" w:rsidR="00A5685A" w:rsidRPr="004D5D8B" w:rsidRDefault="00A5685A" w:rsidP="00A5685A">
      <w:pPr>
        <w:pStyle w:val="ListParagraph"/>
        <w:numPr>
          <w:ilvl w:val="1"/>
          <w:numId w:val="179"/>
        </w:numPr>
        <w:tabs>
          <w:tab w:val="clear" w:pos="1134"/>
        </w:tabs>
        <w:spacing w:after="160" w:line="259" w:lineRule="auto"/>
        <w:jc w:val="left"/>
      </w:pPr>
      <w:r w:rsidRPr="004D5D8B">
        <w:t>Nasopharyngeal Swab (NPS)</w:t>
      </w:r>
    </w:p>
    <w:p w14:paraId="198EC9B0" w14:textId="77777777" w:rsidR="00A5685A" w:rsidRPr="004D5D8B" w:rsidRDefault="00A5685A" w:rsidP="00A5685A">
      <w:pPr>
        <w:pStyle w:val="ListParagraph"/>
        <w:numPr>
          <w:ilvl w:val="1"/>
          <w:numId w:val="179"/>
        </w:numPr>
        <w:tabs>
          <w:tab w:val="clear" w:pos="1134"/>
        </w:tabs>
        <w:spacing w:after="160" w:line="259" w:lineRule="auto"/>
        <w:jc w:val="left"/>
      </w:pPr>
      <w:r w:rsidRPr="004D5D8B">
        <w:t>Oropharyngeal Swab (OPS)</w:t>
      </w:r>
    </w:p>
    <w:p w14:paraId="15DC16EB" w14:textId="77777777" w:rsidR="00A5685A" w:rsidRPr="004D5D8B" w:rsidRDefault="00A5685A" w:rsidP="00A5685A">
      <w:pPr>
        <w:pStyle w:val="ListParagraph"/>
        <w:ind w:left="2160"/>
      </w:pPr>
    </w:p>
    <w:p w14:paraId="3767EEC4" w14:textId="77777777" w:rsidR="00A5685A" w:rsidRPr="004D5D8B" w:rsidRDefault="00A5685A" w:rsidP="00A5685A">
      <w:pPr>
        <w:pStyle w:val="ListParagraph"/>
        <w:numPr>
          <w:ilvl w:val="0"/>
          <w:numId w:val="179"/>
        </w:numPr>
        <w:tabs>
          <w:tab w:val="clear" w:pos="1134"/>
        </w:tabs>
        <w:spacing w:after="160" w:line="259" w:lineRule="auto"/>
        <w:jc w:val="left"/>
      </w:pPr>
      <w:r w:rsidRPr="004D5D8B">
        <w:t>Collection Kit: Ensure that you have VTM (recommended) for specimen collection.</w:t>
      </w:r>
    </w:p>
    <w:p w14:paraId="293FB44A" w14:textId="77777777" w:rsidR="00A5685A" w:rsidRPr="004D5D8B" w:rsidRDefault="00A5685A" w:rsidP="00A5685A">
      <w:pPr>
        <w:pStyle w:val="ListParagraph"/>
        <w:ind w:left="1440"/>
      </w:pPr>
    </w:p>
    <w:p w14:paraId="0BF4419E" w14:textId="77777777" w:rsidR="00A5685A" w:rsidRPr="004D5D8B" w:rsidRDefault="00A5685A" w:rsidP="00A5685A">
      <w:pPr>
        <w:pStyle w:val="ListParagraph"/>
        <w:numPr>
          <w:ilvl w:val="0"/>
          <w:numId w:val="179"/>
        </w:numPr>
        <w:tabs>
          <w:tab w:val="clear" w:pos="1134"/>
        </w:tabs>
        <w:spacing w:after="160" w:line="259" w:lineRule="auto"/>
        <w:jc w:val="left"/>
      </w:pPr>
      <w:r w:rsidRPr="004D5D8B">
        <w:t>Additional Specimens (e.g. urine, stool) may be required and should be collected and stored till needed by CDC.</w:t>
      </w:r>
    </w:p>
    <w:p w14:paraId="34860FDC" w14:textId="77777777" w:rsidR="00A5685A" w:rsidRPr="004D5D8B" w:rsidRDefault="00A5685A" w:rsidP="00A5685A">
      <w:pPr>
        <w:pStyle w:val="ListParagraph"/>
      </w:pPr>
    </w:p>
    <w:p w14:paraId="161B2D03" w14:textId="77777777" w:rsidR="00A5685A" w:rsidRPr="004D5D8B" w:rsidRDefault="00A5685A" w:rsidP="00A5685A">
      <w:pPr>
        <w:pStyle w:val="ListParagraph"/>
        <w:numPr>
          <w:ilvl w:val="0"/>
          <w:numId w:val="179"/>
        </w:numPr>
        <w:tabs>
          <w:tab w:val="clear" w:pos="1134"/>
        </w:tabs>
        <w:spacing w:after="160" w:line="259" w:lineRule="auto"/>
        <w:jc w:val="left"/>
      </w:pPr>
      <w:r w:rsidRPr="004D5D8B">
        <w:t xml:space="preserve">Refer to CDC website for handling of the collected specimens and storage requirements. Full guidance is located at: </w:t>
      </w:r>
      <w:hyperlink r:id="rId78" w:history="1">
        <w:r w:rsidRPr="004D5D8B">
          <w:rPr>
            <w:rStyle w:val="Hyperlink"/>
          </w:rPr>
          <w:t>https://www.cdc.gov/coronavirus/2019</w:t>
        </w:r>
      </w:hyperlink>
    </w:p>
    <w:p w14:paraId="2B9A8782" w14:textId="77777777" w:rsidR="00A5685A" w:rsidRPr="004D5D8B" w:rsidRDefault="00A5685A" w:rsidP="00A5685A">
      <w:pPr>
        <w:pStyle w:val="ListParagraph"/>
      </w:pPr>
    </w:p>
    <w:p w14:paraId="624D61A3" w14:textId="77777777" w:rsidR="00A5685A" w:rsidRPr="004D5D8B" w:rsidRDefault="00A5685A" w:rsidP="00A5685A">
      <w:pPr>
        <w:pStyle w:val="ListParagraph"/>
        <w:numPr>
          <w:ilvl w:val="0"/>
          <w:numId w:val="179"/>
        </w:numPr>
        <w:tabs>
          <w:tab w:val="clear" w:pos="1134"/>
        </w:tabs>
        <w:spacing w:after="160" w:line="259" w:lineRule="auto"/>
        <w:jc w:val="left"/>
      </w:pPr>
      <w:r w:rsidRPr="004D5D8B">
        <w:t>Documents to submit with specimen(s).</w:t>
      </w:r>
    </w:p>
    <w:p w14:paraId="4DA79B22" w14:textId="77777777" w:rsidR="00A5685A" w:rsidRPr="004D5D8B" w:rsidRDefault="00A5685A" w:rsidP="00A5685A">
      <w:pPr>
        <w:pStyle w:val="ListParagraph"/>
      </w:pPr>
    </w:p>
    <w:p w14:paraId="31F736ED" w14:textId="77777777" w:rsidR="00A5685A" w:rsidRPr="004D5D8B" w:rsidRDefault="00A5685A" w:rsidP="00A5685A">
      <w:pPr>
        <w:pStyle w:val="ListParagraph"/>
        <w:numPr>
          <w:ilvl w:val="1"/>
          <w:numId w:val="179"/>
        </w:numPr>
        <w:tabs>
          <w:tab w:val="clear" w:pos="1134"/>
        </w:tabs>
        <w:spacing w:after="160" w:line="259" w:lineRule="auto"/>
        <w:jc w:val="left"/>
      </w:pPr>
      <w:r w:rsidRPr="004D5D8B">
        <w:t>Hawaii-PUI-nCoV-19 Form</w:t>
      </w:r>
    </w:p>
    <w:p w14:paraId="7402F830" w14:textId="77777777" w:rsidR="00A5685A" w:rsidRPr="004D5D8B" w:rsidRDefault="00A5685A" w:rsidP="00A5685A">
      <w:pPr>
        <w:pStyle w:val="ListParagraph"/>
        <w:numPr>
          <w:ilvl w:val="1"/>
          <w:numId w:val="179"/>
        </w:numPr>
        <w:tabs>
          <w:tab w:val="clear" w:pos="1134"/>
        </w:tabs>
        <w:spacing w:after="160" w:line="259" w:lineRule="auto"/>
        <w:jc w:val="left"/>
      </w:pPr>
      <w:r w:rsidRPr="004D5D8B">
        <w:t>HSL Clinical Specimen Submission Form (81.3) – completed by the laboratory</w:t>
      </w:r>
    </w:p>
    <w:p w14:paraId="30F83E54" w14:textId="77777777" w:rsidR="00A5685A" w:rsidRPr="004D5D8B" w:rsidRDefault="00A5685A" w:rsidP="00A5685A"/>
    <w:p w14:paraId="3E7BDDC7" w14:textId="77777777" w:rsidR="00A5685A" w:rsidRPr="004D5D8B" w:rsidRDefault="00A5685A" w:rsidP="00A5685A">
      <w:pPr>
        <w:pStyle w:val="ListParagraph"/>
        <w:numPr>
          <w:ilvl w:val="0"/>
          <w:numId w:val="178"/>
        </w:numPr>
        <w:tabs>
          <w:tab w:val="clear" w:pos="1134"/>
        </w:tabs>
        <w:spacing w:after="160" w:line="259" w:lineRule="auto"/>
        <w:jc w:val="left"/>
      </w:pPr>
      <w:r w:rsidRPr="004D5D8B">
        <w:t>Collection of Specimens</w:t>
      </w:r>
    </w:p>
    <w:p w14:paraId="30F7FD27" w14:textId="77777777" w:rsidR="00A5685A" w:rsidRPr="004D5D8B" w:rsidRDefault="00A5685A" w:rsidP="00A5685A">
      <w:pPr>
        <w:pStyle w:val="ListParagraph"/>
        <w:numPr>
          <w:ilvl w:val="1"/>
          <w:numId w:val="178"/>
        </w:numPr>
        <w:tabs>
          <w:tab w:val="clear" w:pos="1134"/>
        </w:tabs>
        <w:spacing w:after="160" w:line="259" w:lineRule="auto"/>
        <w:jc w:val="left"/>
      </w:pPr>
      <w:r w:rsidRPr="004D5D8B">
        <w:t>Attending medical staff will collect one (1) nasopharyngeal swab and one (1) oropharyngeal swab from the PUI, using VTM collection kits provided by the laboratory.</w:t>
      </w:r>
    </w:p>
    <w:p w14:paraId="34B77D30" w14:textId="77777777" w:rsidR="00A5685A" w:rsidRPr="004D5D8B" w:rsidRDefault="00A5685A" w:rsidP="00A5685A">
      <w:pPr>
        <w:pStyle w:val="ListParagraph"/>
        <w:numPr>
          <w:ilvl w:val="1"/>
          <w:numId w:val="178"/>
        </w:numPr>
        <w:tabs>
          <w:tab w:val="clear" w:pos="1134"/>
        </w:tabs>
        <w:spacing w:after="160" w:line="259" w:lineRule="auto"/>
        <w:jc w:val="left"/>
      </w:pPr>
      <w:r w:rsidRPr="004D5D8B">
        <w:t>Each swab will be tested separately so each swab will be in a separate biohazardous specimen transport bag and zip lock.</w:t>
      </w:r>
    </w:p>
    <w:p w14:paraId="7E4A60DE" w14:textId="77777777" w:rsidR="00A5685A" w:rsidRPr="004D5D8B" w:rsidRDefault="00A5685A" w:rsidP="00A5685A">
      <w:pPr>
        <w:pStyle w:val="ListParagraph"/>
        <w:numPr>
          <w:ilvl w:val="1"/>
          <w:numId w:val="178"/>
        </w:numPr>
        <w:tabs>
          <w:tab w:val="clear" w:pos="1134"/>
        </w:tabs>
        <w:spacing w:after="160" w:line="259" w:lineRule="auto"/>
        <w:jc w:val="left"/>
      </w:pPr>
      <w:r w:rsidRPr="004D5D8B">
        <w:t>Label the specimen container with PATIENT’S NAME, HOSPITAL NUMBER, and DATE OF COLLECTION.</w:t>
      </w:r>
    </w:p>
    <w:p w14:paraId="06731AF7" w14:textId="77777777" w:rsidR="00A5685A" w:rsidRPr="004D5D8B" w:rsidRDefault="00A5685A" w:rsidP="00A5685A">
      <w:pPr>
        <w:pStyle w:val="ListParagraph"/>
        <w:numPr>
          <w:ilvl w:val="1"/>
          <w:numId w:val="178"/>
        </w:numPr>
        <w:tabs>
          <w:tab w:val="clear" w:pos="1134"/>
        </w:tabs>
        <w:spacing w:after="160" w:line="259" w:lineRule="auto"/>
        <w:jc w:val="left"/>
      </w:pPr>
      <w:r w:rsidRPr="004D5D8B">
        <w:t xml:space="preserve">Complete the Hawaii-PUI Form and place the form in the outer pouch of the specimen bag. </w:t>
      </w:r>
    </w:p>
    <w:p w14:paraId="08DE2204" w14:textId="77777777" w:rsidR="00A5685A" w:rsidRPr="004D5D8B" w:rsidRDefault="00A5685A" w:rsidP="00A5685A">
      <w:pPr>
        <w:pStyle w:val="ListParagraph"/>
        <w:numPr>
          <w:ilvl w:val="1"/>
          <w:numId w:val="178"/>
        </w:numPr>
        <w:tabs>
          <w:tab w:val="clear" w:pos="1134"/>
        </w:tabs>
        <w:spacing w:after="160" w:line="259" w:lineRule="auto"/>
        <w:jc w:val="left"/>
      </w:pPr>
      <w:r w:rsidRPr="004D5D8B">
        <w:t>If available soak a paper towel and wipe the exterior of specimen transport bag with 1% Bleach Solution.</w:t>
      </w:r>
    </w:p>
    <w:p w14:paraId="4CCBB457" w14:textId="77777777" w:rsidR="00A5685A" w:rsidRPr="004D5D8B" w:rsidRDefault="00A5685A" w:rsidP="00A5685A">
      <w:pPr>
        <w:pStyle w:val="ListParagraph"/>
        <w:numPr>
          <w:ilvl w:val="1"/>
          <w:numId w:val="178"/>
        </w:numPr>
        <w:tabs>
          <w:tab w:val="clear" w:pos="1134"/>
        </w:tabs>
        <w:spacing w:after="160" w:line="259" w:lineRule="auto"/>
        <w:jc w:val="left"/>
      </w:pPr>
      <w:r w:rsidRPr="004D5D8B">
        <w:t>Place the specimen package in the specimen transport box for the laboratory staff to pick up and call the laboratory to have the specimens picked up and taken to the laboratory – DO NOT DELIVER the specimens to the laboratory.</w:t>
      </w:r>
    </w:p>
    <w:p w14:paraId="3DD252FC" w14:textId="77777777" w:rsidR="00A5685A" w:rsidRPr="004D5D8B" w:rsidRDefault="00A5685A" w:rsidP="00A5685A">
      <w:pPr>
        <w:pStyle w:val="ListParagraph"/>
        <w:numPr>
          <w:ilvl w:val="1"/>
          <w:numId w:val="178"/>
        </w:numPr>
        <w:tabs>
          <w:tab w:val="clear" w:pos="1134"/>
        </w:tabs>
        <w:spacing w:after="160" w:line="259" w:lineRule="auto"/>
        <w:jc w:val="left"/>
      </w:pPr>
      <w:r w:rsidRPr="004D5D8B">
        <w:t>Designated laboratory will soak a paper towel with 10% bleach solution and wipe the exterior of the specimen box before removing it from the Isolation Area.</w:t>
      </w:r>
    </w:p>
    <w:p w14:paraId="48C65E2B" w14:textId="77777777" w:rsidR="00A5685A" w:rsidRPr="004D5D8B" w:rsidRDefault="00A5685A" w:rsidP="00A5685A">
      <w:pPr>
        <w:pStyle w:val="ListParagraph"/>
        <w:numPr>
          <w:ilvl w:val="1"/>
          <w:numId w:val="178"/>
        </w:numPr>
        <w:tabs>
          <w:tab w:val="clear" w:pos="1134"/>
        </w:tabs>
        <w:spacing w:after="160" w:line="259" w:lineRule="auto"/>
        <w:jc w:val="left"/>
      </w:pPr>
      <w:r w:rsidRPr="004D5D8B">
        <w:t>The Specimen box will only be opened in the Biosafety Cabinet Room for handling and before storage in the designated refrigerator.</w:t>
      </w:r>
    </w:p>
    <w:p w14:paraId="7D17828A" w14:textId="77777777" w:rsidR="00A5685A" w:rsidRPr="004D5D8B" w:rsidRDefault="00A5685A" w:rsidP="00A5685A">
      <w:pPr>
        <w:rPr>
          <w:b/>
          <w:bCs/>
        </w:rPr>
      </w:pPr>
      <w:bookmarkStart w:id="200" w:name="_Hlk35240823"/>
      <w:r w:rsidRPr="004D5D8B">
        <w:rPr>
          <w:b/>
          <w:bCs/>
        </w:rPr>
        <w:t>Coronavirus Ward Floor Plan</w:t>
      </w:r>
      <w:bookmarkEnd w:id="199"/>
    </w:p>
    <w:bookmarkEnd w:id="200"/>
    <w:p w14:paraId="09F7F00E" w14:textId="77777777" w:rsidR="00A5685A" w:rsidRPr="004D5D8B" w:rsidRDefault="00A5685A" w:rsidP="00A5685A">
      <w:pPr>
        <w:jc w:val="center"/>
        <w:rPr>
          <w:rFonts w:ascii="Segoe UI" w:hAnsi="Segoe UI" w:cs="Segoe UI"/>
          <w:b/>
          <w:bCs/>
          <w:sz w:val="24"/>
          <w:szCs w:val="24"/>
        </w:rPr>
      </w:pPr>
      <w:r w:rsidRPr="004D5D8B">
        <w:rPr>
          <w:rFonts w:ascii="Segoe UI" w:hAnsi="Segoe UI" w:cs="Segoe UI"/>
          <w:b/>
          <w:bCs/>
          <w:noProof/>
          <w:sz w:val="24"/>
          <w:szCs w:val="24"/>
          <w:lang w:val="en-NZ" w:eastAsia="en-NZ"/>
        </w:rPr>
        <w:drawing>
          <wp:inline distT="0" distB="0" distL="0" distR="0" wp14:anchorId="6B038CD2" wp14:editId="023E418A">
            <wp:extent cx="5943600" cy="3119120"/>
            <wp:effectExtent l="0" t="0" r="0" b="5080"/>
            <wp:docPr id="30" name="Picture 30"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oronavirus Ward.jpg"/>
                    <pic:cNvPicPr/>
                  </pic:nvPicPr>
                  <pic:blipFill>
                    <a:blip r:embed="rId79">
                      <a:extLst>
                        <a:ext uri="{28A0092B-C50C-407E-A947-70E740481C1C}">
                          <a14:useLocalDpi xmlns:a14="http://schemas.microsoft.com/office/drawing/2010/main" val="0"/>
                        </a:ext>
                      </a:extLst>
                    </a:blip>
                    <a:stretch>
                      <a:fillRect/>
                    </a:stretch>
                  </pic:blipFill>
                  <pic:spPr>
                    <a:xfrm>
                      <a:off x="0" y="0"/>
                      <a:ext cx="5943600" cy="3119120"/>
                    </a:xfrm>
                    <a:prstGeom prst="rect">
                      <a:avLst/>
                    </a:prstGeom>
                  </pic:spPr>
                </pic:pic>
              </a:graphicData>
            </a:graphic>
          </wp:inline>
        </w:drawing>
      </w:r>
    </w:p>
    <w:p w14:paraId="07C10F99" w14:textId="77777777" w:rsidR="00A5685A" w:rsidRPr="004D5D8B" w:rsidRDefault="00A5685A" w:rsidP="00CC5831">
      <w:pPr>
        <w:rPr>
          <w:b/>
          <w:bCs/>
        </w:rPr>
      </w:pPr>
      <w:bookmarkStart w:id="201" w:name="_Toc33283310"/>
      <w:bookmarkStart w:id="202" w:name="_Toc40435285"/>
      <w:r w:rsidRPr="004D5D8B">
        <w:t>Legend:</w:t>
      </w:r>
      <w:bookmarkEnd w:id="201"/>
      <w:bookmarkEnd w:id="202"/>
    </w:p>
    <w:p w14:paraId="101E3A2B"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 xml:space="preserve">Vestibule </w:t>
      </w:r>
      <w:r w:rsidRPr="004D5D8B">
        <w:rPr>
          <w:b/>
          <w:bCs/>
        </w:rPr>
        <w:tab/>
      </w:r>
      <w:r w:rsidRPr="004D5D8B">
        <w:rPr>
          <w:b/>
          <w:bCs/>
        </w:rPr>
        <w:tab/>
        <w:t xml:space="preserve">: </w:t>
      </w:r>
      <w:r w:rsidRPr="004D5D8B">
        <w:t>Lobby</w:t>
      </w:r>
    </w:p>
    <w:p w14:paraId="72AA3DEA"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 xml:space="preserve">Donning Room </w:t>
      </w:r>
      <w:r w:rsidRPr="004D5D8B">
        <w:rPr>
          <w:b/>
          <w:bCs/>
        </w:rPr>
        <w:tab/>
      </w:r>
      <w:r w:rsidRPr="004D5D8B">
        <w:rPr>
          <w:b/>
          <w:bCs/>
        </w:rPr>
        <w:tab/>
        <w:t xml:space="preserve">: </w:t>
      </w:r>
      <w:r w:rsidRPr="004D5D8B">
        <w:t>A place where we put on our Personal Protective Equipment</w:t>
      </w:r>
    </w:p>
    <w:p w14:paraId="08161FFD"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Storage Room</w:t>
      </w:r>
      <w:r w:rsidRPr="004D5D8B">
        <w:rPr>
          <w:b/>
          <w:bCs/>
        </w:rPr>
        <w:tab/>
      </w:r>
      <w:r w:rsidRPr="004D5D8B">
        <w:rPr>
          <w:b/>
          <w:bCs/>
        </w:rPr>
        <w:tab/>
        <w:t xml:space="preserve">: </w:t>
      </w:r>
      <w:r w:rsidRPr="004D5D8B">
        <w:t>A place where we store our items such as PPE, etc.</w:t>
      </w:r>
    </w:p>
    <w:p w14:paraId="53D5E8A1"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Nursing Station</w:t>
      </w:r>
      <w:r w:rsidRPr="004D5D8B">
        <w:rPr>
          <w:b/>
          <w:bCs/>
        </w:rPr>
        <w:tab/>
      </w:r>
      <w:r w:rsidRPr="004D5D8B">
        <w:rPr>
          <w:b/>
          <w:bCs/>
        </w:rPr>
        <w:tab/>
        <w:t xml:space="preserve">: </w:t>
      </w:r>
      <w:r w:rsidRPr="004D5D8B">
        <w:t>An area for HCW not working directly with patients.</w:t>
      </w:r>
    </w:p>
    <w:p w14:paraId="504A3969"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Doffing Room</w:t>
      </w:r>
      <w:r w:rsidRPr="004D5D8B">
        <w:rPr>
          <w:b/>
          <w:bCs/>
        </w:rPr>
        <w:tab/>
      </w:r>
      <w:r w:rsidRPr="004D5D8B">
        <w:rPr>
          <w:b/>
          <w:bCs/>
        </w:rPr>
        <w:tab/>
        <w:t xml:space="preserve">: </w:t>
      </w:r>
      <w:r w:rsidRPr="004D5D8B">
        <w:t>A place where we remove our PPE</w:t>
      </w:r>
    </w:p>
    <w:p w14:paraId="4A895194"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Hazardous Garbage</w:t>
      </w:r>
      <w:r w:rsidRPr="004D5D8B">
        <w:rPr>
          <w:b/>
          <w:bCs/>
        </w:rPr>
        <w:tab/>
        <w:t xml:space="preserve">: </w:t>
      </w:r>
      <w:r w:rsidRPr="004D5D8B">
        <w:t>A place where we discard our infected materials such as PPE, etc.</w:t>
      </w:r>
    </w:p>
    <w:p w14:paraId="110B6BD7"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Clean Room</w:t>
      </w:r>
      <w:r w:rsidRPr="004D5D8B">
        <w:rPr>
          <w:b/>
          <w:bCs/>
        </w:rPr>
        <w:tab/>
      </w:r>
      <w:r w:rsidRPr="004D5D8B">
        <w:rPr>
          <w:b/>
          <w:bCs/>
        </w:rPr>
        <w:tab/>
      </w:r>
    </w:p>
    <w:p w14:paraId="7E34DF1C"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 xml:space="preserve">Walkway </w:t>
      </w:r>
    </w:p>
    <w:p w14:paraId="4D60245D"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Patient Waiting Area</w:t>
      </w:r>
    </w:p>
    <w:p w14:paraId="7C5FF2E7" w14:textId="77777777" w:rsidR="00A5685A" w:rsidRPr="004D5D8B" w:rsidRDefault="00A5685A" w:rsidP="00A5685A">
      <w:pPr>
        <w:pStyle w:val="ListParagraph"/>
        <w:numPr>
          <w:ilvl w:val="0"/>
          <w:numId w:val="159"/>
        </w:numPr>
        <w:tabs>
          <w:tab w:val="clear" w:pos="1134"/>
        </w:tabs>
        <w:spacing w:after="160" w:line="259" w:lineRule="auto"/>
        <w:jc w:val="left"/>
        <w:rPr>
          <w:b/>
          <w:bCs/>
        </w:rPr>
      </w:pPr>
      <w:r w:rsidRPr="004D5D8B">
        <w:rPr>
          <w:b/>
          <w:bCs/>
        </w:rPr>
        <w:t>Patient Entry</w:t>
      </w:r>
    </w:p>
    <w:tbl>
      <w:tblPr>
        <w:tblStyle w:val="TableGrid"/>
        <w:tblW w:w="0" w:type="auto"/>
        <w:tblLook w:val="04A0" w:firstRow="1" w:lastRow="0" w:firstColumn="1" w:lastColumn="0" w:noHBand="0" w:noVBand="1"/>
      </w:tblPr>
      <w:tblGrid>
        <w:gridCol w:w="3753"/>
        <w:gridCol w:w="3753"/>
      </w:tblGrid>
      <w:tr w:rsidR="00A5685A" w:rsidRPr="004D5D8B" w14:paraId="7CBA894F" w14:textId="77777777" w:rsidTr="00A5685A">
        <w:trPr>
          <w:trHeight w:val="304"/>
        </w:trPr>
        <w:tc>
          <w:tcPr>
            <w:tcW w:w="3753" w:type="dxa"/>
            <w:shd w:val="clear" w:color="auto" w:fill="00B0F0"/>
          </w:tcPr>
          <w:p w14:paraId="07F67012" w14:textId="77777777" w:rsidR="00A5685A" w:rsidRPr="004D5D8B" w:rsidRDefault="00A5685A" w:rsidP="00A5685A">
            <w:pPr>
              <w:jc w:val="center"/>
              <w:rPr>
                <w:rFonts w:ascii="Segoe UI" w:hAnsi="Segoe UI" w:cs="Segoe UI"/>
                <w:b/>
                <w:bCs/>
                <w:sz w:val="24"/>
                <w:szCs w:val="24"/>
              </w:rPr>
            </w:pPr>
          </w:p>
        </w:tc>
        <w:tc>
          <w:tcPr>
            <w:tcW w:w="3753" w:type="dxa"/>
          </w:tcPr>
          <w:p w14:paraId="14362873" w14:textId="77777777" w:rsidR="00A5685A" w:rsidRPr="004D5D8B" w:rsidRDefault="00A5685A" w:rsidP="00A5685A">
            <w:r w:rsidRPr="004D5D8B">
              <w:t>Patient Ward</w:t>
            </w:r>
          </w:p>
        </w:tc>
      </w:tr>
      <w:tr w:rsidR="00A5685A" w:rsidRPr="004D5D8B" w14:paraId="6469B89B" w14:textId="77777777" w:rsidTr="00A5685A">
        <w:trPr>
          <w:trHeight w:val="304"/>
        </w:trPr>
        <w:tc>
          <w:tcPr>
            <w:tcW w:w="3753" w:type="dxa"/>
            <w:shd w:val="clear" w:color="auto" w:fill="FFFF00"/>
          </w:tcPr>
          <w:p w14:paraId="1B328B1F" w14:textId="77777777" w:rsidR="00A5685A" w:rsidRPr="004D5D8B" w:rsidRDefault="00A5685A" w:rsidP="00A5685A">
            <w:pPr>
              <w:rPr>
                <w:rFonts w:ascii="Segoe UI" w:hAnsi="Segoe UI" w:cs="Segoe UI"/>
                <w:b/>
                <w:bCs/>
                <w:sz w:val="24"/>
                <w:szCs w:val="24"/>
              </w:rPr>
            </w:pPr>
          </w:p>
        </w:tc>
        <w:tc>
          <w:tcPr>
            <w:tcW w:w="3753" w:type="dxa"/>
          </w:tcPr>
          <w:p w14:paraId="7D0FDBA1" w14:textId="77777777" w:rsidR="00A5685A" w:rsidRPr="004D5D8B" w:rsidRDefault="00A5685A" w:rsidP="00A5685A">
            <w:r w:rsidRPr="004D5D8B">
              <w:t>Clean Area</w:t>
            </w:r>
          </w:p>
        </w:tc>
      </w:tr>
      <w:tr w:rsidR="00A5685A" w:rsidRPr="004D5D8B" w14:paraId="00DC3A31" w14:textId="77777777" w:rsidTr="00A5685A">
        <w:trPr>
          <w:trHeight w:val="304"/>
        </w:trPr>
        <w:tc>
          <w:tcPr>
            <w:tcW w:w="3753" w:type="dxa"/>
            <w:shd w:val="clear" w:color="auto" w:fill="FF0000"/>
          </w:tcPr>
          <w:p w14:paraId="46DBFB95" w14:textId="77777777" w:rsidR="00A5685A" w:rsidRPr="004D5D8B" w:rsidRDefault="00A5685A" w:rsidP="00A5685A">
            <w:pPr>
              <w:rPr>
                <w:rFonts w:ascii="Segoe UI" w:hAnsi="Segoe UI" w:cs="Segoe UI"/>
                <w:b/>
                <w:bCs/>
                <w:sz w:val="24"/>
                <w:szCs w:val="24"/>
              </w:rPr>
            </w:pPr>
          </w:p>
        </w:tc>
        <w:tc>
          <w:tcPr>
            <w:tcW w:w="3753" w:type="dxa"/>
          </w:tcPr>
          <w:p w14:paraId="004F64D7" w14:textId="77777777" w:rsidR="00A5685A" w:rsidRPr="004D5D8B" w:rsidRDefault="00A5685A" w:rsidP="00A5685A">
            <w:r w:rsidRPr="004D5D8B">
              <w:t>Infected Area</w:t>
            </w:r>
          </w:p>
        </w:tc>
      </w:tr>
      <w:tr w:rsidR="00A5685A" w:rsidRPr="004D5D8B" w14:paraId="64A6BB9A" w14:textId="77777777" w:rsidTr="00A5685A">
        <w:trPr>
          <w:trHeight w:val="289"/>
        </w:trPr>
        <w:tc>
          <w:tcPr>
            <w:tcW w:w="3753" w:type="dxa"/>
            <w:shd w:val="clear" w:color="auto" w:fill="FF6600"/>
          </w:tcPr>
          <w:p w14:paraId="1BB1121E" w14:textId="77777777" w:rsidR="00A5685A" w:rsidRPr="004D5D8B" w:rsidRDefault="00A5685A" w:rsidP="00A5685A">
            <w:pPr>
              <w:rPr>
                <w:rFonts w:ascii="Segoe UI" w:hAnsi="Segoe UI" w:cs="Segoe UI"/>
                <w:b/>
                <w:bCs/>
                <w:sz w:val="24"/>
                <w:szCs w:val="24"/>
              </w:rPr>
            </w:pPr>
          </w:p>
        </w:tc>
        <w:tc>
          <w:tcPr>
            <w:tcW w:w="3753" w:type="dxa"/>
          </w:tcPr>
          <w:p w14:paraId="7310C01B" w14:textId="77777777" w:rsidR="00A5685A" w:rsidRPr="004D5D8B" w:rsidRDefault="00A5685A" w:rsidP="00A5685A">
            <w:r w:rsidRPr="004D5D8B">
              <w:t>Exit Door</w:t>
            </w:r>
          </w:p>
        </w:tc>
      </w:tr>
    </w:tbl>
    <w:p w14:paraId="6B77DD15" w14:textId="77777777" w:rsidR="00A5685A" w:rsidRPr="004D5D8B" w:rsidRDefault="00A5685A" w:rsidP="00A5685A">
      <w:pPr>
        <w:rPr>
          <w:rFonts w:ascii="Segoe UI" w:hAnsi="Segoe UI" w:cs="Segoe UI"/>
          <w:b/>
          <w:bCs/>
          <w:sz w:val="24"/>
          <w:szCs w:val="24"/>
        </w:rPr>
      </w:pPr>
    </w:p>
    <w:p w14:paraId="70695C2C" w14:textId="77777777" w:rsidR="00A5685A" w:rsidRPr="004D5D8B" w:rsidRDefault="00A5685A" w:rsidP="00A5685A">
      <w:pPr>
        <w:ind w:left="-540"/>
        <w:rPr>
          <w:b/>
          <w:bCs/>
        </w:rPr>
      </w:pPr>
      <w:r w:rsidRPr="004D5D8B">
        <w:rPr>
          <w:rFonts w:ascii="Segoe UI" w:hAnsi="Segoe UI" w:cs="Segoe UI"/>
          <w:b/>
          <w:bCs/>
          <w:sz w:val="24"/>
          <w:szCs w:val="24"/>
        </w:rPr>
        <w:t xml:space="preserve"> </w:t>
      </w:r>
      <w:r w:rsidRPr="004D5D8B">
        <w:rPr>
          <w:rFonts w:ascii="Segoe UI" w:hAnsi="Segoe UI" w:cs="Segoe UI"/>
          <w:b/>
          <w:bCs/>
          <w:sz w:val="24"/>
          <w:szCs w:val="24"/>
        </w:rPr>
        <w:tab/>
      </w:r>
    </w:p>
    <w:p w14:paraId="1501F341" w14:textId="77777777" w:rsidR="00A5685A" w:rsidRPr="004D5D8B" w:rsidRDefault="00A5685A" w:rsidP="00A5685A">
      <w:pPr>
        <w:rPr>
          <w:b/>
          <w:bCs/>
        </w:rPr>
      </w:pPr>
      <w:bookmarkStart w:id="203" w:name="_Toc33283311"/>
    </w:p>
    <w:p w14:paraId="06DDD46A" w14:textId="77777777" w:rsidR="00A5685A" w:rsidRPr="004D5D8B" w:rsidRDefault="00A5685A" w:rsidP="00A5685A">
      <w:pPr>
        <w:rPr>
          <w:b/>
          <w:bCs/>
        </w:rPr>
      </w:pPr>
    </w:p>
    <w:p w14:paraId="072AAB25" w14:textId="77777777" w:rsidR="00A5685A" w:rsidRPr="004D5D8B" w:rsidRDefault="00A5685A" w:rsidP="00A5685A">
      <w:pPr>
        <w:rPr>
          <w:b/>
          <w:bCs/>
        </w:rPr>
      </w:pPr>
      <w:bookmarkStart w:id="204" w:name="_Hlk35241057"/>
      <w:bookmarkEnd w:id="203"/>
      <w:r w:rsidRPr="004D5D8B">
        <w:rPr>
          <w:b/>
          <w:bCs/>
        </w:rPr>
        <w:t>Coronavirus Ward Basic Rules</w:t>
      </w:r>
    </w:p>
    <w:bookmarkEnd w:id="204"/>
    <w:p w14:paraId="0AF46C9B" w14:textId="77777777" w:rsidR="00A5685A" w:rsidRPr="004D5D8B" w:rsidRDefault="00A5685A" w:rsidP="00A5685A"/>
    <w:p w14:paraId="5DF738B2" w14:textId="77777777" w:rsidR="00A5685A" w:rsidRPr="004D5D8B" w:rsidRDefault="00A5685A" w:rsidP="00A5685A">
      <w:pPr>
        <w:pStyle w:val="ListParagraph"/>
        <w:numPr>
          <w:ilvl w:val="0"/>
          <w:numId w:val="161"/>
        </w:numPr>
        <w:tabs>
          <w:tab w:val="clear" w:pos="1134"/>
        </w:tabs>
        <w:spacing w:after="160" w:line="259" w:lineRule="auto"/>
        <w:jc w:val="left"/>
      </w:pPr>
      <w:r w:rsidRPr="004D5D8B">
        <w:t>ALL STAFF assigned to take care a patient must enter the “vestibule” area.</w:t>
      </w:r>
    </w:p>
    <w:p w14:paraId="7046DBF4" w14:textId="77777777" w:rsidR="00A5685A" w:rsidRPr="004D5D8B" w:rsidRDefault="00A5685A" w:rsidP="00A5685A">
      <w:pPr>
        <w:pStyle w:val="ListParagraph"/>
        <w:numPr>
          <w:ilvl w:val="0"/>
          <w:numId w:val="161"/>
        </w:numPr>
        <w:tabs>
          <w:tab w:val="clear" w:pos="1134"/>
        </w:tabs>
        <w:spacing w:after="160" w:line="259" w:lineRule="auto"/>
        <w:jc w:val="left"/>
      </w:pPr>
      <w:r w:rsidRPr="004D5D8B">
        <w:t>Donning of PPE is a MUST. NO STAFF shall enter the patient ward without donning proper PPE.</w:t>
      </w:r>
    </w:p>
    <w:p w14:paraId="697110EE" w14:textId="77777777" w:rsidR="00A5685A" w:rsidRPr="004D5D8B" w:rsidRDefault="00A5685A" w:rsidP="00A5685A">
      <w:pPr>
        <w:pStyle w:val="ListParagraph"/>
        <w:numPr>
          <w:ilvl w:val="0"/>
          <w:numId w:val="161"/>
        </w:numPr>
        <w:tabs>
          <w:tab w:val="clear" w:pos="1134"/>
        </w:tabs>
        <w:spacing w:after="160" w:line="259" w:lineRule="auto"/>
        <w:jc w:val="left"/>
      </w:pPr>
      <w:r w:rsidRPr="004D5D8B">
        <w:t>BEFORE taking your PPE materials</w:t>
      </w:r>
      <w:r>
        <w:t>,</w:t>
      </w:r>
      <w:r w:rsidRPr="004D5D8B">
        <w:t xml:space="preserve"> MAKE SURE that you are already sanitized or have cleaned your hands.</w:t>
      </w:r>
    </w:p>
    <w:p w14:paraId="31A36CE1" w14:textId="77777777" w:rsidR="00A5685A" w:rsidRPr="004D5D8B" w:rsidRDefault="00A5685A" w:rsidP="00A5685A">
      <w:pPr>
        <w:pStyle w:val="ListParagraph"/>
        <w:numPr>
          <w:ilvl w:val="0"/>
          <w:numId w:val="161"/>
        </w:numPr>
        <w:tabs>
          <w:tab w:val="clear" w:pos="1134"/>
        </w:tabs>
        <w:spacing w:after="160" w:line="259" w:lineRule="auto"/>
        <w:jc w:val="left"/>
      </w:pPr>
      <w:r w:rsidRPr="004D5D8B">
        <w:t>BEFORE donning please be aware that once you are already wearing your PPE, your personal items such as your pens, markers and small items that can fit on your pocket will remain on your pocket and can never be taken out to be used inside the ward until such time that you have removed your PPE. Bigger items such as your bags will be left at the donning area inside your locker.</w:t>
      </w:r>
    </w:p>
    <w:p w14:paraId="6594B539" w14:textId="77777777" w:rsidR="00A5685A" w:rsidRPr="004D5D8B" w:rsidRDefault="00A5685A" w:rsidP="00A5685A">
      <w:pPr>
        <w:pStyle w:val="ListParagraph"/>
        <w:numPr>
          <w:ilvl w:val="0"/>
          <w:numId w:val="161"/>
        </w:numPr>
        <w:tabs>
          <w:tab w:val="clear" w:pos="1134"/>
        </w:tabs>
        <w:spacing w:after="160" w:line="259" w:lineRule="auto"/>
        <w:jc w:val="left"/>
      </w:pPr>
      <w:r w:rsidRPr="004D5D8B">
        <w:t>Donning of PPE will ONLY be done in the donning room and NOT at the Nursing Station.</w:t>
      </w:r>
    </w:p>
    <w:p w14:paraId="14F94279"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BEFORE you leave the Nursing Station, make sure to check all your items. </w:t>
      </w:r>
    </w:p>
    <w:p w14:paraId="3977CB9D"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Remember that the doors going out of the nursing station will only be opened on the other side and if you plan on going back to the nursing station you will need to remove your PPE and re-do the whole process. NO EXEMPTIONS. </w:t>
      </w:r>
    </w:p>
    <w:p w14:paraId="43CB0D97" w14:textId="77777777" w:rsidR="00A5685A" w:rsidRPr="004D5D8B" w:rsidRDefault="00A5685A" w:rsidP="00A5685A">
      <w:pPr>
        <w:pStyle w:val="ListParagraph"/>
        <w:numPr>
          <w:ilvl w:val="0"/>
          <w:numId w:val="161"/>
        </w:numPr>
        <w:tabs>
          <w:tab w:val="clear" w:pos="1134"/>
        </w:tabs>
        <w:spacing w:after="160" w:line="259" w:lineRule="auto"/>
        <w:jc w:val="left"/>
      </w:pPr>
      <w:r w:rsidRPr="004D5D8B">
        <w:t>Once done providing your services to the patient, you are required to remove your PPE ONLY at the DOFFING area.</w:t>
      </w:r>
    </w:p>
    <w:p w14:paraId="5FD5459A"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Dispose your trash IMMEDIATELY at the HAZZARDOUS GARBAGE bin provided.</w:t>
      </w:r>
    </w:p>
    <w:p w14:paraId="13DC066E"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Sanitize your hands before you exit the DOFFING room.</w:t>
      </w:r>
    </w:p>
    <w:p w14:paraId="7AEF697F"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Once you entered the CLEAN ROOM make sure to have washed your hands and face before exiting.</w:t>
      </w:r>
    </w:p>
    <w:p w14:paraId="4DAF2E8A"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ALL patient charts will stay at the Nursing Station.</w:t>
      </w:r>
    </w:p>
    <w:p w14:paraId="54993248"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Items such as big containers, coolers, mats, etc. will not be allowed inside. Phones, laptops, chargers may be allowed. </w:t>
      </w:r>
    </w:p>
    <w:p w14:paraId="142ADF4F" w14:textId="77777777" w:rsidR="00A5685A" w:rsidRPr="004D5D8B" w:rsidRDefault="00A5685A" w:rsidP="00A5685A">
      <w:pPr>
        <w:tabs>
          <w:tab w:val="left" w:pos="4635"/>
        </w:tabs>
        <w:rPr>
          <w:b/>
          <w:bCs/>
          <w:sz w:val="28"/>
          <w:szCs w:val="28"/>
        </w:rPr>
      </w:pPr>
    </w:p>
    <w:p w14:paraId="4BC5836F" w14:textId="77777777" w:rsidR="00A5685A" w:rsidRPr="004D5D8B" w:rsidRDefault="00A5685A" w:rsidP="00A5685A">
      <w:pPr>
        <w:rPr>
          <w:b/>
          <w:bCs/>
        </w:rPr>
      </w:pPr>
      <w:bookmarkStart w:id="205" w:name="_Toc33283312"/>
      <w:bookmarkStart w:id="206" w:name="_Hlk35241070"/>
      <w:r w:rsidRPr="004D5D8B">
        <w:rPr>
          <w:b/>
          <w:bCs/>
        </w:rPr>
        <w:t>Health Care Worker Flow Working at the Coronavirus Ward</w:t>
      </w:r>
      <w:bookmarkEnd w:id="205"/>
      <w:r w:rsidRPr="004D5D8B">
        <w:rPr>
          <w:b/>
          <w:bCs/>
        </w:rPr>
        <w:t xml:space="preserve"> going for a Direct Contact with the Patient </w:t>
      </w:r>
    </w:p>
    <w:bookmarkEnd w:id="206"/>
    <w:p w14:paraId="735019D4" w14:textId="77777777" w:rsidR="00A5685A" w:rsidRPr="004D5D8B" w:rsidRDefault="00A5685A" w:rsidP="00A5685A"/>
    <w:p w14:paraId="62FBD86B"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t>Proceed to</w:t>
      </w:r>
      <w:r w:rsidRPr="004D5D8B">
        <w:rPr>
          <w:b/>
          <w:bCs/>
        </w:rPr>
        <w:t xml:space="preserve"> DONNING ROOM (2). </w:t>
      </w:r>
      <w:r w:rsidRPr="004D5D8B">
        <w:t>Wash your hands or sanitize with antibacterial hand sanitizers or alcohol with 60-70% proof.</w:t>
      </w:r>
    </w:p>
    <w:p w14:paraId="72AA6B31"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t xml:space="preserve">Before taking items inside the </w:t>
      </w:r>
      <w:r w:rsidRPr="004D5D8B">
        <w:rPr>
          <w:b/>
          <w:bCs/>
        </w:rPr>
        <w:t xml:space="preserve">STORAGE ROOM (3) </w:t>
      </w:r>
      <w:r w:rsidRPr="004D5D8B">
        <w:t>make sure that your hands are already clean.</w:t>
      </w:r>
    </w:p>
    <w:p w14:paraId="0EDF2D57"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t xml:space="preserve">Put on your PPE at the </w:t>
      </w:r>
      <w:r w:rsidRPr="004D5D8B">
        <w:rPr>
          <w:b/>
          <w:bCs/>
        </w:rPr>
        <w:t xml:space="preserve">DONNING ROOM (2) </w:t>
      </w:r>
      <w:r w:rsidRPr="004D5D8B">
        <w:t xml:space="preserve">before proceeding to the </w:t>
      </w:r>
      <w:r w:rsidRPr="004D5D8B">
        <w:rPr>
          <w:b/>
          <w:bCs/>
        </w:rPr>
        <w:t>NURSING STATION (4)</w:t>
      </w:r>
      <w:r w:rsidRPr="004D5D8B">
        <w:t>.</w:t>
      </w:r>
    </w:p>
    <w:p w14:paraId="22DB23B8"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t>Do not directly go to the patient ward unless deemed necessary.</w:t>
      </w:r>
    </w:p>
    <w:p w14:paraId="4BF61DC3"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t xml:space="preserve">Proceed with direct patient care. Check </w:t>
      </w:r>
      <w:r w:rsidRPr="004D5D8B">
        <w:rPr>
          <w:b/>
          <w:bCs/>
        </w:rPr>
        <w:t xml:space="preserve">WAITING AREA (9) </w:t>
      </w:r>
      <w:r w:rsidRPr="004D5D8B">
        <w:t>for any patient waiting for bed space.</w:t>
      </w:r>
    </w:p>
    <w:p w14:paraId="3BE0AC77"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t xml:space="preserve">Once you are done with patient care proceed to </w:t>
      </w:r>
      <w:r w:rsidRPr="004D5D8B">
        <w:rPr>
          <w:b/>
          <w:bCs/>
        </w:rPr>
        <w:t xml:space="preserve">DOFFING ROOM (5). </w:t>
      </w:r>
      <w:r w:rsidRPr="004D5D8B">
        <w:t xml:space="preserve">Follow Removal of PPE protocol and discard items at </w:t>
      </w:r>
      <w:r w:rsidRPr="004D5D8B">
        <w:rPr>
          <w:b/>
          <w:bCs/>
        </w:rPr>
        <w:t>HAZARDOUS GARBAGE (6)</w:t>
      </w:r>
      <w:r>
        <w:t xml:space="preserve">. Wash your hands, face and arms. Pat them dry and proceed to </w:t>
      </w:r>
      <w:r w:rsidRPr="004D5D8B">
        <w:rPr>
          <w:b/>
          <w:bCs/>
        </w:rPr>
        <w:t>CLEAN ROOM (7)</w:t>
      </w:r>
      <w:r>
        <w:rPr>
          <w:b/>
          <w:bCs/>
        </w:rPr>
        <w:t>.</w:t>
      </w:r>
    </w:p>
    <w:p w14:paraId="354516EA"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rPr>
          <w:b/>
          <w:bCs/>
        </w:rPr>
        <w:t xml:space="preserve">CLEAN ROOM (7) </w:t>
      </w:r>
      <w:r w:rsidRPr="004D5D8B">
        <w:t>this would serve as your last checkpoint before going out to other areas. Make sure to clean your hands. Wash your face. All PPE are already removed.</w:t>
      </w:r>
    </w:p>
    <w:p w14:paraId="368CE600" w14:textId="77777777" w:rsidR="00A5685A" w:rsidRPr="004D5D8B" w:rsidRDefault="00A5685A" w:rsidP="00A5685A">
      <w:pPr>
        <w:pStyle w:val="ListParagraph"/>
        <w:numPr>
          <w:ilvl w:val="0"/>
          <w:numId w:val="143"/>
        </w:numPr>
        <w:tabs>
          <w:tab w:val="clear" w:pos="1134"/>
        </w:tabs>
        <w:spacing w:after="160" w:line="259" w:lineRule="auto"/>
        <w:jc w:val="left"/>
        <w:rPr>
          <w:b/>
          <w:bCs/>
        </w:rPr>
      </w:pPr>
      <w:r w:rsidRPr="004D5D8B">
        <w:rPr>
          <w:b/>
          <w:bCs/>
        </w:rPr>
        <w:t>Exit.</w:t>
      </w:r>
    </w:p>
    <w:p w14:paraId="5660636B" w14:textId="77777777" w:rsidR="00A5685A" w:rsidRPr="004D5D8B" w:rsidRDefault="00A5685A" w:rsidP="00A5685A">
      <w:pPr>
        <w:rPr>
          <w:b/>
          <w:bCs/>
        </w:rPr>
      </w:pPr>
      <w:r w:rsidRPr="004D5D8B">
        <w:rPr>
          <w:b/>
          <w:bCs/>
        </w:rPr>
        <w:t xml:space="preserve">Note: </w:t>
      </w:r>
    </w:p>
    <w:p w14:paraId="4AD2DC68" w14:textId="77777777" w:rsidR="00A5685A" w:rsidRPr="004D5D8B" w:rsidRDefault="00A5685A" w:rsidP="00A5685A">
      <w:r w:rsidRPr="004D5D8B">
        <w:t>A Healthcare Worker is not allowed to exit through the</w:t>
      </w:r>
      <w:r w:rsidRPr="004D5D8B">
        <w:rPr>
          <w:b/>
          <w:bCs/>
        </w:rPr>
        <w:t xml:space="preserve"> PATIENT ENTRY (10) </w:t>
      </w:r>
      <w:r w:rsidRPr="004D5D8B">
        <w:t>door.</w:t>
      </w:r>
    </w:p>
    <w:p w14:paraId="165E6823" w14:textId="77777777" w:rsidR="00A5685A" w:rsidRPr="004D5D8B" w:rsidRDefault="00A5685A" w:rsidP="00A5685A">
      <w:pPr>
        <w:rPr>
          <w:b/>
          <w:bCs/>
        </w:rPr>
      </w:pPr>
      <w:r w:rsidRPr="004D5D8B">
        <w:t xml:space="preserve">Endorsement will be done at the </w:t>
      </w:r>
      <w:r w:rsidRPr="004D5D8B">
        <w:rPr>
          <w:b/>
          <w:bCs/>
        </w:rPr>
        <w:t>NURSING STATION (4)</w:t>
      </w:r>
      <w:r w:rsidRPr="004D5D8B">
        <w:t>.</w:t>
      </w:r>
    </w:p>
    <w:p w14:paraId="3ECDBED6" w14:textId="77777777" w:rsidR="00A5685A" w:rsidRDefault="00A5685A" w:rsidP="00A5685A">
      <w:pPr>
        <w:rPr>
          <w:b/>
          <w:bCs/>
        </w:rPr>
      </w:pPr>
      <w:r w:rsidRPr="004D5D8B">
        <w:t xml:space="preserve">It would be a serious violation to contaminate the </w:t>
      </w:r>
      <w:r w:rsidRPr="004D5D8B">
        <w:rPr>
          <w:b/>
          <w:bCs/>
        </w:rPr>
        <w:t xml:space="preserve">CLEAN ROOM (7). </w:t>
      </w:r>
    </w:p>
    <w:p w14:paraId="761EF374" w14:textId="77777777" w:rsidR="00A5685A" w:rsidRPr="004D5D8B" w:rsidRDefault="00A5685A" w:rsidP="00A5685A">
      <w:pPr>
        <w:rPr>
          <w:b/>
          <w:bCs/>
        </w:rPr>
      </w:pPr>
    </w:p>
    <w:p w14:paraId="1C6E8F92" w14:textId="77777777" w:rsidR="00A5685A" w:rsidRPr="004D5D8B" w:rsidRDefault="00A5685A" w:rsidP="00A5685A">
      <w:pPr>
        <w:rPr>
          <w:b/>
          <w:bCs/>
        </w:rPr>
      </w:pPr>
      <w:r w:rsidRPr="004D5D8B">
        <w:rPr>
          <w:b/>
          <w:bCs/>
        </w:rPr>
        <w:t>In an event that a Healthcare Worker forgot to remove their PPE after having direct contact with a patient and has already proceeded to the CLEAN ROOM (7) this would be the appropriate actions to take:</w:t>
      </w:r>
    </w:p>
    <w:p w14:paraId="58869334" w14:textId="77777777" w:rsidR="00A5685A" w:rsidRPr="004D5D8B" w:rsidRDefault="00A5685A" w:rsidP="00A5685A">
      <w:pPr>
        <w:pStyle w:val="ListParagraph"/>
        <w:numPr>
          <w:ilvl w:val="0"/>
          <w:numId w:val="144"/>
        </w:numPr>
        <w:tabs>
          <w:tab w:val="clear" w:pos="1134"/>
        </w:tabs>
        <w:spacing w:after="160" w:line="259" w:lineRule="auto"/>
        <w:jc w:val="left"/>
      </w:pPr>
      <w:r w:rsidRPr="004D5D8B">
        <w:t xml:space="preserve">Remove </w:t>
      </w:r>
      <w:r>
        <w:t xml:space="preserve">contaminated </w:t>
      </w:r>
      <w:r w:rsidRPr="004D5D8B">
        <w:t>PPE as soon as possible.</w:t>
      </w:r>
    </w:p>
    <w:p w14:paraId="3DCA1073" w14:textId="77777777" w:rsidR="00A5685A" w:rsidRPr="004D5D8B" w:rsidRDefault="00A5685A" w:rsidP="00A5685A">
      <w:pPr>
        <w:pStyle w:val="ListParagraph"/>
        <w:numPr>
          <w:ilvl w:val="0"/>
          <w:numId w:val="144"/>
        </w:numPr>
        <w:tabs>
          <w:tab w:val="clear" w:pos="1134"/>
        </w:tabs>
        <w:spacing w:after="160" w:line="259" w:lineRule="auto"/>
        <w:jc w:val="left"/>
      </w:pPr>
      <w:r w:rsidRPr="004D5D8B">
        <w:t>Place PPE on a hazardous bag immediately.</w:t>
      </w:r>
    </w:p>
    <w:p w14:paraId="0BE5EE76" w14:textId="77777777" w:rsidR="00A5685A" w:rsidRPr="004D5D8B" w:rsidRDefault="00A5685A" w:rsidP="00A5685A">
      <w:pPr>
        <w:pStyle w:val="ListParagraph"/>
        <w:numPr>
          <w:ilvl w:val="0"/>
          <w:numId w:val="144"/>
        </w:numPr>
        <w:tabs>
          <w:tab w:val="clear" w:pos="1134"/>
        </w:tabs>
        <w:spacing w:after="160" w:line="259" w:lineRule="auto"/>
        <w:jc w:val="left"/>
      </w:pPr>
      <w:r w:rsidRPr="004D5D8B">
        <w:t>Wash your hands and face.</w:t>
      </w:r>
    </w:p>
    <w:p w14:paraId="0EF9E0D0" w14:textId="77777777" w:rsidR="00A5685A" w:rsidRDefault="00A5685A" w:rsidP="00A5685A">
      <w:pPr>
        <w:pStyle w:val="ListParagraph"/>
        <w:numPr>
          <w:ilvl w:val="0"/>
          <w:numId w:val="144"/>
        </w:numPr>
        <w:tabs>
          <w:tab w:val="clear" w:pos="1134"/>
        </w:tabs>
        <w:spacing w:after="160" w:line="259" w:lineRule="auto"/>
        <w:jc w:val="left"/>
      </w:pPr>
      <w:r w:rsidRPr="004D5D8B">
        <w:t>Put on a new PPE.</w:t>
      </w:r>
      <w:r>
        <w:t xml:space="preserve"> </w:t>
      </w:r>
    </w:p>
    <w:p w14:paraId="23324B07" w14:textId="77777777" w:rsidR="00A5685A" w:rsidRPr="004D5D8B" w:rsidRDefault="00A5685A" w:rsidP="00A5685A">
      <w:pPr>
        <w:pStyle w:val="ListParagraph"/>
        <w:numPr>
          <w:ilvl w:val="0"/>
          <w:numId w:val="144"/>
        </w:numPr>
        <w:tabs>
          <w:tab w:val="clear" w:pos="1134"/>
        </w:tabs>
        <w:spacing w:after="160" w:line="259" w:lineRule="auto"/>
        <w:jc w:val="left"/>
      </w:pPr>
      <w:r>
        <w:t>Bring with you extra HAZARDOUS BAG.</w:t>
      </w:r>
    </w:p>
    <w:p w14:paraId="5B751F9C" w14:textId="77777777" w:rsidR="00A5685A" w:rsidRPr="004D5D8B" w:rsidRDefault="00A5685A" w:rsidP="00A5685A">
      <w:pPr>
        <w:pStyle w:val="ListParagraph"/>
        <w:numPr>
          <w:ilvl w:val="0"/>
          <w:numId w:val="144"/>
        </w:numPr>
        <w:tabs>
          <w:tab w:val="clear" w:pos="1134"/>
        </w:tabs>
        <w:spacing w:after="160" w:line="259" w:lineRule="auto"/>
        <w:jc w:val="left"/>
      </w:pPr>
      <w:r w:rsidRPr="004D5D8B">
        <w:t>Start disinfecting possible areas which was contaminated.</w:t>
      </w:r>
    </w:p>
    <w:p w14:paraId="374A9C3B" w14:textId="77777777" w:rsidR="00A5685A" w:rsidRPr="004D5D8B" w:rsidRDefault="00A5685A" w:rsidP="00A5685A">
      <w:pPr>
        <w:pStyle w:val="ListParagraph"/>
        <w:numPr>
          <w:ilvl w:val="0"/>
          <w:numId w:val="144"/>
        </w:numPr>
        <w:tabs>
          <w:tab w:val="clear" w:pos="1134"/>
        </w:tabs>
        <w:spacing w:after="160" w:line="259" w:lineRule="auto"/>
        <w:jc w:val="left"/>
      </w:pPr>
      <w:r w:rsidRPr="004D5D8B">
        <w:t>Follow removal of PPE sequence.</w:t>
      </w:r>
    </w:p>
    <w:p w14:paraId="4458673D" w14:textId="77777777" w:rsidR="00A5685A" w:rsidRPr="004D5D8B" w:rsidRDefault="00A5685A" w:rsidP="00A5685A">
      <w:pPr>
        <w:pStyle w:val="ListParagraph"/>
        <w:numPr>
          <w:ilvl w:val="0"/>
          <w:numId w:val="144"/>
        </w:numPr>
        <w:tabs>
          <w:tab w:val="clear" w:pos="1134"/>
        </w:tabs>
        <w:spacing w:after="160" w:line="259" w:lineRule="auto"/>
        <w:jc w:val="left"/>
      </w:pPr>
      <w:r>
        <w:t>Discard</w:t>
      </w:r>
      <w:r w:rsidRPr="004D5D8B">
        <w:t xml:space="preserve"> PPE on a hazardous bag.</w:t>
      </w:r>
    </w:p>
    <w:p w14:paraId="0E7D66E8" w14:textId="77777777" w:rsidR="00A5685A" w:rsidRPr="004D5D8B" w:rsidRDefault="00A5685A" w:rsidP="00A5685A">
      <w:pPr>
        <w:pStyle w:val="ListParagraph"/>
        <w:numPr>
          <w:ilvl w:val="0"/>
          <w:numId w:val="144"/>
        </w:numPr>
        <w:tabs>
          <w:tab w:val="clear" w:pos="1134"/>
        </w:tabs>
        <w:spacing w:after="160" w:line="259" w:lineRule="auto"/>
        <w:jc w:val="left"/>
      </w:pPr>
      <w:r w:rsidRPr="004D5D8B">
        <w:t>Wash your hands and face.</w:t>
      </w:r>
    </w:p>
    <w:p w14:paraId="7BE17A4A" w14:textId="77777777" w:rsidR="00A5685A" w:rsidRPr="004D5D8B" w:rsidRDefault="00A5685A" w:rsidP="00A5685A">
      <w:pPr>
        <w:pStyle w:val="ListParagraph"/>
        <w:numPr>
          <w:ilvl w:val="0"/>
          <w:numId w:val="144"/>
        </w:numPr>
        <w:tabs>
          <w:tab w:val="clear" w:pos="1134"/>
        </w:tabs>
        <w:spacing w:after="160" w:line="259" w:lineRule="auto"/>
        <w:jc w:val="left"/>
      </w:pPr>
      <w:r w:rsidRPr="004D5D8B">
        <w:t>Exit</w:t>
      </w:r>
      <w:r>
        <w:t xml:space="preserve"> decontaminated area.</w:t>
      </w:r>
    </w:p>
    <w:p w14:paraId="141D68F0" w14:textId="77777777" w:rsidR="00A5685A" w:rsidRPr="004D5D8B" w:rsidRDefault="00A5685A" w:rsidP="00A5685A">
      <w:pPr>
        <w:rPr>
          <w:b/>
          <w:bCs/>
        </w:rPr>
      </w:pPr>
      <w:bookmarkStart w:id="207" w:name="_Toc33283313"/>
      <w:bookmarkStart w:id="208" w:name="_Hlk35241088"/>
    </w:p>
    <w:p w14:paraId="474F82FF" w14:textId="77777777" w:rsidR="00A5685A" w:rsidRPr="004D5D8B" w:rsidRDefault="00A5685A" w:rsidP="00A5685A">
      <w:pPr>
        <w:rPr>
          <w:b/>
          <w:bCs/>
        </w:rPr>
      </w:pPr>
      <w:r w:rsidRPr="004D5D8B">
        <w:rPr>
          <w:b/>
          <w:bCs/>
        </w:rPr>
        <w:t>Healthcare Worker Flow Delivering Patient to the Coronavirus Ward</w:t>
      </w:r>
      <w:bookmarkEnd w:id="207"/>
    </w:p>
    <w:bookmarkEnd w:id="208"/>
    <w:p w14:paraId="5061593C" w14:textId="77777777" w:rsidR="00A5685A" w:rsidRPr="004D5D8B" w:rsidRDefault="00A5685A" w:rsidP="00A5685A">
      <w:r w:rsidRPr="004D5D8B">
        <w:t xml:space="preserve">All patient that needs admission will </w:t>
      </w:r>
      <w:r w:rsidRPr="004D5D8B">
        <w:rPr>
          <w:b/>
          <w:bCs/>
        </w:rPr>
        <w:t>ONLY</w:t>
      </w:r>
      <w:r w:rsidRPr="004D5D8B">
        <w:t xml:space="preserve"> enter the Coronavirus Ward using the </w:t>
      </w:r>
      <w:r w:rsidRPr="004D5D8B">
        <w:rPr>
          <w:b/>
          <w:bCs/>
        </w:rPr>
        <w:t>PATIENT ENTRY (10)</w:t>
      </w:r>
      <w:r w:rsidRPr="004D5D8B">
        <w:t xml:space="preserve"> door.</w:t>
      </w:r>
    </w:p>
    <w:p w14:paraId="41A94284" w14:textId="77777777" w:rsidR="00A5685A" w:rsidRPr="004D5D8B" w:rsidRDefault="00A5685A" w:rsidP="00A5685A">
      <w:pPr>
        <w:ind w:left="360"/>
        <w:rPr>
          <w:b/>
          <w:bCs/>
        </w:rPr>
      </w:pPr>
    </w:p>
    <w:p w14:paraId="15699520" w14:textId="77777777" w:rsidR="00A5685A" w:rsidRPr="004D5D8B" w:rsidRDefault="00A5685A" w:rsidP="00A5685A">
      <w:pPr>
        <w:pStyle w:val="ListParagraph"/>
        <w:numPr>
          <w:ilvl w:val="0"/>
          <w:numId w:val="146"/>
        </w:numPr>
        <w:tabs>
          <w:tab w:val="clear" w:pos="1134"/>
        </w:tabs>
        <w:spacing w:after="160" w:line="259" w:lineRule="auto"/>
        <w:jc w:val="left"/>
      </w:pPr>
      <w:r w:rsidRPr="004D5D8B">
        <w:t>Determine that a patient is for admission to the Coronavirus Ward.</w:t>
      </w:r>
    </w:p>
    <w:p w14:paraId="0E8AB7EE" w14:textId="77777777" w:rsidR="00A5685A" w:rsidRPr="004D5D8B" w:rsidRDefault="00A5685A" w:rsidP="00A5685A">
      <w:pPr>
        <w:pStyle w:val="ListParagraph"/>
        <w:numPr>
          <w:ilvl w:val="0"/>
          <w:numId w:val="146"/>
        </w:numPr>
        <w:tabs>
          <w:tab w:val="clear" w:pos="1134"/>
        </w:tabs>
        <w:spacing w:after="160" w:line="259" w:lineRule="auto"/>
        <w:jc w:val="left"/>
      </w:pPr>
      <w:r w:rsidRPr="004D5D8B">
        <w:t xml:space="preserve">Apply all necessary precautions. </w:t>
      </w:r>
    </w:p>
    <w:p w14:paraId="7ABEEDFD" w14:textId="77777777" w:rsidR="00A5685A" w:rsidRPr="004D5D8B" w:rsidRDefault="00A5685A" w:rsidP="00A5685A">
      <w:pPr>
        <w:pStyle w:val="ListParagraph"/>
        <w:numPr>
          <w:ilvl w:val="0"/>
          <w:numId w:val="146"/>
        </w:numPr>
        <w:tabs>
          <w:tab w:val="clear" w:pos="1134"/>
        </w:tabs>
        <w:spacing w:after="160" w:line="259" w:lineRule="auto"/>
        <w:jc w:val="left"/>
      </w:pPr>
      <w:r w:rsidRPr="004D5D8B">
        <w:t>Make sure that patient is wearing their mask.</w:t>
      </w:r>
    </w:p>
    <w:p w14:paraId="09BCFC86" w14:textId="77777777" w:rsidR="00A5685A" w:rsidRPr="004D5D8B" w:rsidRDefault="00A5685A" w:rsidP="00A5685A">
      <w:pPr>
        <w:pStyle w:val="ListParagraph"/>
        <w:numPr>
          <w:ilvl w:val="0"/>
          <w:numId w:val="146"/>
        </w:numPr>
        <w:tabs>
          <w:tab w:val="clear" w:pos="1134"/>
        </w:tabs>
        <w:spacing w:after="160" w:line="259" w:lineRule="auto"/>
        <w:jc w:val="left"/>
      </w:pPr>
      <w:r w:rsidRPr="004D5D8B">
        <w:t xml:space="preserve">If patient is ambulatory, allow patient to enter the </w:t>
      </w:r>
      <w:r w:rsidRPr="004D5D8B">
        <w:rPr>
          <w:b/>
          <w:bCs/>
        </w:rPr>
        <w:t>PATIENT ENTRY (10)</w:t>
      </w:r>
      <w:r w:rsidRPr="004D5D8B">
        <w:t xml:space="preserve"> door and wait at the </w:t>
      </w:r>
      <w:r w:rsidRPr="004D5D8B">
        <w:rPr>
          <w:b/>
          <w:bCs/>
        </w:rPr>
        <w:t>WAITING AREA (9)</w:t>
      </w:r>
      <w:r w:rsidRPr="004D5D8B">
        <w:t xml:space="preserve">. Coronavirus-based healthcare worker will meet the patient shortly at the </w:t>
      </w:r>
      <w:r w:rsidRPr="004D5D8B">
        <w:rPr>
          <w:b/>
          <w:bCs/>
        </w:rPr>
        <w:t>WAITING AREA (9)</w:t>
      </w:r>
      <w:r w:rsidRPr="004D5D8B">
        <w:t>.</w:t>
      </w:r>
    </w:p>
    <w:p w14:paraId="32304CAA" w14:textId="77777777" w:rsidR="00A5685A" w:rsidRPr="004D5D8B" w:rsidRDefault="00A5685A" w:rsidP="00A5685A">
      <w:pPr>
        <w:pStyle w:val="ListParagraph"/>
      </w:pPr>
    </w:p>
    <w:p w14:paraId="01F9E124" w14:textId="77777777" w:rsidR="00A5685A" w:rsidRPr="004D5D8B" w:rsidRDefault="00A5685A" w:rsidP="00A5685A">
      <w:pPr>
        <w:pStyle w:val="ListParagraph"/>
      </w:pPr>
      <w:r w:rsidRPr="004D5D8B">
        <w:t>In an event that the patient will be delivered using the stretcher or gurney, the healthcare worker delivering the patient to the Coronavirus Ward is going to enter the Coronavirus Ward with compliance to application of full PPE.</w:t>
      </w:r>
    </w:p>
    <w:p w14:paraId="6A3ECB36" w14:textId="77777777" w:rsidR="00A5685A" w:rsidRPr="004D5D8B" w:rsidRDefault="00A5685A" w:rsidP="00A5685A">
      <w:pPr>
        <w:pStyle w:val="ListParagraph"/>
      </w:pPr>
    </w:p>
    <w:p w14:paraId="0606CC1C" w14:textId="77777777" w:rsidR="00A5685A" w:rsidRPr="004D5D8B" w:rsidRDefault="00A5685A" w:rsidP="00A5685A">
      <w:pPr>
        <w:pStyle w:val="ListParagraph"/>
      </w:pPr>
      <w:r w:rsidRPr="004D5D8B">
        <w:t>Once the patient is delivered on their assigned bed space, the healthcare worker in-charge of the stretcher or gurney will return them to the ambulance and proceed with ambulance disinfection and PPE removal. Ambulance drivers will remove and discard PPE accordingly. Perform hand hygiene afterwards.</w:t>
      </w:r>
    </w:p>
    <w:p w14:paraId="4DD11175" w14:textId="77777777" w:rsidR="00A5685A" w:rsidRPr="004D5D8B" w:rsidRDefault="00A5685A" w:rsidP="00A5685A">
      <w:pPr>
        <w:pStyle w:val="ListParagraph"/>
      </w:pPr>
    </w:p>
    <w:p w14:paraId="689793B0" w14:textId="77777777" w:rsidR="00A5685A" w:rsidRPr="004D5D8B" w:rsidRDefault="00A5685A" w:rsidP="00A5685A">
      <w:pPr>
        <w:pStyle w:val="ListParagraph"/>
      </w:pPr>
      <w:r w:rsidRPr="004D5D8B">
        <w:t>All items used to disinfect the ambulance and PPE used shall be discarded immediately on a tightly secured hazardous bag.</w:t>
      </w:r>
    </w:p>
    <w:p w14:paraId="1A09AD24" w14:textId="77777777" w:rsidR="00A5685A" w:rsidRPr="004D5D8B" w:rsidRDefault="00A5685A" w:rsidP="00A5685A">
      <w:pPr>
        <w:pStyle w:val="ListParagraph"/>
      </w:pPr>
    </w:p>
    <w:p w14:paraId="00440EA1" w14:textId="77777777" w:rsidR="00A5685A" w:rsidRPr="004D5D8B" w:rsidRDefault="00A5685A" w:rsidP="00A5685A">
      <w:pPr>
        <w:pStyle w:val="ListParagraph"/>
      </w:pPr>
      <w:r w:rsidRPr="004D5D8B">
        <w:t xml:space="preserve">Disinfect ambulance and remove PPE in an open space. Away from commonly used environment. </w:t>
      </w:r>
    </w:p>
    <w:p w14:paraId="4DF1F414" w14:textId="77777777" w:rsidR="00A5685A" w:rsidRPr="004D5D8B" w:rsidRDefault="00A5685A" w:rsidP="00A5685A">
      <w:pPr>
        <w:pStyle w:val="ListParagraph"/>
      </w:pPr>
    </w:p>
    <w:p w14:paraId="562D88F2" w14:textId="77777777" w:rsidR="00A5685A" w:rsidRPr="004D5D8B" w:rsidRDefault="00A5685A" w:rsidP="00A5685A">
      <w:pPr>
        <w:pStyle w:val="ListParagraph"/>
      </w:pPr>
      <w:r w:rsidRPr="004D5D8B">
        <w:t xml:space="preserve">Drop hazardous bags at housekeeping department for proper sanitation. </w:t>
      </w:r>
    </w:p>
    <w:p w14:paraId="2BEB806F" w14:textId="77777777" w:rsidR="00A5685A" w:rsidRPr="004D5D8B" w:rsidRDefault="00A5685A" w:rsidP="00A5685A">
      <w:pPr>
        <w:pStyle w:val="ListParagraph"/>
      </w:pPr>
    </w:p>
    <w:p w14:paraId="04AAF7F9" w14:textId="77777777" w:rsidR="00A5685A" w:rsidRPr="004D5D8B" w:rsidRDefault="00A5685A" w:rsidP="00A5685A">
      <w:pPr>
        <w:pStyle w:val="ListParagraph"/>
        <w:numPr>
          <w:ilvl w:val="0"/>
          <w:numId w:val="146"/>
        </w:numPr>
        <w:tabs>
          <w:tab w:val="clear" w:pos="1134"/>
        </w:tabs>
        <w:spacing w:after="160" w:line="259" w:lineRule="auto"/>
        <w:jc w:val="left"/>
        <w:rPr>
          <w:b/>
          <w:bCs/>
        </w:rPr>
      </w:pPr>
      <w:r w:rsidRPr="004D5D8B">
        <w:t xml:space="preserve">Go back inside the Coronavirus Ward through the </w:t>
      </w:r>
      <w:r w:rsidRPr="004D5D8B">
        <w:rPr>
          <w:b/>
          <w:bCs/>
        </w:rPr>
        <w:t>VESTIBULE</w:t>
      </w:r>
      <w:r w:rsidRPr="004D5D8B">
        <w:t xml:space="preserve"> </w:t>
      </w:r>
      <w:r w:rsidRPr="004D5D8B">
        <w:rPr>
          <w:b/>
          <w:bCs/>
        </w:rPr>
        <w:t>(1)</w:t>
      </w:r>
      <w:r w:rsidRPr="004D5D8B">
        <w:t xml:space="preserve"> going through the </w:t>
      </w:r>
      <w:r w:rsidRPr="004D5D8B">
        <w:rPr>
          <w:b/>
          <w:bCs/>
        </w:rPr>
        <w:t xml:space="preserve">NURSING STATION (4) </w:t>
      </w:r>
      <w:r w:rsidRPr="004D5D8B">
        <w:t>for endorsement.</w:t>
      </w:r>
    </w:p>
    <w:p w14:paraId="2DF7B02C" w14:textId="77777777" w:rsidR="00A5685A" w:rsidRPr="004D5D8B" w:rsidRDefault="00A5685A" w:rsidP="00A5685A">
      <w:pPr>
        <w:pStyle w:val="ListParagraph"/>
        <w:ind w:left="360"/>
        <w:rPr>
          <w:b/>
          <w:bCs/>
        </w:rPr>
      </w:pPr>
    </w:p>
    <w:p w14:paraId="122E61FA" w14:textId="77777777" w:rsidR="00A5685A" w:rsidRPr="004D5D8B" w:rsidRDefault="00A5685A" w:rsidP="00A5685A">
      <w:pPr>
        <w:pStyle w:val="ListParagraph"/>
        <w:numPr>
          <w:ilvl w:val="0"/>
          <w:numId w:val="146"/>
        </w:numPr>
        <w:tabs>
          <w:tab w:val="clear" w:pos="1134"/>
        </w:tabs>
        <w:spacing w:after="160" w:line="259" w:lineRule="auto"/>
        <w:jc w:val="left"/>
        <w:rPr>
          <w:b/>
          <w:bCs/>
        </w:rPr>
      </w:pPr>
      <w:r w:rsidRPr="004D5D8B">
        <w:t>Exit accordingly.</w:t>
      </w:r>
    </w:p>
    <w:p w14:paraId="18716D11" w14:textId="77777777" w:rsidR="00A5685A" w:rsidRPr="004D5D8B" w:rsidRDefault="00A5685A" w:rsidP="00A5685A">
      <w:pPr>
        <w:ind w:left="360"/>
        <w:rPr>
          <w:b/>
          <w:bCs/>
        </w:rPr>
      </w:pPr>
    </w:p>
    <w:p w14:paraId="5271F653" w14:textId="77777777" w:rsidR="00A5685A" w:rsidRPr="004D5D8B" w:rsidRDefault="00A5685A" w:rsidP="00A5685A">
      <w:pPr>
        <w:rPr>
          <w:b/>
          <w:bCs/>
        </w:rPr>
      </w:pPr>
      <w:bookmarkStart w:id="209" w:name="_Toc33283314"/>
      <w:bookmarkStart w:id="210" w:name="_Hlk35241099"/>
      <w:r w:rsidRPr="004D5D8B">
        <w:rPr>
          <w:b/>
          <w:bCs/>
        </w:rPr>
        <w:t>Patient Flow to the Coronavirus Ward</w:t>
      </w:r>
      <w:bookmarkEnd w:id="209"/>
    </w:p>
    <w:bookmarkEnd w:id="210"/>
    <w:p w14:paraId="79039D20" w14:textId="77777777" w:rsidR="00A5685A" w:rsidRPr="004D5D8B" w:rsidRDefault="00A5685A" w:rsidP="00A5685A">
      <w:pPr>
        <w:jc w:val="center"/>
        <w:rPr>
          <w:b/>
          <w:bCs/>
        </w:rPr>
      </w:pPr>
    </w:p>
    <w:p w14:paraId="1AAFBFB3" w14:textId="77777777" w:rsidR="00A5685A" w:rsidRPr="004D5D8B" w:rsidRDefault="00A5685A" w:rsidP="00A5685A">
      <w:pPr>
        <w:pStyle w:val="ListParagraph"/>
        <w:numPr>
          <w:ilvl w:val="0"/>
          <w:numId w:val="145"/>
        </w:numPr>
        <w:tabs>
          <w:tab w:val="clear" w:pos="1134"/>
        </w:tabs>
        <w:spacing w:after="160" w:line="259" w:lineRule="auto"/>
        <w:jc w:val="left"/>
      </w:pPr>
      <w:r w:rsidRPr="004D5D8B">
        <w:t>A healthcare worker shall first determine whether there is a need for a patient to be admitted inside the Coronavirus Ward. If there is no such need then they will proceed to CMI-</w:t>
      </w:r>
      <w:proofErr w:type="spellStart"/>
      <w:r w:rsidRPr="004D5D8B">
        <w:t>Arrak</w:t>
      </w:r>
      <w:proofErr w:type="spellEnd"/>
      <w:r w:rsidRPr="004D5D8B">
        <w:t xml:space="preserve"> campus for isolation and quarantine.</w:t>
      </w:r>
    </w:p>
    <w:p w14:paraId="6359FF3B" w14:textId="77777777" w:rsidR="00A5685A" w:rsidRPr="004D5D8B" w:rsidRDefault="00A5685A" w:rsidP="00A5685A">
      <w:pPr>
        <w:pStyle w:val="ListParagraph"/>
        <w:numPr>
          <w:ilvl w:val="0"/>
          <w:numId w:val="145"/>
        </w:numPr>
        <w:tabs>
          <w:tab w:val="clear" w:pos="1134"/>
        </w:tabs>
        <w:spacing w:after="160" w:line="259" w:lineRule="auto"/>
        <w:jc w:val="left"/>
      </w:pPr>
      <w:r w:rsidRPr="004D5D8B">
        <w:t xml:space="preserve">Make sure that the patient is already wearing a mask prior to arrival at the health care center. </w:t>
      </w:r>
    </w:p>
    <w:p w14:paraId="0EA16609" w14:textId="77777777" w:rsidR="00A5685A" w:rsidRPr="004D5D8B" w:rsidRDefault="00A5685A" w:rsidP="00A5685A">
      <w:pPr>
        <w:pStyle w:val="ListParagraph"/>
        <w:numPr>
          <w:ilvl w:val="0"/>
          <w:numId w:val="145"/>
        </w:numPr>
        <w:tabs>
          <w:tab w:val="clear" w:pos="1134"/>
        </w:tabs>
        <w:spacing w:after="160" w:line="259" w:lineRule="auto"/>
        <w:jc w:val="left"/>
      </w:pPr>
      <w:r w:rsidRPr="004D5D8B">
        <w:t xml:space="preserve">All patient that needs admission to the coronavirus ward shall only enter the </w:t>
      </w:r>
      <w:r w:rsidRPr="004D5D8B">
        <w:rPr>
          <w:b/>
          <w:bCs/>
        </w:rPr>
        <w:t>PATIENT ENTRY (10)</w:t>
      </w:r>
      <w:r w:rsidRPr="004D5D8B">
        <w:t xml:space="preserve"> door.</w:t>
      </w:r>
    </w:p>
    <w:p w14:paraId="60D41473" w14:textId="77777777" w:rsidR="00A5685A" w:rsidRPr="004D5D8B" w:rsidRDefault="00A5685A" w:rsidP="00A5685A">
      <w:pPr>
        <w:pStyle w:val="ListParagraph"/>
        <w:numPr>
          <w:ilvl w:val="0"/>
          <w:numId w:val="145"/>
        </w:numPr>
        <w:tabs>
          <w:tab w:val="clear" w:pos="1134"/>
        </w:tabs>
        <w:spacing w:after="160" w:line="259" w:lineRule="auto"/>
        <w:jc w:val="left"/>
      </w:pPr>
      <w:r w:rsidRPr="004D5D8B">
        <w:t xml:space="preserve">If patient is ambulatory they may proceed to enter at the </w:t>
      </w:r>
      <w:r w:rsidRPr="004D5D8B">
        <w:rPr>
          <w:b/>
          <w:bCs/>
        </w:rPr>
        <w:t>PATIENT ENTRY (10)</w:t>
      </w:r>
      <w:r w:rsidRPr="004D5D8B">
        <w:t xml:space="preserve"> door and wait at the </w:t>
      </w:r>
      <w:r w:rsidRPr="004D5D8B">
        <w:rPr>
          <w:b/>
          <w:bCs/>
        </w:rPr>
        <w:t>WAITING AREA (9)</w:t>
      </w:r>
      <w:r w:rsidRPr="004D5D8B">
        <w:t>.</w:t>
      </w:r>
    </w:p>
    <w:p w14:paraId="43216DEC" w14:textId="77777777" w:rsidR="00A5685A" w:rsidRPr="004D5D8B" w:rsidRDefault="00A5685A" w:rsidP="00A5685A">
      <w:pPr>
        <w:pStyle w:val="ListParagraph"/>
        <w:numPr>
          <w:ilvl w:val="0"/>
          <w:numId w:val="145"/>
        </w:numPr>
        <w:tabs>
          <w:tab w:val="clear" w:pos="1134"/>
        </w:tabs>
        <w:spacing w:after="160" w:line="259" w:lineRule="auto"/>
        <w:jc w:val="left"/>
      </w:pPr>
      <w:r w:rsidRPr="004D5D8B">
        <w:t xml:space="preserve">Assigned Healthcare worker will meet the patient at the patient </w:t>
      </w:r>
      <w:r w:rsidRPr="004D5D8B">
        <w:rPr>
          <w:b/>
          <w:bCs/>
        </w:rPr>
        <w:t>WAITING AREA (9)</w:t>
      </w:r>
      <w:r w:rsidRPr="004D5D8B">
        <w:t xml:space="preserve"> and take the patient to the assigned room.</w:t>
      </w:r>
    </w:p>
    <w:p w14:paraId="7482D105" w14:textId="77777777" w:rsidR="00A5685A" w:rsidRPr="004D5D8B" w:rsidRDefault="00A5685A" w:rsidP="00A5685A">
      <w:pPr>
        <w:pStyle w:val="ListParagraph"/>
      </w:pPr>
    </w:p>
    <w:p w14:paraId="5999A84C" w14:textId="77777777" w:rsidR="00A5685A" w:rsidRPr="004D5D8B" w:rsidRDefault="00A5685A" w:rsidP="00A5685A">
      <w:pPr>
        <w:pStyle w:val="ListParagraph"/>
      </w:pPr>
      <w:r w:rsidRPr="004D5D8B">
        <w:t>In an event that the patient will be delivered using the stretcher or gurney, the healthcare worker delivering the patient to the Coronavirus Ward is going to enter the Coronavirus Ward with compliance to application of full PPE.</w:t>
      </w:r>
    </w:p>
    <w:p w14:paraId="76DA52A2" w14:textId="77777777" w:rsidR="00A5685A" w:rsidRPr="004D5D8B" w:rsidRDefault="00A5685A" w:rsidP="00A5685A">
      <w:pPr>
        <w:pStyle w:val="ListParagraph"/>
      </w:pPr>
    </w:p>
    <w:p w14:paraId="30A107B0" w14:textId="77777777" w:rsidR="00A5685A" w:rsidRPr="004D5D8B" w:rsidRDefault="00A5685A" w:rsidP="00A5685A">
      <w:pPr>
        <w:pStyle w:val="ListParagraph"/>
      </w:pPr>
      <w:r w:rsidRPr="004D5D8B">
        <w:t>Once the patient is delivered on their assigned bed space, the healthcare worker in-charge of the stretcher or gurney will return them to the ambulance and proceed with ambulance disinfection and PPE removal. Ambulance drivers will remove and discard PPE accordingly. Perform hand hygiene afterwards.</w:t>
      </w:r>
    </w:p>
    <w:p w14:paraId="2CB0C7ED" w14:textId="77777777" w:rsidR="00A5685A" w:rsidRPr="004D5D8B" w:rsidRDefault="00A5685A" w:rsidP="00A5685A">
      <w:pPr>
        <w:pStyle w:val="ListParagraph"/>
      </w:pPr>
    </w:p>
    <w:p w14:paraId="14F29289" w14:textId="77777777" w:rsidR="00A5685A" w:rsidRPr="004D5D8B" w:rsidRDefault="00A5685A" w:rsidP="00A5685A">
      <w:pPr>
        <w:pStyle w:val="ListParagraph"/>
      </w:pPr>
      <w:r w:rsidRPr="004D5D8B">
        <w:t>All items used to disinfect the ambulance and PPE used shall be discarded immediately on a tightly secured hazardous bag.</w:t>
      </w:r>
    </w:p>
    <w:p w14:paraId="38EC5787" w14:textId="77777777" w:rsidR="00A5685A" w:rsidRPr="004D5D8B" w:rsidRDefault="00A5685A" w:rsidP="00A5685A">
      <w:pPr>
        <w:pStyle w:val="ListParagraph"/>
      </w:pPr>
    </w:p>
    <w:p w14:paraId="5DE6B400" w14:textId="77777777" w:rsidR="00A5685A" w:rsidRPr="004D5D8B" w:rsidRDefault="00A5685A" w:rsidP="00A5685A">
      <w:pPr>
        <w:pStyle w:val="ListParagraph"/>
      </w:pPr>
      <w:r w:rsidRPr="004D5D8B">
        <w:t xml:space="preserve">Disinfect ambulance and remove PPE in an open space. Away from commonly used environment. </w:t>
      </w:r>
    </w:p>
    <w:p w14:paraId="76945BA8" w14:textId="77777777" w:rsidR="00A5685A" w:rsidRPr="004D5D8B" w:rsidRDefault="00A5685A" w:rsidP="00A5685A">
      <w:pPr>
        <w:pStyle w:val="ListParagraph"/>
      </w:pPr>
    </w:p>
    <w:p w14:paraId="348D3F4E" w14:textId="77777777" w:rsidR="00A5685A" w:rsidRPr="004D5D8B" w:rsidRDefault="00A5685A" w:rsidP="00A5685A">
      <w:pPr>
        <w:pStyle w:val="ListParagraph"/>
      </w:pPr>
      <w:r w:rsidRPr="004D5D8B">
        <w:t>Drop hazardous bags at housekeeping department for proper sanitation.</w:t>
      </w:r>
    </w:p>
    <w:p w14:paraId="29C2762B" w14:textId="77777777" w:rsidR="00A5685A" w:rsidRPr="004D5D8B" w:rsidRDefault="00A5685A" w:rsidP="00A5685A">
      <w:pPr>
        <w:pStyle w:val="ListParagraph"/>
      </w:pPr>
    </w:p>
    <w:p w14:paraId="243C1981" w14:textId="77777777" w:rsidR="00A5685A" w:rsidRPr="004D5D8B" w:rsidRDefault="00A5685A" w:rsidP="00A5685A">
      <w:pPr>
        <w:pStyle w:val="ListParagraph"/>
        <w:numPr>
          <w:ilvl w:val="0"/>
          <w:numId w:val="145"/>
        </w:numPr>
        <w:tabs>
          <w:tab w:val="clear" w:pos="1134"/>
        </w:tabs>
        <w:spacing w:after="160" w:line="259" w:lineRule="auto"/>
        <w:jc w:val="left"/>
      </w:pPr>
      <w:r w:rsidRPr="004D5D8B">
        <w:t>The patient will be taken care of by the Republic of the Marshall Islands Medical Team until such time that they are going to be discharged.</w:t>
      </w:r>
    </w:p>
    <w:p w14:paraId="30AB2116" w14:textId="77777777" w:rsidR="00A5685A" w:rsidRDefault="00A5685A" w:rsidP="00A5685A">
      <w:pPr>
        <w:rPr>
          <w:b/>
          <w:bCs/>
        </w:rPr>
      </w:pPr>
      <w:bookmarkStart w:id="211" w:name="_Toc33283315"/>
      <w:bookmarkStart w:id="212" w:name="_Hlk35241123"/>
    </w:p>
    <w:p w14:paraId="30211DD0" w14:textId="77777777" w:rsidR="00A5685A" w:rsidRDefault="00A5685A" w:rsidP="00A5685A">
      <w:pPr>
        <w:rPr>
          <w:b/>
          <w:bCs/>
        </w:rPr>
      </w:pPr>
    </w:p>
    <w:p w14:paraId="01817FB8" w14:textId="77777777" w:rsidR="00A5685A" w:rsidRPr="004D5D8B" w:rsidRDefault="00A5685A" w:rsidP="00A5685A">
      <w:pPr>
        <w:rPr>
          <w:b/>
          <w:bCs/>
        </w:rPr>
      </w:pPr>
      <w:r w:rsidRPr="004D5D8B">
        <w:rPr>
          <w:b/>
          <w:bCs/>
        </w:rPr>
        <w:t>Discharge Flow for Patient</w:t>
      </w:r>
      <w:bookmarkEnd w:id="211"/>
    </w:p>
    <w:bookmarkEnd w:id="212"/>
    <w:p w14:paraId="600D7070" w14:textId="77777777" w:rsidR="00A5685A" w:rsidRPr="004D5D8B" w:rsidRDefault="00A5685A" w:rsidP="00A5685A"/>
    <w:p w14:paraId="7E9F542C" w14:textId="77777777" w:rsidR="00A5685A" w:rsidRPr="004D5D8B" w:rsidRDefault="00A5685A" w:rsidP="00A5685A">
      <w:r w:rsidRPr="004D5D8B">
        <w:t xml:space="preserve">Once a patient is medically-cleared to go home, </w:t>
      </w:r>
      <w:r w:rsidRPr="004D5D8B">
        <w:rPr>
          <w:b/>
          <w:bCs/>
        </w:rPr>
        <w:t>they are not going to exit through the PATIENT ENTRY (10) door</w:t>
      </w:r>
      <w:r w:rsidRPr="004D5D8B">
        <w:t xml:space="preserve">. </w:t>
      </w:r>
    </w:p>
    <w:p w14:paraId="416D1F55" w14:textId="77777777" w:rsidR="00A5685A" w:rsidRPr="004D5D8B" w:rsidRDefault="00A5685A" w:rsidP="00A5685A"/>
    <w:p w14:paraId="1257E9C1" w14:textId="77777777" w:rsidR="00A5685A" w:rsidRPr="004D5D8B" w:rsidRDefault="00A5685A" w:rsidP="00A5685A">
      <w:r w:rsidRPr="004D5D8B">
        <w:t>Follow the procedure in order:</w:t>
      </w:r>
    </w:p>
    <w:p w14:paraId="51AF5DD7" w14:textId="77777777" w:rsidR="00A5685A" w:rsidRPr="004D5D8B" w:rsidRDefault="00A5685A" w:rsidP="00A5685A">
      <w:pPr>
        <w:pStyle w:val="ListParagraph"/>
        <w:numPr>
          <w:ilvl w:val="0"/>
          <w:numId w:val="147"/>
        </w:numPr>
        <w:tabs>
          <w:tab w:val="clear" w:pos="1134"/>
        </w:tabs>
        <w:spacing w:after="160" w:line="259" w:lineRule="auto"/>
        <w:jc w:val="left"/>
      </w:pPr>
      <w:r w:rsidRPr="004D5D8B">
        <w:t xml:space="preserve">Ask the relatives to bring extra clothes of the patient before going home. </w:t>
      </w:r>
    </w:p>
    <w:p w14:paraId="4FAFDAF2" w14:textId="77777777" w:rsidR="00A5685A" w:rsidRPr="004D5D8B" w:rsidRDefault="00A5685A" w:rsidP="00A5685A">
      <w:pPr>
        <w:pStyle w:val="ListParagraph"/>
        <w:numPr>
          <w:ilvl w:val="1"/>
          <w:numId w:val="147"/>
        </w:numPr>
        <w:tabs>
          <w:tab w:val="clear" w:pos="1134"/>
        </w:tabs>
        <w:spacing w:after="160" w:line="259" w:lineRule="auto"/>
        <w:jc w:val="left"/>
      </w:pPr>
      <w:r w:rsidRPr="004D5D8B">
        <w:t xml:space="preserve">These clothes should be fresh from outside to be given to the nurse at the </w:t>
      </w:r>
      <w:r w:rsidRPr="004D5D8B">
        <w:rPr>
          <w:b/>
          <w:bCs/>
        </w:rPr>
        <w:t>VESTIBULE (1)</w:t>
      </w:r>
      <w:r w:rsidRPr="004D5D8B">
        <w:t xml:space="preserve">. </w:t>
      </w:r>
    </w:p>
    <w:p w14:paraId="286F4796" w14:textId="77777777" w:rsidR="00A5685A" w:rsidRPr="004D5D8B" w:rsidRDefault="00A5685A" w:rsidP="00A5685A">
      <w:pPr>
        <w:pStyle w:val="ListParagraph"/>
        <w:numPr>
          <w:ilvl w:val="1"/>
          <w:numId w:val="147"/>
        </w:numPr>
        <w:tabs>
          <w:tab w:val="clear" w:pos="1134"/>
        </w:tabs>
        <w:spacing w:after="160" w:line="259" w:lineRule="auto"/>
        <w:jc w:val="left"/>
      </w:pPr>
      <w:r w:rsidRPr="004D5D8B">
        <w:t>Get clothes from relatives. Place it inside a plastic bag. Take the bag with you inside the Coronavirus Ward.</w:t>
      </w:r>
    </w:p>
    <w:p w14:paraId="501A1EE2" w14:textId="77777777" w:rsidR="00A5685A" w:rsidRPr="004D5D8B" w:rsidRDefault="00A5685A" w:rsidP="00A5685A">
      <w:pPr>
        <w:pStyle w:val="ListParagraph"/>
        <w:numPr>
          <w:ilvl w:val="0"/>
          <w:numId w:val="147"/>
        </w:numPr>
        <w:tabs>
          <w:tab w:val="clear" w:pos="1134"/>
        </w:tabs>
        <w:spacing w:after="160" w:line="259" w:lineRule="auto"/>
        <w:jc w:val="left"/>
      </w:pPr>
      <w:r w:rsidRPr="004D5D8B">
        <w:t>Disinfect personal items of the patient such as their phone, laptops, etc.</w:t>
      </w:r>
    </w:p>
    <w:p w14:paraId="151F9254" w14:textId="77777777" w:rsidR="00A5685A" w:rsidRPr="004D5D8B" w:rsidRDefault="00A5685A" w:rsidP="00A5685A">
      <w:pPr>
        <w:pStyle w:val="ListParagraph"/>
        <w:numPr>
          <w:ilvl w:val="0"/>
          <w:numId w:val="147"/>
        </w:numPr>
        <w:tabs>
          <w:tab w:val="clear" w:pos="1134"/>
        </w:tabs>
        <w:spacing w:after="160" w:line="259" w:lineRule="auto"/>
        <w:jc w:val="left"/>
      </w:pPr>
      <w:r w:rsidRPr="004D5D8B">
        <w:t>Place all disinfected items inside another plastic bag.</w:t>
      </w:r>
    </w:p>
    <w:p w14:paraId="773D6C44" w14:textId="77777777" w:rsidR="00A5685A" w:rsidRPr="004D5D8B" w:rsidRDefault="00A5685A" w:rsidP="00A5685A">
      <w:pPr>
        <w:pStyle w:val="ListParagraph"/>
        <w:numPr>
          <w:ilvl w:val="0"/>
          <w:numId w:val="147"/>
        </w:numPr>
        <w:tabs>
          <w:tab w:val="clear" w:pos="1134"/>
        </w:tabs>
        <w:spacing w:after="160" w:line="259" w:lineRule="auto"/>
        <w:jc w:val="left"/>
      </w:pPr>
      <w:r w:rsidRPr="004D5D8B">
        <w:t xml:space="preserve">Proceed to </w:t>
      </w:r>
      <w:r w:rsidRPr="004D5D8B">
        <w:rPr>
          <w:b/>
          <w:bCs/>
        </w:rPr>
        <w:t>DOFFING ROOM (5)</w:t>
      </w:r>
      <w:r w:rsidRPr="004D5D8B">
        <w:t xml:space="preserve">. </w:t>
      </w:r>
    </w:p>
    <w:p w14:paraId="0A6F5F0C" w14:textId="77777777" w:rsidR="00A5685A" w:rsidRPr="004D5D8B" w:rsidRDefault="00A5685A" w:rsidP="00A5685A">
      <w:pPr>
        <w:pStyle w:val="ListParagraph"/>
        <w:numPr>
          <w:ilvl w:val="0"/>
          <w:numId w:val="147"/>
        </w:numPr>
        <w:tabs>
          <w:tab w:val="clear" w:pos="1134"/>
        </w:tabs>
        <w:spacing w:after="160" w:line="259" w:lineRule="auto"/>
        <w:jc w:val="left"/>
      </w:pPr>
      <w:r w:rsidRPr="004D5D8B">
        <w:t xml:space="preserve">Ask the patient to clean hands and face. </w:t>
      </w:r>
    </w:p>
    <w:p w14:paraId="6D9E09E0" w14:textId="77777777" w:rsidR="00A5685A" w:rsidRPr="004D5D8B" w:rsidRDefault="00A5685A" w:rsidP="00A5685A">
      <w:pPr>
        <w:pStyle w:val="ListParagraph"/>
        <w:numPr>
          <w:ilvl w:val="0"/>
          <w:numId w:val="147"/>
        </w:numPr>
        <w:tabs>
          <w:tab w:val="clear" w:pos="1134"/>
        </w:tabs>
        <w:spacing w:after="160" w:line="259" w:lineRule="auto"/>
        <w:jc w:val="left"/>
      </w:pPr>
      <w:r w:rsidRPr="004D5D8B">
        <w:t>All patient’s own clothes must be removed and placed inside another plastic bag.</w:t>
      </w:r>
    </w:p>
    <w:p w14:paraId="62EDD141" w14:textId="77777777" w:rsidR="00A5685A" w:rsidRPr="004D5D8B" w:rsidRDefault="00A5685A" w:rsidP="00A5685A">
      <w:pPr>
        <w:pStyle w:val="ListParagraph"/>
        <w:numPr>
          <w:ilvl w:val="1"/>
          <w:numId w:val="147"/>
        </w:numPr>
        <w:tabs>
          <w:tab w:val="clear" w:pos="1134"/>
        </w:tabs>
        <w:spacing w:after="160" w:line="259" w:lineRule="auto"/>
        <w:jc w:val="left"/>
      </w:pPr>
      <w:r w:rsidRPr="004D5D8B">
        <w:t xml:space="preserve">Advice patient to immediately wash their clothes using a bleach if possible. </w:t>
      </w:r>
    </w:p>
    <w:p w14:paraId="5881A69E" w14:textId="77777777" w:rsidR="00A5685A" w:rsidRPr="004D5D8B" w:rsidRDefault="00A5685A" w:rsidP="00A5685A">
      <w:pPr>
        <w:pStyle w:val="ListParagraph"/>
        <w:numPr>
          <w:ilvl w:val="1"/>
          <w:numId w:val="147"/>
        </w:numPr>
        <w:tabs>
          <w:tab w:val="clear" w:pos="1134"/>
        </w:tabs>
        <w:spacing w:after="160" w:line="259" w:lineRule="auto"/>
        <w:jc w:val="left"/>
      </w:pPr>
      <w:r w:rsidRPr="004D5D8B">
        <w:t>If you cannot use bleach, you may also use laundry sanitizers such as Lysol for laundry.</w:t>
      </w:r>
    </w:p>
    <w:p w14:paraId="00E1ECD8" w14:textId="77777777" w:rsidR="00A5685A" w:rsidRPr="004D5D8B" w:rsidRDefault="00A5685A" w:rsidP="00A5685A">
      <w:pPr>
        <w:pStyle w:val="ListParagraph"/>
        <w:numPr>
          <w:ilvl w:val="0"/>
          <w:numId w:val="147"/>
        </w:numPr>
        <w:tabs>
          <w:tab w:val="clear" w:pos="1134"/>
        </w:tabs>
        <w:spacing w:after="160" w:line="259" w:lineRule="auto"/>
        <w:jc w:val="left"/>
      </w:pPr>
      <w:r w:rsidRPr="004D5D8B">
        <w:t xml:space="preserve">Discard hospital own items at the </w:t>
      </w:r>
      <w:r w:rsidRPr="004D5D8B">
        <w:rPr>
          <w:b/>
          <w:bCs/>
        </w:rPr>
        <w:t>HAZARDOUS GARBAGE (6)</w:t>
      </w:r>
      <w:r w:rsidRPr="004D5D8B">
        <w:t>.</w:t>
      </w:r>
    </w:p>
    <w:p w14:paraId="7647CE17" w14:textId="77777777" w:rsidR="00A5685A" w:rsidRPr="004D5D8B" w:rsidRDefault="00A5685A" w:rsidP="00A5685A">
      <w:pPr>
        <w:pStyle w:val="ListParagraph"/>
        <w:numPr>
          <w:ilvl w:val="0"/>
          <w:numId w:val="147"/>
        </w:numPr>
        <w:tabs>
          <w:tab w:val="clear" w:pos="1134"/>
        </w:tabs>
        <w:spacing w:after="160" w:line="259" w:lineRule="auto"/>
        <w:jc w:val="left"/>
      </w:pPr>
      <w:r w:rsidRPr="004D5D8B">
        <w:t>Ask the patient to clean hands and face once again before putting on fresh clothes.</w:t>
      </w:r>
    </w:p>
    <w:p w14:paraId="3BBA4E54" w14:textId="77777777" w:rsidR="00A5685A" w:rsidRPr="004D5D8B" w:rsidRDefault="00A5685A" w:rsidP="00A5685A">
      <w:pPr>
        <w:pStyle w:val="ListParagraph"/>
        <w:numPr>
          <w:ilvl w:val="0"/>
          <w:numId w:val="147"/>
        </w:numPr>
        <w:tabs>
          <w:tab w:val="clear" w:pos="1134"/>
        </w:tabs>
        <w:spacing w:after="160" w:line="259" w:lineRule="auto"/>
        <w:jc w:val="left"/>
      </w:pPr>
      <w:r w:rsidRPr="004D5D8B">
        <w:t>Put on fresh clothes.</w:t>
      </w:r>
    </w:p>
    <w:p w14:paraId="755BC933" w14:textId="77777777" w:rsidR="00A5685A" w:rsidRPr="004D5D8B" w:rsidRDefault="00A5685A" w:rsidP="00A5685A">
      <w:pPr>
        <w:pStyle w:val="ListParagraph"/>
        <w:numPr>
          <w:ilvl w:val="0"/>
          <w:numId w:val="147"/>
        </w:numPr>
        <w:tabs>
          <w:tab w:val="clear" w:pos="1134"/>
        </w:tabs>
        <w:spacing w:after="160" w:line="259" w:lineRule="auto"/>
        <w:jc w:val="left"/>
      </w:pPr>
      <w:r w:rsidRPr="004D5D8B">
        <w:t xml:space="preserve">Pick up your items and proceed to </w:t>
      </w:r>
      <w:r w:rsidRPr="004D5D8B">
        <w:rPr>
          <w:b/>
          <w:bCs/>
        </w:rPr>
        <w:t>CLEAN ROOM (7)</w:t>
      </w:r>
      <w:r w:rsidRPr="004D5D8B">
        <w:t>.</w:t>
      </w:r>
    </w:p>
    <w:p w14:paraId="5D429DD1" w14:textId="77777777" w:rsidR="00A5685A" w:rsidRPr="004D5D8B" w:rsidRDefault="00A5685A" w:rsidP="00A5685A">
      <w:pPr>
        <w:pStyle w:val="ListParagraph"/>
        <w:numPr>
          <w:ilvl w:val="0"/>
          <w:numId w:val="147"/>
        </w:numPr>
        <w:tabs>
          <w:tab w:val="clear" w:pos="1134"/>
        </w:tabs>
        <w:spacing w:after="160" w:line="259" w:lineRule="auto"/>
        <w:jc w:val="left"/>
      </w:pPr>
      <w:r w:rsidRPr="004D5D8B">
        <w:t>Clean your hands and face once again.</w:t>
      </w:r>
    </w:p>
    <w:p w14:paraId="5FAD312B" w14:textId="77777777" w:rsidR="00A5685A" w:rsidRPr="004D5D8B" w:rsidRDefault="00A5685A" w:rsidP="00A5685A">
      <w:pPr>
        <w:pStyle w:val="ListParagraph"/>
        <w:numPr>
          <w:ilvl w:val="0"/>
          <w:numId w:val="147"/>
        </w:numPr>
        <w:tabs>
          <w:tab w:val="clear" w:pos="1134"/>
        </w:tabs>
        <w:spacing w:after="160" w:line="259" w:lineRule="auto"/>
        <w:jc w:val="left"/>
      </w:pPr>
      <w:r w:rsidRPr="004D5D8B">
        <w:rPr>
          <w:b/>
          <w:bCs/>
        </w:rPr>
        <w:t>EXIT</w:t>
      </w:r>
      <w:r w:rsidRPr="004D5D8B">
        <w:t>.</w:t>
      </w:r>
    </w:p>
    <w:p w14:paraId="12441B16" w14:textId="77777777" w:rsidR="00A5685A" w:rsidRPr="004D5D8B" w:rsidRDefault="00A5685A" w:rsidP="00A5685A"/>
    <w:p w14:paraId="59CFD403" w14:textId="77777777" w:rsidR="00A5685A" w:rsidRPr="004D5D8B" w:rsidRDefault="00A5685A" w:rsidP="00A5685A">
      <w:pPr>
        <w:pStyle w:val="NoSpacing"/>
        <w:rPr>
          <w:b/>
          <w:bCs/>
        </w:rPr>
      </w:pPr>
    </w:p>
    <w:p w14:paraId="150559B3" w14:textId="77777777" w:rsidR="00A5685A" w:rsidRPr="004D5D8B" w:rsidRDefault="00A5685A" w:rsidP="00A5685A">
      <w:pPr>
        <w:rPr>
          <w:b/>
          <w:bCs/>
        </w:rPr>
      </w:pPr>
    </w:p>
    <w:p w14:paraId="094EDD01" w14:textId="77777777" w:rsidR="00A5685A" w:rsidRPr="004D5D8B" w:rsidRDefault="00A5685A" w:rsidP="00A5685A">
      <w:pPr>
        <w:rPr>
          <w:b/>
          <w:bCs/>
        </w:rPr>
      </w:pPr>
    </w:p>
    <w:p w14:paraId="318132F3" w14:textId="77777777" w:rsidR="00A5685A" w:rsidRPr="004D5D8B" w:rsidRDefault="00A5685A" w:rsidP="00A5685A">
      <w:pPr>
        <w:rPr>
          <w:b/>
          <w:bCs/>
        </w:rPr>
      </w:pPr>
    </w:p>
    <w:p w14:paraId="448C67F9" w14:textId="77777777" w:rsidR="00A5685A" w:rsidRPr="004D5D8B" w:rsidRDefault="00A5685A" w:rsidP="00A5685A">
      <w:pPr>
        <w:rPr>
          <w:b/>
          <w:bCs/>
        </w:rPr>
      </w:pPr>
    </w:p>
    <w:p w14:paraId="597D912C" w14:textId="77777777" w:rsidR="00A5685A" w:rsidRPr="004D5D8B" w:rsidRDefault="00A5685A" w:rsidP="00A5685A">
      <w:pPr>
        <w:rPr>
          <w:b/>
          <w:bCs/>
        </w:rPr>
      </w:pPr>
    </w:p>
    <w:p w14:paraId="41373D65" w14:textId="77777777" w:rsidR="00A5685A" w:rsidRDefault="00A5685A" w:rsidP="00A5685A">
      <w:pPr>
        <w:rPr>
          <w:b/>
          <w:bCs/>
        </w:rPr>
      </w:pPr>
      <w:bookmarkStart w:id="213" w:name="_Hlk35241133"/>
    </w:p>
    <w:p w14:paraId="7F3B218E" w14:textId="77777777" w:rsidR="00A5685A" w:rsidRPr="004D5D8B" w:rsidRDefault="00A5685A" w:rsidP="00A5685A">
      <w:pPr>
        <w:rPr>
          <w:b/>
          <w:bCs/>
        </w:rPr>
      </w:pPr>
      <w:r w:rsidRPr="004D5D8B">
        <w:rPr>
          <w:b/>
          <w:bCs/>
        </w:rPr>
        <w:t>Housekeeping Sanitation and Waste Management for Coronavirus Ward</w:t>
      </w:r>
    </w:p>
    <w:bookmarkEnd w:id="213"/>
    <w:p w14:paraId="1A834AEF" w14:textId="77777777" w:rsidR="00A5685A" w:rsidRPr="004D5D8B" w:rsidRDefault="00A5685A" w:rsidP="00A5685A">
      <w:pPr>
        <w:pStyle w:val="ListParagraph"/>
        <w:numPr>
          <w:ilvl w:val="0"/>
          <w:numId w:val="148"/>
        </w:numPr>
        <w:tabs>
          <w:tab w:val="clear" w:pos="1134"/>
        </w:tabs>
        <w:spacing w:after="160" w:line="259" w:lineRule="auto"/>
        <w:jc w:val="left"/>
      </w:pPr>
      <w:r w:rsidRPr="004D5D8B">
        <w:t xml:space="preserve">All housekeeping personnel will enter the vestibule area. Mop and buckets will be left outside the </w:t>
      </w:r>
      <w:r w:rsidRPr="004D5D8B">
        <w:rPr>
          <w:b/>
          <w:bCs/>
        </w:rPr>
        <w:t xml:space="preserve">EXIT </w:t>
      </w:r>
      <w:r w:rsidRPr="004D5D8B">
        <w:t>door.</w:t>
      </w:r>
    </w:p>
    <w:p w14:paraId="39DE8087"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All housekeeping will proceed to</w:t>
      </w:r>
      <w:r w:rsidRPr="004D5D8B">
        <w:rPr>
          <w:b/>
          <w:bCs/>
        </w:rPr>
        <w:t xml:space="preserve"> DONNING ROOM (2). </w:t>
      </w:r>
      <w:r w:rsidRPr="004D5D8B">
        <w:t>Wash your hands or sanitize with antibacterial hand sanitizers or alcohol with 60-70% proof.</w:t>
      </w:r>
    </w:p>
    <w:p w14:paraId="27F57C62"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Take you PPE. Gown, Mask, Goggles, Mask</w:t>
      </w:r>
    </w:p>
    <w:p w14:paraId="0FB17E11"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 xml:space="preserve">Before taking items inside the </w:t>
      </w:r>
      <w:r w:rsidRPr="004D5D8B">
        <w:rPr>
          <w:b/>
          <w:bCs/>
        </w:rPr>
        <w:t xml:space="preserve">STORAGE ROOM (3) </w:t>
      </w:r>
      <w:r w:rsidRPr="004D5D8B">
        <w:t>make sure that your hands are already clean.</w:t>
      </w:r>
    </w:p>
    <w:p w14:paraId="273E0A13"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 xml:space="preserve">Put on your PPE at the </w:t>
      </w:r>
      <w:r w:rsidRPr="004D5D8B">
        <w:rPr>
          <w:b/>
          <w:bCs/>
        </w:rPr>
        <w:t xml:space="preserve">DONNING ROOM (2) </w:t>
      </w:r>
      <w:r w:rsidRPr="004D5D8B">
        <w:t xml:space="preserve">(refer to sequence on putting on PPE) before proceeding to the </w:t>
      </w:r>
      <w:r w:rsidRPr="004D5D8B">
        <w:rPr>
          <w:b/>
          <w:bCs/>
        </w:rPr>
        <w:t>NURSING STATION (4)</w:t>
      </w:r>
      <w:r w:rsidRPr="004D5D8B">
        <w:t>.</w:t>
      </w:r>
    </w:p>
    <w:p w14:paraId="121541B6"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Do not directly go to the patient ward unless deemed necessary.</w:t>
      </w:r>
    </w:p>
    <w:p w14:paraId="5486AF8B"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 xml:space="preserve">Exit the </w:t>
      </w:r>
      <w:r w:rsidRPr="004D5D8B">
        <w:rPr>
          <w:b/>
          <w:bCs/>
        </w:rPr>
        <w:t xml:space="preserve">NURSING STATION (4) </w:t>
      </w:r>
      <w:r w:rsidRPr="004D5D8B">
        <w:t xml:space="preserve">and open the </w:t>
      </w:r>
      <w:r w:rsidRPr="004D5D8B">
        <w:rPr>
          <w:b/>
          <w:bCs/>
        </w:rPr>
        <w:t xml:space="preserve">EXIT </w:t>
      </w:r>
      <w:r w:rsidRPr="004D5D8B">
        <w:t>door to take your mop, bucket and broom.</w:t>
      </w:r>
    </w:p>
    <w:p w14:paraId="4E094BD3"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Proceed to the ward wearing your complete PPE to do environmental sanitation and disinfection.</w:t>
      </w:r>
    </w:p>
    <w:p w14:paraId="55AEBFCF"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 xml:space="preserve">Once you are done with sanitation and disinfection of patient’s rooms, leave the broom at the corner of the </w:t>
      </w:r>
      <w:r w:rsidRPr="004D5D8B">
        <w:rPr>
          <w:b/>
          <w:bCs/>
        </w:rPr>
        <w:t xml:space="preserve">DOFFING ROOM (5) </w:t>
      </w:r>
      <w:r w:rsidRPr="004D5D8B">
        <w:t xml:space="preserve">and the </w:t>
      </w:r>
      <w:r w:rsidRPr="004D5D8B">
        <w:rPr>
          <w:b/>
          <w:bCs/>
        </w:rPr>
        <w:t>EXIT</w:t>
      </w:r>
      <w:r w:rsidRPr="004D5D8B">
        <w:t xml:space="preserve"> door and proceed to </w:t>
      </w:r>
      <w:r w:rsidRPr="004D5D8B">
        <w:rPr>
          <w:b/>
          <w:bCs/>
        </w:rPr>
        <w:t>DOFFING ROOM (5)</w:t>
      </w:r>
      <w:r w:rsidRPr="004D5D8B">
        <w:t xml:space="preserve">. Dispose waste on the </w:t>
      </w:r>
      <w:r w:rsidRPr="004D5D8B">
        <w:rPr>
          <w:b/>
          <w:bCs/>
        </w:rPr>
        <w:t xml:space="preserve">HAZARDOUS GARBAGE (6) </w:t>
      </w:r>
      <w:r w:rsidRPr="004D5D8B">
        <w:t xml:space="preserve">area. Clean your mop and bucket. Store them at the </w:t>
      </w:r>
      <w:r w:rsidRPr="004D5D8B">
        <w:rPr>
          <w:b/>
          <w:bCs/>
        </w:rPr>
        <w:t xml:space="preserve">HAZARDOUS GARBAGE (6) </w:t>
      </w:r>
      <w:r w:rsidRPr="004D5D8B">
        <w:t xml:space="preserve">area to be picked up later on from the outside of the Coronavirus Ward to be disinfected and sun-dried. Remove your PPE and discard items at </w:t>
      </w:r>
      <w:r w:rsidRPr="004D5D8B">
        <w:rPr>
          <w:b/>
          <w:bCs/>
        </w:rPr>
        <w:t>HAZARDOUS GARBAGE (6)</w:t>
      </w:r>
      <w:r w:rsidRPr="004D5D8B">
        <w:t xml:space="preserve">. Disinfect hands, arms, and face. Pat them dry with a disposable paper towels and discard paper towels at the </w:t>
      </w:r>
      <w:r w:rsidRPr="004D5D8B">
        <w:rPr>
          <w:b/>
          <w:bCs/>
        </w:rPr>
        <w:t>HAZARDOUS GARBAGE (6)</w:t>
      </w:r>
      <w:r w:rsidRPr="004D5D8B">
        <w:t xml:space="preserve">. </w:t>
      </w:r>
    </w:p>
    <w:p w14:paraId="2C014017"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 xml:space="preserve">Exit </w:t>
      </w:r>
      <w:r w:rsidRPr="004D5D8B">
        <w:rPr>
          <w:b/>
          <w:bCs/>
        </w:rPr>
        <w:t>DOFFING ROOM (5)</w:t>
      </w:r>
      <w:r w:rsidRPr="004D5D8B">
        <w:t xml:space="preserve"> and enter the </w:t>
      </w:r>
      <w:r w:rsidRPr="004D5D8B">
        <w:rPr>
          <w:b/>
          <w:bCs/>
        </w:rPr>
        <w:t>CLEAN ROOM (7)</w:t>
      </w:r>
      <w:r w:rsidRPr="004D5D8B">
        <w:t>.</w:t>
      </w:r>
    </w:p>
    <w:p w14:paraId="47048EAB"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rPr>
          <w:b/>
          <w:bCs/>
        </w:rPr>
        <w:t xml:space="preserve">CLEAN ROOM (7) </w:t>
      </w:r>
      <w:r w:rsidRPr="004D5D8B">
        <w:t>this would serve as your last checkpoint before going out to other areas. Make sure to clean your hands. Wash your face. All PPE are already removed.</w:t>
      </w:r>
    </w:p>
    <w:p w14:paraId="14E20792" w14:textId="77777777" w:rsidR="00A5685A" w:rsidRPr="004D5D8B" w:rsidRDefault="00A5685A" w:rsidP="00A5685A">
      <w:pPr>
        <w:pStyle w:val="ListParagraph"/>
        <w:numPr>
          <w:ilvl w:val="0"/>
          <w:numId w:val="152"/>
        </w:numPr>
        <w:tabs>
          <w:tab w:val="clear" w:pos="1134"/>
        </w:tabs>
        <w:spacing w:after="160" w:line="259" w:lineRule="auto"/>
        <w:jc w:val="left"/>
        <w:rPr>
          <w:b/>
          <w:bCs/>
        </w:rPr>
      </w:pPr>
      <w:r w:rsidRPr="004D5D8B">
        <w:t xml:space="preserve">Exit the </w:t>
      </w:r>
      <w:r w:rsidRPr="004D5D8B">
        <w:rPr>
          <w:b/>
          <w:bCs/>
        </w:rPr>
        <w:t xml:space="preserve">CLEAN ROOM (7) </w:t>
      </w:r>
    </w:p>
    <w:p w14:paraId="3E493086" w14:textId="77777777" w:rsidR="00A5685A" w:rsidRPr="004D5D8B" w:rsidRDefault="00A5685A" w:rsidP="00A5685A">
      <w:pPr>
        <w:pStyle w:val="ListParagraph"/>
      </w:pPr>
    </w:p>
    <w:p w14:paraId="18D75F45" w14:textId="77777777" w:rsidR="00A5685A" w:rsidRPr="004D5D8B" w:rsidRDefault="00A5685A" w:rsidP="00A5685A">
      <w:pPr>
        <w:pStyle w:val="NoSpacing"/>
        <w:rPr>
          <w:b/>
          <w:bCs/>
        </w:rPr>
      </w:pPr>
      <w:r w:rsidRPr="004D5D8B">
        <w:rPr>
          <w:b/>
          <w:bCs/>
        </w:rPr>
        <w:t>Note: Housekeeping environmental disinfection and sanitation should be done every first entry of the day by the housekeeping department.</w:t>
      </w:r>
    </w:p>
    <w:p w14:paraId="196EA4B3" w14:textId="77777777" w:rsidR="00A5685A" w:rsidRPr="004D5D8B" w:rsidRDefault="00A5685A" w:rsidP="00A5685A">
      <w:pPr>
        <w:pStyle w:val="NoSpacing"/>
        <w:rPr>
          <w:b/>
          <w:bCs/>
        </w:rPr>
      </w:pPr>
    </w:p>
    <w:p w14:paraId="44B11735" w14:textId="77777777" w:rsidR="00A5685A" w:rsidRPr="004D5D8B" w:rsidRDefault="00A5685A" w:rsidP="00A5685A">
      <w:pPr>
        <w:pStyle w:val="NoSpacing"/>
        <w:rPr>
          <w:b/>
          <w:bCs/>
        </w:rPr>
      </w:pPr>
    </w:p>
    <w:p w14:paraId="58D41E39" w14:textId="77777777" w:rsidR="00A5685A" w:rsidRDefault="00A5685A" w:rsidP="00A5685A">
      <w:pPr>
        <w:rPr>
          <w:b/>
          <w:bCs/>
        </w:rPr>
      </w:pPr>
    </w:p>
    <w:p w14:paraId="5C9865F8" w14:textId="77777777" w:rsidR="00A5685A" w:rsidRDefault="00A5685A" w:rsidP="00A5685A">
      <w:pPr>
        <w:rPr>
          <w:b/>
          <w:bCs/>
        </w:rPr>
      </w:pPr>
    </w:p>
    <w:p w14:paraId="5D8CBF32" w14:textId="77777777" w:rsidR="00A5685A" w:rsidRDefault="00A5685A" w:rsidP="00A5685A">
      <w:pPr>
        <w:rPr>
          <w:b/>
          <w:bCs/>
        </w:rPr>
      </w:pPr>
    </w:p>
    <w:p w14:paraId="7B8FD4C6" w14:textId="77777777" w:rsidR="00A5685A" w:rsidRDefault="00A5685A" w:rsidP="00A5685A">
      <w:pPr>
        <w:rPr>
          <w:b/>
          <w:bCs/>
        </w:rPr>
      </w:pPr>
    </w:p>
    <w:p w14:paraId="57E2BA8C" w14:textId="77777777" w:rsidR="00A5685A" w:rsidRDefault="00A5685A" w:rsidP="00A5685A">
      <w:pPr>
        <w:rPr>
          <w:b/>
          <w:bCs/>
        </w:rPr>
      </w:pPr>
    </w:p>
    <w:p w14:paraId="301B680C" w14:textId="77777777" w:rsidR="00A5685A" w:rsidRDefault="00A5685A" w:rsidP="00A5685A">
      <w:pPr>
        <w:rPr>
          <w:b/>
          <w:bCs/>
        </w:rPr>
      </w:pPr>
    </w:p>
    <w:p w14:paraId="26737060" w14:textId="77777777" w:rsidR="00A5685A" w:rsidRDefault="00A5685A" w:rsidP="00A5685A">
      <w:pPr>
        <w:rPr>
          <w:b/>
          <w:bCs/>
        </w:rPr>
      </w:pPr>
    </w:p>
    <w:p w14:paraId="35AAC873" w14:textId="77777777" w:rsidR="00A5685A" w:rsidRDefault="00A5685A" w:rsidP="00A5685A">
      <w:pPr>
        <w:rPr>
          <w:b/>
          <w:bCs/>
        </w:rPr>
      </w:pPr>
    </w:p>
    <w:p w14:paraId="73D8B8BE" w14:textId="77777777" w:rsidR="00A5685A" w:rsidRDefault="00A5685A" w:rsidP="00A5685A">
      <w:pPr>
        <w:rPr>
          <w:b/>
          <w:bCs/>
        </w:rPr>
      </w:pPr>
    </w:p>
    <w:p w14:paraId="5C34507A" w14:textId="77777777" w:rsidR="00A5685A" w:rsidRDefault="00A5685A" w:rsidP="00A5685A">
      <w:pPr>
        <w:rPr>
          <w:b/>
          <w:bCs/>
        </w:rPr>
      </w:pPr>
    </w:p>
    <w:p w14:paraId="5E00311C" w14:textId="77777777" w:rsidR="00A5685A" w:rsidRPr="004D5D8B" w:rsidRDefault="00A5685A" w:rsidP="00A5685A">
      <w:pPr>
        <w:rPr>
          <w:b/>
          <w:bCs/>
        </w:rPr>
      </w:pPr>
      <w:r w:rsidRPr="004D5D8B">
        <w:rPr>
          <w:b/>
          <w:bCs/>
        </w:rPr>
        <w:t>Post Mortem Guidelines</w:t>
      </w:r>
    </w:p>
    <w:p w14:paraId="4868E260" w14:textId="77777777" w:rsidR="00A5685A" w:rsidRPr="004D5D8B" w:rsidRDefault="00A5685A" w:rsidP="00A5685A">
      <w:pPr>
        <w:pStyle w:val="ListParagraph"/>
        <w:numPr>
          <w:ilvl w:val="0"/>
          <w:numId w:val="163"/>
        </w:numPr>
        <w:tabs>
          <w:tab w:val="clear" w:pos="1134"/>
        </w:tabs>
        <w:spacing w:after="160" w:line="259" w:lineRule="auto"/>
        <w:ind w:hanging="270"/>
        <w:jc w:val="left"/>
      </w:pPr>
      <w:r w:rsidRPr="004D5D8B">
        <w:t>Wear nonsterile, nitrile gloves when handling potentially infectious materials</w:t>
      </w:r>
    </w:p>
    <w:p w14:paraId="7AC16998" w14:textId="77777777" w:rsidR="00A5685A" w:rsidRPr="004D5D8B" w:rsidRDefault="00A5685A" w:rsidP="00A5685A">
      <w:pPr>
        <w:pStyle w:val="ListParagraph"/>
        <w:numPr>
          <w:ilvl w:val="0"/>
          <w:numId w:val="163"/>
        </w:numPr>
        <w:tabs>
          <w:tab w:val="clear" w:pos="1134"/>
        </w:tabs>
        <w:spacing w:after="160" w:line="259" w:lineRule="auto"/>
        <w:ind w:hanging="270"/>
        <w:jc w:val="left"/>
      </w:pPr>
      <w:r w:rsidRPr="004D5D8B">
        <w:t>If there is a risk of cuts, puncture wounds, or other injuries that break the skin, wear heavy-duty gloves over the nitrile gloves.</w:t>
      </w:r>
    </w:p>
    <w:p w14:paraId="68FCDB8F" w14:textId="77777777" w:rsidR="00A5685A" w:rsidRPr="004D5D8B" w:rsidRDefault="00A5685A" w:rsidP="00A5685A">
      <w:pPr>
        <w:pStyle w:val="ListParagraph"/>
        <w:numPr>
          <w:ilvl w:val="0"/>
          <w:numId w:val="163"/>
        </w:numPr>
        <w:tabs>
          <w:tab w:val="clear" w:pos="1134"/>
        </w:tabs>
        <w:spacing w:after="160" w:line="259" w:lineRule="auto"/>
        <w:ind w:hanging="270"/>
        <w:jc w:val="left"/>
      </w:pPr>
      <w:r w:rsidRPr="004D5D8B">
        <w:t>Wear a clean, long sleeved fluid resistant or impermeable gown to protect skin and clothing</w:t>
      </w:r>
    </w:p>
    <w:p w14:paraId="477FFA01" w14:textId="77777777" w:rsidR="00A5685A" w:rsidRPr="004D5D8B" w:rsidRDefault="00A5685A" w:rsidP="00A5685A">
      <w:pPr>
        <w:pStyle w:val="ListParagraph"/>
        <w:numPr>
          <w:ilvl w:val="0"/>
          <w:numId w:val="163"/>
        </w:numPr>
        <w:tabs>
          <w:tab w:val="clear" w:pos="1134"/>
        </w:tabs>
        <w:spacing w:after="160" w:line="259" w:lineRule="auto"/>
        <w:ind w:hanging="270"/>
        <w:jc w:val="left"/>
      </w:pPr>
      <w:r w:rsidRPr="004D5D8B">
        <w:t>Use plastic face shield or a face mask and goggles to protect the face, eye, nose and mouth from splashes of potentially infectious bodily fluids.</w:t>
      </w:r>
    </w:p>
    <w:p w14:paraId="13A6D846" w14:textId="77777777" w:rsidR="00A5685A" w:rsidRPr="004D5D8B" w:rsidRDefault="00A5685A" w:rsidP="00A5685A">
      <w:r w:rsidRPr="004D5D8B">
        <w:t>Disinfect patient environment after body has been taken out of the room. (Refer to Housekeeping Sanitation and Waste Management for Isolation Room and Coronavirus Ward)</w:t>
      </w:r>
    </w:p>
    <w:p w14:paraId="02C3BC17" w14:textId="77777777" w:rsidR="00A5685A" w:rsidRPr="004D5D8B" w:rsidRDefault="00A5685A" w:rsidP="00A5685A"/>
    <w:p w14:paraId="2A137CD9" w14:textId="77777777" w:rsidR="00A5685A" w:rsidRPr="004D5D8B" w:rsidRDefault="00A5685A" w:rsidP="00A5685A">
      <w:pPr>
        <w:rPr>
          <w:b/>
          <w:bCs/>
        </w:rPr>
      </w:pPr>
      <w:r w:rsidRPr="004D5D8B">
        <w:rPr>
          <w:b/>
          <w:bCs/>
        </w:rPr>
        <w:t>Transportation of human remains</w:t>
      </w:r>
    </w:p>
    <w:p w14:paraId="48A9570B" w14:textId="77777777" w:rsidR="00A5685A" w:rsidRDefault="00A5685A" w:rsidP="00A5685A">
      <w:r w:rsidRPr="004D5D8B">
        <w:t>Follow standard routine procedures when transporting the body after the specimens have been collected and the body has been bagged. Disinfect the outside of the bag with an EPA-registered hospital disinfectant applied according to the manufacturer’s recommendations. Wear disposable nitrile gloves when handling the body bag.</w:t>
      </w:r>
    </w:p>
    <w:p w14:paraId="237D130B" w14:textId="77777777" w:rsidR="00A5685A" w:rsidRPr="00DC4B37" w:rsidRDefault="00A5685A" w:rsidP="00A5685A">
      <w:pPr>
        <w:pStyle w:val="NoSpacing"/>
        <w:rPr>
          <w:b/>
          <w:bCs/>
        </w:rPr>
      </w:pPr>
    </w:p>
    <w:p w14:paraId="105062DE" w14:textId="77777777" w:rsidR="00A5685A" w:rsidRPr="00DC4B37" w:rsidRDefault="00A5685A" w:rsidP="00A5685A">
      <w:pPr>
        <w:tabs>
          <w:tab w:val="left" w:pos="4635"/>
        </w:tabs>
        <w:rPr>
          <w:b/>
          <w:bCs/>
        </w:rPr>
      </w:pPr>
    </w:p>
    <w:p w14:paraId="76ED9844" w14:textId="77777777" w:rsidR="00A5685A" w:rsidRDefault="00A5685A" w:rsidP="00A5685A"/>
    <w:p w14:paraId="13F75CB2" w14:textId="77777777" w:rsidR="00A5685A" w:rsidRDefault="00A5685A" w:rsidP="00A5685A"/>
    <w:p w14:paraId="13ABD309" w14:textId="77777777" w:rsidR="00A5685A" w:rsidRDefault="00A5685A" w:rsidP="00A5685A"/>
    <w:p w14:paraId="41CBC6DA" w14:textId="77777777" w:rsidR="00A5685A" w:rsidRDefault="00A5685A" w:rsidP="00A5685A"/>
    <w:p w14:paraId="41987715" w14:textId="77777777" w:rsidR="00A5685A" w:rsidRDefault="00A5685A" w:rsidP="00A5685A"/>
    <w:p w14:paraId="111D2AF6" w14:textId="77777777" w:rsidR="00A5685A" w:rsidRDefault="00A5685A" w:rsidP="00A5685A"/>
    <w:p w14:paraId="2705DA0A" w14:textId="77777777" w:rsidR="00A5685A" w:rsidRDefault="00A5685A" w:rsidP="00A5685A"/>
    <w:p w14:paraId="268A6DBA" w14:textId="77777777" w:rsidR="00A5685A" w:rsidRDefault="00A5685A" w:rsidP="00A5685A"/>
    <w:p w14:paraId="27A045F9" w14:textId="77777777" w:rsidR="00A5685A" w:rsidRDefault="00A5685A" w:rsidP="00A5685A"/>
    <w:p w14:paraId="4AA92D49" w14:textId="77777777" w:rsidR="00A5685A" w:rsidRDefault="00A5685A" w:rsidP="00A5685A"/>
    <w:p w14:paraId="573B1C77" w14:textId="77777777" w:rsidR="00A5685A" w:rsidRDefault="00A5685A" w:rsidP="00A5685A"/>
    <w:p w14:paraId="11BFDDFF" w14:textId="77777777" w:rsidR="00A5685A" w:rsidRDefault="00A5685A" w:rsidP="00A5685A"/>
    <w:p w14:paraId="08B42E2C" w14:textId="77777777" w:rsidR="00A5685A" w:rsidRDefault="00A5685A" w:rsidP="00A5685A"/>
    <w:p w14:paraId="035BF9BF" w14:textId="77777777" w:rsidR="00A5685A" w:rsidRDefault="00A5685A" w:rsidP="00A5685A"/>
    <w:p w14:paraId="7A88CADB" w14:textId="77777777" w:rsidR="00A5685A" w:rsidRDefault="00A5685A" w:rsidP="00A5685A"/>
    <w:p w14:paraId="6CDB35C8" w14:textId="77777777" w:rsidR="00A5685A" w:rsidRDefault="00A5685A" w:rsidP="00A5685A"/>
    <w:p w14:paraId="30AB2E05" w14:textId="77777777" w:rsidR="00A5685A" w:rsidRDefault="00A5685A" w:rsidP="00A5685A">
      <w:pPr>
        <w:rPr>
          <w:b/>
          <w:bCs/>
        </w:rPr>
      </w:pPr>
      <w:r>
        <w:rPr>
          <w:b/>
          <w:bCs/>
        </w:rPr>
        <w:t xml:space="preserve">Annex: </w:t>
      </w:r>
    </w:p>
    <w:p w14:paraId="3211531A" w14:textId="77777777" w:rsidR="00A5685A" w:rsidRPr="001E6E0E" w:rsidRDefault="00A5685A" w:rsidP="00A5685A">
      <w:pPr>
        <w:rPr>
          <w:b/>
          <w:bCs/>
        </w:rPr>
      </w:pPr>
      <w:r w:rsidRPr="001E6E0E">
        <w:rPr>
          <w:b/>
          <w:bCs/>
        </w:rPr>
        <w:t>World Health Organization Case Definition</w:t>
      </w:r>
    </w:p>
    <w:p w14:paraId="5DADEBC1" w14:textId="77777777" w:rsidR="00A5685A" w:rsidRDefault="00A5685A" w:rsidP="00A5685A"/>
    <w:p w14:paraId="743A26BF" w14:textId="77777777" w:rsidR="00A5685A" w:rsidRDefault="00A5685A" w:rsidP="00A5685A">
      <w:r>
        <w:t xml:space="preserve">WHO periodically updates the Global Surveillance for human infection with coronavirus disease (COVID-19) document which includes case definitions. For easy reference, case definitions are included below. </w:t>
      </w:r>
    </w:p>
    <w:p w14:paraId="75ED7335" w14:textId="77777777" w:rsidR="00A5685A" w:rsidRDefault="00A5685A" w:rsidP="00A5685A">
      <w:pPr>
        <w:rPr>
          <w:b/>
          <w:bCs/>
        </w:rPr>
      </w:pPr>
    </w:p>
    <w:p w14:paraId="3169A1D4" w14:textId="77777777" w:rsidR="00A5685A" w:rsidRPr="001E6E0E" w:rsidRDefault="00A5685A" w:rsidP="00A5685A">
      <w:pPr>
        <w:rPr>
          <w:b/>
          <w:bCs/>
        </w:rPr>
      </w:pPr>
      <w:r w:rsidRPr="001E6E0E">
        <w:rPr>
          <w:b/>
          <w:bCs/>
        </w:rPr>
        <w:t>Suspect case</w:t>
      </w:r>
    </w:p>
    <w:p w14:paraId="3C72194F" w14:textId="77777777" w:rsidR="00A5685A" w:rsidRDefault="00A5685A" w:rsidP="00A5685A">
      <w:pPr>
        <w:pStyle w:val="ListParagraph"/>
        <w:numPr>
          <w:ilvl w:val="2"/>
          <w:numId w:val="187"/>
        </w:numPr>
        <w:tabs>
          <w:tab w:val="clear" w:pos="1134"/>
        </w:tabs>
        <w:spacing w:after="160" w:line="259" w:lineRule="auto"/>
        <w:ind w:left="1080"/>
        <w:jc w:val="left"/>
      </w:pPr>
      <w:r>
        <w:t xml:space="preserve">A patient with acute respiratory illness (fever and at least one sign/symptom of respiratory disease (e.g., cough, shortness of breath), AND with no other etiology that fully explains the clinical presentation AND a history of travel to or residence in a country/area or territory reporting local transmission of COVID-19 disease during the 14 days prior to symptom onset. </w:t>
      </w:r>
    </w:p>
    <w:p w14:paraId="0041B6A2" w14:textId="77777777" w:rsidR="00A5685A" w:rsidRDefault="00A5685A" w:rsidP="00A5685A">
      <w:pPr>
        <w:pStyle w:val="ListParagraph"/>
        <w:numPr>
          <w:ilvl w:val="2"/>
          <w:numId w:val="187"/>
        </w:numPr>
        <w:tabs>
          <w:tab w:val="clear" w:pos="1134"/>
        </w:tabs>
        <w:spacing w:after="160" w:line="259" w:lineRule="auto"/>
        <w:ind w:left="1080"/>
        <w:jc w:val="left"/>
      </w:pPr>
      <w:r>
        <w:t xml:space="preserve">A patient with any acute respiratory illness AND having been in contact with a confirmed or probable COVID19 case in the last 14 days prior to onset of symptoms. </w:t>
      </w:r>
    </w:p>
    <w:p w14:paraId="74080A8A" w14:textId="77777777" w:rsidR="00A5685A" w:rsidRDefault="00A5685A" w:rsidP="00A5685A">
      <w:pPr>
        <w:pStyle w:val="ListParagraph"/>
        <w:numPr>
          <w:ilvl w:val="2"/>
          <w:numId w:val="187"/>
        </w:numPr>
        <w:tabs>
          <w:tab w:val="clear" w:pos="1134"/>
        </w:tabs>
        <w:spacing w:after="160" w:line="259" w:lineRule="auto"/>
        <w:ind w:left="1080"/>
        <w:jc w:val="left"/>
      </w:pPr>
      <w:r>
        <w:t xml:space="preserve">A patient with severe acute respiratory infection (fever and at least one sign/symptom of respiratory disease (e.g., cough, shortness breath) AND requiring hospitalization AND with no other etiology that fully explains the clinical presentation. </w:t>
      </w:r>
    </w:p>
    <w:p w14:paraId="738937FB" w14:textId="77777777" w:rsidR="00A5685A" w:rsidRDefault="00A5685A" w:rsidP="00A5685A"/>
    <w:p w14:paraId="72359D54" w14:textId="77777777" w:rsidR="00A5685A" w:rsidRPr="001E6E0E" w:rsidRDefault="00A5685A" w:rsidP="00A5685A">
      <w:pPr>
        <w:rPr>
          <w:b/>
          <w:bCs/>
        </w:rPr>
      </w:pPr>
      <w:r w:rsidRPr="001E6E0E">
        <w:rPr>
          <w:b/>
          <w:bCs/>
        </w:rPr>
        <w:t>Probable case</w:t>
      </w:r>
      <w:r>
        <w:rPr>
          <w:b/>
          <w:bCs/>
        </w:rPr>
        <w:t xml:space="preserve"> </w:t>
      </w:r>
    </w:p>
    <w:p w14:paraId="0DE1972E" w14:textId="77777777" w:rsidR="00A5685A" w:rsidRDefault="00A5685A" w:rsidP="00A5685A">
      <w:r>
        <w:t xml:space="preserve"> </w:t>
      </w:r>
      <w:r>
        <w:tab/>
        <w:t xml:space="preserve">A suspect case for whom testing for COVID-19 is inconclusive. </w:t>
      </w:r>
    </w:p>
    <w:p w14:paraId="22717656" w14:textId="77777777" w:rsidR="00A5685A" w:rsidRDefault="00A5685A" w:rsidP="00A5685A">
      <w:pPr>
        <w:pStyle w:val="ListParagraph"/>
        <w:numPr>
          <w:ilvl w:val="0"/>
          <w:numId w:val="180"/>
        </w:numPr>
        <w:tabs>
          <w:tab w:val="clear" w:pos="1134"/>
        </w:tabs>
        <w:spacing w:after="160" w:line="259" w:lineRule="auto"/>
        <w:jc w:val="left"/>
      </w:pPr>
      <w:r>
        <w:t xml:space="preserve">Inconclusive being the result of the test reported by the laboratory </w:t>
      </w:r>
    </w:p>
    <w:p w14:paraId="75D584AD" w14:textId="77777777" w:rsidR="00A5685A" w:rsidRDefault="00A5685A" w:rsidP="00A5685A"/>
    <w:p w14:paraId="1B4FCCF9" w14:textId="77777777" w:rsidR="00A5685A" w:rsidRPr="001E6E0E" w:rsidRDefault="00A5685A" w:rsidP="00A5685A">
      <w:pPr>
        <w:rPr>
          <w:b/>
          <w:bCs/>
        </w:rPr>
      </w:pPr>
      <w:r w:rsidRPr="001E6E0E">
        <w:rPr>
          <w:b/>
          <w:bCs/>
        </w:rPr>
        <w:t>Confirmed case</w:t>
      </w:r>
      <w:r>
        <w:rPr>
          <w:b/>
          <w:bCs/>
        </w:rPr>
        <w:t xml:space="preserve"> </w:t>
      </w:r>
    </w:p>
    <w:p w14:paraId="5F772421" w14:textId="77777777" w:rsidR="00A5685A" w:rsidRDefault="00A5685A" w:rsidP="00A5685A">
      <w:pPr>
        <w:ind w:left="720"/>
      </w:pPr>
      <w:r>
        <w:t xml:space="preserve"> A person with laboratory confirmation of COVID-19 infection, irrespective of clinical signs and symptoms.</w:t>
      </w:r>
    </w:p>
    <w:p w14:paraId="78B1DE40" w14:textId="77777777" w:rsidR="00A5685A" w:rsidRDefault="00A5685A" w:rsidP="00A5685A">
      <w:pPr>
        <w:ind w:firstLine="720"/>
      </w:pPr>
    </w:p>
    <w:p w14:paraId="5AA83C67" w14:textId="77777777" w:rsidR="00A5685A" w:rsidRDefault="00A5685A" w:rsidP="00A5685A">
      <w:r w:rsidRPr="001E6E0E">
        <w:rPr>
          <w:b/>
          <w:bCs/>
        </w:rPr>
        <w:t>Close contact</w:t>
      </w:r>
      <w:r>
        <w:t xml:space="preserve"> is defined as—</w:t>
      </w:r>
    </w:p>
    <w:p w14:paraId="03221EB4" w14:textId="77777777" w:rsidR="00A5685A" w:rsidRDefault="00A5685A" w:rsidP="00A5685A">
      <w:pPr>
        <w:pStyle w:val="ListParagraph"/>
        <w:numPr>
          <w:ilvl w:val="0"/>
          <w:numId w:val="183"/>
        </w:numPr>
        <w:tabs>
          <w:tab w:val="clear" w:pos="1134"/>
        </w:tabs>
        <w:spacing w:after="160" w:line="259" w:lineRule="auto"/>
        <w:jc w:val="left"/>
      </w:pPr>
      <w:r>
        <w:t xml:space="preserve">being within approximately 6 feet (2 meters) of a COVID-19 case for a prolonged period of time; close contact can occur while caring for, living with, visiting, or sharing a healthcare waiting area or room with a COVID-19 case, – or </w:t>
      </w:r>
    </w:p>
    <w:p w14:paraId="4F00865A" w14:textId="77777777" w:rsidR="00A5685A" w:rsidRDefault="00A5685A" w:rsidP="00A5685A">
      <w:pPr>
        <w:pStyle w:val="ListParagraph"/>
        <w:numPr>
          <w:ilvl w:val="0"/>
          <w:numId w:val="183"/>
        </w:numPr>
        <w:tabs>
          <w:tab w:val="clear" w:pos="1134"/>
        </w:tabs>
        <w:spacing w:after="160" w:line="259" w:lineRule="auto"/>
        <w:jc w:val="left"/>
      </w:pPr>
      <w:r>
        <w:t>having direct contact with infectious secretions of a COVID-19 case (e.g., being coughed on).</w:t>
      </w:r>
    </w:p>
    <w:p w14:paraId="622F15EB" w14:textId="77777777" w:rsidR="00A5685A" w:rsidRDefault="00A5685A" w:rsidP="00A5685A">
      <w:pPr>
        <w:pStyle w:val="ListParagraph"/>
        <w:ind w:left="1125"/>
      </w:pPr>
    </w:p>
    <w:p w14:paraId="4368C671" w14:textId="77777777" w:rsidR="00A5685A" w:rsidRDefault="00A5685A" w:rsidP="00A5685A"/>
    <w:p w14:paraId="2591B05F" w14:textId="77777777" w:rsidR="00A5685A" w:rsidRDefault="00A5685A" w:rsidP="00A5685A"/>
    <w:p w14:paraId="612805C0" w14:textId="77777777" w:rsidR="00A5685A" w:rsidRPr="009431CC" w:rsidRDefault="00A5685A" w:rsidP="00A5685A">
      <w:pPr>
        <w:rPr>
          <w:b/>
          <w:bCs/>
          <w:highlight w:val="yellow"/>
        </w:rPr>
      </w:pPr>
      <w:r w:rsidRPr="009431CC">
        <w:rPr>
          <w:b/>
          <w:bCs/>
          <w:highlight w:val="yellow"/>
        </w:rPr>
        <w:t>Annex:</w:t>
      </w:r>
    </w:p>
    <w:p w14:paraId="57717D67" w14:textId="77777777" w:rsidR="00A5685A" w:rsidRDefault="00A5685A" w:rsidP="00A5685A">
      <w:pPr>
        <w:rPr>
          <w:b/>
          <w:bCs/>
        </w:rPr>
      </w:pPr>
      <w:r w:rsidRPr="009431CC">
        <w:rPr>
          <w:b/>
          <w:bCs/>
          <w:highlight w:val="yellow"/>
        </w:rPr>
        <w:t>Republic of the Marshall Islands’ COVID-19 Case Definition</w:t>
      </w:r>
    </w:p>
    <w:p w14:paraId="37E4AC6A" w14:textId="77777777" w:rsidR="00A5685A" w:rsidRPr="00F147FA" w:rsidRDefault="00A5685A" w:rsidP="00A5685A">
      <w:pPr>
        <w:rPr>
          <w:b/>
          <w:bCs/>
        </w:rPr>
      </w:pPr>
    </w:p>
    <w:p w14:paraId="5AB729BC" w14:textId="77777777" w:rsidR="00A5685A" w:rsidRPr="0027358D" w:rsidRDefault="00A5685A" w:rsidP="00A5685A">
      <w:r w:rsidRPr="00B82412">
        <w:rPr>
          <w:b/>
          <w:bCs/>
        </w:rPr>
        <w:t>Criteria for Person Under Investigation</w:t>
      </w:r>
    </w:p>
    <w:p w14:paraId="3FC8F939" w14:textId="77777777" w:rsidR="00A5685A" w:rsidRDefault="00A5685A" w:rsidP="00A5685A">
      <w:pPr>
        <w:rPr>
          <w:color w:val="000000"/>
          <w:shd w:val="clear" w:color="auto" w:fill="FFFFFF"/>
        </w:rPr>
      </w:pPr>
      <w:r w:rsidRPr="00B82412">
        <w:rPr>
          <w:color w:val="000000"/>
          <w:shd w:val="clear" w:color="auto" w:fill="FFFFFF"/>
        </w:rPr>
        <w:t xml:space="preserve">Most patients with confirmed COVID-19 have developed fever and/or symptoms of acute respiratory illness (e.g., cough, difficulty breathing). </w:t>
      </w:r>
    </w:p>
    <w:tbl>
      <w:tblPr>
        <w:tblStyle w:val="TableGrid"/>
        <w:tblW w:w="0" w:type="auto"/>
        <w:tblLook w:val="04A0" w:firstRow="1" w:lastRow="0" w:firstColumn="1" w:lastColumn="0" w:noHBand="0" w:noVBand="1"/>
      </w:tblPr>
      <w:tblGrid>
        <w:gridCol w:w="3145"/>
        <w:gridCol w:w="630"/>
        <w:gridCol w:w="4500"/>
        <w:gridCol w:w="1075"/>
      </w:tblGrid>
      <w:tr w:rsidR="00A5685A" w14:paraId="3552F00F" w14:textId="77777777" w:rsidTr="00A5685A">
        <w:trPr>
          <w:trHeight w:val="1682"/>
        </w:trPr>
        <w:tc>
          <w:tcPr>
            <w:tcW w:w="3145" w:type="dxa"/>
            <w:vAlign w:val="center"/>
          </w:tcPr>
          <w:p w14:paraId="1C0DD713" w14:textId="77777777" w:rsidR="00A5685A" w:rsidRPr="001F7EBA" w:rsidRDefault="00A5685A" w:rsidP="00A5685A">
            <w:r w:rsidRPr="001F7EBA">
              <w:t>Exhibit signs of having COVID-19</w:t>
            </w:r>
          </w:p>
          <w:p w14:paraId="5A00C5CC" w14:textId="77777777" w:rsidR="00A5685A" w:rsidRPr="001F7EBA" w:rsidRDefault="00A5685A" w:rsidP="00A5685A"/>
          <w:p w14:paraId="6AB11167" w14:textId="77777777" w:rsidR="00A5685A" w:rsidRPr="001F7EBA" w:rsidRDefault="00A5685A" w:rsidP="00A5685A">
            <w:pPr>
              <w:pStyle w:val="ListParagraph"/>
              <w:numPr>
                <w:ilvl w:val="0"/>
                <w:numId w:val="181"/>
              </w:numPr>
              <w:tabs>
                <w:tab w:val="clear" w:pos="1134"/>
              </w:tabs>
              <w:spacing w:after="0"/>
              <w:ind w:left="153" w:hanging="180"/>
              <w:jc w:val="left"/>
            </w:pPr>
            <w:r w:rsidRPr="001F7EBA">
              <w:t>Fever</w:t>
            </w:r>
          </w:p>
          <w:p w14:paraId="25F584A5" w14:textId="77777777" w:rsidR="00A5685A" w:rsidRPr="001F7EBA" w:rsidRDefault="00A5685A" w:rsidP="00A5685A">
            <w:pPr>
              <w:pStyle w:val="ListParagraph"/>
              <w:numPr>
                <w:ilvl w:val="0"/>
                <w:numId w:val="181"/>
              </w:numPr>
              <w:tabs>
                <w:tab w:val="clear" w:pos="1134"/>
              </w:tabs>
              <w:spacing w:after="0"/>
              <w:ind w:left="153" w:hanging="180"/>
              <w:jc w:val="left"/>
            </w:pPr>
            <w:r w:rsidRPr="001F7EBA">
              <w:t>Cough</w:t>
            </w:r>
          </w:p>
          <w:p w14:paraId="56EE7AD1" w14:textId="77777777" w:rsidR="00A5685A" w:rsidRPr="001F7EBA" w:rsidRDefault="00A5685A" w:rsidP="00A5685A">
            <w:pPr>
              <w:pStyle w:val="ListParagraph"/>
              <w:numPr>
                <w:ilvl w:val="0"/>
                <w:numId w:val="181"/>
              </w:numPr>
              <w:tabs>
                <w:tab w:val="clear" w:pos="1134"/>
              </w:tabs>
              <w:spacing w:after="0"/>
              <w:ind w:left="153" w:hanging="180"/>
              <w:jc w:val="left"/>
            </w:pPr>
            <w:r w:rsidRPr="001F7EBA">
              <w:t>Shortness of Breath</w:t>
            </w:r>
          </w:p>
        </w:tc>
        <w:tc>
          <w:tcPr>
            <w:tcW w:w="630" w:type="dxa"/>
            <w:vAlign w:val="center"/>
          </w:tcPr>
          <w:p w14:paraId="15EA8BB4" w14:textId="77777777" w:rsidR="00A5685A" w:rsidRPr="001F7EBA" w:rsidRDefault="00A5685A" w:rsidP="00A5685A">
            <w:r w:rsidRPr="001F7EBA">
              <w:t>AND</w:t>
            </w:r>
          </w:p>
        </w:tc>
        <w:tc>
          <w:tcPr>
            <w:tcW w:w="4500" w:type="dxa"/>
            <w:vAlign w:val="center"/>
          </w:tcPr>
          <w:p w14:paraId="61FE41D2" w14:textId="77777777" w:rsidR="00A5685A" w:rsidRPr="001F7EBA" w:rsidRDefault="00A5685A" w:rsidP="00A5685A">
            <w:pPr>
              <w:pStyle w:val="ListParagraph"/>
              <w:numPr>
                <w:ilvl w:val="0"/>
                <w:numId w:val="180"/>
              </w:numPr>
              <w:tabs>
                <w:tab w:val="clear" w:pos="1134"/>
              </w:tabs>
              <w:spacing w:after="0"/>
              <w:ind w:left="279" w:hanging="234"/>
              <w:jc w:val="left"/>
            </w:pPr>
            <w:r>
              <w:t>History of t</w:t>
            </w:r>
            <w:r w:rsidRPr="001F7EBA">
              <w:t>ravel to Infected Areas</w:t>
            </w:r>
          </w:p>
          <w:p w14:paraId="722FEF6D" w14:textId="77777777" w:rsidR="00A5685A" w:rsidRPr="001F7EBA" w:rsidRDefault="00A5685A" w:rsidP="00A5685A">
            <w:pPr>
              <w:pStyle w:val="ListParagraph"/>
              <w:numPr>
                <w:ilvl w:val="0"/>
                <w:numId w:val="180"/>
              </w:numPr>
              <w:tabs>
                <w:tab w:val="clear" w:pos="1134"/>
              </w:tabs>
              <w:spacing w:after="0"/>
              <w:ind w:left="279" w:hanging="234"/>
              <w:jc w:val="left"/>
            </w:pPr>
            <w:r>
              <w:t xml:space="preserve">Had </w:t>
            </w:r>
            <w:r w:rsidRPr="001F7EBA">
              <w:t>Contacts with Laboratory Confirmed Patients</w:t>
            </w:r>
          </w:p>
          <w:p w14:paraId="34011625" w14:textId="77777777" w:rsidR="00A5685A" w:rsidRPr="001F7EBA" w:rsidRDefault="00A5685A" w:rsidP="00A5685A">
            <w:pPr>
              <w:pStyle w:val="ListParagraph"/>
              <w:numPr>
                <w:ilvl w:val="0"/>
                <w:numId w:val="180"/>
              </w:numPr>
              <w:tabs>
                <w:tab w:val="clear" w:pos="1134"/>
              </w:tabs>
              <w:spacing w:after="0"/>
              <w:ind w:left="279" w:hanging="234"/>
              <w:jc w:val="left"/>
            </w:pPr>
            <w:r>
              <w:t>Presence of L</w:t>
            </w:r>
            <w:r w:rsidRPr="001F7EBA">
              <w:t>ocal Transmission of COVID-19</w:t>
            </w:r>
          </w:p>
        </w:tc>
        <w:tc>
          <w:tcPr>
            <w:tcW w:w="1075" w:type="dxa"/>
            <w:vAlign w:val="center"/>
          </w:tcPr>
          <w:p w14:paraId="28BB5259" w14:textId="77777777" w:rsidR="00A5685A" w:rsidRPr="00846F53" w:rsidRDefault="00A5685A" w:rsidP="00A5685A">
            <w:pPr>
              <w:rPr>
                <w:b/>
                <w:bCs/>
              </w:rPr>
            </w:pPr>
            <w:r>
              <w:rPr>
                <w:b/>
                <w:bCs/>
              </w:rPr>
              <w:t>Isolation Room</w:t>
            </w:r>
          </w:p>
        </w:tc>
      </w:tr>
    </w:tbl>
    <w:p w14:paraId="49D02D1D" w14:textId="77777777" w:rsidR="00A5685A" w:rsidRDefault="00A5685A" w:rsidP="00A5685A">
      <w:pPr>
        <w:rPr>
          <w:b/>
          <w:bCs/>
        </w:rPr>
      </w:pPr>
    </w:p>
    <w:p w14:paraId="525F9E2E" w14:textId="77777777" w:rsidR="00A5685A" w:rsidRPr="00B82412" w:rsidRDefault="00A5685A" w:rsidP="00A5685A">
      <w:pPr>
        <w:rPr>
          <w:b/>
          <w:bCs/>
        </w:rPr>
      </w:pPr>
    </w:p>
    <w:p w14:paraId="39443316" w14:textId="77777777" w:rsidR="00A5685A" w:rsidRDefault="00A5685A" w:rsidP="00A5685A">
      <w:pPr>
        <w:rPr>
          <w:b/>
          <w:bCs/>
        </w:rPr>
      </w:pPr>
      <w:r w:rsidRPr="00B82412">
        <w:rPr>
          <w:b/>
          <w:bCs/>
        </w:rPr>
        <w:t xml:space="preserve">Criteria for Person Under </w:t>
      </w:r>
      <w:r>
        <w:rPr>
          <w:b/>
          <w:bCs/>
        </w:rPr>
        <w:t>Monitoring</w:t>
      </w:r>
    </w:p>
    <w:tbl>
      <w:tblPr>
        <w:tblStyle w:val="TableGrid"/>
        <w:tblW w:w="0" w:type="auto"/>
        <w:tblLook w:val="04A0" w:firstRow="1" w:lastRow="0" w:firstColumn="1" w:lastColumn="0" w:noHBand="0" w:noVBand="1"/>
      </w:tblPr>
      <w:tblGrid>
        <w:gridCol w:w="2065"/>
        <w:gridCol w:w="630"/>
        <w:gridCol w:w="5268"/>
        <w:gridCol w:w="1387"/>
      </w:tblGrid>
      <w:tr w:rsidR="00A5685A" w14:paraId="3F7624F2" w14:textId="77777777" w:rsidTr="00A5685A">
        <w:trPr>
          <w:trHeight w:val="1088"/>
        </w:trPr>
        <w:tc>
          <w:tcPr>
            <w:tcW w:w="2065" w:type="dxa"/>
            <w:vAlign w:val="center"/>
          </w:tcPr>
          <w:p w14:paraId="0868ADCF" w14:textId="77777777" w:rsidR="00A5685A" w:rsidRPr="001F7EBA" w:rsidRDefault="00A5685A" w:rsidP="00A5685A">
            <w:pPr>
              <w:pStyle w:val="ListParagraph"/>
              <w:ind w:left="153"/>
            </w:pPr>
            <w:r w:rsidRPr="001F7EBA">
              <w:t>Does not exhibit signs of having COVID-19</w:t>
            </w:r>
          </w:p>
        </w:tc>
        <w:tc>
          <w:tcPr>
            <w:tcW w:w="630" w:type="dxa"/>
            <w:vAlign w:val="center"/>
          </w:tcPr>
          <w:p w14:paraId="32E0975F" w14:textId="77777777" w:rsidR="00A5685A" w:rsidRPr="001F7EBA" w:rsidRDefault="00A5685A" w:rsidP="00A5685A">
            <w:r w:rsidRPr="001F7EBA">
              <w:t>BUT</w:t>
            </w:r>
          </w:p>
        </w:tc>
        <w:tc>
          <w:tcPr>
            <w:tcW w:w="5268" w:type="dxa"/>
            <w:vAlign w:val="center"/>
          </w:tcPr>
          <w:p w14:paraId="6D1BE1B0" w14:textId="77777777" w:rsidR="00A5685A" w:rsidRPr="001F7EBA" w:rsidRDefault="00A5685A" w:rsidP="00A5685A">
            <w:pPr>
              <w:pStyle w:val="ListParagraph"/>
              <w:numPr>
                <w:ilvl w:val="0"/>
                <w:numId w:val="180"/>
              </w:numPr>
              <w:tabs>
                <w:tab w:val="clear" w:pos="1134"/>
              </w:tabs>
              <w:spacing w:after="0"/>
              <w:ind w:left="279" w:hanging="234"/>
              <w:jc w:val="left"/>
            </w:pPr>
            <w:r>
              <w:t>History of t</w:t>
            </w:r>
            <w:r w:rsidRPr="001F7EBA">
              <w:t>ravel to Infected Areas</w:t>
            </w:r>
          </w:p>
          <w:p w14:paraId="61AE1665" w14:textId="77777777" w:rsidR="00A5685A" w:rsidRPr="001F7EBA" w:rsidRDefault="00A5685A" w:rsidP="00A5685A">
            <w:pPr>
              <w:pStyle w:val="ListParagraph"/>
              <w:numPr>
                <w:ilvl w:val="0"/>
                <w:numId w:val="180"/>
              </w:numPr>
              <w:tabs>
                <w:tab w:val="clear" w:pos="1134"/>
              </w:tabs>
              <w:spacing w:after="0"/>
              <w:ind w:left="279" w:hanging="234"/>
              <w:jc w:val="left"/>
            </w:pPr>
            <w:r>
              <w:t xml:space="preserve">Had </w:t>
            </w:r>
            <w:r w:rsidRPr="001F7EBA">
              <w:t>Contacts with Laboratory Confirmed Patients</w:t>
            </w:r>
          </w:p>
          <w:p w14:paraId="6E9E0B76" w14:textId="77777777" w:rsidR="00A5685A" w:rsidRPr="001F7EBA" w:rsidRDefault="00A5685A" w:rsidP="00A5685A">
            <w:pPr>
              <w:pStyle w:val="ListParagraph"/>
              <w:numPr>
                <w:ilvl w:val="0"/>
                <w:numId w:val="180"/>
              </w:numPr>
              <w:tabs>
                <w:tab w:val="clear" w:pos="1134"/>
              </w:tabs>
              <w:spacing w:after="0"/>
              <w:ind w:left="279" w:hanging="234"/>
              <w:jc w:val="left"/>
            </w:pPr>
            <w:r>
              <w:t xml:space="preserve">Presence of </w:t>
            </w:r>
            <w:r w:rsidRPr="001F7EBA">
              <w:t>Local Transmission of COVID-19</w:t>
            </w:r>
          </w:p>
        </w:tc>
        <w:tc>
          <w:tcPr>
            <w:tcW w:w="1387" w:type="dxa"/>
            <w:vAlign w:val="center"/>
          </w:tcPr>
          <w:p w14:paraId="402AA7DA" w14:textId="77777777" w:rsidR="00A5685A" w:rsidRPr="00846F53" w:rsidRDefault="00A5685A" w:rsidP="00A5685A">
            <w:pPr>
              <w:rPr>
                <w:b/>
                <w:bCs/>
              </w:rPr>
            </w:pPr>
            <w:r>
              <w:rPr>
                <w:b/>
                <w:bCs/>
              </w:rPr>
              <w:t>Quarantine Room</w:t>
            </w:r>
          </w:p>
        </w:tc>
      </w:tr>
    </w:tbl>
    <w:p w14:paraId="32742E15" w14:textId="77777777" w:rsidR="00A5685A" w:rsidRDefault="00A5685A" w:rsidP="00A5685A">
      <w:pPr>
        <w:rPr>
          <w:b/>
          <w:bCs/>
        </w:rPr>
      </w:pPr>
    </w:p>
    <w:p w14:paraId="2E18B120" w14:textId="77777777" w:rsidR="00A5685A" w:rsidRDefault="00A5685A" w:rsidP="00A5685A">
      <w:pPr>
        <w:rPr>
          <w:b/>
          <w:bCs/>
        </w:rPr>
      </w:pPr>
    </w:p>
    <w:p w14:paraId="044FD5C5" w14:textId="77777777" w:rsidR="00A5685A" w:rsidRPr="00846F53" w:rsidRDefault="00A5685A" w:rsidP="00A5685A">
      <w:pPr>
        <w:rPr>
          <w:b/>
          <w:bCs/>
        </w:rPr>
      </w:pPr>
      <w:r w:rsidRPr="00846F53">
        <w:rPr>
          <w:b/>
          <w:bCs/>
        </w:rPr>
        <w:t>Contacts</w:t>
      </w:r>
    </w:p>
    <w:tbl>
      <w:tblPr>
        <w:tblStyle w:val="TableGrid"/>
        <w:tblW w:w="0" w:type="auto"/>
        <w:tblLayout w:type="fixed"/>
        <w:tblLook w:val="04A0" w:firstRow="1" w:lastRow="0" w:firstColumn="1" w:lastColumn="0" w:noHBand="0" w:noVBand="1"/>
      </w:tblPr>
      <w:tblGrid>
        <w:gridCol w:w="4855"/>
        <w:gridCol w:w="3237"/>
        <w:gridCol w:w="1258"/>
      </w:tblGrid>
      <w:tr w:rsidR="00A5685A" w14:paraId="22B0549A" w14:textId="77777777" w:rsidTr="00A5685A">
        <w:trPr>
          <w:trHeight w:val="737"/>
        </w:trPr>
        <w:tc>
          <w:tcPr>
            <w:tcW w:w="4855" w:type="dxa"/>
            <w:vMerge w:val="restart"/>
            <w:vAlign w:val="center"/>
          </w:tcPr>
          <w:p w14:paraId="05C8A270" w14:textId="77777777" w:rsidR="00A5685A" w:rsidRPr="00846F53" w:rsidRDefault="00A5685A" w:rsidP="00A5685A">
            <w:pPr>
              <w:pStyle w:val="ListParagraph"/>
              <w:numPr>
                <w:ilvl w:val="0"/>
                <w:numId w:val="182"/>
              </w:numPr>
              <w:tabs>
                <w:tab w:val="clear" w:pos="1134"/>
              </w:tabs>
              <w:spacing w:after="0"/>
              <w:ind w:left="333" w:hanging="180"/>
              <w:jc w:val="left"/>
            </w:pPr>
            <w:r>
              <w:t>Being within approximately 6 feet (2 meters) of a COVID-19 case for a prolonged period of time; close contact can occur while caring for, living with, visiting, or sharing a healthcare waiting area or room with a COVID-19 case</w:t>
            </w:r>
          </w:p>
          <w:p w14:paraId="7D0C5B2E" w14:textId="77777777" w:rsidR="00A5685A" w:rsidRPr="00846F53" w:rsidRDefault="00A5685A" w:rsidP="00A5685A">
            <w:pPr>
              <w:pStyle w:val="ListParagraph"/>
              <w:numPr>
                <w:ilvl w:val="0"/>
                <w:numId w:val="182"/>
              </w:numPr>
              <w:tabs>
                <w:tab w:val="clear" w:pos="1134"/>
              </w:tabs>
              <w:spacing w:after="0"/>
              <w:ind w:left="333" w:hanging="180"/>
              <w:jc w:val="left"/>
            </w:pPr>
            <w:r>
              <w:t>having direct contact with infectious secretions of a COVID-19 case (e.g., being coughed on).</w:t>
            </w:r>
          </w:p>
        </w:tc>
        <w:tc>
          <w:tcPr>
            <w:tcW w:w="3237" w:type="dxa"/>
            <w:vAlign w:val="center"/>
          </w:tcPr>
          <w:p w14:paraId="5E12F243" w14:textId="77777777" w:rsidR="00A5685A" w:rsidRPr="001F7EBA" w:rsidRDefault="00A5685A" w:rsidP="00A5685A">
            <w:r w:rsidRPr="001F7EBA">
              <w:t>Does not exhibit signs of having COVID-19</w:t>
            </w:r>
          </w:p>
        </w:tc>
        <w:tc>
          <w:tcPr>
            <w:tcW w:w="1258" w:type="dxa"/>
            <w:vAlign w:val="center"/>
          </w:tcPr>
          <w:p w14:paraId="17E4EC9A" w14:textId="77777777" w:rsidR="00A5685A" w:rsidRDefault="00A5685A" w:rsidP="00A5685A">
            <w:pPr>
              <w:rPr>
                <w:b/>
                <w:bCs/>
              </w:rPr>
            </w:pPr>
            <w:r w:rsidRPr="00846F53">
              <w:rPr>
                <w:b/>
                <w:bCs/>
              </w:rPr>
              <w:t>Quarantine</w:t>
            </w:r>
          </w:p>
          <w:p w14:paraId="445597E0" w14:textId="77777777" w:rsidR="00A5685A" w:rsidRPr="00846F53" w:rsidRDefault="00A5685A" w:rsidP="00A5685A">
            <w:pPr>
              <w:rPr>
                <w:b/>
                <w:bCs/>
              </w:rPr>
            </w:pPr>
            <w:r>
              <w:rPr>
                <w:b/>
                <w:bCs/>
              </w:rPr>
              <w:t>Area</w:t>
            </w:r>
          </w:p>
        </w:tc>
      </w:tr>
      <w:tr w:rsidR="00A5685A" w14:paraId="51F38E11" w14:textId="77777777" w:rsidTr="00A5685A">
        <w:trPr>
          <w:trHeight w:val="1565"/>
        </w:trPr>
        <w:tc>
          <w:tcPr>
            <w:tcW w:w="4855" w:type="dxa"/>
            <w:vMerge/>
            <w:vAlign w:val="center"/>
          </w:tcPr>
          <w:p w14:paraId="61AA64D2" w14:textId="77777777" w:rsidR="00A5685A" w:rsidRDefault="00A5685A" w:rsidP="00A5685A">
            <w:pPr>
              <w:pStyle w:val="ListParagraph"/>
              <w:numPr>
                <w:ilvl w:val="0"/>
                <w:numId w:val="182"/>
              </w:numPr>
              <w:tabs>
                <w:tab w:val="clear" w:pos="1134"/>
              </w:tabs>
              <w:spacing w:after="0"/>
              <w:jc w:val="left"/>
            </w:pPr>
          </w:p>
        </w:tc>
        <w:tc>
          <w:tcPr>
            <w:tcW w:w="3237" w:type="dxa"/>
            <w:vAlign w:val="center"/>
          </w:tcPr>
          <w:p w14:paraId="60EAB410" w14:textId="77777777" w:rsidR="00A5685A" w:rsidRPr="001F7EBA" w:rsidRDefault="00A5685A" w:rsidP="00A5685A">
            <w:r w:rsidRPr="001F7EBA">
              <w:t>Exhibit signs of having COVID-19</w:t>
            </w:r>
          </w:p>
          <w:p w14:paraId="270AB99B" w14:textId="77777777" w:rsidR="00A5685A" w:rsidRPr="001F7EBA" w:rsidRDefault="00A5685A" w:rsidP="00A5685A"/>
          <w:p w14:paraId="617F4972" w14:textId="77777777" w:rsidR="00A5685A" w:rsidRPr="001F7EBA" w:rsidRDefault="00A5685A" w:rsidP="00A5685A">
            <w:pPr>
              <w:pStyle w:val="ListParagraph"/>
              <w:numPr>
                <w:ilvl w:val="0"/>
                <w:numId w:val="181"/>
              </w:numPr>
              <w:tabs>
                <w:tab w:val="clear" w:pos="1134"/>
              </w:tabs>
              <w:spacing w:after="0"/>
              <w:ind w:left="153" w:hanging="180"/>
              <w:jc w:val="left"/>
            </w:pPr>
            <w:r w:rsidRPr="001F7EBA">
              <w:t>Fever</w:t>
            </w:r>
          </w:p>
          <w:p w14:paraId="6B3187F5" w14:textId="77777777" w:rsidR="00A5685A" w:rsidRPr="001F7EBA" w:rsidRDefault="00A5685A" w:rsidP="00A5685A">
            <w:pPr>
              <w:pStyle w:val="ListParagraph"/>
              <w:numPr>
                <w:ilvl w:val="0"/>
                <w:numId w:val="181"/>
              </w:numPr>
              <w:tabs>
                <w:tab w:val="clear" w:pos="1134"/>
              </w:tabs>
              <w:spacing w:after="0"/>
              <w:ind w:left="153" w:hanging="180"/>
              <w:jc w:val="left"/>
            </w:pPr>
            <w:r w:rsidRPr="001F7EBA">
              <w:t>Cough</w:t>
            </w:r>
          </w:p>
          <w:p w14:paraId="6639B145" w14:textId="77777777" w:rsidR="00A5685A" w:rsidRPr="001F7EBA" w:rsidRDefault="00A5685A" w:rsidP="00A5685A">
            <w:pPr>
              <w:pStyle w:val="ListParagraph"/>
              <w:numPr>
                <w:ilvl w:val="0"/>
                <w:numId w:val="181"/>
              </w:numPr>
              <w:tabs>
                <w:tab w:val="clear" w:pos="1134"/>
              </w:tabs>
              <w:spacing w:after="0"/>
              <w:ind w:left="153" w:hanging="180"/>
              <w:jc w:val="left"/>
            </w:pPr>
            <w:r w:rsidRPr="001F7EBA">
              <w:t>Shortness of Breath</w:t>
            </w:r>
          </w:p>
        </w:tc>
        <w:tc>
          <w:tcPr>
            <w:tcW w:w="1258" w:type="dxa"/>
            <w:vAlign w:val="center"/>
          </w:tcPr>
          <w:p w14:paraId="4E529A3A" w14:textId="77777777" w:rsidR="00A5685A" w:rsidRPr="00846F53" w:rsidRDefault="00A5685A" w:rsidP="00A5685A">
            <w:pPr>
              <w:rPr>
                <w:b/>
                <w:bCs/>
              </w:rPr>
            </w:pPr>
            <w:r w:rsidRPr="00846F53">
              <w:rPr>
                <w:b/>
                <w:bCs/>
              </w:rPr>
              <w:t>Isolation Room</w:t>
            </w:r>
          </w:p>
        </w:tc>
      </w:tr>
    </w:tbl>
    <w:p w14:paraId="079E0AB4" w14:textId="77777777" w:rsidR="00A5685A" w:rsidRDefault="00A5685A" w:rsidP="00A5685A"/>
    <w:p w14:paraId="550D5DC7" w14:textId="77777777" w:rsidR="00A5685A" w:rsidRDefault="00A5685A" w:rsidP="00A5685A">
      <w:pPr>
        <w:rPr>
          <w:b/>
          <w:bCs/>
        </w:rPr>
      </w:pPr>
    </w:p>
    <w:p w14:paraId="7CD37295" w14:textId="77777777" w:rsidR="00A5685A" w:rsidRDefault="00A5685A" w:rsidP="00A5685A">
      <w:pPr>
        <w:rPr>
          <w:b/>
          <w:bCs/>
        </w:rPr>
      </w:pPr>
    </w:p>
    <w:p w14:paraId="56DFAF6B" w14:textId="77777777" w:rsidR="00A5685A" w:rsidRDefault="00A5685A" w:rsidP="00A5685A">
      <w:pPr>
        <w:rPr>
          <w:b/>
          <w:bCs/>
        </w:rPr>
      </w:pPr>
    </w:p>
    <w:p w14:paraId="5E598E49" w14:textId="77777777" w:rsidR="00A5685A" w:rsidRDefault="00A5685A" w:rsidP="00A5685A">
      <w:pPr>
        <w:rPr>
          <w:b/>
          <w:bCs/>
        </w:rPr>
      </w:pPr>
    </w:p>
    <w:p w14:paraId="2CB46E5F" w14:textId="77777777" w:rsidR="00A5685A" w:rsidRDefault="00A5685A" w:rsidP="00A5685A">
      <w:pPr>
        <w:rPr>
          <w:b/>
          <w:bCs/>
        </w:rPr>
      </w:pPr>
    </w:p>
    <w:p w14:paraId="20FB02E9" w14:textId="77777777" w:rsidR="00A5685A" w:rsidRDefault="00A5685A" w:rsidP="00A5685A">
      <w:pPr>
        <w:rPr>
          <w:b/>
          <w:bCs/>
        </w:rPr>
      </w:pPr>
      <w:r w:rsidRPr="006B62C7">
        <w:rPr>
          <w:b/>
          <w:bCs/>
        </w:rPr>
        <w:t xml:space="preserve">Annex: </w:t>
      </w:r>
    </w:p>
    <w:p w14:paraId="58AB7AA9" w14:textId="77777777" w:rsidR="00A5685A" w:rsidRDefault="00A5685A" w:rsidP="00A5685A">
      <w:pPr>
        <w:rPr>
          <w:b/>
          <w:bCs/>
        </w:rPr>
      </w:pPr>
      <w:r>
        <w:rPr>
          <w:b/>
          <w:bCs/>
        </w:rPr>
        <w:t>Isolation Room Illustration</w:t>
      </w:r>
    </w:p>
    <w:p w14:paraId="458D9350" w14:textId="77777777" w:rsidR="00A5685A" w:rsidRPr="006B62C7" w:rsidRDefault="00A5685A" w:rsidP="00A5685A">
      <w:pPr>
        <w:rPr>
          <w:b/>
          <w:bCs/>
        </w:rPr>
      </w:pPr>
      <w:r>
        <w:rPr>
          <w:b/>
          <w:bCs/>
          <w:noProof/>
          <w:lang w:val="en-NZ" w:eastAsia="en-NZ"/>
        </w:rPr>
        <w:drawing>
          <wp:inline distT="0" distB="0" distL="0" distR="0" wp14:anchorId="2964F82B" wp14:editId="21914378">
            <wp:extent cx="5943600" cy="4236085"/>
            <wp:effectExtent l="0" t="0" r="0" b="0"/>
            <wp:docPr id="31" name="Picture 3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solation Rm.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5943600" cy="4236085"/>
                    </a:xfrm>
                    <a:prstGeom prst="rect">
                      <a:avLst/>
                    </a:prstGeom>
                  </pic:spPr>
                </pic:pic>
              </a:graphicData>
            </a:graphic>
          </wp:inline>
        </w:drawing>
      </w:r>
    </w:p>
    <w:tbl>
      <w:tblPr>
        <w:tblStyle w:val="TableGrid"/>
        <w:tblpPr w:leftFromText="180" w:rightFromText="180" w:vertAnchor="text" w:horzAnchor="margin" w:tblpX="85" w:tblpY="270"/>
        <w:tblW w:w="0" w:type="auto"/>
        <w:tblLook w:val="04A0" w:firstRow="1" w:lastRow="0" w:firstColumn="1" w:lastColumn="0" w:noHBand="0" w:noVBand="1"/>
      </w:tblPr>
      <w:tblGrid>
        <w:gridCol w:w="2577"/>
        <w:gridCol w:w="4438"/>
      </w:tblGrid>
      <w:tr w:rsidR="00A5685A" w:rsidRPr="004D5D8B" w14:paraId="5FAF8E1D" w14:textId="77777777" w:rsidTr="00A5685A">
        <w:trPr>
          <w:trHeight w:val="264"/>
        </w:trPr>
        <w:tc>
          <w:tcPr>
            <w:tcW w:w="2577" w:type="dxa"/>
          </w:tcPr>
          <w:p w14:paraId="63594FCF" w14:textId="77777777" w:rsidR="00A5685A" w:rsidRPr="004D5D8B" w:rsidRDefault="00A5685A" w:rsidP="00A5685A">
            <w:pPr>
              <w:rPr>
                <w:b/>
                <w:bCs/>
              </w:rPr>
            </w:pPr>
            <w:r w:rsidRPr="004D5D8B">
              <w:rPr>
                <w:b/>
                <w:bCs/>
              </w:rPr>
              <w:t>Legend</w:t>
            </w:r>
          </w:p>
        </w:tc>
        <w:tc>
          <w:tcPr>
            <w:tcW w:w="4438" w:type="dxa"/>
          </w:tcPr>
          <w:p w14:paraId="745799AE" w14:textId="77777777" w:rsidR="00A5685A" w:rsidRPr="004D5D8B" w:rsidRDefault="00A5685A" w:rsidP="00A5685A"/>
        </w:tc>
      </w:tr>
      <w:tr w:rsidR="00A5685A" w:rsidRPr="004D5D8B" w14:paraId="31EA5E80" w14:textId="77777777" w:rsidTr="00A5685A">
        <w:trPr>
          <w:trHeight w:val="247"/>
        </w:trPr>
        <w:tc>
          <w:tcPr>
            <w:tcW w:w="2577" w:type="dxa"/>
          </w:tcPr>
          <w:p w14:paraId="6CEBC992" w14:textId="77777777" w:rsidR="00A5685A" w:rsidRPr="004D5D8B" w:rsidRDefault="00A5685A" w:rsidP="00A5685A"/>
        </w:tc>
        <w:tc>
          <w:tcPr>
            <w:tcW w:w="4438" w:type="dxa"/>
          </w:tcPr>
          <w:p w14:paraId="2CA0DA7B" w14:textId="77777777" w:rsidR="00A5685A" w:rsidRPr="004D5D8B" w:rsidRDefault="00A5685A" w:rsidP="00A5685A"/>
        </w:tc>
      </w:tr>
      <w:tr w:rsidR="00A5685A" w:rsidRPr="004D5D8B" w14:paraId="726F2461" w14:textId="77777777" w:rsidTr="00A5685A">
        <w:trPr>
          <w:trHeight w:val="260"/>
        </w:trPr>
        <w:tc>
          <w:tcPr>
            <w:tcW w:w="2577" w:type="dxa"/>
            <w:shd w:val="clear" w:color="auto" w:fill="00B0F0"/>
          </w:tcPr>
          <w:p w14:paraId="073828B9" w14:textId="77777777" w:rsidR="00A5685A" w:rsidRPr="004D5D8B" w:rsidRDefault="00A5685A" w:rsidP="00A5685A"/>
        </w:tc>
        <w:tc>
          <w:tcPr>
            <w:tcW w:w="4438" w:type="dxa"/>
          </w:tcPr>
          <w:p w14:paraId="107EFAFB" w14:textId="77777777" w:rsidR="00A5685A" w:rsidRPr="004D5D8B" w:rsidRDefault="00A5685A" w:rsidP="00A5685A">
            <w:r w:rsidRPr="004D5D8B">
              <w:t>Door / Entrance</w:t>
            </w:r>
          </w:p>
        </w:tc>
      </w:tr>
      <w:tr w:rsidR="00A5685A" w:rsidRPr="004D5D8B" w14:paraId="2E960570" w14:textId="77777777" w:rsidTr="00A5685A">
        <w:trPr>
          <w:trHeight w:val="260"/>
        </w:trPr>
        <w:tc>
          <w:tcPr>
            <w:tcW w:w="2577" w:type="dxa"/>
            <w:shd w:val="clear" w:color="auto" w:fill="7030A0"/>
          </w:tcPr>
          <w:p w14:paraId="2CD39C18" w14:textId="77777777" w:rsidR="00A5685A" w:rsidRPr="004D5D8B" w:rsidRDefault="00A5685A" w:rsidP="00A5685A"/>
        </w:tc>
        <w:tc>
          <w:tcPr>
            <w:tcW w:w="4438" w:type="dxa"/>
          </w:tcPr>
          <w:p w14:paraId="4D180C20" w14:textId="77777777" w:rsidR="00A5685A" w:rsidRPr="004D5D8B" w:rsidRDefault="00A5685A" w:rsidP="00A5685A">
            <w:r w:rsidRPr="004D5D8B">
              <w:t>Patient Entrance Door</w:t>
            </w:r>
          </w:p>
        </w:tc>
      </w:tr>
      <w:tr w:rsidR="00A5685A" w:rsidRPr="004D5D8B" w14:paraId="6821D5AB" w14:textId="77777777" w:rsidTr="00A5685A">
        <w:trPr>
          <w:trHeight w:val="269"/>
        </w:trPr>
        <w:tc>
          <w:tcPr>
            <w:tcW w:w="2577" w:type="dxa"/>
            <w:shd w:val="clear" w:color="auto" w:fill="FFE599" w:themeFill="accent4" w:themeFillTint="66"/>
          </w:tcPr>
          <w:p w14:paraId="4C5B5D0C" w14:textId="77777777" w:rsidR="00A5685A" w:rsidRPr="004D5D8B" w:rsidRDefault="00A5685A" w:rsidP="00A5685A"/>
        </w:tc>
        <w:tc>
          <w:tcPr>
            <w:tcW w:w="4438" w:type="dxa"/>
          </w:tcPr>
          <w:p w14:paraId="680D7A83" w14:textId="77777777" w:rsidR="00A5685A" w:rsidRPr="004D5D8B" w:rsidRDefault="00A5685A" w:rsidP="00A5685A">
            <w:r w:rsidRPr="004D5D8B">
              <w:t>Nurse Station</w:t>
            </w:r>
          </w:p>
        </w:tc>
      </w:tr>
      <w:tr w:rsidR="00A5685A" w:rsidRPr="004D5D8B" w14:paraId="2BC8A521" w14:textId="77777777" w:rsidTr="00A5685A">
        <w:trPr>
          <w:trHeight w:val="278"/>
        </w:trPr>
        <w:tc>
          <w:tcPr>
            <w:tcW w:w="2577" w:type="dxa"/>
            <w:shd w:val="clear" w:color="auto" w:fill="FFC000"/>
          </w:tcPr>
          <w:p w14:paraId="750EF867" w14:textId="77777777" w:rsidR="00A5685A" w:rsidRPr="004D5D8B" w:rsidRDefault="00A5685A" w:rsidP="00A5685A"/>
        </w:tc>
        <w:tc>
          <w:tcPr>
            <w:tcW w:w="4438" w:type="dxa"/>
          </w:tcPr>
          <w:p w14:paraId="5A5C8E36" w14:textId="77777777" w:rsidR="00A5685A" w:rsidRPr="004D5D8B" w:rsidRDefault="00A5685A" w:rsidP="00A5685A">
            <w:r w:rsidRPr="004D5D8B">
              <w:t>Patient Room</w:t>
            </w:r>
          </w:p>
        </w:tc>
      </w:tr>
      <w:tr w:rsidR="00A5685A" w:rsidRPr="004D5D8B" w14:paraId="1666592F" w14:textId="77777777" w:rsidTr="00A5685A">
        <w:trPr>
          <w:trHeight w:val="134"/>
        </w:trPr>
        <w:tc>
          <w:tcPr>
            <w:tcW w:w="2577" w:type="dxa"/>
            <w:shd w:val="clear" w:color="auto" w:fill="FF66CC"/>
          </w:tcPr>
          <w:p w14:paraId="4B73B1F6" w14:textId="77777777" w:rsidR="00A5685A" w:rsidRPr="004D5D8B" w:rsidRDefault="00A5685A" w:rsidP="00A5685A"/>
        </w:tc>
        <w:tc>
          <w:tcPr>
            <w:tcW w:w="4438" w:type="dxa"/>
          </w:tcPr>
          <w:p w14:paraId="307F1571" w14:textId="77777777" w:rsidR="00A5685A" w:rsidRPr="004D5D8B" w:rsidRDefault="00A5685A" w:rsidP="00A5685A">
            <w:r w:rsidRPr="004D5D8B">
              <w:t>AIIR (Airborne Infection Isolation Room</w:t>
            </w:r>
          </w:p>
        </w:tc>
      </w:tr>
      <w:tr w:rsidR="00A5685A" w:rsidRPr="004D5D8B" w14:paraId="60598FD6" w14:textId="77777777" w:rsidTr="00A5685A">
        <w:trPr>
          <w:trHeight w:val="149"/>
        </w:trPr>
        <w:tc>
          <w:tcPr>
            <w:tcW w:w="2577" w:type="dxa"/>
            <w:shd w:val="clear" w:color="auto" w:fill="9999FF"/>
          </w:tcPr>
          <w:p w14:paraId="6F781E56" w14:textId="77777777" w:rsidR="00A5685A" w:rsidRPr="004D5D8B" w:rsidRDefault="00A5685A" w:rsidP="00A5685A"/>
        </w:tc>
        <w:tc>
          <w:tcPr>
            <w:tcW w:w="4438" w:type="dxa"/>
          </w:tcPr>
          <w:p w14:paraId="6E30C745" w14:textId="77777777" w:rsidR="00A5685A" w:rsidRPr="004D5D8B" w:rsidRDefault="00A5685A" w:rsidP="00A5685A">
            <w:r w:rsidRPr="004D5D8B">
              <w:t>DOFFING Room</w:t>
            </w:r>
          </w:p>
        </w:tc>
      </w:tr>
      <w:tr w:rsidR="00A5685A" w:rsidRPr="004D5D8B" w14:paraId="7C83A6F4" w14:textId="77777777" w:rsidTr="00A5685A">
        <w:trPr>
          <w:trHeight w:val="132"/>
        </w:trPr>
        <w:tc>
          <w:tcPr>
            <w:tcW w:w="2577" w:type="dxa"/>
            <w:shd w:val="clear" w:color="auto" w:fill="FF0000"/>
          </w:tcPr>
          <w:p w14:paraId="66EFE2A0" w14:textId="77777777" w:rsidR="00A5685A" w:rsidRPr="004D5D8B" w:rsidRDefault="00A5685A" w:rsidP="00A5685A"/>
        </w:tc>
        <w:tc>
          <w:tcPr>
            <w:tcW w:w="4438" w:type="dxa"/>
          </w:tcPr>
          <w:p w14:paraId="1BD604D2" w14:textId="77777777" w:rsidR="00A5685A" w:rsidRPr="004D5D8B" w:rsidRDefault="00A5685A" w:rsidP="00A5685A">
            <w:r w:rsidRPr="004D5D8B">
              <w:t>Exit Doors</w:t>
            </w:r>
          </w:p>
        </w:tc>
      </w:tr>
      <w:tr w:rsidR="00A5685A" w:rsidRPr="004D5D8B" w14:paraId="34BA8DE5" w14:textId="77777777" w:rsidTr="00A5685A">
        <w:trPr>
          <w:trHeight w:val="908"/>
        </w:trPr>
        <w:tc>
          <w:tcPr>
            <w:tcW w:w="2577" w:type="dxa"/>
            <w:shd w:val="clear" w:color="auto" w:fill="auto"/>
          </w:tcPr>
          <w:p w14:paraId="61A8E775" w14:textId="77777777" w:rsidR="00A5685A" w:rsidRPr="004D5D8B" w:rsidRDefault="00A5685A" w:rsidP="00A5685A">
            <w:r w:rsidRPr="004D5D8B">
              <w:rPr>
                <w:noProof/>
                <w:lang w:val="en-NZ" w:eastAsia="en-NZ"/>
              </w:rPr>
              <mc:AlternateContent>
                <mc:Choice Requires="wps">
                  <w:drawing>
                    <wp:anchor distT="0" distB="0" distL="114300" distR="114300" simplePos="0" relativeHeight="251668480" behindDoc="0" locked="0" layoutInCell="1" allowOverlap="1" wp14:anchorId="5CD625C3" wp14:editId="1E739B82">
                      <wp:simplePos x="0" y="0"/>
                      <wp:positionH relativeFrom="column">
                        <wp:posOffset>327824</wp:posOffset>
                      </wp:positionH>
                      <wp:positionV relativeFrom="paragraph">
                        <wp:posOffset>57785</wp:posOffset>
                      </wp:positionV>
                      <wp:extent cx="520996" cy="473858"/>
                      <wp:effectExtent l="38100" t="38100" r="31750" b="40640"/>
                      <wp:wrapNone/>
                      <wp:docPr id="3" name="Diamond 3"/>
                      <wp:cNvGraphicFramePr/>
                      <a:graphic xmlns:a="http://schemas.openxmlformats.org/drawingml/2006/main">
                        <a:graphicData uri="http://schemas.microsoft.com/office/word/2010/wordprocessingShape">
                          <wps:wsp>
                            <wps:cNvSpPr/>
                            <wps:spPr>
                              <a:xfrm>
                                <a:off x="0" y="0"/>
                                <a:ext cx="520996" cy="473858"/>
                              </a:xfrm>
                              <a:prstGeom prst="diamond">
                                <a:avLst/>
                              </a:prstGeom>
                              <a:ln w="381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86E89CD" id="Diamond 3" o:spid="_x0000_s1026" type="#_x0000_t4" style="position:absolute;margin-left:25.8pt;margin-top:4.55pt;width:41pt;height:37.3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" fillcolor="white [3201]" strokecolor="black [3213]" strokeweight="3pt"/>
                  </w:pict>
                </mc:Fallback>
              </mc:AlternateContent>
            </w:r>
          </w:p>
        </w:tc>
        <w:tc>
          <w:tcPr>
            <w:tcW w:w="4438" w:type="dxa"/>
            <w:vAlign w:val="center"/>
          </w:tcPr>
          <w:p w14:paraId="27C46745" w14:textId="77777777" w:rsidR="00A5685A" w:rsidRPr="004D5D8B" w:rsidRDefault="00A5685A" w:rsidP="00A5685A">
            <w:r w:rsidRPr="004D5D8B">
              <w:t>Sink and Toilet</w:t>
            </w:r>
          </w:p>
        </w:tc>
      </w:tr>
      <w:tr w:rsidR="00A5685A" w:rsidRPr="004D5D8B" w14:paraId="1F18F137" w14:textId="77777777" w:rsidTr="00A5685A">
        <w:trPr>
          <w:trHeight w:val="1070"/>
        </w:trPr>
        <w:tc>
          <w:tcPr>
            <w:tcW w:w="2577" w:type="dxa"/>
            <w:shd w:val="clear" w:color="auto" w:fill="auto"/>
          </w:tcPr>
          <w:p w14:paraId="73E25D22" w14:textId="77777777" w:rsidR="00A5685A" w:rsidRPr="004D5D8B" w:rsidRDefault="00A5685A" w:rsidP="00A5685A">
            <w:r w:rsidRPr="004D5D8B">
              <w:rPr>
                <w:noProof/>
                <w:lang w:val="en-NZ" w:eastAsia="en-NZ"/>
              </w:rPr>
              <mc:AlternateContent>
                <mc:Choice Requires="wps">
                  <w:drawing>
                    <wp:anchor distT="0" distB="0" distL="114300" distR="114300" simplePos="0" relativeHeight="251669504" behindDoc="0" locked="0" layoutInCell="1" allowOverlap="1" wp14:anchorId="542192C2" wp14:editId="2707EFB9">
                      <wp:simplePos x="0" y="0"/>
                      <wp:positionH relativeFrom="column">
                        <wp:posOffset>356383</wp:posOffset>
                      </wp:positionH>
                      <wp:positionV relativeFrom="paragraph">
                        <wp:posOffset>126661</wp:posOffset>
                      </wp:positionV>
                      <wp:extent cx="520700" cy="457200"/>
                      <wp:effectExtent l="12700" t="44450" r="25400" b="44450"/>
                      <wp:wrapNone/>
                      <wp:docPr id="4" name="Hexagon 4"/>
                      <wp:cNvGraphicFramePr/>
                      <a:graphic xmlns:a="http://schemas.openxmlformats.org/drawingml/2006/main">
                        <a:graphicData uri="http://schemas.microsoft.com/office/word/2010/wordprocessingShape">
                          <wps:wsp>
                            <wps:cNvSpPr/>
                            <wps:spPr>
                              <a:xfrm rot="16200000">
                                <a:off x="0" y="0"/>
                                <a:ext cx="520700" cy="457200"/>
                              </a:xfrm>
                              <a:prstGeom prst="hexagon">
                                <a:avLst/>
                              </a:prstGeom>
                              <a:solidFill>
                                <a:srgbClr val="00B050"/>
                              </a:solidFill>
                              <a:ln w="381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9205413" id="Hexagon 4" o:spid="_x0000_s1026" type="#_x0000_t9" style="position:absolute;margin-left:28.05pt;margin-top:9.95pt;width:41pt;height:36pt;rotation:-90;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" adj="4741" fillcolor="#00b050" strokecolor="black [3213]" strokeweight="3pt"/>
                  </w:pict>
                </mc:Fallback>
              </mc:AlternateContent>
            </w:r>
          </w:p>
        </w:tc>
        <w:tc>
          <w:tcPr>
            <w:tcW w:w="4438" w:type="dxa"/>
            <w:vAlign w:val="center"/>
          </w:tcPr>
          <w:p w14:paraId="4E1BE47A" w14:textId="77777777" w:rsidR="00A5685A" w:rsidRPr="004D5D8B" w:rsidRDefault="00A5685A" w:rsidP="00A5685A">
            <w:r w:rsidRPr="004D5D8B">
              <w:t>Shower Room</w:t>
            </w:r>
          </w:p>
        </w:tc>
      </w:tr>
    </w:tbl>
    <w:p w14:paraId="1AEA9D1B" w14:textId="77777777" w:rsidR="00A5685A" w:rsidRDefault="00A5685A" w:rsidP="00A5685A"/>
    <w:p w14:paraId="3599CB48" w14:textId="77777777" w:rsidR="00A5685A" w:rsidRDefault="00A5685A" w:rsidP="00A5685A"/>
    <w:p w14:paraId="68186504" w14:textId="77777777" w:rsidR="00A5685A" w:rsidRDefault="00A5685A" w:rsidP="00A5685A"/>
    <w:p w14:paraId="0AE83ED2" w14:textId="77777777" w:rsidR="00A5685A" w:rsidRDefault="00A5685A" w:rsidP="00A5685A"/>
    <w:p w14:paraId="0ABEB524" w14:textId="77777777" w:rsidR="00A5685A" w:rsidRDefault="00A5685A" w:rsidP="00A5685A"/>
    <w:p w14:paraId="5137D80E" w14:textId="77777777" w:rsidR="00A5685A" w:rsidRDefault="00A5685A" w:rsidP="00A5685A"/>
    <w:p w14:paraId="666870D8" w14:textId="77777777" w:rsidR="00A5685A" w:rsidRDefault="00A5685A" w:rsidP="00A5685A"/>
    <w:p w14:paraId="4FBDED8D" w14:textId="77777777" w:rsidR="00A5685A" w:rsidRDefault="00A5685A" w:rsidP="00A5685A"/>
    <w:p w14:paraId="444F2751" w14:textId="77777777" w:rsidR="00A5685A" w:rsidRDefault="00A5685A" w:rsidP="00A5685A"/>
    <w:p w14:paraId="2BA43A40" w14:textId="77777777" w:rsidR="00A5685A" w:rsidRDefault="00A5685A" w:rsidP="00A5685A"/>
    <w:p w14:paraId="565B6B56" w14:textId="77777777" w:rsidR="00A5685A" w:rsidRDefault="00A5685A" w:rsidP="00A5685A"/>
    <w:p w14:paraId="0C31A407" w14:textId="77777777" w:rsidR="00A5685A" w:rsidRDefault="00A5685A" w:rsidP="00A5685A"/>
    <w:p w14:paraId="676E5597" w14:textId="77777777" w:rsidR="00A5685A" w:rsidRDefault="00A5685A" w:rsidP="00A5685A">
      <w:pPr>
        <w:rPr>
          <w:b/>
          <w:bCs/>
          <w:highlight w:val="yellow"/>
        </w:rPr>
      </w:pPr>
      <w:r w:rsidRPr="00A274A5">
        <w:rPr>
          <w:b/>
          <w:bCs/>
          <w:highlight w:val="yellow"/>
        </w:rPr>
        <w:t>Annex:</w:t>
      </w:r>
    </w:p>
    <w:p w14:paraId="0ED672C7" w14:textId="77777777" w:rsidR="00A5685A" w:rsidRDefault="00A5685A" w:rsidP="00A5685A">
      <w:pPr>
        <w:rPr>
          <w:b/>
          <w:bCs/>
        </w:rPr>
      </w:pPr>
      <w:r w:rsidRPr="00A274A5">
        <w:rPr>
          <w:b/>
          <w:bCs/>
          <w:highlight w:val="yellow"/>
        </w:rPr>
        <w:t xml:space="preserve"> Oxygen, Ventilators, and Diagnostic Machines Protocol for Isolation Room</w:t>
      </w:r>
    </w:p>
    <w:p w14:paraId="53FDE581" w14:textId="77777777" w:rsidR="00A5685A" w:rsidRDefault="00A5685A" w:rsidP="00A5685A">
      <w:pPr>
        <w:rPr>
          <w:b/>
          <w:bCs/>
        </w:rPr>
      </w:pPr>
    </w:p>
    <w:p w14:paraId="4E5A5BF5" w14:textId="77777777" w:rsidR="00A5685A" w:rsidRDefault="00A5685A" w:rsidP="00A5685A">
      <w:pPr>
        <w:rPr>
          <w:b/>
          <w:bCs/>
        </w:rPr>
      </w:pPr>
      <w:r>
        <w:rPr>
          <w:b/>
          <w:bCs/>
        </w:rPr>
        <w:t>General Rules for the Isolation Room when delivering oxygen, ventilators and diagnostic machines:</w:t>
      </w:r>
    </w:p>
    <w:p w14:paraId="7B869487" w14:textId="77777777" w:rsidR="00A5685A" w:rsidRDefault="00A5685A" w:rsidP="00A5685A">
      <w:pPr>
        <w:pStyle w:val="ListParagraph"/>
        <w:numPr>
          <w:ilvl w:val="0"/>
          <w:numId w:val="184"/>
        </w:numPr>
        <w:tabs>
          <w:tab w:val="clear" w:pos="1134"/>
        </w:tabs>
        <w:spacing w:after="160" w:line="259" w:lineRule="auto"/>
        <w:jc w:val="left"/>
      </w:pPr>
      <w:r w:rsidRPr="00207854">
        <w:t>All HCW entering the patient room in Isolation Room must adhere to Standard, Contact, and Droplet Protocol. Wear your PPE. Gown, Mask, Goggles, Gloves. Follow procedures on hand hygiene and proper donning of PPE. (Refer to topics regarding Hand Hygiene and Personal Protective Equipment)</w:t>
      </w:r>
    </w:p>
    <w:p w14:paraId="74FCE6AA" w14:textId="77777777" w:rsidR="00A5685A" w:rsidRDefault="00A5685A" w:rsidP="00A5685A">
      <w:pPr>
        <w:pStyle w:val="ListParagraph"/>
        <w:numPr>
          <w:ilvl w:val="0"/>
          <w:numId w:val="184"/>
        </w:numPr>
        <w:tabs>
          <w:tab w:val="clear" w:pos="1134"/>
        </w:tabs>
        <w:spacing w:after="160" w:line="259" w:lineRule="auto"/>
        <w:jc w:val="left"/>
      </w:pPr>
      <w:r>
        <w:t xml:space="preserve">All items such as the ventilators are to be left at the Isolation Room. </w:t>
      </w:r>
    </w:p>
    <w:p w14:paraId="252A100E" w14:textId="77777777" w:rsidR="00A5685A" w:rsidRDefault="00A5685A" w:rsidP="00A5685A">
      <w:pPr>
        <w:pStyle w:val="ListParagraph"/>
        <w:numPr>
          <w:ilvl w:val="0"/>
          <w:numId w:val="184"/>
        </w:numPr>
        <w:tabs>
          <w:tab w:val="clear" w:pos="1134"/>
        </w:tabs>
        <w:spacing w:after="160" w:line="259" w:lineRule="auto"/>
        <w:jc w:val="left"/>
      </w:pPr>
      <w:r>
        <w:t>If items that are to be taken out such as the oxygen tanks, x-ray films, etc., are needed to be exteriorly disinfected before being taken out of the Isolation Room. Disinfect it with Lysol wipes, bleach wipes, disinfectant sprays or wipe it with alcohol solution. Air-dry them before taking them out of the disinfection area.</w:t>
      </w:r>
    </w:p>
    <w:p w14:paraId="59B6AC25" w14:textId="77777777" w:rsidR="00A5685A" w:rsidRPr="005E5BED" w:rsidRDefault="00A5685A" w:rsidP="00A5685A">
      <w:pPr>
        <w:pStyle w:val="ListParagraph"/>
        <w:numPr>
          <w:ilvl w:val="0"/>
          <w:numId w:val="184"/>
        </w:numPr>
        <w:tabs>
          <w:tab w:val="clear" w:pos="1134"/>
        </w:tabs>
        <w:spacing w:after="160" w:line="259" w:lineRule="auto"/>
        <w:jc w:val="left"/>
      </w:pPr>
      <w:r>
        <w:t>Minimize patient contact.</w:t>
      </w:r>
    </w:p>
    <w:p w14:paraId="4FF6F715" w14:textId="77777777" w:rsidR="00A5685A" w:rsidRPr="004D5D8B" w:rsidRDefault="00A5685A" w:rsidP="00A5685A">
      <w:pPr>
        <w:pStyle w:val="ListParagraph"/>
        <w:numPr>
          <w:ilvl w:val="0"/>
          <w:numId w:val="184"/>
        </w:numPr>
        <w:tabs>
          <w:tab w:val="clear" w:pos="1134"/>
        </w:tabs>
        <w:spacing w:after="160" w:line="259" w:lineRule="auto"/>
        <w:jc w:val="left"/>
      </w:pPr>
      <w:r w:rsidRPr="004D5D8B">
        <w:t>All HCW will only enter the HCW designated entrance door.</w:t>
      </w:r>
    </w:p>
    <w:p w14:paraId="5071D332" w14:textId="77777777" w:rsidR="00A5685A" w:rsidRPr="004D5D8B" w:rsidRDefault="00A5685A" w:rsidP="00A5685A">
      <w:pPr>
        <w:pStyle w:val="ListParagraph"/>
        <w:numPr>
          <w:ilvl w:val="0"/>
          <w:numId w:val="184"/>
        </w:numPr>
        <w:tabs>
          <w:tab w:val="clear" w:pos="1134"/>
        </w:tabs>
        <w:spacing w:after="160" w:line="259" w:lineRule="auto"/>
        <w:jc w:val="left"/>
      </w:pPr>
      <w:r w:rsidRPr="004D5D8B">
        <w:t xml:space="preserve">HCW assigned at the Isolation Room are the sole responsible personnel in securing the PATIENT entrance door. </w:t>
      </w:r>
    </w:p>
    <w:p w14:paraId="39BFF497" w14:textId="77777777" w:rsidR="00A5685A" w:rsidRPr="004D5D8B" w:rsidRDefault="00A5685A" w:rsidP="00A5685A">
      <w:pPr>
        <w:pStyle w:val="ListParagraph"/>
        <w:numPr>
          <w:ilvl w:val="0"/>
          <w:numId w:val="184"/>
        </w:numPr>
        <w:tabs>
          <w:tab w:val="clear" w:pos="1134"/>
        </w:tabs>
        <w:spacing w:after="160" w:line="259" w:lineRule="auto"/>
        <w:jc w:val="left"/>
      </w:pPr>
      <w:r w:rsidRPr="004D5D8B">
        <w:t>AIIR room must be occupied first before using other patient rooms.</w:t>
      </w:r>
    </w:p>
    <w:p w14:paraId="14170D04" w14:textId="77777777" w:rsidR="00A5685A" w:rsidRPr="004D5D8B" w:rsidRDefault="00A5685A" w:rsidP="00A5685A">
      <w:pPr>
        <w:pStyle w:val="ListParagraph"/>
        <w:numPr>
          <w:ilvl w:val="0"/>
          <w:numId w:val="184"/>
        </w:numPr>
        <w:tabs>
          <w:tab w:val="clear" w:pos="1134"/>
        </w:tabs>
        <w:spacing w:after="160" w:line="259" w:lineRule="auto"/>
        <w:jc w:val="left"/>
      </w:pPr>
      <w:r w:rsidRPr="004D5D8B">
        <w:t>DONNING of PPE will only be done at the NURSE STATION.</w:t>
      </w:r>
    </w:p>
    <w:p w14:paraId="535B02DB" w14:textId="77777777" w:rsidR="00A5685A" w:rsidRPr="004D5D8B" w:rsidRDefault="00A5685A" w:rsidP="00A5685A">
      <w:pPr>
        <w:pStyle w:val="ListParagraph"/>
        <w:numPr>
          <w:ilvl w:val="0"/>
          <w:numId w:val="184"/>
        </w:numPr>
        <w:tabs>
          <w:tab w:val="clear" w:pos="1134"/>
        </w:tabs>
        <w:spacing w:after="160" w:line="259" w:lineRule="auto"/>
        <w:jc w:val="left"/>
      </w:pPr>
      <w:r w:rsidRPr="004D5D8B">
        <w:t>If AIIR (Airborne Infection Isolation Room) are the only rooms occupied, DOFFING will be done at the ANTE Room.</w:t>
      </w:r>
    </w:p>
    <w:p w14:paraId="6589726F" w14:textId="77777777" w:rsidR="00A5685A" w:rsidRPr="004D5D8B" w:rsidRDefault="00A5685A" w:rsidP="00A5685A">
      <w:pPr>
        <w:pStyle w:val="ListParagraph"/>
        <w:numPr>
          <w:ilvl w:val="0"/>
          <w:numId w:val="184"/>
        </w:numPr>
        <w:tabs>
          <w:tab w:val="clear" w:pos="1134"/>
        </w:tabs>
        <w:spacing w:after="160" w:line="259" w:lineRule="auto"/>
        <w:jc w:val="left"/>
      </w:pPr>
      <w:r w:rsidRPr="004D5D8B">
        <w:t>If Patient Rooms are occupied DOFFING Room will be utilized for removal of all PPE.</w:t>
      </w:r>
    </w:p>
    <w:p w14:paraId="64F7F539" w14:textId="77777777" w:rsidR="00A5685A" w:rsidRPr="004D5D8B" w:rsidRDefault="00A5685A" w:rsidP="00A5685A">
      <w:pPr>
        <w:pStyle w:val="ListParagraph"/>
        <w:numPr>
          <w:ilvl w:val="0"/>
          <w:numId w:val="184"/>
        </w:numPr>
        <w:tabs>
          <w:tab w:val="clear" w:pos="1134"/>
        </w:tabs>
        <w:spacing w:after="160" w:line="259" w:lineRule="auto"/>
        <w:jc w:val="left"/>
      </w:pPr>
      <w:r w:rsidRPr="004D5D8B">
        <w:t>Nurse Station should always be cleaned.</w:t>
      </w:r>
    </w:p>
    <w:p w14:paraId="178770F0" w14:textId="77777777" w:rsidR="00A5685A" w:rsidRDefault="00A5685A" w:rsidP="00A5685A">
      <w:pPr>
        <w:pStyle w:val="ListParagraph"/>
      </w:pPr>
    </w:p>
    <w:p w14:paraId="420469E0" w14:textId="77777777" w:rsidR="00A5685A" w:rsidRDefault="00A5685A" w:rsidP="00A5685A"/>
    <w:p w14:paraId="3E5E832D" w14:textId="77777777" w:rsidR="00A5685A" w:rsidRDefault="00A5685A" w:rsidP="00A5685A">
      <w:pPr>
        <w:rPr>
          <w:b/>
          <w:bCs/>
        </w:rPr>
      </w:pPr>
      <w:r w:rsidRPr="00F147FA">
        <w:rPr>
          <w:b/>
          <w:bCs/>
          <w:highlight w:val="yellow"/>
        </w:rPr>
        <w:t xml:space="preserve">Health Care Worker Flow at the </w:t>
      </w:r>
      <w:r>
        <w:rPr>
          <w:b/>
          <w:bCs/>
          <w:highlight w:val="yellow"/>
        </w:rPr>
        <w:t>Isolation Room</w:t>
      </w:r>
      <w:r w:rsidRPr="00F147FA">
        <w:rPr>
          <w:b/>
          <w:bCs/>
          <w:highlight w:val="yellow"/>
        </w:rPr>
        <w:t xml:space="preserve"> for deliveries of Oxygen tanks, and other Diagnostic Machines</w:t>
      </w:r>
    </w:p>
    <w:p w14:paraId="4ADB3628" w14:textId="77777777" w:rsidR="00A5685A" w:rsidRDefault="00A5685A" w:rsidP="00A5685A">
      <w:pPr>
        <w:pStyle w:val="ListParagraph"/>
        <w:numPr>
          <w:ilvl w:val="0"/>
          <w:numId w:val="185"/>
        </w:numPr>
        <w:tabs>
          <w:tab w:val="clear" w:pos="1134"/>
        </w:tabs>
        <w:spacing w:after="160" w:line="259" w:lineRule="auto"/>
        <w:jc w:val="left"/>
      </w:pPr>
      <w:r>
        <w:t>Oxygen tanks, ventilators, and diagnostic machines will only enter the PATIENT ENTRANCE door.</w:t>
      </w:r>
    </w:p>
    <w:p w14:paraId="56B96A15" w14:textId="77777777" w:rsidR="00A5685A" w:rsidRDefault="00A5685A" w:rsidP="00A5685A">
      <w:pPr>
        <w:pStyle w:val="ListParagraph"/>
        <w:numPr>
          <w:ilvl w:val="0"/>
          <w:numId w:val="185"/>
        </w:numPr>
        <w:tabs>
          <w:tab w:val="clear" w:pos="1134"/>
        </w:tabs>
        <w:spacing w:after="160" w:line="259" w:lineRule="auto"/>
        <w:jc w:val="left"/>
      </w:pPr>
      <w:r>
        <w:t>Place your items outside PATIENT ENTRANCE door.</w:t>
      </w:r>
    </w:p>
    <w:p w14:paraId="22278165" w14:textId="77777777" w:rsidR="00A5685A" w:rsidRDefault="00A5685A" w:rsidP="00A5685A">
      <w:pPr>
        <w:pStyle w:val="ListParagraph"/>
        <w:numPr>
          <w:ilvl w:val="0"/>
          <w:numId w:val="185"/>
        </w:numPr>
        <w:tabs>
          <w:tab w:val="clear" w:pos="1134"/>
        </w:tabs>
        <w:spacing w:after="160" w:line="259" w:lineRule="auto"/>
        <w:jc w:val="left"/>
      </w:pPr>
      <w:r w:rsidRPr="00207854">
        <w:t>Proceed to NURSE STATION. Disinfect your hands and wear your PPE. (Refer to topics regarding Hand Hygiene and Personal Protective Equipment)</w:t>
      </w:r>
      <w:r>
        <w:t>.</w:t>
      </w:r>
    </w:p>
    <w:p w14:paraId="609BCA65" w14:textId="77777777" w:rsidR="00A5685A" w:rsidRPr="00207854" w:rsidRDefault="00A5685A" w:rsidP="00A5685A">
      <w:pPr>
        <w:pStyle w:val="ListParagraph"/>
        <w:numPr>
          <w:ilvl w:val="0"/>
          <w:numId w:val="185"/>
        </w:numPr>
        <w:tabs>
          <w:tab w:val="clear" w:pos="1134"/>
        </w:tabs>
        <w:spacing w:after="160" w:line="259" w:lineRule="auto"/>
        <w:jc w:val="left"/>
      </w:pPr>
      <w:r>
        <w:t>Proceed to HALLWAY.</w:t>
      </w:r>
    </w:p>
    <w:p w14:paraId="53B06233" w14:textId="77777777" w:rsidR="00A5685A" w:rsidRDefault="00A5685A" w:rsidP="00A5685A">
      <w:pPr>
        <w:pStyle w:val="ListParagraph"/>
        <w:numPr>
          <w:ilvl w:val="0"/>
          <w:numId w:val="185"/>
        </w:numPr>
        <w:tabs>
          <w:tab w:val="clear" w:pos="1134"/>
        </w:tabs>
        <w:spacing w:after="160" w:line="259" w:lineRule="auto"/>
        <w:jc w:val="left"/>
      </w:pPr>
      <w:r>
        <w:t xml:space="preserve">Ask the assigned HCW at the Isolation room the unlock the PATIENT ENTRANCE door. </w:t>
      </w:r>
    </w:p>
    <w:p w14:paraId="30B432BE" w14:textId="77777777" w:rsidR="00A5685A" w:rsidRDefault="00A5685A" w:rsidP="00A5685A">
      <w:pPr>
        <w:pStyle w:val="ListParagraph"/>
        <w:numPr>
          <w:ilvl w:val="0"/>
          <w:numId w:val="185"/>
        </w:numPr>
        <w:tabs>
          <w:tab w:val="clear" w:pos="1134"/>
        </w:tabs>
        <w:spacing w:after="160" w:line="259" w:lineRule="auto"/>
        <w:jc w:val="left"/>
      </w:pPr>
      <w:r>
        <w:t>Once the door is opened, take your items to the HALLWAY.</w:t>
      </w:r>
    </w:p>
    <w:p w14:paraId="0C0B724D" w14:textId="77777777" w:rsidR="00A5685A" w:rsidRDefault="00A5685A" w:rsidP="00A5685A">
      <w:pPr>
        <w:pStyle w:val="ListParagraph"/>
        <w:numPr>
          <w:ilvl w:val="0"/>
          <w:numId w:val="185"/>
        </w:numPr>
        <w:tabs>
          <w:tab w:val="clear" w:pos="1134"/>
        </w:tabs>
        <w:spacing w:after="160" w:line="259" w:lineRule="auto"/>
        <w:jc w:val="left"/>
      </w:pPr>
      <w:r>
        <w:t>Once all your items are inside the HALLWAY, ask the HCW to lock the PATIENT ENTRANCE door.</w:t>
      </w:r>
    </w:p>
    <w:p w14:paraId="2E2CAE31" w14:textId="77777777" w:rsidR="00A5685A" w:rsidRDefault="00A5685A" w:rsidP="00A5685A">
      <w:pPr>
        <w:pStyle w:val="ListParagraph"/>
        <w:numPr>
          <w:ilvl w:val="0"/>
          <w:numId w:val="185"/>
        </w:numPr>
        <w:tabs>
          <w:tab w:val="clear" w:pos="1134"/>
        </w:tabs>
        <w:spacing w:after="160" w:line="259" w:lineRule="auto"/>
        <w:jc w:val="left"/>
      </w:pPr>
      <w:r>
        <w:t>Do your procedure.</w:t>
      </w:r>
    </w:p>
    <w:p w14:paraId="03236CD0" w14:textId="77777777" w:rsidR="00A5685A" w:rsidRDefault="00A5685A" w:rsidP="00A5685A">
      <w:pPr>
        <w:pStyle w:val="ListParagraph"/>
        <w:numPr>
          <w:ilvl w:val="0"/>
          <w:numId w:val="185"/>
        </w:numPr>
        <w:tabs>
          <w:tab w:val="clear" w:pos="1134"/>
        </w:tabs>
        <w:spacing w:after="160" w:line="259" w:lineRule="auto"/>
        <w:jc w:val="left"/>
      </w:pPr>
      <w:r>
        <w:t>If you are done with your procedure and will be taking out your item, follow these steps:</w:t>
      </w:r>
    </w:p>
    <w:p w14:paraId="01122755" w14:textId="77777777" w:rsidR="00A5685A" w:rsidRDefault="00A5685A" w:rsidP="00A5685A">
      <w:pPr>
        <w:pStyle w:val="ListParagraph"/>
      </w:pPr>
    </w:p>
    <w:p w14:paraId="141BA002" w14:textId="77777777" w:rsidR="00A5685A" w:rsidRDefault="00A5685A" w:rsidP="00A5685A">
      <w:pPr>
        <w:pStyle w:val="ListParagraph"/>
      </w:pPr>
    </w:p>
    <w:p w14:paraId="02D61E09" w14:textId="77777777" w:rsidR="00A5685A" w:rsidRDefault="00A5685A" w:rsidP="00A5685A">
      <w:pPr>
        <w:pStyle w:val="ListParagraph"/>
        <w:numPr>
          <w:ilvl w:val="1"/>
          <w:numId w:val="185"/>
        </w:numPr>
        <w:tabs>
          <w:tab w:val="clear" w:pos="1134"/>
        </w:tabs>
        <w:spacing w:after="160" w:line="259" w:lineRule="auto"/>
        <w:jc w:val="left"/>
      </w:pPr>
      <w:r>
        <w:t>If AIIR are the only ones being utilized,</w:t>
      </w:r>
    </w:p>
    <w:p w14:paraId="6B4AE050" w14:textId="77777777" w:rsidR="00A5685A" w:rsidRDefault="00A5685A" w:rsidP="00A5685A">
      <w:pPr>
        <w:pStyle w:val="ListParagraph"/>
        <w:ind w:left="1440"/>
      </w:pPr>
    </w:p>
    <w:p w14:paraId="328C3AE0" w14:textId="77777777" w:rsidR="00A5685A" w:rsidRDefault="00A5685A" w:rsidP="00A5685A">
      <w:pPr>
        <w:pStyle w:val="ListParagraph"/>
        <w:numPr>
          <w:ilvl w:val="2"/>
          <w:numId w:val="185"/>
        </w:numPr>
        <w:tabs>
          <w:tab w:val="clear" w:pos="1134"/>
        </w:tabs>
        <w:spacing w:after="160" w:line="259" w:lineRule="auto"/>
        <w:ind w:left="1980" w:hanging="360"/>
        <w:jc w:val="left"/>
      </w:pPr>
      <w:r>
        <w:t>The disinfection will be done at the ANTE Room. Disinfect your gloves or remove them and put on new pair of gloves. Disinfect the external portion of your machine with bleach wipes or alcohol solution. Dispose material accordingly.</w:t>
      </w:r>
    </w:p>
    <w:p w14:paraId="48BB7DAA" w14:textId="77777777" w:rsidR="00A5685A" w:rsidRDefault="00A5685A" w:rsidP="00A5685A">
      <w:pPr>
        <w:pStyle w:val="ListParagraph"/>
        <w:numPr>
          <w:ilvl w:val="2"/>
          <w:numId w:val="185"/>
        </w:numPr>
        <w:tabs>
          <w:tab w:val="clear" w:pos="1134"/>
        </w:tabs>
        <w:spacing w:after="160" w:line="259" w:lineRule="auto"/>
        <w:ind w:left="1980" w:hanging="360"/>
        <w:jc w:val="left"/>
      </w:pPr>
      <w:r>
        <w:t>Remove your PPE (Refer to topics on How to Properly Wear and Remove your PPE)</w:t>
      </w:r>
    </w:p>
    <w:p w14:paraId="5BD0B7E0" w14:textId="77777777" w:rsidR="00A5685A" w:rsidRDefault="00A5685A" w:rsidP="00A5685A">
      <w:pPr>
        <w:pStyle w:val="ListParagraph"/>
        <w:numPr>
          <w:ilvl w:val="2"/>
          <w:numId w:val="185"/>
        </w:numPr>
        <w:tabs>
          <w:tab w:val="clear" w:pos="1134"/>
        </w:tabs>
        <w:spacing w:after="160" w:line="259" w:lineRule="auto"/>
        <w:ind w:left="1980" w:hanging="360"/>
        <w:jc w:val="left"/>
      </w:pPr>
      <w:r>
        <w:t>Put on new gloves and wheel out your items to the HALLWAY.</w:t>
      </w:r>
    </w:p>
    <w:p w14:paraId="712AF366" w14:textId="77777777" w:rsidR="00A5685A" w:rsidRDefault="00A5685A" w:rsidP="00A5685A">
      <w:pPr>
        <w:pStyle w:val="ListParagraph"/>
        <w:numPr>
          <w:ilvl w:val="2"/>
          <w:numId w:val="185"/>
        </w:numPr>
        <w:tabs>
          <w:tab w:val="clear" w:pos="1134"/>
        </w:tabs>
        <w:spacing w:after="160" w:line="259" w:lineRule="auto"/>
        <w:ind w:left="1980" w:hanging="360"/>
        <w:jc w:val="left"/>
      </w:pPr>
      <w:r>
        <w:t>Ask the HCW to open the PATIENT ENTRANCE door.</w:t>
      </w:r>
    </w:p>
    <w:p w14:paraId="17C886E5" w14:textId="77777777" w:rsidR="00A5685A" w:rsidRDefault="00A5685A" w:rsidP="00A5685A">
      <w:pPr>
        <w:pStyle w:val="ListParagraph"/>
        <w:numPr>
          <w:ilvl w:val="2"/>
          <w:numId w:val="185"/>
        </w:numPr>
        <w:tabs>
          <w:tab w:val="clear" w:pos="1134"/>
        </w:tabs>
        <w:spacing w:after="160" w:line="259" w:lineRule="auto"/>
        <w:ind w:left="1980" w:hanging="360"/>
        <w:jc w:val="left"/>
      </w:pPr>
      <w:r>
        <w:t>Exit.</w:t>
      </w:r>
    </w:p>
    <w:p w14:paraId="02EBB5D1" w14:textId="77777777" w:rsidR="00A5685A" w:rsidRDefault="00A5685A" w:rsidP="00A5685A">
      <w:pPr>
        <w:pStyle w:val="ListParagraph"/>
        <w:numPr>
          <w:ilvl w:val="2"/>
          <w:numId w:val="185"/>
        </w:numPr>
        <w:tabs>
          <w:tab w:val="clear" w:pos="1134"/>
        </w:tabs>
        <w:spacing w:after="160" w:line="259" w:lineRule="auto"/>
        <w:ind w:left="1980" w:hanging="360"/>
        <w:jc w:val="left"/>
      </w:pPr>
      <w:r>
        <w:t>Take your items and store your items to their proper stations. Remove PPE and dispose them properly. Do hand hygiene after removing your PPE.</w:t>
      </w:r>
    </w:p>
    <w:p w14:paraId="27AAD65D" w14:textId="77777777" w:rsidR="00A5685A" w:rsidRPr="005E5BED" w:rsidRDefault="00A5685A" w:rsidP="00A5685A"/>
    <w:p w14:paraId="5FEE738B" w14:textId="77777777" w:rsidR="00A5685A" w:rsidRDefault="00A5685A" w:rsidP="00A5685A">
      <w:pPr>
        <w:pStyle w:val="ListParagraph"/>
        <w:numPr>
          <w:ilvl w:val="1"/>
          <w:numId w:val="185"/>
        </w:numPr>
        <w:tabs>
          <w:tab w:val="clear" w:pos="1134"/>
        </w:tabs>
        <w:spacing w:after="160" w:line="259" w:lineRule="auto"/>
        <w:jc w:val="left"/>
      </w:pPr>
      <w:r>
        <w:t>If PATIENT room 1-5 are currently occupied, follow these steps:</w:t>
      </w:r>
    </w:p>
    <w:p w14:paraId="59D39075" w14:textId="77777777" w:rsidR="00A5685A" w:rsidRDefault="00A5685A" w:rsidP="00A5685A">
      <w:pPr>
        <w:pStyle w:val="ListParagraph"/>
        <w:ind w:left="1440"/>
      </w:pPr>
    </w:p>
    <w:p w14:paraId="2459C71A" w14:textId="77777777" w:rsidR="00A5685A" w:rsidRDefault="00A5685A" w:rsidP="00A5685A">
      <w:pPr>
        <w:pStyle w:val="ListParagraph"/>
        <w:numPr>
          <w:ilvl w:val="2"/>
          <w:numId w:val="185"/>
        </w:numPr>
        <w:tabs>
          <w:tab w:val="clear" w:pos="1134"/>
        </w:tabs>
        <w:spacing w:after="160" w:line="259" w:lineRule="auto"/>
        <w:ind w:left="1980" w:hanging="360"/>
        <w:jc w:val="left"/>
      </w:pPr>
      <w:r>
        <w:t>The disinfection will be done at the HALLWAY Room. Disinfect your gloves or remove them and wear a new pair of gloves. Disinfect the external portion of your machine with bleach wipes or alcohol solution.</w:t>
      </w:r>
    </w:p>
    <w:p w14:paraId="2337E7D2" w14:textId="77777777" w:rsidR="00A5685A" w:rsidRDefault="00A5685A" w:rsidP="00A5685A">
      <w:pPr>
        <w:pStyle w:val="ListParagraph"/>
        <w:numPr>
          <w:ilvl w:val="2"/>
          <w:numId w:val="185"/>
        </w:numPr>
        <w:tabs>
          <w:tab w:val="clear" w:pos="1134"/>
        </w:tabs>
        <w:spacing w:after="160" w:line="259" w:lineRule="auto"/>
        <w:ind w:left="1980" w:hanging="360"/>
        <w:jc w:val="left"/>
      </w:pPr>
      <w:r>
        <w:t>Remove your gloves.</w:t>
      </w:r>
    </w:p>
    <w:p w14:paraId="32C51FAF" w14:textId="77777777" w:rsidR="00A5685A" w:rsidRDefault="00A5685A" w:rsidP="00A5685A">
      <w:pPr>
        <w:pStyle w:val="ListParagraph"/>
        <w:numPr>
          <w:ilvl w:val="2"/>
          <w:numId w:val="185"/>
        </w:numPr>
        <w:tabs>
          <w:tab w:val="clear" w:pos="1134"/>
        </w:tabs>
        <w:spacing w:after="160" w:line="259" w:lineRule="auto"/>
        <w:ind w:left="1980" w:hanging="360"/>
        <w:jc w:val="left"/>
      </w:pPr>
      <w:r>
        <w:t>Put on new gloves and ask the HCW to open the PATIENT ENTRANCE door. Wheel out your items but limit yourself from going out. Your items should be the only ones outside the HALLWAY.</w:t>
      </w:r>
    </w:p>
    <w:p w14:paraId="4F5D3F7C" w14:textId="77777777" w:rsidR="00A5685A" w:rsidRDefault="00A5685A" w:rsidP="00A5685A">
      <w:pPr>
        <w:pStyle w:val="ListParagraph"/>
        <w:numPr>
          <w:ilvl w:val="2"/>
          <w:numId w:val="185"/>
        </w:numPr>
        <w:tabs>
          <w:tab w:val="clear" w:pos="1134"/>
        </w:tabs>
        <w:spacing w:after="160" w:line="259" w:lineRule="auto"/>
        <w:ind w:left="1980" w:hanging="360"/>
        <w:jc w:val="left"/>
      </w:pPr>
      <w:r>
        <w:t xml:space="preserve">Go back to HALLWAY and proceed to DOFFING ROOM. </w:t>
      </w:r>
    </w:p>
    <w:p w14:paraId="475959C1" w14:textId="77777777" w:rsidR="00A5685A" w:rsidRDefault="00A5685A" w:rsidP="00A5685A">
      <w:pPr>
        <w:pStyle w:val="ListParagraph"/>
        <w:numPr>
          <w:ilvl w:val="2"/>
          <w:numId w:val="185"/>
        </w:numPr>
        <w:tabs>
          <w:tab w:val="clear" w:pos="1134"/>
        </w:tabs>
        <w:spacing w:after="160" w:line="259" w:lineRule="auto"/>
        <w:ind w:left="1980" w:hanging="360"/>
        <w:jc w:val="left"/>
      </w:pPr>
      <w:r>
        <w:t>At DOFFING ROOM, remove your PPE. (Refer to topics on How to Properly Wear and Remove your PPE)</w:t>
      </w:r>
    </w:p>
    <w:p w14:paraId="49D5158F" w14:textId="77777777" w:rsidR="00A5685A" w:rsidRDefault="00A5685A" w:rsidP="00A5685A">
      <w:pPr>
        <w:pStyle w:val="ListParagraph"/>
        <w:numPr>
          <w:ilvl w:val="2"/>
          <w:numId w:val="185"/>
        </w:numPr>
        <w:tabs>
          <w:tab w:val="clear" w:pos="1134"/>
        </w:tabs>
        <w:spacing w:after="160" w:line="259" w:lineRule="auto"/>
        <w:ind w:left="1980" w:hanging="360"/>
        <w:jc w:val="left"/>
      </w:pPr>
      <w:r>
        <w:t>Wash your hands, arms and face. Pat them dry and proceed to NURSE STATION.</w:t>
      </w:r>
    </w:p>
    <w:p w14:paraId="0EA8DDA1" w14:textId="77777777" w:rsidR="00A5685A" w:rsidRDefault="00A5685A" w:rsidP="00A5685A">
      <w:pPr>
        <w:pStyle w:val="ListParagraph"/>
        <w:numPr>
          <w:ilvl w:val="2"/>
          <w:numId w:val="185"/>
        </w:numPr>
        <w:tabs>
          <w:tab w:val="clear" w:pos="1134"/>
        </w:tabs>
        <w:spacing w:after="160" w:line="259" w:lineRule="auto"/>
        <w:ind w:left="1980" w:hanging="360"/>
        <w:jc w:val="left"/>
      </w:pPr>
      <w:r>
        <w:t>Disinfect your hands. Put on new gloves.</w:t>
      </w:r>
    </w:p>
    <w:p w14:paraId="7F4B1252" w14:textId="77777777" w:rsidR="00A5685A" w:rsidRDefault="00A5685A" w:rsidP="00A5685A">
      <w:pPr>
        <w:pStyle w:val="ListParagraph"/>
        <w:numPr>
          <w:ilvl w:val="2"/>
          <w:numId w:val="185"/>
        </w:numPr>
        <w:tabs>
          <w:tab w:val="clear" w:pos="1134"/>
        </w:tabs>
        <w:spacing w:after="160" w:line="259" w:lineRule="auto"/>
        <w:ind w:left="1980" w:hanging="360"/>
        <w:jc w:val="left"/>
      </w:pPr>
      <w:r>
        <w:t xml:space="preserve">Exit NURSE STATION. </w:t>
      </w:r>
    </w:p>
    <w:p w14:paraId="7E0AD3C3" w14:textId="77777777" w:rsidR="00A5685A" w:rsidRDefault="00A5685A" w:rsidP="00A5685A">
      <w:pPr>
        <w:pStyle w:val="ListParagraph"/>
        <w:numPr>
          <w:ilvl w:val="2"/>
          <w:numId w:val="185"/>
        </w:numPr>
        <w:tabs>
          <w:tab w:val="clear" w:pos="1134"/>
        </w:tabs>
        <w:spacing w:after="160" w:line="259" w:lineRule="auto"/>
        <w:ind w:left="1980" w:hanging="360"/>
        <w:jc w:val="left"/>
      </w:pPr>
      <w:r>
        <w:t>Take your items and store your items to their proper stations. Remove your gloves and dispose them properly. Do hand hygiene after removing your gloves.</w:t>
      </w:r>
    </w:p>
    <w:p w14:paraId="0DDB7B74" w14:textId="77777777" w:rsidR="00A5685A" w:rsidRDefault="00A5685A" w:rsidP="00A5685A"/>
    <w:p w14:paraId="381BC12C" w14:textId="77777777" w:rsidR="00A5685A" w:rsidRDefault="00A5685A" w:rsidP="00A5685A"/>
    <w:p w14:paraId="1BCE7906" w14:textId="77777777" w:rsidR="00A5685A" w:rsidRDefault="00A5685A" w:rsidP="00A5685A">
      <w:pPr>
        <w:rPr>
          <w:b/>
          <w:bCs/>
          <w:highlight w:val="yellow"/>
        </w:rPr>
      </w:pPr>
      <w:r w:rsidRPr="0003631C">
        <w:rPr>
          <w:b/>
          <w:bCs/>
          <w:highlight w:val="yellow"/>
        </w:rPr>
        <w:t>Annex :</w:t>
      </w:r>
    </w:p>
    <w:p w14:paraId="5B058BF5" w14:textId="77777777" w:rsidR="00A5685A" w:rsidRPr="004D5D8B" w:rsidRDefault="00A5685A" w:rsidP="00A5685A">
      <w:pPr>
        <w:rPr>
          <w:b/>
          <w:bCs/>
        </w:rPr>
      </w:pPr>
      <w:r w:rsidRPr="0003631C">
        <w:rPr>
          <w:b/>
          <w:bCs/>
          <w:highlight w:val="yellow"/>
        </w:rPr>
        <w:t>Coronavirus Ward Floor Plan</w:t>
      </w:r>
    </w:p>
    <w:p w14:paraId="7ED7195B" w14:textId="77777777" w:rsidR="00A5685A" w:rsidRPr="004D5D8B" w:rsidRDefault="00A5685A" w:rsidP="00A5685A">
      <w:pPr>
        <w:jc w:val="center"/>
        <w:rPr>
          <w:rFonts w:ascii="Segoe UI" w:hAnsi="Segoe UI" w:cs="Segoe UI"/>
          <w:b/>
          <w:bCs/>
          <w:sz w:val="24"/>
          <w:szCs w:val="24"/>
        </w:rPr>
      </w:pPr>
      <w:r w:rsidRPr="004D5D8B">
        <w:rPr>
          <w:rFonts w:ascii="Segoe UI" w:hAnsi="Segoe UI" w:cs="Segoe UI"/>
          <w:b/>
          <w:bCs/>
          <w:noProof/>
          <w:sz w:val="24"/>
          <w:szCs w:val="24"/>
          <w:lang w:val="en-NZ" w:eastAsia="en-NZ"/>
        </w:rPr>
        <w:drawing>
          <wp:inline distT="0" distB="0" distL="0" distR="0" wp14:anchorId="76845E7A" wp14:editId="4F295918">
            <wp:extent cx="5943600" cy="3119120"/>
            <wp:effectExtent l="0" t="0" r="0" b="5080"/>
            <wp:docPr id="33" name="Picture 3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Coronavirus Ward.jpg"/>
                    <pic:cNvPicPr/>
                  </pic:nvPicPr>
                  <pic:blipFill>
                    <a:blip r:embed="rId79">
                      <a:extLst>
                        <a:ext uri="{28A0092B-C50C-407E-A947-70E740481C1C}">
                          <a14:useLocalDpi xmlns:a14="http://schemas.microsoft.com/office/drawing/2010/main" val="0"/>
                        </a:ext>
                      </a:extLst>
                    </a:blip>
                    <a:stretch>
                      <a:fillRect/>
                    </a:stretch>
                  </pic:blipFill>
                  <pic:spPr>
                    <a:xfrm>
                      <a:off x="0" y="0"/>
                      <a:ext cx="5943600" cy="3119120"/>
                    </a:xfrm>
                    <a:prstGeom prst="rect">
                      <a:avLst/>
                    </a:prstGeom>
                  </pic:spPr>
                </pic:pic>
              </a:graphicData>
            </a:graphic>
          </wp:inline>
        </w:drawing>
      </w:r>
    </w:p>
    <w:p w14:paraId="1CF4B2B8" w14:textId="77777777" w:rsidR="00A5685A" w:rsidRPr="008429A6" w:rsidRDefault="00A5685A" w:rsidP="00A5685A">
      <w:pPr>
        <w:rPr>
          <w:b/>
          <w:bCs/>
        </w:rPr>
      </w:pPr>
      <w:r w:rsidRPr="008429A6">
        <w:rPr>
          <w:b/>
          <w:bCs/>
        </w:rPr>
        <w:t>Legend:</w:t>
      </w:r>
    </w:p>
    <w:p w14:paraId="7278FDA7" w14:textId="77777777" w:rsidR="00A5685A" w:rsidRPr="004D5D8B" w:rsidRDefault="00A5685A" w:rsidP="00A5685A"/>
    <w:p w14:paraId="26A7F471"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 xml:space="preserve">Vestibule </w:t>
      </w:r>
      <w:r w:rsidRPr="004D5D8B">
        <w:rPr>
          <w:b/>
          <w:bCs/>
        </w:rPr>
        <w:tab/>
      </w:r>
      <w:r w:rsidRPr="004D5D8B">
        <w:rPr>
          <w:b/>
          <w:bCs/>
        </w:rPr>
        <w:tab/>
        <w:t xml:space="preserve">: </w:t>
      </w:r>
      <w:r w:rsidRPr="004D5D8B">
        <w:t>Lobby</w:t>
      </w:r>
    </w:p>
    <w:p w14:paraId="145967CC"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 xml:space="preserve">Donning Room </w:t>
      </w:r>
      <w:r w:rsidRPr="004D5D8B">
        <w:rPr>
          <w:b/>
          <w:bCs/>
        </w:rPr>
        <w:tab/>
      </w:r>
      <w:r w:rsidRPr="004D5D8B">
        <w:rPr>
          <w:b/>
          <w:bCs/>
        </w:rPr>
        <w:tab/>
        <w:t xml:space="preserve">: </w:t>
      </w:r>
      <w:r w:rsidRPr="004D5D8B">
        <w:t>A place where we put on our Personal Protective Equipment</w:t>
      </w:r>
    </w:p>
    <w:p w14:paraId="44EFC14B"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Storage Room</w:t>
      </w:r>
      <w:r w:rsidRPr="004D5D8B">
        <w:rPr>
          <w:b/>
          <w:bCs/>
        </w:rPr>
        <w:tab/>
      </w:r>
      <w:r w:rsidRPr="004D5D8B">
        <w:rPr>
          <w:b/>
          <w:bCs/>
        </w:rPr>
        <w:tab/>
        <w:t xml:space="preserve">: </w:t>
      </w:r>
      <w:r w:rsidRPr="004D5D8B">
        <w:t>A place where we store our items such as PPE, etc.</w:t>
      </w:r>
    </w:p>
    <w:p w14:paraId="3CD73F53"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Nursing Station</w:t>
      </w:r>
      <w:r w:rsidRPr="004D5D8B">
        <w:rPr>
          <w:b/>
          <w:bCs/>
        </w:rPr>
        <w:tab/>
      </w:r>
      <w:r w:rsidRPr="004D5D8B">
        <w:rPr>
          <w:b/>
          <w:bCs/>
        </w:rPr>
        <w:tab/>
        <w:t xml:space="preserve">: </w:t>
      </w:r>
      <w:r w:rsidRPr="004D5D8B">
        <w:t>An area for HCW not working directly with patients.</w:t>
      </w:r>
    </w:p>
    <w:p w14:paraId="28A52E44"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Doffing Room</w:t>
      </w:r>
      <w:r w:rsidRPr="004D5D8B">
        <w:rPr>
          <w:b/>
          <w:bCs/>
        </w:rPr>
        <w:tab/>
      </w:r>
      <w:r w:rsidRPr="004D5D8B">
        <w:rPr>
          <w:b/>
          <w:bCs/>
        </w:rPr>
        <w:tab/>
        <w:t xml:space="preserve">: </w:t>
      </w:r>
      <w:r w:rsidRPr="004D5D8B">
        <w:t>A place where we remove our PPE</w:t>
      </w:r>
    </w:p>
    <w:p w14:paraId="63ECBBBF"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Hazardous Garbage</w:t>
      </w:r>
      <w:r w:rsidRPr="004D5D8B">
        <w:rPr>
          <w:b/>
          <w:bCs/>
        </w:rPr>
        <w:tab/>
        <w:t xml:space="preserve">: </w:t>
      </w:r>
      <w:r w:rsidRPr="004D5D8B">
        <w:t>A place where we discard our infected materials such as PPE, etc.</w:t>
      </w:r>
    </w:p>
    <w:p w14:paraId="0BEB6E73"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Clean Room</w:t>
      </w:r>
      <w:r w:rsidRPr="004D5D8B">
        <w:rPr>
          <w:b/>
          <w:bCs/>
        </w:rPr>
        <w:tab/>
      </w:r>
      <w:r w:rsidRPr="004D5D8B">
        <w:rPr>
          <w:b/>
          <w:bCs/>
        </w:rPr>
        <w:tab/>
      </w:r>
    </w:p>
    <w:p w14:paraId="61F8E002"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 xml:space="preserve">Walkway </w:t>
      </w:r>
    </w:p>
    <w:p w14:paraId="23B68957"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Patient Waiting Area</w:t>
      </w:r>
    </w:p>
    <w:p w14:paraId="2CBF9590" w14:textId="77777777" w:rsidR="00A5685A" w:rsidRPr="004D5D8B" w:rsidRDefault="00A5685A" w:rsidP="00A5685A">
      <w:pPr>
        <w:pStyle w:val="ListParagraph"/>
        <w:numPr>
          <w:ilvl w:val="0"/>
          <w:numId w:val="186"/>
        </w:numPr>
        <w:tabs>
          <w:tab w:val="clear" w:pos="1134"/>
        </w:tabs>
        <w:spacing w:after="160" w:line="259" w:lineRule="auto"/>
        <w:jc w:val="left"/>
        <w:rPr>
          <w:b/>
          <w:bCs/>
        </w:rPr>
      </w:pPr>
      <w:r w:rsidRPr="004D5D8B">
        <w:rPr>
          <w:b/>
          <w:bCs/>
        </w:rPr>
        <w:t>Patient Entry</w:t>
      </w:r>
    </w:p>
    <w:tbl>
      <w:tblPr>
        <w:tblStyle w:val="TableGrid"/>
        <w:tblW w:w="0" w:type="auto"/>
        <w:tblInd w:w="355" w:type="dxa"/>
        <w:tblLook w:val="04A0" w:firstRow="1" w:lastRow="0" w:firstColumn="1" w:lastColumn="0" w:noHBand="0" w:noVBand="1"/>
      </w:tblPr>
      <w:tblGrid>
        <w:gridCol w:w="3753"/>
        <w:gridCol w:w="3753"/>
      </w:tblGrid>
      <w:tr w:rsidR="00A5685A" w:rsidRPr="004D5D8B" w14:paraId="605BA2BA" w14:textId="77777777" w:rsidTr="00A5685A">
        <w:trPr>
          <w:trHeight w:val="304"/>
        </w:trPr>
        <w:tc>
          <w:tcPr>
            <w:tcW w:w="3753" w:type="dxa"/>
            <w:shd w:val="clear" w:color="auto" w:fill="00B0F0"/>
          </w:tcPr>
          <w:p w14:paraId="4CD98FAD" w14:textId="77777777" w:rsidR="00A5685A" w:rsidRPr="004D5D8B" w:rsidRDefault="00A5685A" w:rsidP="00A5685A">
            <w:pPr>
              <w:jc w:val="center"/>
              <w:rPr>
                <w:rFonts w:ascii="Segoe UI" w:hAnsi="Segoe UI" w:cs="Segoe UI"/>
                <w:b/>
                <w:bCs/>
                <w:sz w:val="24"/>
                <w:szCs w:val="24"/>
              </w:rPr>
            </w:pPr>
          </w:p>
        </w:tc>
        <w:tc>
          <w:tcPr>
            <w:tcW w:w="3753" w:type="dxa"/>
          </w:tcPr>
          <w:p w14:paraId="5169BBEF" w14:textId="77777777" w:rsidR="00A5685A" w:rsidRPr="004D5D8B" w:rsidRDefault="00A5685A" w:rsidP="00A5685A">
            <w:r w:rsidRPr="004D5D8B">
              <w:t>Patient Ward</w:t>
            </w:r>
          </w:p>
        </w:tc>
      </w:tr>
      <w:tr w:rsidR="00A5685A" w:rsidRPr="004D5D8B" w14:paraId="7633F474" w14:textId="77777777" w:rsidTr="00A5685A">
        <w:trPr>
          <w:trHeight w:val="304"/>
        </w:trPr>
        <w:tc>
          <w:tcPr>
            <w:tcW w:w="3753" w:type="dxa"/>
            <w:shd w:val="clear" w:color="auto" w:fill="FFFF00"/>
          </w:tcPr>
          <w:p w14:paraId="367EB0C8" w14:textId="77777777" w:rsidR="00A5685A" w:rsidRPr="004D5D8B" w:rsidRDefault="00A5685A" w:rsidP="00A5685A">
            <w:pPr>
              <w:rPr>
                <w:rFonts w:ascii="Segoe UI" w:hAnsi="Segoe UI" w:cs="Segoe UI"/>
                <w:b/>
                <w:bCs/>
                <w:sz w:val="24"/>
                <w:szCs w:val="24"/>
              </w:rPr>
            </w:pPr>
          </w:p>
        </w:tc>
        <w:tc>
          <w:tcPr>
            <w:tcW w:w="3753" w:type="dxa"/>
          </w:tcPr>
          <w:p w14:paraId="3550C21F" w14:textId="77777777" w:rsidR="00A5685A" w:rsidRPr="004D5D8B" w:rsidRDefault="00A5685A" w:rsidP="00A5685A">
            <w:r w:rsidRPr="004D5D8B">
              <w:t>Clean Area</w:t>
            </w:r>
          </w:p>
        </w:tc>
      </w:tr>
      <w:tr w:rsidR="00A5685A" w:rsidRPr="004D5D8B" w14:paraId="7BBFFC88" w14:textId="77777777" w:rsidTr="00A5685A">
        <w:trPr>
          <w:trHeight w:val="304"/>
        </w:trPr>
        <w:tc>
          <w:tcPr>
            <w:tcW w:w="3753" w:type="dxa"/>
            <w:shd w:val="clear" w:color="auto" w:fill="FF0000"/>
          </w:tcPr>
          <w:p w14:paraId="4235F423" w14:textId="77777777" w:rsidR="00A5685A" w:rsidRPr="004D5D8B" w:rsidRDefault="00A5685A" w:rsidP="00A5685A">
            <w:pPr>
              <w:rPr>
                <w:rFonts w:ascii="Segoe UI" w:hAnsi="Segoe UI" w:cs="Segoe UI"/>
                <w:b/>
                <w:bCs/>
                <w:sz w:val="24"/>
                <w:szCs w:val="24"/>
              </w:rPr>
            </w:pPr>
          </w:p>
        </w:tc>
        <w:tc>
          <w:tcPr>
            <w:tcW w:w="3753" w:type="dxa"/>
          </w:tcPr>
          <w:p w14:paraId="2AE3AF12" w14:textId="77777777" w:rsidR="00A5685A" w:rsidRPr="004D5D8B" w:rsidRDefault="00A5685A" w:rsidP="00A5685A">
            <w:r w:rsidRPr="004D5D8B">
              <w:t>Infected Area</w:t>
            </w:r>
          </w:p>
        </w:tc>
      </w:tr>
      <w:tr w:rsidR="00A5685A" w:rsidRPr="004D5D8B" w14:paraId="44C9D214" w14:textId="77777777" w:rsidTr="00A5685A">
        <w:trPr>
          <w:trHeight w:val="289"/>
        </w:trPr>
        <w:tc>
          <w:tcPr>
            <w:tcW w:w="3753" w:type="dxa"/>
            <w:shd w:val="clear" w:color="auto" w:fill="FF6600"/>
          </w:tcPr>
          <w:p w14:paraId="0F47FA0D" w14:textId="77777777" w:rsidR="00A5685A" w:rsidRPr="004D5D8B" w:rsidRDefault="00A5685A" w:rsidP="00A5685A">
            <w:pPr>
              <w:rPr>
                <w:rFonts w:ascii="Segoe UI" w:hAnsi="Segoe UI" w:cs="Segoe UI"/>
                <w:b/>
                <w:bCs/>
                <w:sz w:val="24"/>
                <w:szCs w:val="24"/>
              </w:rPr>
            </w:pPr>
          </w:p>
        </w:tc>
        <w:tc>
          <w:tcPr>
            <w:tcW w:w="3753" w:type="dxa"/>
          </w:tcPr>
          <w:p w14:paraId="575075F3" w14:textId="77777777" w:rsidR="00A5685A" w:rsidRPr="004D5D8B" w:rsidRDefault="00A5685A" w:rsidP="00A5685A">
            <w:r w:rsidRPr="004D5D8B">
              <w:t>Exit Door</w:t>
            </w:r>
          </w:p>
        </w:tc>
      </w:tr>
    </w:tbl>
    <w:p w14:paraId="0D8D2B33" w14:textId="77777777" w:rsidR="00A5685A" w:rsidRDefault="00A5685A" w:rsidP="00A5685A"/>
    <w:p w14:paraId="7BBF0683" w14:textId="77777777" w:rsidR="00A5685A" w:rsidRDefault="00A5685A" w:rsidP="00A5685A"/>
    <w:p w14:paraId="6A69B843" w14:textId="77777777" w:rsidR="00A5685A" w:rsidRDefault="00A5685A" w:rsidP="00A5685A"/>
    <w:p w14:paraId="74CED919" w14:textId="77777777" w:rsidR="00A5685A" w:rsidRDefault="00A5685A" w:rsidP="00A5685A">
      <w:pPr>
        <w:rPr>
          <w:b/>
          <w:bCs/>
          <w:highlight w:val="yellow"/>
        </w:rPr>
      </w:pPr>
      <w:r w:rsidRPr="00A274A5">
        <w:rPr>
          <w:b/>
          <w:bCs/>
          <w:highlight w:val="yellow"/>
        </w:rPr>
        <w:t>Annex:</w:t>
      </w:r>
    </w:p>
    <w:p w14:paraId="3E6B9077" w14:textId="77777777" w:rsidR="00A5685A" w:rsidRDefault="00A5685A" w:rsidP="00A5685A">
      <w:pPr>
        <w:rPr>
          <w:b/>
          <w:bCs/>
        </w:rPr>
      </w:pPr>
      <w:r w:rsidRPr="00A274A5">
        <w:rPr>
          <w:b/>
          <w:bCs/>
          <w:highlight w:val="yellow"/>
        </w:rPr>
        <w:t xml:space="preserve">Oxygen, Ventilators, and Diagnostic Machines </w:t>
      </w:r>
      <w:r w:rsidRPr="0003631C">
        <w:rPr>
          <w:b/>
          <w:bCs/>
          <w:highlight w:val="yellow"/>
        </w:rPr>
        <w:t>Protocol for Coronavirus Ward</w:t>
      </w:r>
    </w:p>
    <w:p w14:paraId="3F91ECCA" w14:textId="77777777" w:rsidR="00A5685A" w:rsidRDefault="00A5685A" w:rsidP="00A5685A">
      <w:pPr>
        <w:rPr>
          <w:b/>
          <w:bCs/>
        </w:rPr>
      </w:pPr>
    </w:p>
    <w:p w14:paraId="5C35C6C4" w14:textId="77777777" w:rsidR="00A5685A" w:rsidRPr="00C04663" w:rsidRDefault="00A5685A" w:rsidP="00A5685A">
      <w:pPr>
        <w:rPr>
          <w:b/>
          <w:bCs/>
        </w:rPr>
      </w:pPr>
      <w:r>
        <w:rPr>
          <w:b/>
          <w:bCs/>
        </w:rPr>
        <w:t>General Rules for the Coronavirus Ward when delivering oxygen, ventilators and diagnostic machines:</w:t>
      </w:r>
    </w:p>
    <w:p w14:paraId="16172EB0" w14:textId="77777777" w:rsidR="00A5685A" w:rsidRPr="004D5D8B" w:rsidRDefault="00A5685A" w:rsidP="00A5685A">
      <w:pPr>
        <w:pStyle w:val="ListParagraph"/>
        <w:numPr>
          <w:ilvl w:val="0"/>
          <w:numId w:val="161"/>
        </w:numPr>
        <w:tabs>
          <w:tab w:val="clear" w:pos="1134"/>
        </w:tabs>
        <w:spacing w:after="160" w:line="259" w:lineRule="auto"/>
        <w:jc w:val="left"/>
      </w:pPr>
      <w:r w:rsidRPr="004D5D8B">
        <w:t>ALL STAFF must enter the “vestibule” area.</w:t>
      </w:r>
    </w:p>
    <w:p w14:paraId="1266D57B" w14:textId="77777777" w:rsidR="00A5685A" w:rsidRPr="004D5D8B" w:rsidRDefault="00A5685A" w:rsidP="00A5685A">
      <w:pPr>
        <w:pStyle w:val="ListParagraph"/>
        <w:numPr>
          <w:ilvl w:val="0"/>
          <w:numId w:val="161"/>
        </w:numPr>
        <w:tabs>
          <w:tab w:val="clear" w:pos="1134"/>
        </w:tabs>
        <w:spacing w:after="160" w:line="259" w:lineRule="auto"/>
        <w:jc w:val="left"/>
      </w:pPr>
      <w:r w:rsidRPr="004D5D8B">
        <w:t>Donning of PPE is a MUST. NO STAFF shall enter the patient ward without donning proper PPE.</w:t>
      </w:r>
    </w:p>
    <w:p w14:paraId="0E18845D" w14:textId="77777777" w:rsidR="00A5685A" w:rsidRPr="004D5D8B" w:rsidRDefault="00A5685A" w:rsidP="00A5685A">
      <w:pPr>
        <w:pStyle w:val="ListParagraph"/>
        <w:numPr>
          <w:ilvl w:val="0"/>
          <w:numId w:val="161"/>
        </w:numPr>
        <w:tabs>
          <w:tab w:val="clear" w:pos="1134"/>
        </w:tabs>
        <w:spacing w:after="160" w:line="259" w:lineRule="auto"/>
        <w:jc w:val="left"/>
      </w:pPr>
      <w:r w:rsidRPr="004D5D8B">
        <w:t>BEFORE taking your PPE materials</w:t>
      </w:r>
      <w:r>
        <w:t>,</w:t>
      </w:r>
      <w:r w:rsidRPr="004D5D8B">
        <w:t xml:space="preserve"> MAKE SURE that you are already sanitized or have cleaned your hands.</w:t>
      </w:r>
    </w:p>
    <w:p w14:paraId="5D9A8B7F"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BEFORE donning please be aware that once you are already wearing your PPE, your personal items such as your pens, markers and small items that can fit on your pocket will remain on your pocket and can never be taken out to be used inside the ward until such time that you have removed your PPE. Bigger items such as your bags will be left at the donning area </w:t>
      </w:r>
      <w:r>
        <w:t>ask for assistance from the HCW assigned at the Coronavirus Ward.</w:t>
      </w:r>
    </w:p>
    <w:p w14:paraId="0CE66B52" w14:textId="77777777" w:rsidR="00A5685A" w:rsidRPr="004D5D8B" w:rsidRDefault="00A5685A" w:rsidP="00A5685A">
      <w:pPr>
        <w:pStyle w:val="ListParagraph"/>
        <w:numPr>
          <w:ilvl w:val="0"/>
          <w:numId w:val="161"/>
        </w:numPr>
        <w:tabs>
          <w:tab w:val="clear" w:pos="1134"/>
        </w:tabs>
        <w:spacing w:after="160" w:line="259" w:lineRule="auto"/>
        <w:jc w:val="left"/>
      </w:pPr>
      <w:r w:rsidRPr="004D5D8B">
        <w:t>Donning of PPE will ONLY be done in the donning room and NOT at the Nursing Station.</w:t>
      </w:r>
    </w:p>
    <w:p w14:paraId="7EAFD6A4"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BEFORE you leave the Nursing Station, make sure to check all your items. </w:t>
      </w:r>
    </w:p>
    <w:p w14:paraId="3ACA5813"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Remember that the doors going out of the nursing station will only be opened on the other side and if you plan on going back to the nursing station you will need to remove your PPE and re-do the whole process. NO EXEMPTIONS. </w:t>
      </w:r>
    </w:p>
    <w:p w14:paraId="7FA1AC89" w14:textId="77777777" w:rsidR="00A5685A" w:rsidRPr="004D5D8B" w:rsidRDefault="00A5685A" w:rsidP="00A5685A">
      <w:pPr>
        <w:pStyle w:val="ListParagraph"/>
        <w:numPr>
          <w:ilvl w:val="0"/>
          <w:numId w:val="161"/>
        </w:numPr>
        <w:tabs>
          <w:tab w:val="clear" w:pos="1134"/>
        </w:tabs>
        <w:spacing w:after="160" w:line="259" w:lineRule="auto"/>
        <w:jc w:val="left"/>
      </w:pPr>
      <w:r w:rsidRPr="004D5D8B">
        <w:t>Once done providing your services to the patient, you are required to remove your PPE ONLY at the DOFFING area.</w:t>
      </w:r>
    </w:p>
    <w:p w14:paraId="78650997"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Dispose your trash IMMEDIATELY at the HAZZARDOUS GARBAGE bin provided.</w:t>
      </w:r>
    </w:p>
    <w:p w14:paraId="572DCF6E"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Sanitize your hands before you exit the DOFFING room.</w:t>
      </w:r>
    </w:p>
    <w:p w14:paraId="137B8641"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Once you entered the CLEAN ROOM make sure to have washed your hands and face before exiting.</w:t>
      </w:r>
    </w:p>
    <w:p w14:paraId="04DA368C"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 ALL patient charts will stay at the Nursing Station.</w:t>
      </w:r>
    </w:p>
    <w:p w14:paraId="426B3E8C" w14:textId="77777777" w:rsidR="00A5685A" w:rsidRPr="004D5D8B" w:rsidRDefault="00A5685A" w:rsidP="00A5685A">
      <w:pPr>
        <w:pStyle w:val="ListParagraph"/>
        <w:numPr>
          <w:ilvl w:val="0"/>
          <w:numId w:val="161"/>
        </w:numPr>
        <w:tabs>
          <w:tab w:val="clear" w:pos="1134"/>
        </w:tabs>
        <w:spacing w:after="160" w:line="259" w:lineRule="auto"/>
        <w:jc w:val="left"/>
      </w:pPr>
      <w:r w:rsidRPr="004D5D8B">
        <w:t xml:space="preserve">Items such as big containers, coolers, mats, etc. will not be allowed inside. Phones, laptops, chargers may be allowed. </w:t>
      </w:r>
    </w:p>
    <w:p w14:paraId="274B68B6" w14:textId="77777777" w:rsidR="00A5685A" w:rsidRPr="004D5D8B" w:rsidRDefault="00A5685A" w:rsidP="00A5685A">
      <w:pPr>
        <w:tabs>
          <w:tab w:val="left" w:pos="4635"/>
        </w:tabs>
        <w:rPr>
          <w:b/>
          <w:bCs/>
          <w:sz w:val="28"/>
          <w:szCs w:val="28"/>
        </w:rPr>
      </w:pPr>
    </w:p>
    <w:p w14:paraId="12FCDE85" w14:textId="77777777" w:rsidR="00A5685A" w:rsidRDefault="00A5685A" w:rsidP="00A5685A">
      <w:pPr>
        <w:rPr>
          <w:b/>
          <w:bCs/>
        </w:rPr>
      </w:pPr>
      <w:r w:rsidRPr="00F147FA">
        <w:rPr>
          <w:b/>
          <w:bCs/>
          <w:highlight w:val="yellow"/>
        </w:rPr>
        <w:t>Health Care Worker Flow at the Coronavirus Ward for deliveries of Oxygen tanks, and other Diagnostic Machines</w:t>
      </w:r>
    </w:p>
    <w:p w14:paraId="09F143F9" w14:textId="77777777" w:rsidR="00A5685A" w:rsidRPr="00A46FBB" w:rsidRDefault="00A5685A" w:rsidP="00A5685A">
      <w:pPr>
        <w:rPr>
          <w:b/>
          <w:bCs/>
        </w:rPr>
      </w:pPr>
    </w:p>
    <w:p w14:paraId="07C96F04" w14:textId="77777777" w:rsidR="00A5685A" w:rsidRDefault="00A5685A" w:rsidP="00A5685A">
      <w:pPr>
        <w:pStyle w:val="ListParagraph"/>
        <w:numPr>
          <w:ilvl w:val="0"/>
          <w:numId w:val="188"/>
        </w:numPr>
        <w:tabs>
          <w:tab w:val="clear" w:pos="1134"/>
        </w:tabs>
        <w:spacing w:after="160" w:line="259" w:lineRule="auto"/>
        <w:jc w:val="left"/>
      </w:pPr>
      <w:r>
        <w:t>Oxygen tanks, ventilators, and diagnostic machines will only enter the EXIT door.</w:t>
      </w:r>
    </w:p>
    <w:p w14:paraId="55B4B1D6" w14:textId="77777777" w:rsidR="00A5685A" w:rsidRPr="008065F6" w:rsidRDefault="00A5685A" w:rsidP="00A5685A">
      <w:pPr>
        <w:pStyle w:val="ListParagraph"/>
        <w:numPr>
          <w:ilvl w:val="0"/>
          <w:numId w:val="188"/>
        </w:numPr>
        <w:tabs>
          <w:tab w:val="clear" w:pos="1134"/>
        </w:tabs>
        <w:spacing w:after="160" w:line="259" w:lineRule="auto"/>
        <w:jc w:val="left"/>
      </w:pPr>
      <w:r>
        <w:t>Place and leave your items outside EXIT door.</w:t>
      </w:r>
    </w:p>
    <w:p w14:paraId="1017403A" w14:textId="77777777" w:rsidR="00A5685A" w:rsidRPr="004D5D8B" w:rsidRDefault="00A5685A" w:rsidP="00A5685A">
      <w:pPr>
        <w:pStyle w:val="ListParagraph"/>
        <w:numPr>
          <w:ilvl w:val="0"/>
          <w:numId w:val="188"/>
        </w:numPr>
        <w:tabs>
          <w:tab w:val="clear" w:pos="1134"/>
        </w:tabs>
        <w:spacing w:after="160" w:line="259" w:lineRule="auto"/>
        <w:jc w:val="left"/>
        <w:rPr>
          <w:b/>
          <w:bCs/>
        </w:rPr>
      </w:pPr>
      <w:r w:rsidRPr="004D5D8B">
        <w:t>Proceed to</w:t>
      </w:r>
      <w:r w:rsidRPr="004D5D8B">
        <w:rPr>
          <w:b/>
          <w:bCs/>
        </w:rPr>
        <w:t xml:space="preserve"> DONNING ROOM (2). </w:t>
      </w:r>
      <w:r w:rsidRPr="004D5D8B">
        <w:t>Wash your hands or sanitize with antibacterial hand sanitizers or alcohol with 60-70% proof.</w:t>
      </w:r>
    </w:p>
    <w:p w14:paraId="6707B09C" w14:textId="77777777" w:rsidR="00A5685A" w:rsidRPr="004D5D8B" w:rsidRDefault="00A5685A" w:rsidP="00A5685A">
      <w:pPr>
        <w:pStyle w:val="ListParagraph"/>
        <w:numPr>
          <w:ilvl w:val="0"/>
          <w:numId w:val="188"/>
        </w:numPr>
        <w:tabs>
          <w:tab w:val="clear" w:pos="1134"/>
        </w:tabs>
        <w:spacing w:after="160" w:line="259" w:lineRule="auto"/>
        <w:jc w:val="left"/>
        <w:rPr>
          <w:b/>
          <w:bCs/>
        </w:rPr>
      </w:pPr>
      <w:r w:rsidRPr="004D5D8B">
        <w:t xml:space="preserve">Before taking items inside the </w:t>
      </w:r>
      <w:r w:rsidRPr="004D5D8B">
        <w:rPr>
          <w:b/>
          <w:bCs/>
        </w:rPr>
        <w:t xml:space="preserve">STORAGE ROOM (3) </w:t>
      </w:r>
      <w:r w:rsidRPr="004D5D8B">
        <w:t>make sure that your hands are already clean.</w:t>
      </w:r>
    </w:p>
    <w:p w14:paraId="2D0F2BB6" w14:textId="77777777" w:rsidR="00A5685A" w:rsidRPr="004D5D8B" w:rsidRDefault="00A5685A" w:rsidP="00A5685A">
      <w:pPr>
        <w:pStyle w:val="ListParagraph"/>
        <w:numPr>
          <w:ilvl w:val="0"/>
          <w:numId w:val="188"/>
        </w:numPr>
        <w:tabs>
          <w:tab w:val="clear" w:pos="1134"/>
        </w:tabs>
        <w:spacing w:after="160" w:line="259" w:lineRule="auto"/>
        <w:jc w:val="left"/>
        <w:rPr>
          <w:b/>
          <w:bCs/>
        </w:rPr>
      </w:pPr>
      <w:r w:rsidRPr="004D5D8B">
        <w:t xml:space="preserve">Put on your PPE at the </w:t>
      </w:r>
      <w:r w:rsidRPr="004D5D8B">
        <w:rPr>
          <w:b/>
          <w:bCs/>
        </w:rPr>
        <w:t xml:space="preserve">DONNING ROOM (2) </w:t>
      </w:r>
      <w:r w:rsidRPr="004D5D8B">
        <w:t xml:space="preserve">before proceeding to the </w:t>
      </w:r>
      <w:r w:rsidRPr="004D5D8B">
        <w:rPr>
          <w:b/>
          <w:bCs/>
        </w:rPr>
        <w:t>NURSING STATION (4)</w:t>
      </w:r>
      <w:r w:rsidRPr="004D5D8B">
        <w:t>.</w:t>
      </w:r>
    </w:p>
    <w:p w14:paraId="3A0CB331" w14:textId="77777777" w:rsidR="00A5685A" w:rsidRPr="004D5D8B" w:rsidRDefault="00A5685A" w:rsidP="00A5685A">
      <w:pPr>
        <w:pStyle w:val="ListParagraph"/>
        <w:numPr>
          <w:ilvl w:val="0"/>
          <w:numId w:val="188"/>
        </w:numPr>
        <w:tabs>
          <w:tab w:val="clear" w:pos="1134"/>
        </w:tabs>
        <w:spacing w:after="160" w:line="259" w:lineRule="auto"/>
        <w:jc w:val="left"/>
        <w:rPr>
          <w:b/>
          <w:bCs/>
        </w:rPr>
      </w:pPr>
      <w:r w:rsidRPr="004D5D8B">
        <w:t>Do not directly go to the patient ward unless deemed necessary.</w:t>
      </w:r>
    </w:p>
    <w:p w14:paraId="144342FC" w14:textId="77777777" w:rsidR="00A5685A" w:rsidRPr="008065F6" w:rsidRDefault="00A5685A" w:rsidP="00A5685A">
      <w:pPr>
        <w:pStyle w:val="ListParagraph"/>
        <w:numPr>
          <w:ilvl w:val="0"/>
          <w:numId w:val="188"/>
        </w:numPr>
        <w:tabs>
          <w:tab w:val="clear" w:pos="1134"/>
        </w:tabs>
        <w:spacing w:after="160" w:line="259" w:lineRule="auto"/>
        <w:jc w:val="left"/>
        <w:rPr>
          <w:b/>
          <w:bCs/>
        </w:rPr>
      </w:pPr>
      <w:r>
        <w:t xml:space="preserve">Exit the </w:t>
      </w:r>
      <w:r w:rsidRPr="004D5D8B">
        <w:rPr>
          <w:b/>
          <w:bCs/>
        </w:rPr>
        <w:t>NURSING STATION (4)</w:t>
      </w:r>
      <w:r>
        <w:rPr>
          <w:b/>
          <w:bCs/>
        </w:rPr>
        <w:t xml:space="preserve"> </w:t>
      </w:r>
      <w:r>
        <w:t>and ask the HCW to open the EXIT door.</w:t>
      </w:r>
    </w:p>
    <w:p w14:paraId="736D6B66" w14:textId="77777777" w:rsidR="00A5685A" w:rsidRPr="008065F6" w:rsidRDefault="00A5685A" w:rsidP="00A5685A">
      <w:pPr>
        <w:pStyle w:val="ListParagraph"/>
        <w:numPr>
          <w:ilvl w:val="0"/>
          <w:numId w:val="188"/>
        </w:numPr>
        <w:tabs>
          <w:tab w:val="clear" w:pos="1134"/>
        </w:tabs>
        <w:spacing w:after="160" w:line="259" w:lineRule="auto"/>
        <w:jc w:val="left"/>
        <w:rPr>
          <w:b/>
          <w:bCs/>
        </w:rPr>
      </w:pPr>
      <w:r>
        <w:t>Once the EXIT door is open, take your items and proceed to do your duties and responsibilities.</w:t>
      </w:r>
    </w:p>
    <w:p w14:paraId="47BE2E8D" w14:textId="77777777" w:rsidR="00A5685A" w:rsidRPr="00412089" w:rsidRDefault="00A5685A" w:rsidP="00A5685A">
      <w:pPr>
        <w:pStyle w:val="ListParagraph"/>
        <w:numPr>
          <w:ilvl w:val="0"/>
          <w:numId w:val="188"/>
        </w:numPr>
        <w:tabs>
          <w:tab w:val="clear" w:pos="1134"/>
        </w:tabs>
        <w:spacing w:after="160" w:line="259" w:lineRule="auto"/>
        <w:jc w:val="left"/>
        <w:rPr>
          <w:b/>
          <w:bCs/>
        </w:rPr>
      </w:pPr>
      <w:r w:rsidRPr="004D5D8B">
        <w:t xml:space="preserve">Once you are done with </w:t>
      </w:r>
      <w:r>
        <w:t>your duties and responsibilities,</w:t>
      </w:r>
      <w:r w:rsidRPr="004D5D8B">
        <w:t xml:space="preserve"> </w:t>
      </w:r>
      <w:r>
        <w:t>disinfect your gloves or put on new pair of gloves.</w:t>
      </w:r>
    </w:p>
    <w:p w14:paraId="660CB2DC" w14:textId="77777777" w:rsidR="00A5685A" w:rsidRDefault="00A5685A" w:rsidP="00A5685A">
      <w:pPr>
        <w:pStyle w:val="ListParagraph"/>
        <w:numPr>
          <w:ilvl w:val="0"/>
          <w:numId w:val="188"/>
        </w:numPr>
        <w:tabs>
          <w:tab w:val="clear" w:pos="1134"/>
        </w:tabs>
        <w:spacing w:after="160" w:line="259" w:lineRule="auto"/>
        <w:jc w:val="left"/>
      </w:pPr>
      <w:r w:rsidRPr="00412089">
        <w:t>Sta</w:t>
      </w:r>
      <w:r>
        <w:t>rt disinfecting the external portion of your item.</w:t>
      </w:r>
    </w:p>
    <w:p w14:paraId="10368162" w14:textId="77777777" w:rsidR="00A5685A" w:rsidRDefault="00A5685A" w:rsidP="00A5685A">
      <w:pPr>
        <w:pStyle w:val="ListParagraph"/>
        <w:numPr>
          <w:ilvl w:val="0"/>
          <w:numId w:val="188"/>
        </w:numPr>
        <w:tabs>
          <w:tab w:val="clear" w:pos="1134"/>
        </w:tabs>
        <w:spacing w:after="160" w:line="259" w:lineRule="auto"/>
        <w:jc w:val="left"/>
      </w:pPr>
      <w:r>
        <w:t>Once you are done. Remove your gloves and put on a new pair of gloves.</w:t>
      </w:r>
    </w:p>
    <w:p w14:paraId="160E4FD1" w14:textId="77777777" w:rsidR="00A5685A" w:rsidRDefault="00A5685A" w:rsidP="00A5685A">
      <w:pPr>
        <w:pStyle w:val="ListParagraph"/>
        <w:numPr>
          <w:ilvl w:val="0"/>
          <w:numId w:val="188"/>
        </w:numPr>
        <w:tabs>
          <w:tab w:val="clear" w:pos="1134"/>
        </w:tabs>
        <w:spacing w:after="160" w:line="259" w:lineRule="auto"/>
        <w:jc w:val="left"/>
      </w:pPr>
      <w:r>
        <w:t>Ask the HCW to open the EXIT door.</w:t>
      </w:r>
    </w:p>
    <w:p w14:paraId="3E18B5C8" w14:textId="77777777" w:rsidR="00A5685A" w:rsidRDefault="00A5685A" w:rsidP="00A5685A">
      <w:pPr>
        <w:pStyle w:val="ListParagraph"/>
        <w:numPr>
          <w:ilvl w:val="0"/>
          <w:numId w:val="188"/>
        </w:numPr>
        <w:tabs>
          <w:tab w:val="clear" w:pos="1134"/>
        </w:tabs>
        <w:spacing w:after="160" w:line="259" w:lineRule="auto"/>
        <w:jc w:val="left"/>
      </w:pPr>
      <w:r>
        <w:t>Wheel out your items but limit yourself from going out. Your items should be on ones being taken out just outside the EXIT door.</w:t>
      </w:r>
    </w:p>
    <w:p w14:paraId="55027D9E" w14:textId="77777777" w:rsidR="00A5685A" w:rsidRDefault="00A5685A" w:rsidP="00A5685A">
      <w:pPr>
        <w:pStyle w:val="ListParagraph"/>
        <w:numPr>
          <w:ilvl w:val="0"/>
          <w:numId w:val="188"/>
        </w:numPr>
        <w:tabs>
          <w:tab w:val="clear" w:pos="1134"/>
        </w:tabs>
        <w:spacing w:after="160" w:line="259" w:lineRule="auto"/>
        <w:jc w:val="left"/>
      </w:pPr>
      <w:r>
        <w:t xml:space="preserve">Proceed to </w:t>
      </w:r>
      <w:r w:rsidRPr="004D5D8B">
        <w:rPr>
          <w:b/>
          <w:bCs/>
        </w:rPr>
        <w:t>DOFFING ROOM (5)</w:t>
      </w:r>
      <w:r>
        <w:t xml:space="preserve">. Remove your PPE according to sequence: Gloves, Gown, Goggles, Mask. Discard PPE at the </w:t>
      </w:r>
      <w:r w:rsidRPr="004D5D8B">
        <w:rPr>
          <w:b/>
          <w:bCs/>
        </w:rPr>
        <w:t>HAZARDOUS GARBAGE (6)</w:t>
      </w:r>
      <w:r>
        <w:t xml:space="preserve"> area.</w:t>
      </w:r>
    </w:p>
    <w:p w14:paraId="5B99E692" w14:textId="77777777" w:rsidR="00A5685A" w:rsidRPr="00412089" w:rsidRDefault="00A5685A" w:rsidP="00A5685A">
      <w:pPr>
        <w:pStyle w:val="ListParagraph"/>
        <w:numPr>
          <w:ilvl w:val="0"/>
          <w:numId w:val="188"/>
        </w:numPr>
        <w:tabs>
          <w:tab w:val="clear" w:pos="1134"/>
        </w:tabs>
        <w:spacing w:after="160" w:line="259" w:lineRule="auto"/>
        <w:jc w:val="left"/>
      </w:pPr>
      <w:r>
        <w:t xml:space="preserve">Do hand hygiene. Wash your hands, arms, and face. Pat them dry. Exit the </w:t>
      </w:r>
      <w:r w:rsidRPr="004D5D8B">
        <w:rPr>
          <w:b/>
          <w:bCs/>
        </w:rPr>
        <w:t>DOFFING ROOM (5)</w:t>
      </w:r>
      <w:r>
        <w:t xml:space="preserve"> towards the </w:t>
      </w:r>
      <w:r w:rsidRPr="004D5D8B">
        <w:rPr>
          <w:b/>
          <w:bCs/>
        </w:rPr>
        <w:t>CLEAN ROOM (7)</w:t>
      </w:r>
      <w:r>
        <w:t xml:space="preserve">. </w:t>
      </w:r>
    </w:p>
    <w:p w14:paraId="3A2F5684" w14:textId="77777777" w:rsidR="00A5685A" w:rsidRPr="00843D09" w:rsidRDefault="00A5685A" w:rsidP="00A5685A">
      <w:pPr>
        <w:pStyle w:val="ListParagraph"/>
        <w:numPr>
          <w:ilvl w:val="0"/>
          <w:numId w:val="188"/>
        </w:numPr>
        <w:tabs>
          <w:tab w:val="clear" w:pos="1134"/>
        </w:tabs>
        <w:spacing w:after="160" w:line="259" w:lineRule="auto"/>
        <w:jc w:val="left"/>
        <w:rPr>
          <w:b/>
          <w:bCs/>
        </w:rPr>
      </w:pPr>
      <w:r w:rsidRPr="004D5D8B">
        <w:rPr>
          <w:b/>
          <w:bCs/>
        </w:rPr>
        <w:t>CLEAN ROOM (7)</w:t>
      </w:r>
      <w:r>
        <w:t xml:space="preserve"> would serve as a checkpoint. Make sure to do hand hygiene before you exit this area.</w:t>
      </w:r>
    </w:p>
    <w:p w14:paraId="4516D9DF" w14:textId="77777777" w:rsidR="00A5685A" w:rsidRDefault="00A5685A" w:rsidP="00A5685A">
      <w:pPr>
        <w:pStyle w:val="ListParagraph"/>
        <w:numPr>
          <w:ilvl w:val="0"/>
          <w:numId w:val="188"/>
        </w:numPr>
        <w:tabs>
          <w:tab w:val="clear" w:pos="1134"/>
        </w:tabs>
        <w:spacing w:after="160" w:line="259" w:lineRule="auto"/>
        <w:jc w:val="left"/>
        <w:rPr>
          <w:b/>
          <w:bCs/>
        </w:rPr>
      </w:pPr>
      <w:r>
        <w:t xml:space="preserve">Exit the </w:t>
      </w:r>
      <w:r w:rsidRPr="004D5D8B">
        <w:rPr>
          <w:b/>
          <w:bCs/>
        </w:rPr>
        <w:t>CLEAN ROOM (7)</w:t>
      </w:r>
      <w:r>
        <w:rPr>
          <w:b/>
          <w:bCs/>
        </w:rPr>
        <w:t xml:space="preserve"> </w:t>
      </w:r>
      <w:r>
        <w:t>and take your items currently located just outside the EXIT door.</w:t>
      </w:r>
    </w:p>
    <w:p w14:paraId="18B12AA3" w14:textId="77777777" w:rsidR="00A5685A" w:rsidRPr="00412089" w:rsidRDefault="00A5685A" w:rsidP="00A5685A">
      <w:pPr>
        <w:rPr>
          <w:b/>
          <w:bCs/>
        </w:rPr>
      </w:pPr>
    </w:p>
    <w:p w14:paraId="5FBD74E6" w14:textId="77777777" w:rsidR="00A5685A" w:rsidRPr="004D5D8B" w:rsidRDefault="00A5685A" w:rsidP="00A5685A">
      <w:pPr>
        <w:rPr>
          <w:b/>
          <w:bCs/>
        </w:rPr>
      </w:pPr>
      <w:r w:rsidRPr="004D5D8B">
        <w:rPr>
          <w:b/>
          <w:bCs/>
        </w:rPr>
        <w:t xml:space="preserve">Note: </w:t>
      </w:r>
    </w:p>
    <w:p w14:paraId="023A728D" w14:textId="77777777" w:rsidR="00A5685A" w:rsidRPr="004D5D8B" w:rsidRDefault="00A5685A" w:rsidP="00A5685A">
      <w:r w:rsidRPr="004D5D8B">
        <w:t>A Healthcare Worker is not allowed to exit through the</w:t>
      </w:r>
      <w:r w:rsidRPr="004D5D8B">
        <w:rPr>
          <w:b/>
          <w:bCs/>
        </w:rPr>
        <w:t xml:space="preserve"> PATIENT ENTRY (10) </w:t>
      </w:r>
      <w:r w:rsidRPr="004D5D8B">
        <w:t>door.</w:t>
      </w:r>
    </w:p>
    <w:p w14:paraId="17493A48" w14:textId="77777777" w:rsidR="00A5685A" w:rsidRDefault="00A5685A" w:rsidP="00A5685A">
      <w:pPr>
        <w:rPr>
          <w:b/>
          <w:bCs/>
        </w:rPr>
      </w:pPr>
      <w:r w:rsidRPr="004D5D8B">
        <w:t xml:space="preserve">It would be a serious violation to contaminate the </w:t>
      </w:r>
      <w:r w:rsidRPr="004D5D8B">
        <w:rPr>
          <w:b/>
          <w:bCs/>
        </w:rPr>
        <w:t xml:space="preserve">CLEAN ROOM (7). </w:t>
      </w:r>
    </w:p>
    <w:p w14:paraId="6F4D9254" w14:textId="77777777" w:rsidR="00A5685A" w:rsidRPr="004D5D8B" w:rsidRDefault="00A5685A" w:rsidP="00A5685A">
      <w:pPr>
        <w:rPr>
          <w:b/>
          <w:bCs/>
        </w:rPr>
      </w:pPr>
    </w:p>
    <w:p w14:paraId="0DF39DE0" w14:textId="77777777" w:rsidR="00A5685A" w:rsidRPr="004D5D8B" w:rsidRDefault="00A5685A" w:rsidP="00A5685A">
      <w:pPr>
        <w:rPr>
          <w:b/>
          <w:bCs/>
        </w:rPr>
      </w:pPr>
      <w:r w:rsidRPr="004D5D8B">
        <w:rPr>
          <w:b/>
          <w:bCs/>
        </w:rPr>
        <w:t>In an event that a Healthcare Worker forgot to remove their PPE after having direct contact with a patient and has already proceeded to the CLEAN ROOM (7) this would be the appropriate actions to take:</w:t>
      </w:r>
    </w:p>
    <w:p w14:paraId="55FC4981" w14:textId="77777777" w:rsidR="00A5685A" w:rsidRPr="004D5D8B" w:rsidRDefault="00A5685A" w:rsidP="00A5685A">
      <w:pPr>
        <w:pStyle w:val="ListParagraph"/>
        <w:numPr>
          <w:ilvl w:val="0"/>
          <w:numId w:val="189"/>
        </w:numPr>
        <w:tabs>
          <w:tab w:val="clear" w:pos="1134"/>
        </w:tabs>
        <w:spacing w:after="160" w:line="259" w:lineRule="auto"/>
        <w:jc w:val="left"/>
      </w:pPr>
      <w:r w:rsidRPr="004D5D8B">
        <w:t xml:space="preserve">Remove </w:t>
      </w:r>
      <w:r>
        <w:t xml:space="preserve">contaminated </w:t>
      </w:r>
      <w:r w:rsidRPr="004D5D8B">
        <w:t>PPE as soon as possible.</w:t>
      </w:r>
    </w:p>
    <w:p w14:paraId="4A9CBD5E" w14:textId="77777777" w:rsidR="00A5685A" w:rsidRPr="004D5D8B" w:rsidRDefault="00A5685A" w:rsidP="00A5685A">
      <w:pPr>
        <w:pStyle w:val="ListParagraph"/>
        <w:numPr>
          <w:ilvl w:val="0"/>
          <w:numId w:val="189"/>
        </w:numPr>
        <w:tabs>
          <w:tab w:val="clear" w:pos="1134"/>
        </w:tabs>
        <w:spacing w:after="160" w:line="259" w:lineRule="auto"/>
        <w:jc w:val="left"/>
      </w:pPr>
      <w:r w:rsidRPr="004D5D8B">
        <w:t>Place PPE on a hazardous bag immediately.</w:t>
      </w:r>
    </w:p>
    <w:p w14:paraId="7A19A160" w14:textId="77777777" w:rsidR="00A5685A" w:rsidRPr="004D5D8B" w:rsidRDefault="00A5685A" w:rsidP="00A5685A">
      <w:pPr>
        <w:pStyle w:val="ListParagraph"/>
        <w:numPr>
          <w:ilvl w:val="0"/>
          <w:numId w:val="189"/>
        </w:numPr>
        <w:tabs>
          <w:tab w:val="clear" w:pos="1134"/>
        </w:tabs>
        <w:spacing w:after="160" w:line="259" w:lineRule="auto"/>
        <w:jc w:val="left"/>
      </w:pPr>
      <w:r w:rsidRPr="004D5D8B">
        <w:t>Wash your hands and face.</w:t>
      </w:r>
    </w:p>
    <w:p w14:paraId="4450E519" w14:textId="77777777" w:rsidR="00A5685A" w:rsidRDefault="00A5685A" w:rsidP="00A5685A">
      <w:pPr>
        <w:pStyle w:val="ListParagraph"/>
        <w:numPr>
          <w:ilvl w:val="0"/>
          <w:numId w:val="189"/>
        </w:numPr>
        <w:tabs>
          <w:tab w:val="clear" w:pos="1134"/>
        </w:tabs>
        <w:spacing w:after="160" w:line="259" w:lineRule="auto"/>
        <w:jc w:val="left"/>
      </w:pPr>
      <w:r w:rsidRPr="004D5D8B">
        <w:t>Put on a new PPE.</w:t>
      </w:r>
      <w:r>
        <w:t xml:space="preserve"> </w:t>
      </w:r>
    </w:p>
    <w:p w14:paraId="6E71C845" w14:textId="77777777" w:rsidR="00A5685A" w:rsidRPr="004D5D8B" w:rsidRDefault="00A5685A" w:rsidP="00A5685A">
      <w:pPr>
        <w:pStyle w:val="ListParagraph"/>
        <w:numPr>
          <w:ilvl w:val="0"/>
          <w:numId w:val="189"/>
        </w:numPr>
        <w:tabs>
          <w:tab w:val="clear" w:pos="1134"/>
        </w:tabs>
        <w:spacing w:after="160" w:line="259" w:lineRule="auto"/>
        <w:jc w:val="left"/>
      </w:pPr>
      <w:r>
        <w:t>Bring with you extra HAZARDOUS BAG.</w:t>
      </w:r>
    </w:p>
    <w:p w14:paraId="1E1CF741" w14:textId="77777777" w:rsidR="00A5685A" w:rsidRPr="004D5D8B" w:rsidRDefault="00A5685A" w:rsidP="00A5685A">
      <w:pPr>
        <w:pStyle w:val="ListParagraph"/>
        <w:numPr>
          <w:ilvl w:val="0"/>
          <w:numId w:val="189"/>
        </w:numPr>
        <w:tabs>
          <w:tab w:val="clear" w:pos="1134"/>
        </w:tabs>
        <w:spacing w:after="160" w:line="259" w:lineRule="auto"/>
        <w:jc w:val="left"/>
      </w:pPr>
      <w:r w:rsidRPr="004D5D8B">
        <w:t>Start disinfecting possible areas which was contaminated.</w:t>
      </w:r>
    </w:p>
    <w:p w14:paraId="58463993" w14:textId="77777777" w:rsidR="00A5685A" w:rsidRPr="004D5D8B" w:rsidRDefault="00A5685A" w:rsidP="00A5685A">
      <w:pPr>
        <w:pStyle w:val="ListParagraph"/>
        <w:numPr>
          <w:ilvl w:val="0"/>
          <w:numId w:val="189"/>
        </w:numPr>
        <w:tabs>
          <w:tab w:val="clear" w:pos="1134"/>
        </w:tabs>
        <w:spacing w:after="160" w:line="259" w:lineRule="auto"/>
        <w:jc w:val="left"/>
      </w:pPr>
      <w:r w:rsidRPr="004D5D8B">
        <w:t>Follow removal of PPE sequence.</w:t>
      </w:r>
    </w:p>
    <w:p w14:paraId="191BA8C0" w14:textId="77777777" w:rsidR="00A5685A" w:rsidRPr="004D5D8B" w:rsidRDefault="00A5685A" w:rsidP="00A5685A">
      <w:pPr>
        <w:pStyle w:val="ListParagraph"/>
        <w:numPr>
          <w:ilvl w:val="0"/>
          <w:numId w:val="189"/>
        </w:numPr>
        <w:tabs>
          <w:tab w:val="clear" w:pos="1134"/>
        </w:tabs>
        <w:spacing w:after="160" w:line="259" w:lineRule="auto"/>
        <w:jc w:val="left"/>
      </w:pPr>
      <w:r>
        <w:t>Discard</w:t>
      </w:r>
      <w:r w:rsidRPr="004D5D8B">
        <w:t xml:space="preserve"> PPE on a hazardous bag.</w:t>
      </w:r>
    </w:p>
    <w:p w14:paraId="55259A40" w14:textId="77777777" w:rsidR="00A5685A" w:rsidRPr="004D5D8B" w:rsidRDefault="00A5685A" w:rsidP="00A5685A">
      <w:pPr>
        <w:pStyle w:val="ListParagraph"/>
        <w:numPr>
          <w:ilvl w:val="0"/>
          <w:numId w:val="189"/>
        </w:numPr>
        <w:tabs>
          <w:tab w:val="clear" w:pos="1134"/>
        </w:tabs>
        <w:spacing w:after="160" w:line="259" w:lineRule="auto"/>
        <w:jc w:val="left"/>
      </w:pPr>
      <w:r w:rsidRPr="004D5D8B">
        <w:t>Wash your hands and face.</w:t>
      </w:r>
    </w:p>
    <w:p w14:paraId="1E9B748D" w14:textId="77777777" w:rsidR="00A5685A" w:rsidRPr="004D5D8B" w:rsidRDefault="00A5685A" w:rsidP="00A5685A">
      <w:pPr>
        <w:pStyle w:val="ListParagraph"/>
        <w:numPr>
          <w:ilvl w:val="0"/>
          <w:numId w:val="189"/>
        </w:numPr>
        <w:tabs>
          <w:tab w:val="clear" w:pos="1134"/>
        </w:tabs>
        <w:spacing w:after="160" w:line="259" w:lineRule="auto"/>
        <w:jc w:val="left"/>
      </w:pPr>
      <w:r w:rsidRPr="004D5D8B">
        <w:t>Exit</w:t>
      </w:r>
      <w:r>
        <w:t xml:space="preserve"> decontaminated area.</w:t>
      </w:r>
    </w:p>
    <w:p w14:paraId="13F5FBC5" w14:textId="77777777" w:rsidR="00AE19F1" w:rsidRDefault="00AE19F1" w:rsidP="004F38FD">
      <w:pPr>
        <w:rPr>
          <w:rFonts w:ascii="Arial Narrow" w:eastAsia="Times New Roman" w:hAnsi="Arial Narrow"/>
          <w:sz w:val="20"/>
          <w:szCs w:val="20"/>
        </w:rPr>
      </w:pPr>
    </w:p>
    <w:p w14:paraId="63F53577" w14:textId="77777777" w:rsidR="00AE19F1" w:rsidRDefault="00AE19F1">
      <w:pPr>
        <w:tabs>
          <w:tab w:val="clear" w:pos="1134"/>
        </w:tabs>
        <w:spacing w:after="160" w:line="259" w:lineRule="auto"/>
        <w:jc w:val="left"/>
        <w:rPr>
          <w:rFonts w:ascii="Arial Narrow" w:eastAsia="Times New Roman" w:hAnsi="Arial Narrow"/>
          <w:sz w:val="20"/>
          <w:szCs w:val="20"/>
        </w:rPr>
        <w:sectPr w:rsidR="00AE19F1" w:rsidSect="004E378E">
          <w:pgSz w:w="12240" w:h="15840"/>
          <w:pgMar w:top="1440" w:right="1440" w:bottom="1440" w:left="1440" w:header="720" w:footer="720" w:gutter="0"/>
          <w:cols w:space="720"/>
          <w:docGrid w:linePitch="360"/>
        </w:sectPr>
      </w:pPr>
    </w:p>
    <w:p w14:paraId="10F05479" w14:textId="7B278F5D" w:rsidR="009D5315" w:rsidRPr="00AE19F1" w:rsidRDefault="009D5315">
      <w:pPr>
        <w:pStyle w:val="Heading1"/>
        <w:numPr>
          <w:ilvl w:val="0"/>
          <w:numId w:val="0"/>
        </w:numPr>
      </w:pPr>
      <w:bookmarkStart w:id="214" w:name="_Toc41381956"/>
      <w:r w:rsidRPr="00AE19F1">
        <w:t xml:space="preserve">Annex VIII: RMI COVID-19 </w:t>
      </w:r>
      <w:r w:rsidR="003040D0">
        <w:t>Risk Communication and Community Outreach Plan</w:t>
      </w:r>
      <w:bookmarkEnd w:id="214"/>
    </w:p>
    <w:p w14:paraId="4D3D3246" w14:textId="0AAD7A5F" w:rsidR="00AE19F1" w:rsidRDefault="00AE19F1" w:rsidP="00AE19F1">
      <w:r>
        <w:t>This A</w:t>
      </w:r>
      <w:r w:rsidR="003040D0">
        <w:t>nnex</w:t>
      </w:r>
      <w:r>
        <w:t xml:space="preserve"> summarizes the setup and responsibilities of the RMI COVID-19 </w:t>
      </w:r>
      <w:r w:rsidRPr="00B4392E">
        <w:t xml:space="preserve">Risk Communication </w:t>
      </w:r>
      <w:r>
        <w:t>a</w:t>
      </w:r>
      <w:r w:rsidRPr="00B4392E">
        <w:t xml:space="preserve">nd </w:t>
      </w:r>
      <w:r>
        <w:t>Community Outreach Plan</w:t>
      </w:r>
      <w:r w:rsidRPr="00B4392E">
        <w:t xml:space="preserve"> </w:t>
      </w:r>
      <w:r>
        <w:t>(the RCC Plan)</w:t>
      </w:r>
      <w:r w:rsidR="00A5685A">
        <w:t>.</w:t>
      </w:r>
    </w:p>
    <w:p w14:paraId="3FBE8C22" w14:textId="77777777" w:rsidR="00AE19F1" w:rsidRPr="00B12957" w:rsidRDefault="00AE19F1" w:rsidP="00AE19F1">
      <w:pPr>
        <w:pStyle w:val="Style1"/>
        <w:spacing w:before="0" w:line="240" w:lineRule="auto"/>
        <w:rPr>
          <w:rFonts w:asciiTheme="minorHAnsi" w:hAnsiTheme="minorHAnsi" w:cstheme="minorHAnsi"/>
          <w:sz w:val="22"/>
          <w:szCs w:val="22"/>
        </w:rPr>
      </w:pPr>
      <w:bookmarkStart w:id="215" w:name="_Toc40280957"/>
      <w:bookmarkStart w:id="216" w:name="_Toc40435287"/>
      <w:bookmarkStart w:id="217" w:name="_Toc41381957"/>
      <w:r w:rsidRPr="00B12957">
        <w:rPr>
          <w:rFonts w:asciiTheme="minorHAnsi" w:hAnsiTheme="minorHAnsi" w:cstheme="minorHAnsi"/>
          <w:sz w:val="22"/>
          <w:szCs w:val="22"/>
        </w:rPr>
        <w:t>OBJECTIVES</w:t>
      </w:r>
      <w:bookmarkEnd w:id="215"/>
      <w:bookmarkEnd w:id="216"/>
      <w:bookmarkEnd w:id="217"/>
    </w:p>
    <w:p w14:paraId="0C12D2FD" w14:textId="77777777" w:rsidR="00AE19F1" w:rsidRDefault="00AE19F1" w:rsidP="00AE19F1">
      <w:pPr>
        <w:spacing w:after="0"/>
      </w:pPr>
      <w:r>
        <w:t>The RCC Plan was</w:t>
      </w:r>
      <w:r w:rsidRPr="00B4392E">
        <w:t xml:space="preserve"> developed</w:t>
      </w:r>
      <w:r>
        <w:t>:</w:t>
      </w:r>
    </w:p>
    <w:p w14:paraId="4934F732" w14:textId="77777777" w:rsidR="00AE19F1" w:rsidRPr="000663C9" w:rsidRDefault="00AE19F1" w:rsidP="00AE19F1">
      <w:pPr>
        <w:pStyle w:val="ListParagraph"/>
        <w:numPr>
          <w:ilvl w:val="0"/>
          <w:numId w:val="105"/>
        </w:numPr>
        <w:tabs>
          <w:tab w:val="clear" w:pos="1134"/>
        </w:tabs>
        <w:spacing w:after="200" w:line="276" w:lineRule="auto"/>
        <w:ind w:left="426"/>
        <w:jc w:val="left"/>
      </w:pPr>
      <w:r w:rsidRPr="000663C9">
        <w:t>To support improved coordination and achieve a consistent approach to risk communication and community engagement in relation to coronavirus (COVID-19) in Marshall Islands.</w:t>
      </w:r>
    </w:p>
    <w:p w14:paraId="0FFC175A" w14:textId="77777777" w:rsidR="00AE19F1" w:rsidRPr="000663C9" w:rsidRDefault="00AE19F1" w:rsidP="00AE19F1">
      <w:pPr>
        <w:pStyle w:val="ListParagraph"/>
        <w:numPr>
          <w:ilvl w:val="0"/>
          <w:numId w:val="105"/>
        </w:numPr>
        <w:tabs>
          <w:tab w:val="clear" w:pos="1134"/>
        </w:tabs>
        <w:spacing w:after="240"/>
        <w:ind w:left="426"/>
        <w:jc w:val="left"/>
      </w:pPr>
      <w:r w:rsidRPr="000663C9">
        <w:t xml:space="preserve">To help guide the Marshall Islands response to COVID-19, with a partnership comprising government departments, IOM, WHO, Marshall Islands Red Cross Society, and community organizations. </w:t>
      </w:r>
    </w:p>
    <w:p w14:paraId="55189789" w14:textId="77777777" w:rsidR="00AE19F1" w:rsidRPr="000663C9" w:rsidRDefault="00AE19F1" w:rsidP="00AE19F1">
      <w:pPr>
        <w:pStyle w:val="ListParagraph"/>
        <w:numPr>
          <w:ilvl w:val="0"/>
          <w:numId w:val="105"/>
        </w:numPr>
        <w:tabs>
          <w:tab w:val="clear" w:pos="1134"/>
        </w:tabs>
        <w:spacing w:after="240"/>
        <w:ind w:left="426"/>
        <w:jc w:val="left"/>
        <w:rPr>
          <w:b/>
          <w:bCs/>
          <w:sz w:val="18"/>
        </w:rPr>
      </w:pPr>
      <w:r w:rsidRPr="000663C9">
        <w:t xml:space="preserve">In alignment the national COVID-19 response plan, for each of the various stages of the response. </w:t>
      </w:r>
    </w:p>
    <w:tbl>
      <w:tblPr>
        <w:tblStyle w:val="TableGrid"/>
        <w:tblW w:w="9497" w:type="dxa"/>
        <w:tblInd w:w="279" w:type="dxa"/>
        <w:tblLook w:val="04A0" w:firstRow="1" w:lastRow="0" w:firstColumn="1" w:lastColumn="0" w:noHBand="0" w:noVBand="1"/>
      </w:tblPr>
      <w:tblGrid>
        <w:gridCol w:w="2126"/>
        <w:gridCol w:w="5670"/>
        <w:gridCol w:w="1701"/>
      </w:tblGrid>
      <w:tr w:rsidR="00AE19F1" w:rsidRPr="00213FDA" w14:paraId="5A877181" w14:textId="77777777" w:rsidTr="00450EB4">
        <w:tc>
          <w:tcPr>
            <w:tcW w:w="2126" w:type="dxa"/>
            <w:shd w:val="clear" w:color="auto" w:fill="DEEAF6" w:themeFill="accent5" w:themeFillTint="33"/>
          </w:tcPr>
          <w:p w14:paraId="2B7A3352" w14:textId="77777777" w:rsidR="00AE19F1" w:rsidRPr="00213FDA" w:rsidRDefault="00AE19F1" w:rsidP="00450EB4">
            <w:pPr>
              <w:rPr>
                <w:sz w:val="20"/>
                <w:szCs w:val="20"/>
              </w:rPr>
            </w:pPr>
            <w:r w:rsidRPr="00213FDA">
              <w:rPr>
                <w:sz w:val="20"/>
                <w:szCs w:val="20"/>
              </w:rPr>
              <w:t>Condition Level</w:t>
            </w:r>
          </w:p>
        </w:tc>
        <w:tc>
          <w:tcPr>
            <w:tcW w:w="5670" w:type="dxa"/>
            <w:shd w:val="clear" w:color="auto" w:fill="DEEAF6" w:themeFill="accent5" w:themeFillTint="33"/>
          </w:tcPr>
          <w:p w14:paraId="0A0F8E62" w14:textId="77777777" w:rsidR="00AE19F1" w:rsidRPr="00213FDA" w:rsidRDefault="00AE19F1" w:rsidP="00450EB4">
            <w:pPr>
              <w:rPr>
                <w:sz w:val="20"/>
                <w:szCs w:val="20"/>
              </w:rPr>
            </w:pPr>
            <w:r w:rsidRPr="00213FDA">
              <w:rPr>
                <w:sz w:val="20"/>
                <w:szCs w:val="20"/>
              </w:rPr>
              <w:t>Action</w:t>
            </w:r>
          </w:p>
        </w:tc>
        <w:tc>
          <w:tcPr>
            <w:tcW w:w="1701" w:type="dxa"/>
            <w:shd w:val="clear" w:color="auto" w:fill="DEEAF6" w:themeFill="accent5" w:themeFillTint="33"/>
          </w:tcPr>
          <w:p w14:paraId="11D604EB" w14:textId="77777777" w:rsidR="00AE19F1" w:rsidRPr="00213FDA" w:rsidRDefault="00AE19F1" w:rsidP="00450EB4">
            <w:pPr>
              <w:rPr>
                <w:sz w:val="20"/>
                <w:szCs w:val="20"/>
              </w:rPr>
            </w:pPr>
            <w:r w:rsidRPr="00213FDA">
              <w:rPr>
                <w:sz w:val="20"/>
                <w:szCs w:val="20"/>
              </w:rPr>
              <w:t>Color Code</w:t>
            </w:r>
          </w:p>
        </w:tc>
      </w:tr>
      <w:tr w:rsidR="00AE19F1" w:rsidRPr="00213FDA" w14:paraId="121387BE" w14:textId="77777777" w:rsidTr="00450EB4">
        <w:tc>
          <w:tcPr>
            <w:tcW w:w="2126" w:type="dxa"/>
            <w:shd w:val="clear" w:color="auto" w:fill="C5E0B3" w:themeFill="accent6" w:themeFillTint="66"/>
          </w:tcPr>
          <w:p w14:paraId="191A3C4E" w14:textId="77777777" w:rsidR="00AE19F1" w:rsidRPr="00213FDA" w:rsidRDefault="00AE19F1" w:rsidP="00450EB4">
            <w:pPr>
              <w:rPr>
                <w:sz w:val="20"/>
                <w:szCs w:val="20"/>
              </w:rPr>
            </w:pPr>
            <w:r w:rsidRPr="00213FDA">
              <w:rPr>
                <w:sz w:val="20"/>
                <w:szCs w:val="20"/>
              </w:rPr>
              <w:t>5 (No Risk identified)</w:t>
            </w:r>
          </w:p>
        </w:tc>
        <w:tc>
          <w:tcPr>
            <w:tcW w:w="5670" w:type="dxa"/>
            <w:shd w:val="clear" w:color="auto" w:fill="C5E0B3" w:themeFill="accent6" w:themeFillTint="66"/>
          </w:tcPr>
          <w:p w14:paraId="1E883908" w14:textId="77777777" w:rsidR="00AE19F1" w:rsidRPr="00213FDA" w:rsidRDefault="00AE19F1" w:rsidP="00450EB4">
            <w:pPr>
              <w:rPr>
                <w:sz w:val="20"/>
                <w:szCs w:val="20"/>
              </w:rPr>
            </w:pPr>
            <w:r w:rsidRPr="00213FDA">
              <w:rPr>
                <w:sz w:val="20"/>
                <w:szCs w:val="20"/>
              </w:rPr>
              <w:t>‘Preparedness’</w:t>
            </w:r>
          </w:p>
        </w:tc>
        <w:tc>
          <w:tcPr>
            <w:tcW w:w="1701" w:type="dxa"/>
            <w:shd w:val="clear" w:color="auto" w:fill="C5E0B3" w:themeFill="accent6" w:themeFillTint="66"/>
          </w:tcPr>
          <w:p w14:paraId="6B00A053" w14:textId="77777777" w:rsidR="00AE19F1" w:rsidRPr="00213FDA" w:rsidRDefault="00AE19F1" w:rsidP="00450EB4">
            <w:pPr>
              <w:rPr>
                <w:sz w:val="20"/>
                <w:szCs w:val="20"/>
              </w:rPr>
            </w:pPr>
            <w:r w:rsidRPr="00213FDA">
              <w:rPr>
                <w:sz w:val="20"/>
                <w:szCs w:val="20"/>
              </w:rPr>
              <w:t>GREEN</w:t>
            </w:r>
          </w:p>
        </w:tc>
      </w:tr>
      <w:tr w:rsidR="00AE19F1" w:rsidRPr="00213FDA" w14:paraId="0801068F" w14:textId="77777777" w:rsidTr="00450EB4">
        <w:tc>
          <w:tcPr>
            <w:tcW w:w="2126" w:type="dxa"/>
            <w:shd w:val="clear" w:color="auto" w:fill="FFFF00"/>
          </w:tcPr>
          <w:p w14:paraId="124B339B" w14:textId="77777777" w:rsidR="00AE19F1" w:rsidRPr="00213FDA" w:rsidRDefault="00AE19F1" w:rsidP="00450EB4">
            <w:pPr>
              <w:rPr>
                <w:sz w:val="20"/>
                <w:szCs w:val="20"/>
              </w:rPr>
            </w:pPr>
            <w:r w:rsidRPr="00213FDA">
              <w:rPr>
                <w:sz w:val="20"/>
                <w:szCs w:val="20"/>
              </w:rPr>
              <w:t>4 (Low Risk)</w:t>
            </w:r>
          </w:p>
        </w:tc>
        <w:tc>
          <w:tcPr>
            <w:tcW w:w="5670" w:type="dxa"/>
            <w:shd w:val="clear" w:color="auto" w:fill="FFFF00"/>
          </w:tcPr>
          <w:p w14:paraId="6A0781E5" w14:textId="77777777" w:rsidR="00AE19F1" w:rsidRPr="00213FDA" w:rsidRDefault="00AE19F1" w:rsidP="00450EB4">
            <w:pPr>
              <w:rPr>
                <w:sz w:val="20"/>
                <w:szCs w:val="20"/>
              </w:rPr>
            </w:pPr>
            <w:r w:rsidRPr="00213FDA">
              <w:rPr>
                <w:sz w:val="20"/>
                <w:szCs w:val="20"/>
              </w:rPr>
              <w:t>'Threat Detected’ No potential or confirmed cases of COVID-19 in RMI, but real threat identified</w:t>
            </w:r>
          </w:p>
        </w:tc>
        <w:tc>
          <w:tcPr>
            <w:tcW w:w="1701" w:type="dxa"/>
            <w:shd w:val="clear" w:color="auto" w:fill="FFFF00"/>
          </w:tcPr>
          <w:p w14:paraId="3D0F1E0F" w14:textId="77777777" w:rsidR="00AE19F1" w:rsidRPr="00213FDA" w:rsidRDefault="00AE19F1" w:rsidP="00450EB4">
            <w:pPr>
              <w:rPr>
                <w:sz w:val="20"/>
                <w:szCs w:val="20"/>
              </w:rPr>
            </w:pPr>
            <w:r w:rsidRPr="00213FDA">
              <w:rPr>
                <w:sz w:val="20"/>
                <w:szCs w:val="20"/>
              </w:rPr>
              <w:t>YELLOW</w:t>
            </w:r>
          </w:p>
        </w:tc>
      </w:tr>
      <w:tr w:rsidR="00AE19F1" w:rsidRPr="00213FDA" w14:paraId="110D1AE8" w14:textId="77777777" w:rsidTr="00450EB4">
        <w:tc>
          <w:tcPr>
            <w:tcW w:w="2126" w:type="dxa"/>
            <w:tcBorders>
              <w:bottom w:val="nil"/>
            </w:tcBorders>
            <w:shd w:val="clear" w:color="auto" w:fill="FFC000"/>
          </w:tcPr>
          <w:p w14:paraId="2A655F03" w14:textId="77777777" w:rsidR="00AE19F1" w:rsidRPr="00213FDA" w:rsidRDefault="00AE19F1" w:rsidP="00450EB4">
            <w:pPr>
              <w:rPr>
                <w:sz w:val="20"/>
                <w:szCs w:val="20"/>
              </w:rPr>
            </w:pPr>
            <w:r w:rsidRPr="00213FDA">
              <w:rPr>
                <w:sz w:val="20"/>
                <w:szCs w:val="20"/>
              </w:rPr>
              <w:t>3 (Medium Risk)</w:t>
            </w:r>
          </w:p>
        </w:tc>
        <w:tc>
          <w:tcPr>
            <w:tcW w:w="5670" w:type="dxa"/>
            <w:tcBorders>
              <w:bottom w:val="nil"/>
            </w:tcBorders>
            <w:shd w:val="clear" w:color="auto" w:fill="FFC000"/>
          </w:tcPr>
          <w:p w14:paraId="0DFABF60" w14:textId="77777777" w:rsidR="00AE19F1" w:rsidRPr="00213FDA" w:rsidRDefault="00AE19F1" w:rsidP="00450EB4">
            <w:pPr>
              <w:rPr>
                <w:sz w:val="20"/>
                <w:szCs w:val="20"/>
              </w:rPr>
            </w:pPr>
            <w:r w:rsidRPr="00213FDA">
              <w:rPr>
                <w:sz w:val="20"/>
                <w:szCs w:val="20"/>
              </w:rPr>
              <w:t>Person Under investigation (PUI) Suspect Cases Identified - Immediate Quarantine</w:t>
            </w:r>
          </w:p>
        </w:tc>
        <w:tc>
          <w:tcPr>
            <w:tcW w:w="1701" w:type="dxa"/>
            <w:tcBorders>
              <w:bottom w:val="nil"/>
            </w:tcBorders>
            <w:shd w:val="clear" w:color="auto" w:fill="FFC000"/>
          </w:tcPr>
          <w:p w14:paraId="678C6BB6" w14:textId="77777777" w:rsidR="00AE19F1" w:rsidRPr="00213FDA" w:rsidRDefault="00AE19F1" w:rsidP="00450EB4">
            <w:pPr>
              <w:rPr>
                <w:sz w:val="20"/>
                <w:szCs w:val="20"/>
              </w:rPr>
            </w:pPr>
            <w:r w:rsidRPr="00213FDA">
              <w:rPr>
                <w:sz w:val="20"/>
                <w:szCs w:val="20"/>
              </w:rPr>
              <w:t>AMBER</w:t>
            </w:r>
          </w:p>
        </w:tc>
      </w:tr>
      <w:tr w:rsidR="00AE19F1" w:rsidRPr="00213FDA" w14:paraId="3FFED46E" w14:textId="77777777" w:rsidTr="00450EB4">
        <w:tc>
          <w:tcPr>
            <w:tcW w:w="2126" w:type="dxa"/>
            <w:tcBorders>
              <w:top w:val="nil"/>
              <w:left w:val="nil"/>
              <w:bottom w:val="single" w:sz="4" w:space="0" w:color="FFFFFF" w:themeColor="background1"/>
              <w:right w:val="single" w:sz="4" w:space="0" w:color="FFFFFF" w:themeColor="background1"/>
            </w:tcBorders>
            <w:shd w:val="clear" w:color="auto" w:fill="FF5050"/>
          </w:tcPr>
          <w:p w14:paraId="3ECDFE70" w14:textId="77777777" w:rsidR="00AE19F1" w:rsidRPr="00213FDA" w:rsidRDefault="00AE19F1" w:rsidP="00450EB4">
            <w:pPr>
              <w:rPr>
                <w:color w:val="FFFFFF" w:themeColor="background1"/>
                <w:sz w:val="20"/>
                <w:szCs w:val="20"/>
              </w:rPr>
            </w:pPr>
            <w:r w:rsidRPr="00213FDA">
              <w:rPr>
                <w:color w:val="FFFFFF" w:themeColor="background1"/>
                <w:sz w:val="20"/>
                <w:szCs w:val="20"/>
              </w:rPr>
              <w:t>2 (High Risk)</w:t>
            </w:r>
          </w:p>
        </w:tc>
        <w:tc>
          <w:tcPr>
            <w:tcW w:w="5670" w:type="dxa"/>
            <w:tcBorders>
              <w:top w:val="nil"/>
              <w:left w:val="single" w:sz="4" w:space="0" w:color="FFFFFF" w:themeColor="background1"/>
              <w:bottom w:val="single" w:sz="4" w:space="0" w:color="FFFFFF" w:themeColor="background1"/>
              <w:right w:val="single" w:sz="4" w:space="0" w:color="FFFFFF" w:themeColor="background1"/>
            </w:tcBorders>
            <w:shd w:val="clear" w:color="auto" w:fill="FF5050"/>
          </w:tcPr>
          <w:p w14:paraId="7FA6E573" w14:textId="77777777" w:rsidR="00AE19F1" w:rsidRPr="00213FDA" w:rsidRDefault="00AE19F1" w:rsidP="00450EB4">
            <w:pPr>
              <w:rPr>
                <w:color w:val="FFFFFF" w:themeColor="background1"/>
                <w:sz w:val="20"/>
                <w:szCs w:val="20"/>
              </w:rPr>
            </w:pPr>
            <w:r w:rsidRPr="00213FDA">
              <w:rPr>
                <w:color w:val="FFFFFF" w:themeColor="background1"/>
                <w:sz w:val="20"/>
                <w:szCs w:val="20"/>
              </w:rPr>
              <w:t>‘First’ Initial cases identified &amp; confirmed positive (first generation of case or cases)</w:t>
            </w:r>
          </w:p>
        </w:tc>
        <w:tc>
          <w:tcPr>
            <w:tcW w:w="1701" w:type="dxa"/>
            <w:tcBorders>
              <w:top w:val="nil"/>
              <w:left w:val="single" w:sz="4" w:space="0" w:color="FFFFFF" w:themeColor="background1"/>
              <w:bottom w:val="single" w:sz="4" w:space="0" w:color="FFFFFF" w:themeColor="background1"/>
              <w:right w:val="nil"/>
            </w:tcBorders>
            <w:shd w:val="clear" w:color="auto" w:fill="FF5050"/>
          </w:tcPr>
          <w:p w14:paraId="40BD7A04" w14:textId="77777777" w:rsidR="00AE19F1" w:rsidRPr="00213FDA" w:rsidRDefault="00AE19F1" w:rsidP="00450EB4">
            <w:pPr>
              <w:rPr>
                <w:color w:val="FFFFFF" w:themeColor="background1"/>
                <w:sz w:val="20"/>
                <w:szCs w:val="20"/>
              </w:rPr>
            </w:pPr>
            <w:r w:rsidRPr="00213FDA">
              <w:rPr>
                <w:color w:val="FFFFFF" w:themeColor="background1"/>
                <w:sz w:val="20"/>
                <w:szCs w:val="20"/>
              </w:rPr>
              <w:t>RED</w:t>
            </w:r>
          </w:p>
        </w:tc>
      </w:tr>
      <w:tr w:rsidR="00AE19F1" w:rsidRPr="00213FDA" w14:paraId="727E7E76" w14:textId="77777777" w:rsidTr="00450EB4">
        <w:tc>
          <w:tcPr>
            <w:tcW w:w="2126" w:type="dxa"/>
            <w:tcBorders>
              <w:top w:val="single" w:sz="4" w:space="0" w:color="FFFFFF" w:themeColor="background1"/>
              <w:left w:val="nil"/>
              <w:bottom w:val="single" w:sz="4" w:space="0" w:color="FFFFFF" w:themeColor="background1"/>
              <w:right w:val="single" w:sz="4" w:space="0" w:color="FFFFFF" w:themeColor="background1"/>
            </w:tcBorders>
            <w:shd w:val="clear" w:color="auto" w:fill="FF5050"/>
          </w:tcPr>
          <w:p w14:paraId="2E2845CC" w14:textId="77777777" w:rsidR="00AE19F1" w:rsidRPr="00213FDA" w:rsidRDefault="00AE19F1" w:rsidP="00450EB4">
            <w:pPr>
              <w:rPr>
                <w:color w:val="FFFFFF" w:themeColor="background1"/>
                <w:sz w:val="20"/>
                <w:szCs w:val="20"/>
              </w:rPr>
            </w:pPr>
            <w:r w:rsidRPr="00213FDA">
              <w:rPr>
                <w:color w:val="FFFFFF" w:themeColor="background1"/>
                <w:sz w:val="20"/>
                <w:szCs w:val="20"/>
              </w:rPr>
              <w:t>1 (High Risk)</w:t>
            </w:r>
          </w:p>
        </w:tc>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5050"/>
          </w:tcPr>
          <w:p w14:paraId="5A0A61AC" w14:textId="77777777" w:rsidR="00AE19F1" w:rsidRPr="00213FDA" w:rsidRDefault="00AE19F1" w:rsidP="00450EB4">
            <w:pPr>
              <w:rPr>
                <w:color w:val="FFFFFF" w:themeColor="background1"/>
                <w:sz w:val="20"/>
                <w:szCs w:val="20"/>
              </w:rPr>
            </w:pPr>
            <w:r w:rsidRPr="00213FDA">
              <w:rPr>
                <w:color w:val="FFFFFF" w:themeColor="background1"/>
                <w:sz w:val="20"/>
                <w:szCs w:val="20"/>
              </w:rPr>
              <w:t>‘Established Transmission’ 2nd generation of cases of multi-foci of local cases (community transmission)</w:t>
            </w:r>
          </w:p>
        </w:tc>
        <w:tc>
          <w:tcPr>
            <w:tcW w:w="1701" w:type="dxa"/>
            <w:tcBorders>
              <w:top w:val="single" w:sz="4" w:space="0" w:color="FFFFFF" w:themeColor="background1"/>
              <w:left w:val="single" w:sz="4" w:space="0" w:color="FFFFFF" w:themeColor="background1"/>
              <w:bottom w:val="single" w:sz="4" w:space="0" w:color="FFFFFF" w:themeColor="background1"/>
              <w:right w:val="nil"/>
            </w:tcBorders>
            <w:shd w:val="clear" w:color="auto" w:fill="FF5050"/>
          </w:tcPr>
          <w:p w14:paraId="5B51F706" w14:textId="77777777" w:rsidR="00AE19F1" w:rsidRPr="00213FDA" w:rsidRDefault="00AE19F1" w:rsidP="00450EB4">
            <w:pPr>
              <w:rPr>
                <w:color w:val="FFFFFF" w:themeColor="background1"/>
                <w:sz w:val="20"/>
                <w:szCs w:val="20"/>
              </w:rPr>
            </w:pPr>
            <w:r w:rsidRPr="00213FDA">
              <w:rPr>
                <w:color w:val="FFFFFF" w:themeColor="background1"/>
                <w:sz w:val="20"/>
                <w:szCs w:val="20"/>
              </w:rPr>
              <w:t>RED</w:t>
            </w:r>
          </w:p>
        </w:tc>
      </w:tr>
      <w:tr w:rsidR="00AE19F1" w:rsidRPr="00213FDA" w14:paraId="091F53A1" w14:textId="77777777" w:rsidTr="00450EB4">
        <w:tc>
          <w:tcPr>
            <w:tcW w:w="2126" w:type="dxa"/>
            <w:tcBorders>
              <w:top w:val="single" w:sz="4" w:space="0" w:color="FFFFFF" w:themeColor="background1"/>
              <w:left w:val="nil"/>
              <w:bottom w:val="single" w:sz="4" w:space="0" w:color="FFFFFF" w:themeColor="background1"/>
              <w:right w:val="single" w:sz="4" w:space="0" w:color="FFFFFF" w:themeColor="background1"/>
            </w:tcBorders>
            <w:shd w:val="clear" w:color="auto" w:fill="FF5050"/>
          </w:tcPr>
          <w:p w14:paraId="79C67A89" w14:textId="77777777" w:rsidR="00AE19F1" w:rsidRPr="00213FDA" w:rsidRDefault="00AE19F1" w:rsidP="00450EB4">
            <w:pPr>
              <w:rPr>
                <w:color w:val="FFFFFF" w:themeColor="background1"/>
                <w:sz w:val="20"/>
                <w:szCs w:val="20"/>
              </w:rPr>
            </w:pPr>
            <w:r w:rsidRPr="00213FDA">
              <w:rPr>
                <w:color w:val="FFFFFF" w:themeColor="background1"/>
                <w:sz w:val="20"/>
                <w:szCs w:val="20"/>
              </w:rPr>
              <w:t>1b (High Risk)</w:t>
            </w:r>
          </w:p>
        </w:tc>
        <w:tc>
          <w:tcPr>
            <w:tcW w:w="567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FF5050"/>
          </w:tcPr>
          <w:p w14:paraId="4E57DBC5" w14:textId="77777777" w:rsidR="00AE19F1" w:rsidRPr="00213FDA" w:rsidRDefault="00AE19F1" w:rsidP="00450EB4">
            <w:pPr>
              <w:rPr>
                <w:color w:val="FFFFFF" w:themeColor="background1"/>
                <w:sz w:val="20"/>
                <w:szCs w:val="20"/>
              </w:rPr>
            </w:pPr>
            <w:r w:rsidRPr="00213FDA">
              <w:rPr>
                <w:color w:val="FFFFFF" w:themeColor="background1"/>
                <w:sz w:val="20"/>
                <w:szCs w:val="20"/>
              </w:rPr>
              <w:t>Widespread Transmission on Majuro or Ebeye (exceed capacity thresholds)</w:t>
            </w:r>
          </w:p>
        </w:tc>
        <w:tc>
          <w:tcPr>
            <w:tcW w:w="1701" w:type="dxa"/>
            <w:tcBorders>
              <w:top w:val="single" w:sz="4" w:space="0" w:color="FFFFFF" w:themeColor="background1"/>
              <w:left w:val="single" w:sz="4" w:space="0" w:color="FFFFFF" w:themeColor="background1"/>
              <w:bottom w:val="single" w:sz="4" w:space="0" w:color="FFFFFF" w:themeColor="background1"/>
              <w:right w:val="nil"/>
            </w:tcBorders>
            <w:shd w:val="clear" w:color="auto" w:fill="FF5050"/>
          </w:tcPr>
          <w:p w14:paraId="1B96F41A" w14:textId="77777777" w:rsidR="00AE19F1" w:rsidRPr="00213FDA" w:rsidRDefault="00AE19F1" w:rsidP="00450EB4">
            <w:pPr>
              <w:rPr>
                <w:color w:val="FFFFFF" w:themeColor="background1"/>
                <w:sz w:val="20"/>
                <w:szCs w:val="20"/>
              </w:rPr>
            </w:pPr>
            <w:r w:rsidRPr="00213FDA">
              <w:rPr>
                <w:color w:val="FFFFFF" w:themeColor="background1"/>
                <w:sz w:val="20"/>
                <w:szCs w:val="20"/>
              </w:rPr>
              <w:t>RED</w:t>
            </w:r>
          </w:p>
        </w:tc>
      </w:tr>
      <w:tr w:rsidR="00AE19F1" w:rsidRPr="00213FDA" w14:paraId="3036E82D" w14:textId="77777777" w:rsidTr="00450EB4">
        <w:tc>
          <w:tcPr>
            <w:tcW w:w="2126" w:type="dxa"/>
            <w:tcBorders>
              <w:top w:val="single" w:sz="4" w:space="0" w:color="FFFFFF" w:themeColor="background1"/>
              <w:left w:val="nil"/>
              <w:bottom w:val="nil"/>
              <w:right w:val="single" w:sz="4" w:space="0" w:color="FFFFFF" w:themeColor="background1"/>
            </w:tcBorders>
            <w:shd w:val="clear" w:color="auto" w:fill="FF5050"/>
          </w:tcPr>
          <w:p w14:paraId="11D7F439" w14:textId="77777777" w:rsidR="00AE19F1" w:rsidRPr="00213FDA" w:rsidRDefault="00AE19F1" w:rsidP="00450EB4">
            <w:pPr>
              <w:rPr>
                <w:color w:val="FFFFFF" w:themeColor="background1"/>
                <w:sz w:val="20"/>
                <w:szCs w:val="20"/>
              </w:rPr>
            </w:pPr>
            <w:r w:rsidRPr="00213FDA">
              <w:rPr>
                <w:color w:val="FFFFFF" w:themeColor="background1"/>
                <w:sz w:val="20"/>
                <w:szCs w:val="20"/>
              </w:rPr>
              <w:t>1c (High risk)</w:t>
            </w:r>
          </w:p>
        </w:tc>
        <w:tc>
          <w:tcPr>
            <w:tcW w:w="5670" w:type="dxa"/>
            <w:tcBorders>
              <w:top w:val="single" w:sz="4" w:space="0" w:color="FFFFFF" w:themeColor="background1"/>
              <w:left w:val="single" w:sz="4" w:space="0" w:color="FFFFFF" w:themeColor="background1"/>
              <w:bottom w:val="nil"/>
              <w:right w:val="single" w:sz="4" w:space="0" w:color="FFFFFF" w:themeColor="background1"/>
            </w:tcBorders>
            <w:shd w:val="clear" w:color="auto" w:fill="FF5050"/>
          </w:tcPr>
          <w:p w14:paraId="24C0F30B" w14:textId="77777777" w:rsidR="00AE19F1" w:rsidRPr="00213FDA" w:rsidRDefault="00AE19F1" w:rsidP="00450EB4">
            <w:pPr>
              <w:rPr>
                <w:color w:val="FFFFFF" w:themeColor="background1"/>
                <w:sz w:val="20"/>
                <w:szCs w:val="20"/>
              </w:rPr>
            </w:pPr>
            <w:r w:rsidRPr="00213FDA">
              <w:rPr>
                <w:color w:val="FFFFFF" w:themeColor="background1"/>
                <w:sz w:val="20"/>
                <w:szCs w:val="20"/>
              </w:rPr>
              <w:t>Widespread Transmission throughout Outer Atolls/Islands</w:t>
            </w:r>
          </w:p>
        </w:tc>
        <w:tc>
          <w:tcPr>
            <w:tcW w:w="1701" w:type="dxa"/>
            <w:tcBorders>
              <w:top w:val="single" w:sz="4" w:space="0" w:color="FFFFFF" w:themeColor="background1"/>
              <w:left w:val="single" w:sz="4" w:space="0" w:color="FFFFFF" w:themeColor="background1"/>
              <w:bottom w:val="nil"/>
              <w:right w:val="nil"/>
            </w:tcBorders>
            <w:shd w:val="clear" w:color="auto" w:fill="FF5050"/>
          </w:tcPr>
          <w:p w14:paraId="1938B9A7" w14:textId="77777777" w:rsidR="00AE19F1" w:rsidRPr="00213FDA" w:rsidRDefault="00AE19F1" w:rsidP="00450EB4">
            <w:pPr>
              <w:rPr>
                <w:color w:val="FFFFFF" w:themeColor="background1"/>
                <w:sz w:val="20"/>
                <w:szCs w:val="20"/>
              </w:rPr>
            </w:pPr>
            <w:r w:rsidRPr="00213FDA">
              <w:rPr>
                <w:color w:val="FFFFFF" w:themeColor="background1"/>
                <w:sz w:val="20"/>
                <w:szCs w:val="20"/>
              </w:rPr>
              <w:t>RED</w:t>
            </w:r>
          </w:p>
        </w:tc>
      </w:tr>
    </w:tbl>
    <w:p w14:paraId="4575DC24" w14:textId="77777777" w:rsidR="00AE19F1" w:rsidRDefault="00AE19F1" w:rsidP="00AE19F1">
      <w:pPr>
        <w:spacing w:after="240"/>
      </w:pPr>
    </w:p>
    <w:p w14:paraId="558B2A18" w14:textId="77777777" w:rsidR="00AE19F1" w:rsidRPr="00B12957" w:rsidRDefault="00AE19F1" w:rsidP="00AE19F1">
      <w:pPr>
        <w:pStyle w:val="Style1"/>
        <w:spacing w:before="0" w:line="240" w:lineRule="auto"/>
        <w:rPr>
          <w:rFonts w:asciiTheme="minorHAnsi" w:hAnsiTheme="minorHAnsi" w:cstheme="minorHAnsi"/>
          <w:sz w:val="22"/>
          <w:szCs w:val="22"/>
        </w:rPr>
      </w:pPr>
      <w:bookmarkStart w:id="218" w:name="_Toc40280958"/>
      <w:bookmarkStart w:id="219" w:name="_Toc40435288"/>
      <w:bookmarkStart w:id="220" w:name="_Toc41381958"/>
      <w:r w:rsidRPr="00B12957">
        <w:rPr>
          <w:rFonts w:asciiTheme="minorHAnsi" w:hAnsiTheme="minorHAnsi" w:cstheme="minorHAnsi"/>
          <w:sz w:val="22"/>
          <w:szCs w:val="22"/>
        </w:rPr>
        <w:t>COORDINATION AND OVERSIGHT</w:t>
      </w:r>
      <w:bookmarkEnd w:id="218"/>
      <w:bookmarkEnd w:id="219"/>
      <w:bookmarkEnd w:id="220"/>
    </w:p>
    <w:p w14:paraId="56DAAC77" w14:textId="0BDB51D0" w:rsidR="00AE19F1" w:rsidRPr="00B4392E" w:rsidRDefault="00AE19F1" w:rsidP="00AE19F1">
      <w:pPr>
        <w:spacing w:after="240"/>
      </w:pPr>
      <w:r w:rsidRPr="00B4392E">
        <w:t xml:space="preserve">Under the </w:t>
      </w:r>
      <w:r>
        <w:t>direction of the Marshall Islands National Disaster Committee</w:t>
      </w:r>
      <w:r w:rsidRPr="00B4392E">
        <w:t xml:space="preserve">, a risk communication and community engagement </w:t>
      </w:r>
      <w:r>
        <w:t xml:space="preserve">(RCCE) </w:t>
      </w:r>
      <w:r w:rsidRPr="00B4392E">
        <w:t xml:space="preserve">team has been established to coordinate all aspects of community outreach and communications for </w:t>
      </w:r>
      <w:r>
        <w:t>Marshall Islands</w:t>
      </w:r>
      <w:r w:rsidR="00A5685A">
        <w:t>.</w:t>
      </w:r>
      <w:r w:rsidRPr="00B4392E">
        <w:t xml:space="preserve">  </w:t>
      </w:r>
    </w:p>
    <w:p w14:paraId="1E173197" w14:textId="77777777" w:rsidR="00AE19F1" w:rsidRDefault="00AE19F1" w:rsidP="00AE19F1">
      <w:pPr>
        <w:spacing w:after="240"/>
        <w:contextualSpacing/>
      </w:pPr>
      <w:r>
        <w:t>Health Emergency Operations Centre (HEOC) and the National Disaster Committee provide and finalize drafts of the following:</w:t>
      </w:r>
    </w:p>
    <w:p w14:paraId="7AD637F5" w14:textId="77777777" w:rsidR="00AE19F1" w:rsidRDefault="00AE19F1" w:rsidP="00AE19F1">
      <w:pPr>
        <w:pStyle w:val="ListParagraph"/>
        <w:numPr>
          <w:ilvl w:val="0"/>
          <w:numId w:val="102"/>
        </w:numPr>
        <w:tabs>
          <w:tab w:val="clear" w:pos="1134"/>
        </w:tabs>
        <w:spacing w:after="240"/>
        <w:jc w:val="left"/>
      </w:pPr>
      <w:r w:rsidRPr="003E39CD">
        <w:t xml:space="preserve">Situation Reports –HEOC: an up to date 1 pager report on the situation as it is. </w:t>
      </w:r>
    </w:p>
    <w:p w14:paraId="072DA480" w14:textId="519C33B5" w:rsidR="00AE19F1" w:rsidRDefault="00AE19F1" w:rsidP="00AE19F1">
      <w:pPr>
        <w:pStyle w:val="ListParagraph"/>
        <w:numPr>
          <w:ilvl w:val="0"/>
          <w:numId w:val="102"/>
        </w:numPr>
        <w:tabs>
          <w:tab w:val="clear" w:pos="1134"/>
        </w:tabs>
        <w:spacing w:after="240"/>
        <w:jc w:val="left"/>
      </w:pPr>
      <w:r w:rsidRPr="003E39CD">
        <w:t>Press Releases – NEOC or M</w:t>
      </w:r>
      <w:r w:rsidR="00325889">
        <w:t>O</w:t>
      </w:r>
      <w:r w:rsidRPr="003E39CD">
        <w:t xml:space="preserve">HHS: </w:t>
      </w:r>
      <w:r>
        <w:t>U</w:t>
      </w:r>
      <w:r w:rsidRPr="003E39CD">
        <w:t>pdate on specific inciden</w:t>
      </w:r>
      <w:r>
        <w:t>ts as they arise</w:t>
      </w:r>
    </w:p>
    <w:p w14:paraId="7D0C6497" w14:textId="5B9C255C" w:rsidR="00AE19F1" w:rsidRDefault="00AE19F1" w:rsidP="00AE19F1">
      <w:pPr>
        <w:pStyle w:val="ListParagraph"/>
        <w:numPr>
          <w:ilvl w:val="0"/>
          <w:numId w:val="102"/>
        </w:numPr>
        <w:tabs>
          <w:tab w:val="clear" w:pos="1134"/>
        </w:tabs>
        <w:spacing w:after="240"/>
        <w:jc w:val="left"/>
      </w:pPr>
      <w:r w:rsidRPr="00942482">
        <w:t>Travel Advisories- NDC &amp; M</w:t>
      </w:r>
      <w:r w:rsidR="00325889">
        <w:t>O</w:t>
      </w:r>
      <w:r w:rsidRPr="00942482">
        <w:t xml:space="preserve">HHS:  travel restrictions and instruction </w:t>
      </w:r>
      <w:r>
        <w:t>.</w:t>
      </w:r>
    </w:p>
    <w:p w14:paraId="5F7BE77F" w14:textId="77777777" w:rsidR="00AE19F1" w:rsidRPr="00B12957" w:rsidRDefault="00AE19F1" w:rsidP="00AE19F1">
      <w:pPr>
        <w:pStyle w:val="Style1"/>
        <w:spacing w:before="0" w:line="240" w:lineRule="auto"/>
        <w:rPr>
          <w:rFonts w:asciiTheme="minorHAnsi" w:hAnsiTheme="minorHAnsi" w:cstheme="minorHAnsi"/>
          <w:sz w:val="22"/>
          <w:szCs w:val="22"/>
        </w:rPr>
      </w:pPr>
      <w:bookmarkStart w:id="221" w:name="_Toc40280959"/>
      <w:bookmarkStart w:id="222" w:name="_Toc40435289"/>
      <w:bookmarkStart w:id="223" w:name="_Toc41381959"/>
      <w:r w:rsidRPr="00B12957">
        <w:rPr>
          <w:rFonts w:asciiTheme="minorHAnsi" w:hAnsiTheme="minorHAnsi" w:cstheme="minorHAnsi"/>
          <w:sz w:val="22"/>
          <w:szCs w:val="22"/>
        </w:rPr>
        <w:t>RCCE WORKING GROUP MEMBERS</w:t>
      </w:r>
      <w:bookmarkEnd w:id="221"/>
      <w:bookmarkEnd w:id="222"/>
      <w:bookmarkEnd w:id="223"/>
    </w:p>
    <w:p w14:paraId="2F6CC9AE"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7A25EA">
        <w:t>NDMO - IMO</w:t>
      </w:r>
    </w:p>
    <w:p w14:paraId="7B81EA2E"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7A25EA">
        <w:t>IOM</w:t>
      </w:r>
    </w:p>
    <w:p w14:paraId="4201DBF9"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7A25EA">
        <w:t>MIRCS</w:t>
      </w:r>
    </w:p>
    <w:p w14:paraId="5C60C3A2"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proofErr w:type="spellStart"/>
      <w:r>
        <w:t>MalGOV</w:t>
      </w:r>
      <w:proofErr w:type="spellEnd"/>
    </w:p>
    <w:p w14:paraId="073E1870" w14:textId="3C4CAD0F"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7A25EA">
        <w:t>M</w:t>
      </w:r>
      <w:r w:rsidR="00325889">
        <w:t>O</w:t>
      </w:r>
      <w:r w:rsidRPr="007A25EA">
        <w:t>HHS PIO</w:t>
      </w:r>
    </w:p>
    <w:p w14:paraId="743C3A74" w14:textId="324868CD"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7A25EA">
        <w:t>M</w:t>
      </w:r>
      <w:r w:rsidR="00325889">
        <w:t>O</w:t>
      </w:r>
      <w:r w:rsidRPr="007A25EA">
        <w:t>HHS</w:t>
      </w:r>
    </w:p>
    <w:p w14:paraId="459B7611"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t>EPA</w:t>
      </w:r>
    </w:p>
    <w:p w14:paraId="780D42D0" w14:textId="7626E42B"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t>M</w:t>
      </w:r>
      <w:r w:rsidR="00325889">
        <w:t>O</w:t>
      </w:r>
      <w:r>
        <w:t>CIA – V7AB</w:t>
      </w:r>
    </w:p>
    <w:p w14:paraId="2FC92132"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942482">
        <w:t>NTA</w:t>
      </w:r>
    </w:p>
    <w:p w14:paraId="520B49EA"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942482">
        <w:t>Youth to Youth in Health</w:t>
      </w:r>
    </w:p>
    <w:p w14:paraId="161F6C2E"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r w:rsidRPr="00942482">
        <w:t>PSS</w:t>
      </w:r>
    </w:p>
    <w:p w14:paraId="4E85CFD7" w14:textId="77777777" w:rsidR="00AE19F1" w:rsidRPr="00942482" w:rsidRDefault="00AE19F1" w:rsidP="00AE19F1">
      <w:pPr>
        <w:pStyle w:val="ListParagraph"/>
        <w:numPr>
          <w:ilvl w:val="0"/>
          <w:numId w:val="103"/>
        </w:numPr>
        <w:tabs>
          <w:tab w:val="clear" w:pos="1134"/>
        </w:tabs>
        <w:spacing w:after="0"/>
        <w:ind w:left="284" w:hanging="357"/>
        <w:contextualSpacing w:val="0"/>
        <w:jc w:val="left"/>
        <w:rPr>
          <w:b/>
        </w:rPr>
      </w:pPr>
      <w:proofErr w:type="spellStart"/>
      <w:r w:rsidRPr="00942482">
        <w:t>Ms</w:t>
      </w:r>
      <w:proofErr w:type="spellEnd"/>
      <w:r w:rsidRPr="00942482">
        <w:t xml:space="preserve"> </w:t>
      </w:r>
      <w:proofErr w:type="spellStart"/>
      <w:r w:rsidRPr="00942482">
        <w:t>Majol</w:t>
      </w:r>
      <w:proofErr w:type="spellEnd"/>
      <w:r w:rsidRPr="00942482">
        <w:t xml:space="preserve"> </w:t>
      </w:r>
    </w:p>
    <w:p w14:paraId="7E834E9B" w14:textId="77777777" w:rsidR="00AE19F1" w:rsidRPr="00942482" w:rsidRDefault="00AE19F1" w:rsidP="00B12957">
      <w:pPr>
        <w:pStyle w:val="ListParagraph"/>
        <w:numPr>
          <w:ilvl w:val="0"/>
          <w:numId w:val="103"/>
        </w:numPr>
        <w:tabs>
          <w:tab w:val="clear" w:pos="1134"/>
        </w:tabs>
        <w:spacing w:after="200" w:line="276" w:lineRule="auto"/>
        <w:ind w:left="284"/>
        <w:jc w:val="left"/>
        <w:rPr>
          <w:b/>
        </w:rPr>
      </w:pPr>
      <w:r w:rsidRPr="00942482">
        <w:t>WUTMI</w:t>
      </w:r>
    </w:p>
    <w:p w14:paraId="0E6B98E8" w14:textId="77777777" w:rsidR="00AE19F1" w:rsidRPr="00B12957" w:rsidRDefault="00AE19F1" w:rsidP="00AE19F1">
      <w:pPr>
        <w:pStyle w:val="Style1"/>
        <w:spacing w:before="0" w:line="240" w:lineRule="auto"/>
        <w:rPr>
          <w:rFonts w:asciiTheme="minorHAnsi" w:hAnsiTheme="minorHAnsi" w:cstheme="minorHAnsi"/>
          <w:sz w:val="22"/>
          <w:szCs w:val="22"/>
        </w:rPr>
      </w:pPr>
      <w:bookmarkStart w:id="224" w:name="_Toc40280960"/>
      <w:bookmarkStart w:id="225" w:name="_Toc40435290"/>
      <w:bookmarkStart w:id="226" w:name="_Toc41381960"/>
      <w:r w:rsidRPr="00B12957">
        <w:rPr>
          <w:rFonts w:asciiTheme="minorHAnsi" w:hAnsiTheme="minorHAnsi" w:cstheme="minorHAnsi"/>
          <w:sz w:val="22"/>
          <w:szCs w:val="22"/>
        </w:rPr>
        <w:t>PARTNERS</w:t>
      </w:r>
      <w:bookmarkEnd w:id="224"/>
      <w:bookmarkEnd w:id="225"/>
      <w:bookmarkEnd w:id="226"/>
    </w:p>
    <w:tbl>
      <w:tblPr>
        <w:tblStyle w:val="TableGrid"/>
        <w:tblW w:w="0" w:type="auto"/>
        <w:tblLook w:val="04A0" w:firstRow="1" w:lastRow="0" w:firstColumn="1" w:lastColumn="0" w:noHBand="0" w:noVBand="1"/>
      </w:tblPr>
      <w:tblGrid>
        <w:gridCol w:w="4248"/>
        <w:gridCol w:w="4961"/>
      </w:tblGrid>
      <w:tr w:rsidR="00AE19F1" w:rsidRPr="00B4392E" w14:paraId="30D4882E" w14:textId="77777777" w:rsidTr="00450EB4">
        <w:tc>
          <w:tcPr>
            <w:tcW w:w="4248" w:type="dxa"/>
            <w:shd w:val="clear" w:color="auto" w:fill="B4C6E7" w:themeFill="accent1" w:themeFillTint="66"/>
          </w:tcPr>
          <w:p w14:paraId="3187EE5B" w14:textId="77777777" w:rsidR="00AE19F1" w:rsidRPr="00B4392E" w:rsidRDefault="00AE19F1" w:rsidP="00450EB4">
            <w:pPr>
              <w:rPr>
                <w:b/>
              </w:rPr>
            </w:pPr>
            <w:r w:rsidRPr="00B4392E">
              <w:rPr>
                <w:b/>
              </w:rPr>
              <w:t>Partner</w:t>
            </w:r>
          </w:p>
        </w:tc>
        <w:tc>
          <w:tcPr>
            <w:tcW w:w="4961" w:type="dxa"/>
            <w:shd w:val="clear" w:color="auto" w:fill="B4C6E7" w:themeFill="accent1" w:themeFillTint="66"/>
          </w:tcPr>
          <w:p w14:paraId="46CFE6C2" w14:textId="77777777" w:rsidR="00AE19F1" w:rsidRPr="00B4392E" w:rsidRDefault="00AE19F1" w:rsidP="00450EB4">
            <w:pPr>
              <w:rPr>
                <w:b/>
              </w:rPr>
            </w:pPr>
            <w:r w:rsidRPr="00B4392E">
              <w:rPr>
                <w:b/>
              </w:rPr>
              <w:t>Agency Focus</w:t>
            </w:r>
          </w:p>
        </w:tc>
      </w:tr>
      <w:tr w:rsidR="00AE19F1" w:rsidRPr="00B4392E" w14:paraId="48CBDCB2" w14:textId="77777777" w:rsidTr="00450EB4">
        <w:tc>
          <w:tcPr>
            <w:tcW w:w="4248" w:type="dxa"/>
          </w:tcPr>
          <w:p w14:paraId="64790F2C" w14:textId="77777777" w:rsidR="00AE19F1" w:rsidRPr="00B4392E" w:rsidRDefault="00AE19F1" w:rsidP="00450EB4">
            <w:r>
              <w:t>Ministry of Health and Human Services</w:t>
            </w:r>
          </w:p>
        </w:tc>
        <w:tc>
          <w:tcPr>
            <w:tcW w:w="4961" w:type="dxa"/>
          </w:tcPr>
          <w:p w14:paraId="1347E93F" w14:textId="77777777" w:rsidR="00AE19F1" w:rsidRPr="00B4392E" w:rsidRDefault="00AE19F1" w:rsidP="00450EB4">
            <w:r w:rsidRPr="00B4392E">
              <w:t xml:space="preserve">Health </w:t>
            </w:r>
          </w:p>
        </w:tc>
      </w:tr>
      <w:tr w:rsidR="00AE19F1" w:rsidRPr="00B4392E" w14:paraId="1E08A6BC" w14:textId="77777777" w:rsidTr="00450EB4">
        <w:tc>
          <w:tcPr>
            <w:tcW w:w="4248" w:type="dxa"/>
          </w:tcPr>
          <w:p w14:paraId="4FDE6517" w14:textId="77777777" w:rsidR="00AE19F1" w:rsidRPr="00B4392E" w:rsidRDefault="00AE19F1" w:rsidP="00450EB4">
            <w:r>
              <w:t>Public School System</w:t>
            </w:r>
          </w:p>
        </w:tc>
        <w:tc>
          <w:tcPr>
            <w:tcW w:w="4961" w:type="dxa"/>
          </w:tcPr>
          <w:p w14:paraId="21D907B0" w14:textId="77777777" w:rsidR="00AE19F1" w:rsidRPr="00B4392E" w:rsidRDefault="00AE19F1" w:rsidP="00450EB4">
            <w:r w:rsidRPr="00B4392E">
              <w:t>Education, schools</w:t>
            </w:r>
          </w:p>
        </w:tc>
      </w:tr>
      <w:tr w:rsidR="00AE19F1" w:rsidRPr="00B4392E" w14:paraId="1F8FEA2E" w14:textId="77777777" w:rsidTr="00450EB4">
        <w:tc>
          <w:tcPr>
            <w:tcW w:w="4248" w:type="dxa"/>
          </w:tcPr>
          <w:p w14:paraId="4CF12BD3" w14:textId="77777777" w:rsidR="00AE19F1" w:rsidRPr="00B4392E" w:rsidRDefault="00AE19F1" w:rsidP="00450EB4">
            <w:r w:rsidRPr="00B4392E">
              <w:t>IOM</w:t>
            </w:r>
          </w:p>
        </w:tc>
        <w:tc>
          <w:tcPr>
            <w:tcW w:w="4961" w:type="dxa"/>
          </w:tcPr>
          <w:p w14:paraId="5B2B19F6" w14:textId="77777777" w:rsidR="00AE19F1" w:rsidRPr="00B4392E" w:rsidRDefault="00AE19F1" w:rsidP="00450EB4">
            <w:r w:rsidRPr="00B4392E">
              <w:t xml:space="preserve">WASH, </w:t>
            </w:r>
            <w:r>
              <w:t>GBV, mental health, ports and immigration</w:t>
            </w:r>
          </w:p>
        </w:tc>
      </w:tr>
      <w:tr w:rsidR="00AE19F1" w:rsidRPr="00B4392E" w14:paraId="3E71F1D1" w14:textId="77777777" w:rsidTr="00450EB4">
        <w:tc>
          <w:tcPr>
            <w:tcW w:w="4248" w:type="dxa"/>
          </w:tcPr>
          <w:p w14:paraId="6F17AB31" w14:textId="77777777" w:rsidR="00AE19F1" w:rsidRPr="00B4392E" w:rsidRDefault="00AE19F1" w:rsidP="00450EB4">
            <w:r w:rsidRPr="00B4392E">
              <w:t>WHO</w:t>
            </w:r>
          </w:p>
        </w:tc>
        <w:tc>
          <w:tcPr>
            <w:tcW w:w="4961" w:type="dxa"/>
          </w:tcPr>
          <w:p w14:paraId="7A0F77C0" w14:textId="77777777" w:rsidR="00AE19F1" w:rsidRPr="00B4392E" w:rsidRDefault="00AE19F1" w:rsidP="00450EB4">
            <w:r w:rsidRPr="00B4392E">
              <w:t xml:space="preserve">Technical guidance, Health </w:t>
            </w:r>
          </w:p>
        </w:tc>
      </w:tr>
      <w:tr w:rsidR="00AE19F1" w:rsidRPr="00B4392E" w14:paraId="2C51014D" w14:textId="77777777" w:rsidTr="00450EB4">
        <w:tc>
          <w:tcPr>
            <w:tcW w:w="4248" w:type="dxa"/>
          </w:tcPr>
          <w:p w14:paraId="3456BC83" w14:textId="77777777" w:rsidR="00AE19F1" w:rsidRPr="00B4392E" w:rsidRDefault="00AE19F1" w:rsidP="00450EB4">
            <w:r w:rsidRPr="00B4392E">
              <w:t>UNICEF</w:t>
            </w:r>
          </w:p>
        </w:tc>
        <w:tc>
          <w:tcPr>
            <w:tcW w:w="4961" w:type="dxa"/>
          </w:tcPr>
          <w:p w14:paraId="7E8AC268" w14:textId="77777777" w:rsidR="00AE19F1" w:rsidRPr="00B4392E" w:rsidRDefault="00AE19F1" w:rsidP="00450EB4">
            <w:r w:rsidRPr="00B4392E">
              <w:t>WASH</w:t>
            </w:r>
          </w:p>
        </w:tc>
      </w:tr>
      <w:tr w:rsidR="00AE19F1" w:rsidRPr="00B4392E" w14:paraId="6CCC6DAB" w14:textId="77777777" w:rsidTr="00450EB4">
        <w:tc>
          <w:tcPr>
            <w:tcW w:w="4248" w:type="dxa"/>
          </w:tcPr>
          <w:p w14:paraId="3AABA1A4" w14:textId="77777777" w:rsidR="00AE19F1" w:rsidRPr="00B4392E" w:rsidRDefault="00AE19F1" w:rsidP="00450EB4">
            <w:r>
              <w:t xml:space="preserve">Marshall Islands </w:t>
            </w:r>
            <w:r w:rsidRPr="00B4392E">
              <w:t>Red Cross</w:t>
            </w:r>
            <w:r>
              <w:t xml:space="preserve"> Society</w:t>
            </w:r>
          </w:p>
        </w:tc>
        <w:tc>
          <w:tcPr>
            <w:tcW w:w="4961" w:type="dxa"/>
          </w:tcPr>
          <w:p w14:paraId="6564F308" w14:textId="77777777" w:rsidR="00AE19F1" w:rsidRPr="00B4392E" w:rsidRDefault="00AE19F1" w:rsidP="00450EB4">
            <w:r w:rsidRPr="00B4392E">
              <w:t xml:space="preserve">Community outreach </w:t>
            </w:r>
          </w:p>
        </w:tc>
      </w:tr>
      <w:tr w:rsidR="00AE19F1" w:rsidRPr="00B4392E" w14:paraId="07297C91" w14:textId="77777777" w:rsidTr="00450EB4">
        <w:tc>
          <w:tcPr>
            <w:tcW w:w="4248" w:type="dxa"/>
          </w:tcPr>
          <w:p w14:paraId="79982B4F" w14:textId="77777777" w:rsidR="00AE19F1" w:rsidRPr="00B4392E" w:rsidRDefault="00AE19F1" w:rsidP="00450EB4">
            <w:r>
              <w:t>National Telecommunications Authority</w:t>
            </w:r>
          </w:p>
        </w:tc>
        <w:tc>
          <w:tcPr>
            <w:tcW w:w="4961" w:type="dxa"/>
          </w:tcPr>
          <w:p w14:paraId="5DC26F02" w14:textId="77777777" w:rsidR="00AE19F1" w:rsidRPr="00B4392E" w:rsidRDefault="00AE19F1" w:rsidP="00450EB4">
            <w:r w:rsidRPr="00B4392E">
              <w:t>Telecommunications</w:t>
            </w:r>
            <w:r>
              <w:t xml:space="preserve"> </w:t>
            </w:r>
          </w:p>
        </w:tc>
      </w:tr>
      <w:tr w:rsidR="00AE19F1" w:rsidRPr="00B4392E" w14:paraId="63656B8A" w14:textId="77777777" w:rsidTr="00450EB4">
        <w:tc>
          <w:tcPr>
            <w:tcW w:w="4248" w:type="dxa"/>
          </w:tcPr>
          <w:p w14:paraId="5D9C7C2C" w14:textId="77777777" w:rsidR="00AE19F1" w:rsidRPr="00B4392E" w:rsidRDefault="00AE19F1" w:rsidP="00450EB4">
            <w:r>
              <w:t>MIRCS</w:t>
            </w:r>
          </w:p>
        </w:tc>
        <w:tc>
          <w:tcPr>
            <w:tcW w:w="4961" w:type="dxa"/>
          </w:tcPr>
          <w:p w14:paraId="57549859" w14:textId="77777777" w:rsidR="00AE19F1" w:rsidRPr="00B4392E" w:rsidRDefault="00AE19F1" w:rsidP="00450EB4">
            <w:r>
              <w:t>Education and Awareness</w:t>
            </w:r>
          </w:p>
        </w:tc>
      </w:tr>
      <w:tr w:rsidR="00AE19F1" w:rsidRPr="00B4392E" w14:paraId="0138BD97" w14:textId="77777777" w:rsidTr="00450EB4">
        <w:tc>
          <w:tcPr>
            <w:tcW w:w="4248" w:type="dxa"/>
          </w:tcPr>
          <w:p w14:paraId="44DB8BD6" w14:textId="77777777" w:rsidR="00AE19F1" w:rsidRPr="00B4392E" w:rsidRDefault="00AE19F1" w:rsidP="00450EB4">
            <w:proofErr w:type="spellStart"/>
            <w:r>
              <w:t>MalGov</w:t>
            </w:r>
            <w:proofErr w:type="spellEnd"/>
            <w:r>
              <w:t xml:space="preserve"> Rep</w:t>
            </w:r>
          </w:p>
        </w:tc>
        <w:tc>
          <w:tcPr>
            <w:tcW w:w="4961" w:type="dxa"/>
          </w:tcPr>
          <w:p w14:paraId="35907080" w14:textId="77777777" w:rsidR="00AE19F1" w:rsidRPr="00B4392E" w:rsidRDefault="00AE19F1" w:rsidP="00450EB4">
            <w:r>
              <w:t>Majuro Atoll leadership liaison</w:t>
            </w:r>
          </w:p>
        </w:tc>
      </w:tr>
      <w:tr w:rsidR="00AE19F1" w:rsidRPr="00B4392E" w14:paraId="16DFC71C" w14:textId="77777777" w:rsidTr="00450EB4">
        <w:tc>
          <w:tcPr>
            <w:tcW w:w="4248" w:type="dxa"/>
          </w:tcPr>
          <w:p w14:paraId="78CDEA39" w14:textId="77777777" w:rsidR="00AE19F1" w:rsidRPr="00B4392E" w:rsidRDefault="00AE19F1" w:rsidP="00450EB4">
            <w:r>
              <w:t>V7AB</w:t>
            </w:r>
          </w:p>
        </w:tc>
        <w:tc>
          <w:tcPr>
            <w:tcW w:w="4961" w:type="dxa"/>
          </w:tcPr>
          <w:p w14:paraId="0E9F7889" w14:textId="77777777" w:rsidR="00AE19F1" w:rsidRPr="00B4392E" w:rsidRDefault="00AE19F1" w:rsidP="00450EB4">
            <w:r>
              <w:t>AM/FM capability</w:t>
            </w:r>
          </w:p>
        </w:tc>
      </w:tr>
      <w:tr w:rsidR="00AE19F1" w:rsidRPr="00B4392E" w14:paraId="2037D2FC" w14:textId="77777777" w:rsidTr="00450EB4">
        <w:tc>
          <w:tcPr>
            <w:tcW w:w="4248" w:type="dxa"/>
          </w:tcPr>
          <w:p w14:paraId="21E63E83" w14:textId="77777777" w:rsidR="00AE19F1" w:rsidRPr="00B4392E" w:rsidRDefault="00AE19F1" w:rsidP="00450EB4">
            <w:r>
              <w:t>NDMO</w:t>
            </w:r>
          </w:p>
        </w:tc>
        <w:tc>
          <w:tcPr>
            <w:tcW w:w="4961" w:type="dxa"/>
          </w:tcPr>
          <w:p w14:paraId="18F8EA0E" w14:textId="77777777" w:rsidR="00AE19F1" w:rsidRPr="00B4392E" w:rsidRDefault="00AE19F1" w:rsidP="00450EB4">
            <w:r>
              <w:t>Information Dissemination</w:t>
            </w:r>
          </w:p>
        </w:tc>
      </w:tr>
    </w:tbl>
    <w:p w14:paraId="18A5D45B" w14:textId="77777777" w:rsidR="00AE19F1" w:rsidRDefault="00AE19F1" w:rsidP="00A5685A"/>
    <w:p w14:paraId="2CD0737D" w14:textId="77777777" w:rsidR="00AE19F1" w:rsidRPr="00B12957" w:rsidRDefault="00AE19F1" w:rsidP="00AE19F1">
      <w:pPr>
        <w:pStyle w:val="Style1"/>
        <w:spacing w:before="0" w:line="240" w:lineRule="auto"/>
        <w:rPr>
          <w:rFonts w:asciiTheme="minorHAnsi" w:hAnsiTheme="minorHAnsi" w:cstheme="minorHAnsi"/>
          <w:sz w:val="22"/>
          <w:szCs w:val="22"/>
        </w:rPr>
      </w:pPr>
      <w:bookmarkStart w:id="227" w:name="_Toc40280961"/>
      <w:bookmarkStart w:id="228" w:name="_Toc40435291"/>
      <w:bookmarkStart w:id="229" w:name="_Toc41381961"/>
      <w:r w:rsidRPr="00B12957">
        <w:rPr>
          <w:rFonts w:asciiTheme="minorHAnsi" w:hAnsiTheme="minorHAnsi" w:cstheme="minorHAnsi"/>
          <w:sz w:val="22"/>
          <w:szCs w:val="22"/>
        </w:rPr>
        <w:t>CLEARANCE PROCESS</w:t>
      </w:r>
      <w:bookmarkEnd w:id="227"/>
      <w:bookmarkEnd w:id="228"/>
      <w:bookmarkEnd w:id="229"/>
    </w:p>
    <w:p w14:paraId="53EB4060" w14:textId="77777777" w:rsidR="00AE19F1" w:rsidRPr="00B4392E" w:rsidRDefault="00AE19F1" w:rsidP="00AE19F1">
      <w:pPr>
        <w:spacing w:after="240"/>
        <w:rPr>
          <w:i/>
          <w:color w:val="FF0000"/>
        </w:rPr>
      </w:pPr>
      <w:r w:rsidRPr="00942482">
        <w:t xml:space="preserve">All materials and messages developed must be reviewed and endorsed by the review panel – DS </w:t>
      </w:r>
      <w:proofErr w:type="spellStart"/>
      <w:r w:rsidRPr="00942482">
        <w:t>Mailynn</w:t>
      </w:r>
      <w:proofErr w:type="spellEnd"/>
      <w:r w:rsidRPr="00942482">
        <w:t xml:space="preserve"> </w:t>
      </w:r>
      <w:proofErr w:type="spellStart"/>
      <w:r w:rsidRPr="00942482">
        <w:t>Konelious</w:t>
      </w:r>
      <w:proofErr w:type="spellEnd"/>
      <w:r w:rsidRPr="00942482">
        <w:t xml:space="preserve"> Lang or </w:t>
      </w:r>
      <w:proofErr w:type="spellStart"/>
      <w:r w:rsidRPr="00942482">
        <w:t>Francyne</w:t>
      </w:r>
      <w:proofErr w:type="spellEnd"/>
      <w:r w:rsidRPr="00942482">
        <w:t xml:space="preserve"> </w:t>
      </w:r>
      <w:proofErr w:type="spellStart"/>
      <w:r w:rsidRPr="00942482">
        <w:t>Wase-Jacklick</w:t>
      </w:r>
      <w:proofErr w:type="spellEnd"/>
      <w:r w:rsidRPr="00942482">
        <w:t xml:space="preserve">, Director Timmy </w:t>
      </w:r>
      <w:proofErr w:type="spellStart"/>
      <w:r w:rsidRPr="00942482">
        <w:t>Langrine</w:t>
      </w:r>
      <w:proofErr w:type="spellEnd"/>
      <w:r w:rsidRPr="00942482">
        <w:t xml:space="preserve">, and IMO Yetta </w:t>
      </w:r>
      <w:proofErr w:type="spellStart"/>
      <w:r w:rsidRPr="00942482">
        <w:t>Aliven</w:t>
      </w:r>
      <w:proofErr w:type="spellEnd"/>
      <w:r w:rsidRPr="00942482">
        <w:t xml:space="preserve"> prior to any dissemination. The Risk Communication Focal Point will be tasked to ensure that the clearance process is adhered to.</w:t>
      </w:r>
      <w:r w:rsidRPr="00B4392E">
        <w:t xml:space="preserve"> </w:t>
      </w:r>
    </w:p>
    <w:p w14:paraId="03118509" w14:textId="77777777" w:rsidR="00AE19F1" w:rsidRPr="00B12957" w:rsidRDefault="00AE19F1" w:rsidP="00AE19F1">
      <w:pPr>
        <w:pStyle w:val="Style1"/>
        <w:spacing w:before="0" w:line="240" w:lineRule="auto"/>
        <w:rPr>
          <w:rFonts w:asciiTheme="minorHAnsi" w:hAnsiTheme="minorHAnsi" w:cstheme="minorHAnsi"/>
          <w:sz w:val="22"/>
          <w:szCs w:val="22"/>
        </w:rPr>
      </w:pPr>
      <w:bookmarkStart w:id="230" w:name="_Toc40280962"/>
      <w:bookmarkStart w:id="231" w:name="_Toc40435292"/>
      <w:bookmarkStart w:id="232" w:name="_Toc41381962"/>
      <w:r w:rsidRPr="00B12957">
        <w:rPr>
          <w:rFonts w:asciiTheme="minorHAnsi" w:hAnsiTheme="minorHAnsi" w:cstheme="minorHAnsi"/>
          <w:sz w:val="22"/>
          <w:szCs w:val="22"/>
        </w:rPr>
        <w:t>RMI COVID-19 OPERATION’S SPOKESPERSON</w:t>
      </w:r>
      <w:bookmarkEnd w:id="230"/>
      <w:bookmarkEnd w:id="231"/>
      <w:bookmarkEnd w:id="232"/>
    </w:p>
    <w:p w14:paraId="52295BCC" w14:textId="77777777" w:rsidR="00AE19F1" w:rsidRPr="00B4392E" w:rsidRDefault="00AE19F1" w:rsidP="00AE19F1">
      <w:pPr>
        <w:spacing w:after="240"/>
      </w:pPr>
      <w:r w:rsidRPr="00B4392E">
        <w:t xml:space="preserve">The </w:t>
      </w:r>
      <w:r>
        <w:t xml:space="preserve">Marshall Islands </w:t>
      </w:r>
      <w:r w:rsidRPr="00B4392E">
        <w:t>Spokesperson</w:t>
      </w:r>
      <w:r>
        <w:t xml:space="preserve">(s) </w:t>
      </w:r>
      <w:r w:rsidRPr="00B4392E">
        <w:t xml:space="preserve">for COVID-19 </w:t>
      </w:r>
      <w:r>
        <w:t>are</w:t>
      </w:r>
      <w:r w:rsidRPr="00B4392E">
        <w:t xml:space="preserve">: </w:t>
      </w:r>
    </w:p>
    <w:p w14:paraId="17B37D6D" w14:textId="77777777" w:rsidR="00AE19F1" w:rsidRDefault="00AE19F1" w:rsidP="00AE19F1">
      <w:pPr>
        <w:pStyle w:val="ListParagraph"/>
        <w:numPr>
          <w:ilvl w:val="0"/>
          <w:numId w:val="104"/>
        </w:numPr>
        <w:tabs>
          <w:tab w:val="clear" w:pos="1134"/>
        </w:tabs>
        <w:spacing w:after="240"/>
        <w:ind w:left="426"/>
        <w:jc w:val="left"/>
      </w:pPr>
      <w:r>
        <w:t xml:space="preserve">Kino </w:t>
      </w:r>
      <w:proofErr w:type="spellStart"/>
      <w:r>
        <w:t>Kabua</w:t>
      </w:r>
      <w:proofErr w:type="spellEnd"/>
      <w:r>
        <w:t>, Chief Secretary</w:t>
      </w:r>
    </w:p>
    <w:p w14:paraId="5BDF80AF" w14:textId="77777777" w:rsidR="00AE19F1" w:rsidRDefault="00AE19F1" w:rsidP="00AE19F1">
      <w:pPr>
        <w:pStyle w:val="ListParagraph"/>
        <w:numPr>
          <w:ilvl w:val="0"/>
          <w:numId w:val="104"/>
        </w:numPr>
        <w:tabs>
          <w:tab w:val="clear" w:pos="1134"/>
        </w:tabs>
        <w:spacing w:after="240"/>
        <w:ind w:left="426"/>
        <w:jc w:val="left"/>
      </w:pPr>
      <w:r>
        <w:t xml:space="preserve">Jack Niedenthal, Secretary of Health and Human Services </w:t>
      </w:r>
    </w:p>
    <w:p w14:paraId="28589B5B" w14:textId="77777777" w:rsidR="00AE19F1" w:rsidRDefault="00AE19F1" w:rsidP="00AE19F1">
      <w:pPr>
        <w:pStyle w:val="ListParagraph"/>
        <w:numPr>
          <w:ilvl w:val="0"/>
          <w:numId w:val="104"/>
        </w:numPr>
        <w:tabs>
          <w:tab w:val="clear" w:pos="1134"/>
        </w:tabs>
        <w:spacing w:after="240"/>
        <w:ind w:left="426"/>
        <w:jc w:val="left"/>
      </w:pPr>
      <w:proofErr w:type="spellStart"/>
      <w:r>
        <w:t>Mailynn</w:t>
      </w:r>
      <w:proofErr w:type="spellEnd"/>
      <w:r>
        <w:t xml:space="preserve"> K. </w:t>
      </w:r>
      <w:proofErr w:type="spellStart"/>
      <w:r>
        <w:t>Langinlur</w:t>
      </w:r>
      <w:proofErr w:type="spellEnd"/>
      <w:r>
        <w:t xml:space="preserve">, Deputy Secretary of Health &amp; Human Services </w:t>
      </w:r>
    </w:p>
    <w:p w14:paraId="6A4CCD78" w14:textId="77777777" w:rsidR="00AE19F1" w:rsidRPr="003E39CD" w:rsidRDefault="00AE19F1" w:rsidP="00AE19F1">
      <w:pPr>
        <w:pStyle w:val="ListParagraph"/>
        <w:numPr>
          <w:ilvl w:val="0"/>
          <w:numId w:val="104"/>
        </w:numPr>
        <w:tabs>
          <w:tab w:val="clear" w:pos="1134"/>
        </w:tabs>
        <w:spacing w:after="240"/>
        <w:ind w:left="426"/>
        <w:jc w:val="left"/>
      </w:pPr>
      <w:proofErr w:type="spellStart"/>
      <w:r>
        <w:t>Francyne</w:t>
      </w:r>
      <w:proofErr w:type="spellEnd"/>
      <w:r>
        <w:t xml:space="preserve"> </w:t>
      </w:r>
      <w:proofErr w:type="spellStart"/>
      <w:r>
        <w:t>Wase-Jacklick</w:t>
      </w:r>
      <w:proofErr w:type="spellEnd"/>
      <w:r>
        <w:t xml:space="preserve">, Deputy Secretary of Health &amp; Human Services </w:t>
      </w:r>
    </w:p>
    <w:p w14:paraId="1F736583" w14:textId="77777777" w:rsidR="00AE19F1" w:rsidRPr="00B4392E" w:rsidRDefault="00AE19F1" w:rsidP="00AE19F1">
      <w:pPr>
        <w:pStyle w:val="ListParagraph"/>
        <w:numPr>
          <w:ilvl w:val="0"/>
          <w:numId w:val="104"/>
        </w:numPr>
        <w:tabs>
          <w:tab w:val="clear" w:pos="1134"/>
        </w:tabs>
        <w:spacing w:after="240"/>
        <w:ind w:left="426"/>
        <w:jc w:val="left"/>
      </w:pPr>
      <w:r>
        <w:t>Leilani Lani-</w:t>
      </w:r>
      <w:proofErr w:type="spellStart"/>
      <w:r>
        <w:t>Peren</w:t>
      </w:r>
      <w:proofErr w:type="spellEnd"/>
      <w:r>
        <w:t xml:space="preserve">, </w:t>
      </w:r>
      <w:proofErr w:type="spellStart"/>
      <w:r>
        <w:t>MoHHS</w:t>
      </w:r>
      <w:proofErr w:type="spellEnd"/>
      <w:r>
        <w:t xml:space="preserve"> PIO</w:t>
      </w:r>
    </w:p>
    <w:p w14:paraId="290A222A" w14:textId="77777777" w:rsidR="00AE19F1" w:rsidRDefault="00AE19F1" w:rsidP="00AE19F1">
      <w:pPr>
        <w:pStyle w:val="ListParagraph"/>
        <w:numPr>
          <w:ilvl w:val="0"/>
          <w:numId w:val="104"/>
        </w:numPr>
        <w:tabs>
          <w:tab w:val="clear" w:pos="1134"/>
        </w:tabs>
        <w:spacing w:after="240"/>
        <w:ind w:left="426"/>
        <w:jc w:val="left"/>
      </w:pPr>
      <w:proofErr w:type="spellStart"/>
      <w:r>
        <w:t>Antari</w:t>
      </w:r>
      <w:proofErr w:type="spellEnd"/>
      <w:r>
        <w:t xml:space="preserve"> </w:t>
      </w:r>
      <w:proofErr w:type="spellStart"/>
      <w:r>
        <w:t>Elbon</w:t>
      </w:r>
      <w:proofErr w:type="spellEnd"/>
      <w:r>
        <w:t>, V7ab</w:t>
      </w:r>
    </w:p>
    <w:p w14:paraId="04CD7B5B" w14:textId="77777777" w:rsidR="00AE19F1" w:rsidRDefault="00AE19F1" w:rsidP="00AE19F1">
      <w:pPr>
        <w:pStyle w:val="ListParagraph"/>
        <w:numPr>
          <w:ilvl w:val="0"/>
          <w:numId w:val="104"/>
        </w:numPr>
        <w:tabs>
          <w:tab w:val="clear" w:pos="1134"/>
        </w:tabs>
        <w:spacing w:after="240"/>
        <w:ind w:left="426"/>
        <w:jc w:val="left"/>
      </w:pPr>
      <w:r>
        <w:t xml:space="preserve">Timmy </w:t>
      </w:r>
      <w:proofErr w:type="spellStart"/>
      <w:r>
        <w:t>Langrine</w:t>
      </w:r>
      <w:proofErr w:type="spellEnd"/>
      <w:r>
        <w:t>, NDMO Director</w:t>
      </w:r>
    </w:p>
    <w:p w14:paraId="5A01FA38" w14:textId="77777777" w:rsidR="00AE19F1" w:rsidRPr="00B4392E" w:rsidRDefault="00AE19F1" w:rsidP="00AE19F1">
      <w:pPr>
        <w:pStyle w:val="ListParagraph"/>
        <w:numPr>
          <w:ilvl w:val="0"/>
          <w:numId w:val="104"/>
        </w:numPr>
        <w:tabs>
          <w:tab w:val="clear" w:pos="1134"/>
        </w:tabs>
        <w:spacing w:after="240"/>
        <w:ind w:left="426"/>
        <w:jc w:val="left"/>
      </w:pPr>
      <w:r>
        <w:t xml:space="preserve">Yetta </w:t>
      </w:r>
      <w:proofErr w:type="spellStart"/>
      <w:r>
        <w:t>Aliven</w:t>
      </w:r>
      <w:proofErr w:type="spellEnd"/>
      <w:r>
        <w:t>, NDMO Information Management Officer</w:t>
      </w:r>
    </w:p>
    <w:p w14:paraId="18E91DF9" w14:textId="77777777" w:rsidR="00AE19F1" w:rsidRPr="00B4392E" w:rsidRDefault="00AE19F1" w:rsidP="00AE19F1">
      <w:pPr>
        <w:spacing w:after="240"/>
      </w:pPr>
      <w:r w:rsidRPr="00B4392E">
        <w:t xml:space="preserve">All spokespersons should </w:t>
      </w:r>
      <w:r>
        <w:t xml:space="preserve">to </w:t>
      </w:r>
      <w:r w:rsidRPr="00B4392E">
        <w:t>be provided talking points, with content cleared by the</w:t>
      </w:r>
      <w:r>
        <w:t xml:space="preserve"> Secretary of Health and Human Services</w:t>
      </w:r>
      <w:r w:rsidRPr="00B4392E">
        <w:t xml:space="preserve"> before any prior media or public engagements to ensure accuracy of information. </w:t>
      </w:r>
    </w:p>
    <w:p w14:paraId="422F94F3" w14:textId="77777777" w:rsidR="00AE19F1" w:rsidRPr="00B12957" w:rsidRDefault="00AE19F1" w:rsidP="00AE19F1">
      <w:pPr>
        <w:pStyle w:val="Style1"/>
        <w:spacing w:before="0" w:line="240" w:lineRule="auto"/>
        <w:rPr>
          <w:rFonts w:asciiTheme="minorHAnsi" w:hAnsiTheme="minorHAnsi" w:cstheme="minorHAnsi"/>
          <w:sz w:val="22"/>
          <w:szCs w:val="22"/>
        </w:rPr>
      </w:pPr>
      <w:bookmarkStart w:id="233" w:name="_Toc40280963"/>
      <w:bookmarkStart w:id="234" w:name="_Toc40435293"/>
      <w:bookmarkStart w:id="235" w:name="_Toc41381963"/>
      <w:r w:rsidRPr="00B12957">
        <w:rPr>
          <w:rFonts w:asciiTheme="minorHAnsi" w:hAnsiTheme="minorHAnsi" w:cstheme="minorHAnsi"/>
          <w:sz w:val="22"/>
          <w:szCs w:val="22"/>
        </w:rPr>
        <w:t>CONTINGENCY PLANNING</w:t>
      </w:r>
      <w:bookmarkEnd w:id="233"/>
      <w:bookmarkEnd w:id="234"/>
      <w:bookmarkEnd w:id="235"/>
    </w:p>
    <w:p w14:paraId="367210A9" w14:textId="77777777" w:rsidR="00AE19F1" w:rsidRDefault="00AE19F1" w:rsidP="00AE19F1">
      <w:r>
        <w:t>The RCC Plan has established a tiered communication response based on the COVID-19 Condition Level.</w:t>
      </w:r>
    </w:p>
    <w:p w14:paraId="50F5E9D4" w14:textId="77777777" w:rsidR="00AE19F1" w:rsidRPr="00B4392E" w:rsidRDefault="00AE19F1" w:rsidP="00AE19F1">
      <w:r>
        <w:t>Indicative actions for each Level are summarized below.</w:t>
      </w:r>
    </w:p>
    <w:p w14:paraId="051839F8" w14:textId="77777777" w:rsidR="00AE19F1" w:rsidRPr="00B70244" w:rsidRDefault="00AE19F1" w:rsidP="00AE19F1">
      <w:pPr>
        <w:spacing w:after="0"/>
        <w:rPr>
          <w:color w:val="8496B0" w:themeColor="text2" w:themeTint="99"/>
          <w:sz w:val="24"/>
          <w:szCs w:val="24"/>
        </w:rPr>
      </w:pPr>
      <w:r w:rsidRPr="00B70244">
        <w:rPr>
          <w:b/>
          <w:bCs/>
          <w:color w:val="8496B0" w:themeColor="text2" w:themeTint="99"/>
          <w:sz w:val="24"/>
          <w:szCs w:val="24"/>
        </w:rPr>
        <w:t>Condition 5: (No Risk Identified) ‘Preparedness’</w:t>
      </w:r>
    </w:p>
    <w:p w14:paraId="0D748B4E" w14:textId="77777777" w:rsidR="00AE19F1" w:rsidRDefault="00AE19F1" w:rsidP="00AE19F1">
      <w:pPr>
        <w:pStyle w:val="ListParagraph"/>
        <w:numPr>
          <w:ilvl w:val="0"/>
          <w:numId w:val="101"/>
        </w:numPr>
        <w:tabs>
          <w:tab w:val="clear" w:pos="1134"/>
        </w:tabs>
        <w:spacing w:after="0"/>
        <w:ind w:left="426"/>
        <w:jc w:val="left"/>
        <w:rPr>
          <w:bCs/>
          <w:color w:val="000000"/>
          <w:sz w:val="20"/>
        </w:rPr>
      </w:pPr>
      <w:r w:rsidRPr="00B4392E">
        <w:rPr>
          <w:b/>
          <w:bCs/>
          <w:color w:val="000000"/>
          <w:sz w:val="20"/>
        </w:rPr>
        <w:t>Public Communications:</w:t>
      </w:r>
      <w:r>
        <w:rPr>
          <w:bCs/>
          <w:color w:val="000000"/>
          <w:sz w:val="20"/>
        </w:rPr>
        <w:t xml:space="preserve"> Mass media (radio, social media, posters</w:t>
      </w:r>
      <w:r w:rsidRPr="00B4392E">
        <w:rPr>
          <w:bCs/>
          <w:color w:val="000000"/>
          <w:sz w:val="20"/>
        </w:rPr>
        <w:t>) information sharing</w:t>
      </w:r>
      <w:r>
        <w:rPr>
          <w:bCs/>
          <w:color w:val="000000"/>
          <w:sz w:val="20"/>
        </w:rPr>
        <w:t>:</w:t>
      </w:r>
    </w:p>
    <w:p w14:paraId="4B10E941" w14:textId="77777777" w:rsidR="00AE19F1" w:rsidRPr="00FB3C11" w:rsidRDefault="00AE19F1" w:rsidP="00AE19F1">
      <w:pPr>
        <w:pStyle w:val="ListParagraph"/>
        <w:numPr>
          <w:ilvl w:val="0"/>
          <w:numId w:val="106"/>
        </w:numPr>
        <w:tabs>
          <w:tab w:val="clear" w:pos="1134"/>
        </w:tabs>
        <w:spacing w:after="0"/>
        <w:ind w:left="851"/>
        <w:jc w:val="left"/>
        <w:rPr>
          <w:bCs/>
          <w:color w:val="000000"/>
          <w:sz w:val="20"/>
        </w:rPr>
      </w:pPr>
      <w:r w:rsidRPr="00FB3C11">
        <w:rPr>
          <w:bCs/>
          <w:color w:val="000000"/>
          <w:sz w:val="20"/>
        </w:rPr>
        <w:t>Provide regular information via Facebook</w:t>
      </w:r>
    </w:p>
    <w:p w14:paraId="62D14C1C" w14:textId="77777777" w:rsidR="00AE19F1" w:rsidRPr="00FB3C11" w:rsidRDefault="00AE19F1" w:rsidP="00AE19F1">
      <w:pPr>
        <w:pStyle w:val="ListParagraph"/>
        <w:numPr>
          <w:ilvl w:val="0"/>
          <w:numId w:val="106"/>
        </w:numPr>
        <w:tabs>
          <w:tab w:val="clear" w:pos="1134"/>
        </w:tabs>
        <w:spacing w:after="0"/>
        <w:ind w:left="851"/>
        <w:jc w:val="left"/>
        <w:rPr>
          <w:bCs/>
          <w:color w:val="000000"/>
          <w:sz w:val="20"/>
        </w:rPr>
      </w:pPr>
      <w:r w:rsidRPr="00FB3C11">
        <w:rPr>
          <w:bCs/>
          <w:color w:val="000000"/>
          <w:sz w:val="20"/>
        </w:rPr>
        <w:t>Radio (script and talk show)</w:t>
      </w:r>
    </w:p>
    <w:p w14:paraId="1261C4C9" w14:textId="77777777" w:rsidR="00AE19F1" w:rsidRPr="00FB3C11" w:rsidRDefault="00AE19F1" w:rsidP="00AE19F1">
      <w:pPr>
        <w:pStyle w:val="ListParagraph"/>
        <w:numPr>
          <w:ilvl w:val="0"/>
          <w:numId w:val="106"/>
        </w:numPr>
        <w:tabs>
          <w:tab w:val="clear" w:pos="1134"/>
        </w:tabs>
        <w:spacing w:after="0"/>
        <w:ind w:left="851"/>
        <w:jc w:val="left"/>
        <w:rPr>
          <w:bCs/>
          <w:color w:val="000000"/>
          <w:sz w:val="20"/>
        </w:rPr>
      </w:pPr>
      <w:r w:rsidRPr="00FB3C11">
        <w:rPr>
          <w:bCs/>
          <w:color w:val="000000"/>
          <w:sz w:val="20"/>
        </w:rPr>
        <w:t>Establish a COVID-19 hotline for self-reporting and potential telemedicine</w:t>
      </w:r>
    </w:p>
    <w:p w14:paraId="4BC71B1A" w14:textId="77777777" w:rsidR="00AE19F1" w:rsidRDefault="00AE19F1" w:rsidP="00AE19F1">
      <w:pPr>
        <w:pStyle w:val="ListParagraph"/>
        <w:numPr>
          <w:ilvl w:val="0"/>
          <w:numId w:val="101"/>
        </w:numPr>
        <w:tabs>
          <w:tab w:val="clear" w:pos="1134"/>
        </w:tabs>
        <w:spacing w:after="0"/>
        <w:ind w:left="426"/>
        <w:jc w:val="left"/>
        <w:rPr>
          <w:b/>
          <w:bCs/>
          <w:color w:val="000000"/>
          <w:sz w:val="20"/>
        </w:rPr>
      </w:pPr>
      <w:r w:rsidRPr="00B4392E">
        <w:rPr>
          <w:b/>
          <w:bCs/>
          <w:color w:val="000000"/>
          <w:sz w:val="20"/>
        </w:rPr>
        <w:t xml:space="preserve">Traveler communications: </w:t>
      </w:r>
    </w:p>
    <w:p w14:paraId="3067843F"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562C15">
        <w:rPr>
          <w:bCs/>
          <w:color w:val="000000"/>
          <w:sz w:val="20"/>
        </w:rPr>
        <w:t xml:space="preserve">Provide health customs form and information on reporting </w:t>
      </w:r>
      <w:r>
        <w:rPr>
          <w:bCs/>
          <w:color w:val="000000"/>
          <w:sz w:val="20"/>
        </w:rPr>
        <w:t>at POE</w:t>
      </w:r>
    </w:p>
    <w:p w14:paraId="0E492986" w14:textId="77777777" w:rsidR="00AE19F1" w:rsidRDefault="00AE19F1" w:rsidP="00AE19F1">
      <w:pPr>
        <w:pStyle w:val="ListParagraph"/>
        <w:numPr>
          <w:ilvl w:val="0"/>
          <w:numId w:val="101"/>
        </w:numPr>
        <w:tabs>
          <w:tab w:val="clear" w:pos="1134"/>
        </w:tabs>
        <w:spacing w:after="0"/>
        <w:ind w:left="426"/>
        <w:jc w:val="left"/>
        <w:rPr>
          <w:b/>
          <w:bCs/>
          <w:color w:val="000000"/>
          <w:sz w:val="20"/>
        </w:rPr>
      </w:pPr>
      <w:r w:rsidRPr="00B4392E">
        <w:rPr>
          <w:b/>
          <w:bCs/>
          <w:color w:val="000000"/>
          <w:sz w:val="20"/>
        </w:rPr>
        <w:t xml:space="preserve">Internal Communications: </w:t>
      </w:r>
    </w:p>
    <w:p w14:paraId="27CABBD8"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Disseminate regular situation update via intranet and taskforce members</w:t>
      </w:r>
    </w:p>
    <w:p w14:paraId="27950FDB" w14:textId="77777777" w:rsidR="00AE19F1" w:rsidRDefault="00AE19F1" w:rsidP="00AE19F1">
      <w:pPr>
        <w:pStyle w:val="ListParagraph"/>
        <w:numPr>
          <w:ilvl w:val="0"/>
          <w:numId w:val="101"/>
        </w:numPr>
        <w:tabs>
          <w:tab w:val="clear" w:pos="1134"/>
        </w:tabs>
        <w:spacing w:after="0"/>
        <w:ind w:left="426"/>
        <w:jc w:val="left"/>
        <w:rPr>
          <w:b/>
          <w:bCs/>
          <w:color w:val="000000"/>
          <w:sz w:val="20"/>
        </w:rPr>
      </w:pPr>
      <w:r w:rsidRPr="00B4392E">
        <w:rPr>
          <w:b/>
          <w:bCs/>
          <w:color w:val="000000"/>
          <w:sz w:val="20"/>
        </w:rPr>
        <w:t xml:space="preserve">Community outreach: </w:t>
      </w:r>
    </w:p>
    <w:p w14:paraId="1C8E1BDA"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5C0590">
        <w:rPr>
          <w:bCs/>
          <w:color w:val="000000"/>
          <w:sz w:val="20"/>
        </w:rPr>
        <w:t xml:space="preserve">Outreach team training </w:t>
      </w:r>
      <w:r>
        <w:rPr>
          <w:bCs/>
          <w:color w:val="000000"/>
          <w:sz w:val="20"/>
        </w:rPr>
        <w:t xml:space="preserve">to MRCS, CRS, health assistants, CWC </w:t>
      </w:r>
    </w:p>
    <w:p w14:paraId="12CF4520"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 xml:space="preserve">IEC outreach package </w:t>
      </w:r>
    </w:p>
    <w:p w14:paraId="349BA8AE"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Outreach to community leaders and mayors in 5 areas (total 40 participants)</w:t>
      </w:r>
    </w:p>
    <w:p w14:paraId="52A2DCB3" w14:textId="77777777" w:rsidR="00AE19F1" w:rsidRDefault="00AE19F1" w:rsidP="00AE19F1">
      <w:pPr>
        <w:pStyle w:val="ListParagraph"/>
        <w:numPr>
          <w:ilvl w:val="0"/>
          <w:numId w:val="101"/>
        </w:numPr>
        <w:tabs>
          <w:tab w:val="clear" w:pos="1134"/>
        </w:tabs>
        <w:spacing w:after="0"/>
        <w:ind w:left="426"/>
        <w:jc w:val="left"/>
        <w:rPr>
          <w:b/>
          <w:bCs/>
          <w:color w:val="000000"/>
          <w:sz w:val="20"/>
        </w:rPr>
      </w:pPr>
      <w:r w:rsidRPr="00B4392E">
        <w:rPr>
          <w:b/>
          <w:bCs/>
          <w:color w:val="000000"/>
          <w:sz w:val="20"/>
        </w:rPr>
        <w:t xml:space="preserve">WASH infrastructure and hygiene promotion: </w:t>
      </w:r>
    </w:p>
    <w:p w14:paraId="4CF98F6D" w14:textId="77777777" w:rsidR="00AE19F1" w:rsidRPr="005C0590" w:rsidRDefault="00AE19F1" w:rsidP="00AE19F1">
      <w:pPr>
        <w:pStyle w:val="ListParagraph"/>
        <w:numPr>
          <w:ilvl w:val="0"/>
          <w:numId w:val="106"/>
        </w:numPr>
        <w:tabs>
          <w:tab w:val="clear" w:pos="1134"/>
        </w:tabs>
        <w:spacing w:after="0"/>
        <w:ind w:left="851"/>
        <w:jc w:val="left"/>
        <w:rPr>
          <w:bCs/>
          <w:color w:val="000000"/>
          <w:sz w:val="20"/>
        </w:rPr>
      </w:pPr>
      <w:r w:rsidRPr="005C0590">
        <w:rPr>
          <w:bCs/>
          <w:color w:val="000000"/>
          <w:sz w:val="20"/>
        </w:rPr>
        <w:t xml:space="preserve">Group handwashing stations </w:t>
      </w:r>
    </w:p>
    <w:p w14:paraId="1D001E9E" w14:textId="77777777" w:rsidR="00AE19F1" w:rsidRPr="005C0590"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Install h</w:t>
      </w:r>
      <w:r w:rsidRPr="005C0590">
        <w:rPr>
          <w:bCs/>
          <w:color w:val="000000"/>
          <w:sz w:val="20"/>
        </w:rPr>
        <w:t xml:space="preserve">andwashing dockets at hospital; </w:t>
      </w:r>
      <w:r>
        <w:rPr>
          <w:bCs/>
          <w:color w:val="000000"/>
          <w:sz w:val="20"/>
        </w:rPr>
        <w:t>POE</w:t>
      </w:r>
    </w:p>
    <w:p w14:paraId="28A35AF5" w14:textId="77777777" w:rsidR="00AE19F1" w:rsidRPr="005C0590" w:rsidRDefault="00AE19F1" w:rsidP="00AE19F1">
      <w:pPr>
        <w:pStyle w:val="ListParagraph"/>
        <w:numPr>
          <w:ilvl w:val="0"/>
          <w:numId w:val="106"/>
        </w:numPr>
        <w:tabs>
          <w:tab w:val="clear" w:pos="1134"/>
        </w:tabs>
        <w:spacing w:after="0"/>
        <w:ind w:left="851"/>
        <w:jc w:val="left"/>
        <w:rPr>
          <w:bCs/>
          <w:color w:val="000000"/>
          <w:sz w:val="20"/>
        </w:rPr>
      </w:pPr>
      <w:r w:rsidRPr="005C0590">
        <w:rPr>
          <w:bCs/>
          <w:color w:val="000000"/>
          <w:sz w:val="20"/>
        </w:rPr>
        <w:t xml:space="preserve">Conduct assessment report on water supply for </w:t>
      </w:r>
      <w:r w:rsidRPr="00FB3C11">
        <w:rPr>
          <w:bCs/>
          <w:color w:val="000000"/>
          <w:sz w:val="20"/>
        </w:rPr>
        <w:t>???</w:t>
      </w:r>
    </w:p>
    <w:p w14:paraId="1DE52E64" w14:textId="77777777" w:rsidR="00AE19F1" w:rsidRPr="00FB3C1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Provide orientation on WASH setup and handwashing at various locations; schools, private sector, gov’t, churches</w:t>
      </w:r>
    </w:p>
    <w:p w14:paraId="7C316D71"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B4392E">
        <w:rPr>
          <w:bCs/>
          <w:color w:val="000000"/>
          <w:sz w:val="20"/>
        </w:rPr>
        <w:t>Improve WASH in schools, health care facilities and communities.</w:t>
      </w:r>
      <w:r w:rsidRPr="00B70244">
        <w:rPr>
          <w:bCs/>
          <w:color w:val="000000"/>
          <w:sz w:val="20"/>
        </w:rPr>
        <w:t xml:space="preserve"> </w:t>
      </w:r>
    </w:p>
    <w:p w14:paraId="0F409452" w14:textId="77777777" w:rsidR="00AE19F1" w:rsidRDefault="00AE19F1" w:rsidP="00AE19F1">
      <w:pPr>
        <w:pStyle w:val="ListParagraph"/>
        <w:numPr>
          <w:ilvl w:val="0"/>
          <w:numId w:val="101"/>
        </w:numPr>
        <w:tabs>
          <w:tab w:val="clear" w:pos="1134"/>
        </w:tabs>
        <w:spacing w:after="0"/>
        <w:ind w:left="426"/>
        <w:jc w:val="left"/>
        <w:rPr>
          <w:b/>
          <w:bCs/>
          <w:color w:val="000000"/>
          <w:sz w:val="20"/>
        </w:rPr>
      </w:pPr>
      <w:r w:rsidRPr="00B4392E">
        <w:rPr>
          <w:b/>
          <w:bCs/>
          <w:color w:val="000000"/>
          <w:sz w:val="20"/>
        </w:rPr>
        <w:t xml:space="preserve">Monitoring and community feedback: </w:t>
      </w:r>
    </w:p>
    <w:p w14:paraId="3B86C277"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375130">
        <w:rPr>
          <w:bCs/>
          <w:color w:val="000000"/>
          <w:sz w:val="20"/>
        </w:rPr>
        <w:t>All partners to provide 3x weekly updates on rumors/emerging issues to RCCE taskforce</w:t>
      </w:r>
    </w:p>
    <w:p w14:paraId="3BDF1D4E" w14:textId="77777777" w:rsidR="00AE19F1" w:rsidRDefault="00AE19F1" w:rsidP="00AE19F1">
      <w:pPr>
        <w:pStyle w:val="ListParagraph"/>
        <w:numPr>
          <w:ilvl w:val="0"/>
          <w:numId w:val="101"/>
        </w:numPr>
        <w:tabs>
          <w:tab w:val="clear" w:pos="1134"/>
        </w:tabs>
        <w:spacing w:after="0"/>
        <w:ind w:left="426"/>
        <w:jc w:val="left"/>
        <w:rPr>
          <w:b/>
          <w:bCs/>
          <w:color w:val="000000"/>
          <w:sz w:val="20"/>
        </w:rPr>
      </w:pPr>
      <w:r>
        <w:rPr>
          <w:b/>
          <w:bCs/>
          <w:color w:val="000000"/>
          <w:sz w:val="20"/>
        </w:rPr>
        <w:t>HCW/Facility</w:t>
      </w:r>
    </w:p>
    <w:p w14:paraId="79741D83" w14:textId="77777777" w:rsidR="00AE19F1" w:rsidRPr="00EF7EB5" w:rsidRDefault="00AE19F1" w:rsidP="00AE19F1">
      <w:pPr>
        <w:pStyle w:val="ListParagraph"/>
        <w:numPr>
          <w:ilvl w:val="0"/>
          <w:numId w:val="106"/>
        </w:numPr>
        <w:tabs>
          <w:tab w:val="clear" w:pos="1134"/>
        </w:tabs>
        <w:spacing w:after="0"/>
        <w:ind w:left="851"/>
        <w:jc w:val="left"/>
        <w:rPr>
          <w:bCs/>
          <w:color w:val="000000"/>
          <w:sz w:val="20"/>
        </w:rPr>
      </w:pPr>
      <w:r w:rsidRPr="00314343">
        <w:rPr>
          <w:bCs/>
          <w:color w:val="000000"/>
          <w:sz w:val="20"/>
        </w:rPr>
        <w:t xml:space="preserve">Promote strong IPC in hospital </w:t>
      </w:r>
    </w:p>
    <w:p w14:paraId="769D252B"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314343">
        <w:rPr>
          <w:bCs/>
          <w:color w:val="000000"/>
          <w:sz w:val="20"/>
        </w:rPr>
        <w:t>Visual reminders on who to ensure appropriate case management; PPE use; health facility management</w:t>
      </w:r>
      <w:r>
        <w:rPr>
          <w:bCs/>
          <w:color w:val="000000"/>
          <w:sz w:val="20"/>
        </w:rPr>
        <w:t>; triage</w:t>
      </w:r>
    </w:p>
    <w:p w14:paraId="15A6FF8A" w14:textId="77777777" w:rsidR="00AE19F1" w:rsidRPr="00B70244" w:rsidRDefault="00AE19F1" w:rsidP="00AE19F1">
      <w:pPr>
        <w:spacing w:after="0"/>
        <w:rPr>
          <w:b/>
          <w:bCs/>
          <w:color w:val="8496B0" w:themeColor="text2" w:themeTint="99"/>
          <w:sz w:val="24"/>
          <w:szCs w:val="24"/>
        </w:rPr>
      </w:pPr>
      <w:r w:rsidRPr="00B70244">
        <w:rPr>
          <w:b/>
          <w:bCs/>
          <w:color w:val="8496B0" w:themeColor="text2" w:themeTint="99"/>
          <w:sz w:val="24"/>
          <w:szCs w:val="24"/>
        </w:rPr>
        <w:t>Condition 4: (Low Risk) ‘Treat Detected’ No potential or confirmed cases of COVID-19 in RMI, but real threat identified</w:t>
      </w:r>
    </w:p>
    <w:p w14:paraId="42A60A3A" w14:textId="77777777" w:rsidR="00AE19F1" w:rsidRPr="00EF7EB5" w:rsidRDefault="00AE19F1" w:rsidP="00AE19F1">
      <w:pPr>
        <w:pStyle w:val="ListParagraph"/>
        <w:numPr>
          <w:ilvl w:val="0"/>
          <w:numId w:val="107"/>
        </w:numPr>
        <w:tabs>
          <w:tab w:val="clear" w:pos="1134"/>
        </w:tabs>
        <w:spacing w:after="0"/>
        <w:jc w:val="left"/>
        <w:rPr>
          <w:b/>
          <w:bCs/>
          <w:color w:val="000000"/>
          <w:sz w:val="20"/>
        </w:rPr>
      </w:pPr>
      <w:r w:rsidRPr="00184B46">
        <w:rPr>
          <w:b/>
          <w:bCs/>
          <w:color w:val="000000"/>
          <w:sz w:val="20"/>
        </w:rPr>
        <w:t xml:space="preserve">Public Communications: </w:t>
      </w:r>
      <w:r w:rsidRPr="00184B46">
        <w:rPr>
          <w:bCs/>
          <w:color w:val="000000"/>
          <w:sz w:val="20"/>
        </w:rPr>
        <w:t>Provide regular (daily) updates on situation status, and also increased emphasis on social distancing, hand and respiratory hygiene. Strengthen messaging on self-reporting. Sensitize the community on likelihood for banning all mass gatherings and inter-island travel.</w:t>
      </w:r>
    </w:p>
    <w:p w14:paraId="76E33CA4" w14:textId="77777777" w:rsidR="00AE19F1" w:rsidRPr="0049725C"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Issue immediate health alert for confirmed case</w:t>
      </w:r>
    </w:p>
    <w:p w14:paraId="069A5D29" w14:textId="77777777" w:rsidR="00AE19F1" w:rsidRPr="00314343" w:rsidRDefault="00AE19F1" w:rsidP="00AE19F1">
      <w:pPr>
        <w:pStyle w:val="ListParagraph"/>
        <w:numPr>
          <w:ilvl w:val="0"/>
          <w:numId w:val="106"/>
        </w:numPr>
        <w:tabs>
          <w:tab w:val="clear" w:pos="1134"/>
        </w:tabs>
        <w:spacing w:after="0"/>
        <w:ind w:left="851"/>
        <w:jc w:val="left"/>
        <w:rPr>
          <w:bCs/>
          <w:color w:val="000000"/>
          <w:sz w:val="20"/>
        </w:rPr>
      </w:pPr>
      <w:r w:rsidRPr="00314343">
        <w:rPr>
          <w:bCs/>
          <w:color w:val="000000"/>
          <w:sz w:val="20"/>
        </w:rPr>
        <w:t xml:space="preserve">Provide regular </w:t>
      </w:r>
      <w:r>
        <w:rPr>
          <w:bCs/>
          <w:color w:val="000000"/>
          <w:sz w:val="20"/>
        </w:rPr>
        <w:t xml:space="preserve">external </w:t>
      </w:r>
      <w:r w:rsidRPr="00314343">
        <w:rPr>
          <w:bCs/>
          <w:color w:val="000000"/>
          <w:sz w:val="20"/>
        </w:rPr>
        <w:t xml:space="preserve">situation updates </w:t>
      </w:r>
      <w:r>
        <w:rPr>
          <w:bCs/>
          <w:color w:val="000000"/>
          <w:sz w:val="20"/>
        </w:rPr>
        <w:t>on a weekly basis</w:t>
      </w:r>
    </w:p>
    <w:p w14:paraId="6AF4B1DA" w14:textId="77777777" w:rsidR="00AE19F1" w:rsidRPr="0049725C" w:rsidRDefault="00AE19F1" w:rsidP="00AE19F1">
      <w:pPr>
        <w:pStyle w:val="ListParagraph"/>
        <w:numPr>
          <w:ilvl w:val="0"/>
          <w:numId w:val="106"/>
        </w:numPr>
        <w:tabs>
          <w:tab w:val="clear" w:pos="1134"/>
        </w:tabs>
        <w:spacing w:after="0"/>
        <w:ind w:left="851"/>
        <w:jc w:val="left"/>
        <w:rPr>
          <w:bCs/>
          <w:color w:val="000000"/>
          <w:sz w:val="20"/>
        </w:rPr>
      </w:pPr>
      <w:r w:rsidRPr="00314343">
        <w:rPr>
          <w:bCs/>
          <w:color w:val="000000"/>
          <w:sz w:val="20"/>
        </w:rPr>
        <w:t>Intensify public communications on social distancing; hygiene and self-reporting</w:t>
      </w:r>
    </w:p>
    <w:p w14:paraId="4857EEBB" w14:textId="77777777" w:rsidR="00AE19F1" w:rsidRPr="00314343"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 xml:space="preserve">Public outreach and communication on what is considered to be public gather and sizes </w:t>
      </w:r>
    </w:p>
    <w:p w14:paraId="706E638F"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Protection messaging</w:t>
      </w:r>
    </w:p>
    <w:p w14:paraId="55EE46CE" w14:textId="77777777" w:rsidR="00AE19F1" w:rsidRPr="00EF7EB5" w:rsidRDefault="00AE19F1" w:rsidP="00AE19F1">
      <w:pPr>
        <w:pStyle w:val="ListParagraph"/>
        <w:numPr>
          <w:ilvl w:val="0"/>
          <w:numId w:val="107"/>
        </w:numPr>
        <w:tabs>
          <w:tab w:val="clear" w:pos="1134"/>
        </w:tabs>
        <w:spacing w:after="0"/>
        <w:jc w:val="left"/>
        <w:rPr>
          <w:bCs/>
          <w:color w:val="000000"/>
          <w:sz w:val="20"/>
        </w:rPr>
      </w:pPr>
      <w:r w:rsidRPr="00125B71">
        <w:rPr>
          <w:b/>
          <w:bCs/>
          <w:color w:val="000000"/>
          <w:sz w:val="20"/>
          <w:szCs w:val="20"/>
        </w:rPr>
        <w:t>Traveler communications:</w:t>
      </w:r>
      <w:r>
        <w:rPr>
          <w:bCs/>
          <w:color w:val="000000"/>
          <w:sz w:val="20"/>
          <w:szCs w:val="20"/>
        </w:rPr>
        <w:t xml:space="preserve"> Total ban on international traveler arrivals</w:t>
      </w:r>
    </w:p>
    <w:p w14:paraId="311F2F5E" w14:textId="77777777" w:rsidR="00AE19F1" w:rsidRPr="00EF7EB5" w:rsidRDefault="00AE19F1" w:rsidP="00AE19F1">
      <w:pPr>
        <w:pStyle w:val="ListParagraph"/>
        <w:numPr>
          <w:ilvl w:val="0"/>
          <w:numId w:val="107"/>
        </w:numPr>
        <w:tabs>
          <w:tab w:val="clear" w:pos="1134"/>
        </w:tabs>
        <w:spacing w:after="0"/>
        <w:jc w:val="left"/>
        <w:rPr>
          <w:b/>
          <w:bCs/>
          <w:color w:val="000000"/>
          <w:sz w:val="20"/>
        </w:rPr>
      </w:pPr>
      <w:r w:rsidRPr="00184B46">
        <w:rPr>
          <w:b/>
          <w:bCs/>
          <w:color w:val="000000"/>
          <w:sz w:val="20"/>
        </w:rPr>
        <w:t xml:space="preserve">Community outreach: </w:t>
      </w:r>
      <w:r w:rsidRPr="00184B46">
        <w:rPr>
          <w:bCs/>
          <w:color w:val="000000"/>
          <w:sz w:val="20"/>
        </w:rPr>
        <w:t xml:space="preserve">Conduct intensified community outreach to address community anxiety and concerns, assist with contact tracing efforts by public health officials, and engage with other community partners and sectors to ensure adoption of social distancing measures. Ensure that community education includes provisions for protection of vulnerable populations. </w:t>
      </w:r>
    </w:p>
    <w:p w14:paraId="1468FD85"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sidRPr="00125B71">
        <w:rPr>
          <w:bCs/>
          <w:color w:val="000000"/>
          <w:sz w:val="20"/>
        </w:rPr>
        <w:t>Community outreach teams to assist with contact tracing</w:t>
      </w:r>
    </w:p>
    <w:p w14:paraId="1AD29F06"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sidRPr="00125B71">
        <w:rPr>
          <w:bCs/>
          <w:color w:val="000000"/>
          <w:sz w:val="20"/>
        </w:rPr>
        <w:t>Targeted outreach for at-risk groups (elderly; existing medical conditions)</w:t>
      </w:r>
    </w:p>
    <w:p w14:paraId="1D2B7C81"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sidRPr="00125B71">
        <w:rPr>
          <w:bCs/>
          <w:color w:val="000000"/>
          <w:sz w:val="20"/>
        </w:rPr>
        <w:t>Support churches; schools; workplaces to implement risk reducing measures in their control</w:t>
      </w:r>
    </w:p>
    <w:p w14:paraId="285413BE"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Private sector tool kit</w:t>
      </w:r>
    </w:p>
    <w:p w14:paraId="3C862050" w14:textId="77777777" w:rsidR="00AE19F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Fisherman/migrant labor tool kit</w:t>
      </w:r>
    </w:p>
    <w:p w14:paraId="00927110" w14:textId="77777777" w:rsidR="00AE19F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Curfew hours??</w:t>
      </w:r>
    </w:p>
    <w:p w14:paraId="0D0817AE" w14:textId="77777777" w:rsidR="00AE19F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Communication on the conditions and what triggers will happen when</w:t>
      </w:r>
    </w:p>
    <w:p w14:paraId="0A812FC7" w14:textId="77777777" w:rsidR="00AE19F1" w:rsidRPr="00EF7EB5" w:rsidRDefault="00AE19F1" w:rsidP="00AE19F1">
      <w:pPr>
        <w:pStyle w:val="ListParagraph"/>
        <w:numPr>
          <w:ilvl w:val="0"/>
          <w:numId w:val="107"/>
        </w:numPr>
        <w:tabs>
          <w:tab w:val="clear" w:pos="1134"/>
        </w:tabs>
        <w:spacing w:after="0"/>
        <w:jc w:val="left"/>
        <w:rPr>
          <w:b/>
          <w:bCs/>
          <w:color w:val="000000"/>
          <w:sz w:val="20"/>
        </w:rPr>
      </w:pPr>
      <w:r w:rsidRPr="00184B46">
        <w:rPr>
          <w:b/>
          <w:bCs/>
          <w:color w:val="000000"/>
          <w:sz w:val="20"/>
        </w:rPr>
        <w:t xml:space="preserve">WASH infrastructure and hygiene promotion: </w:t>
      </w:r>
      <w:r w:rsidRPr="00184B46">
        <w:rPr>
          <w:bCs/>
          <w:color w:val="000000"/>
          <w:sz w:val="20"/>
        </w:rPr>
        <w:t>Intensively increase WASH and hygiene promotion in health facilities, high risk settings (schools; workplaces; churches)</w:t>
      </w:r>
    </w:p>
    <w:p w14:paraId="1912A1CD"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Handwashing information provided</w:t>
      </w:r>
    </w:p>
    <w:p w14:paraId="7AD5EFA7"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Disinfectant education</w:t>
      </w:r>
    </w:p>
    <w:p w14:paraId="7C57C85F" w14:textId="77777777" w:rsidR="00AE19F1" w:rsidRPr="00EF7EB5" w:rsidRDefault="00AE19F1" w:rsidP="00AE19F1">
      <w:pPr>
        <w:pStyle w:val="ListParagraph"/>
        <w:numPr>
          <w:ilvl w:val="0"/>
          <w:numId w:val="107"/>
        </w:numPr>
        <w:tabs>
          <w:tab w:val="clear" w:pos="1134"/>
        </w:tabs>
        <w:spacing w:after="0"/>
        <w:jc w:val="left"/>
        <w:rPr>
          <w:b/>
          <w:bCs/>
          <w:color w:val="000000"/>
          <w:sz w:val="20"/>
        </w:rPr>
      </w:pPr>
      <w:r w:rsidRPr="00184B46">
        <w:rPr>
          <w:b/>
          <w:bCs/>
          <w:color w:val="000000"/>
          <w:sz w:val="20"/>
        </w:rPr>
        <w:t xml:space="preserve">Monitoring and community feedback: </w:t>
      </w:r>
      <w:r w:rsidRPr="00184B46">
        <w:rPr>
          <w:bCs/>
          <w:color w:val="000000"/>
          <w:sz w:val="20"/>
        </w:rPr>
        <w:t xml:space="preserve">Intensively monitoring and respond to rumors and misinformation, including address issues of stigma and discrimination. </w:t>
      </w:r>
    </w:p>
    <w:p w14:paraId="4EAEDFEB"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 xml:space="preserve">Protection mechanism </w:t>
      </w:r>
    </w:p>
    <w:p w14:paraId="25D11A82"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Health monitoring hotline</w:t>
      </w:r>
    </w:p>
    <w:p w14:paraId="344E0817" w14:textId="77777777" w:rsidR="00AE19F1" w:rsidRPr="00B70244" w:rsidRDefault="00AE19F1" w:rsidP="00AE19F1">
      <w:pPr>
        <w:spacing w:after="0"/>
        <w:rPr>
          <w:b/>
          <w:bCs/>
          <w:color w:val="8496B0" w:themeColor="text2" w:themeTint="99"/>
          <w:sz w:val="24"/>
          <w:szCs w:val="24"/>
        </w:rPr>
      </w:pPr>
      <w:r w:rsidRPr="00B70244">
        <w:rPr>
          <w:b/>
          <w:bCs/>
          <w:color w:val="8496B0" w:themeColor="text2" w:themeTint="99"/>
          <w:sz w:val="24"/>
          <w:szCs w:val="24"/>
        </w:rPr>
        <w:t>Condition 3: (Medium Risk) Person Under Investigation (PUI) Suspected Cases Identified – Immediate Quarantine</w:t>
      </w:r>
    </w:p>
    <w:p w14:paraId="309921B0" w14:textId="77777777" w:rsidR="00AE19F1" w:rsidRDefault="00AE19F1" w:rsidP="00AE19F1">
      <w:pPr>
        <w:pStyle w:val="ListParagraph"/>
        <w:numPr>
          <w:ilvl w:val="0"/>
          <w:numId w:val="108"/>
        </w:numPr>
        <w:tabs>
          <w:tab w:val="clear" w:pos="1134"/>
        </w:tabs>
        <w:spacing w:after="0"/>
        <w:jc w:val="left"/>
        <w:rPr>
          <w:sz w:val="20"/>
          <w:szCs w:val="20"/>
        </w:rPr>
      </w:pPr>
      <w:r w:rsidRPr="00125B71">
        <w:rPr>
          <w:b/>
          <w:sz w:val="20"/>
          <w:szCs w:val="20"/>
        </w:rPr>
        <w:t>Public communications and outreach:</w:t>
      </w:r>
      <w:r w:rsidRPr="00125B71">
        <w:rPr>
          <w:sz w:val="20"/>
          <w:szCs w:val="20"/>
        </w:rPr>
        <w:t xml:space="preserve"> </w:t>
      </w:r>
      <w:r>
        <w:rPr>
          <w:sz w:val="20"/>
          <w:szCs w:val="20"/>
        </w:rPr>
        <w:t>Enforcement of</w:t>
      </w:r>
      <w:r w:rsidRPr="00125B71">
        <w:rPr>
          <w:sz w:val="20"/>
          <w:szCs w:val="20"/>
        </w:rPr>
        <w:t xml:space="preserve"> social distancing measures, home quarantine, hand and respiratory hygiene, </w:t>
      </w:r>
      <w:r>
        <w:rPr>
          <w:sz w:val="20"/>
          <w:szCs w:val="20"/>
        </w:rPr>
        <w:t xml:space="preserve">telemedicine, counselling and psychosocial support. </w:t>
      </w:r>
    </w:p>
    <w:p w14:paraId="7DAE33C7"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C13E16">
        <w:rPr>
          <w:bCs/>
          <w:color w:val="000000"/>
          <w:sz w:val="20"/>
        </w:rPr>
        <w:t>Information on blanket reduction of public gathering</w:t>
      </w:r>
    </w:p>
    <w:p w14:paraId="1F054724" w14:textId="77777777" w:rsidR="00AE19F1" w:rsidRPr="0049725C" w:rsidRDefault="00AE19F1" w:rsidP="00AE19F1">
      <w:pPr>
        <w:pStyle w:val="ListParagraph"/>
        <w:numPr>
          <w:ilvl w:val="0"/>
          <w:numId w:val="108"/>
        </w:numPr>
        <w:tabs>
          <w:tab w:val="clear" w:pos="1134"/>
        </w:tabs>
        <w:spacing w:after="0"/>
        <w:jc w:val="left"/>
        <w:rPr>
          <w:bCs/>
          <w:color w:val="000000"/>
          <w:sz w:val="20"/>
        </w:rPr>
      </w:pPr>
      <w:r w:rsidRPr="00125B71">
        <w:rPr>
          <w:b/>
          <w:bCs/>
          <w:color w:val="000000"/>
          <w:sz w:val="20"/>
          <w:szCs w:val="20"/>
        </w:rPr>
        <w:t>Traveler communications:</w:t>
      </w:r>
      <w:r>
        <w:rPr>
          <w:bCs/>
          <w:color w:val="000000"/>
          <w:sz w:val="20"/>
          <w:szCs w:val="20"/>
        </w:rPr>
        <w:t xml:space="preserve"> Total ban on international traveler arrivals</w:t>
      </w:r>
    </w:p>
    <w:p w14:paraId="2886EEA5" w14:textId="77777777" w:rsidR="00AE19F1" w:rsidRDefault="00AE19F1" w:rsidP="00AE19F1">
      <w:pPr>
        <w:pStyle w:val="ListParagraph"/>
        <w:numPr>
          <w:ilvl w:val="0"/>
          <w:numId w:val="108"/>
        </w:numPr>
        <w:tabs>
          <w:tab w:val="clear" w:pos="1134"/>
        </w:tabs>
        <w:spacing w:after="0"/>
        <w:jc w:val="left"/>
        <w:rPr>
          <w:b/>
          <w:bCs/>
          <w:color w:val="000000"/>
          <w:sz w:val="20"/>
        </w:rPr>
      </w:pPr>
      <w:r w:rsidRPr="00B4392E">
        <w:rPr>
          <w:b/>
          <w:bCs/>
          <w:color w:val="000000"/>
          <w:sz w:val="20"/>
        </w:rPr>
        <w:t xml:space="preserve">Community outreach: </w:t>
      </w:r>
      <w:r>
        <w:rPr>
          <w:bCs/>
          <w:color w:val="000000"/>
          <w:sz w:val="20"/>
        </w:rPr>
        <w:t>Support with distribution of home quarantine kits to affected households, for at risk populations, provide targeted assistance. Ensure protection guidance and home care guidance are provided.</w:t>
      </w:r>
      <w:r>
        <w:rPr>
          <w:b/>
          <w:bCs/>
          <w:color w:val="000000"/>
          <w:sz w:val="20"/>
        </w:rPr>
        <w:t xml:space="preserve"> </w:t>
      </w:r>
    </w:p>
    <w:p w14:paraId="5B7DFD1E"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327757">
        <w:rPr>
          <w:bCs/>
          <w:color w:val="000000"/>
          <w:sz w:val="20"/>
        </w:rPr>
        <w:t>Enforcement of physical distancing at all essential businesses</w:t>
      </w:r>
    </w:p>
    <w:p w14:paraId="0B644530" w14:textId="77777777" w:rsidR="00AE19F1" w:rsidRPr="0049725C" w:rsidRDefault="00AE19F1" w:rsidP="00AE19F1">
      <w:pPr>
        <w:pStyle w:val="ListParagraph"/>
        <w:numPr>
          <w:ilvl w:val="0"/>
          <w:numId w:val="108"/>
        </w:numPr>
        <w:tabs>
          <w:tab w:val="clear" w:pos="1134"/>
        </w:tabs>
        <w:spacing w:after="0"/>
        <w:jc w:val="left"/>
        <w:rPr>
          <w:b/>
          <w:bCs/>
          <w:color w:val="000000"/>
          <w:sz w:val="20"/>
        </w:rPr>
      </w:pPr>
      <w:r w:rsidRPr="00B4392E">
        <w:rPr>
          <w:b/>
          <w:bCs/>
          <w:color w:val="000000"/>
          <w:sz w:val="20"/>
        </w:rPr>
        <w:t xml:space="preserve">WASH infrastructure and hygiene promotion: </w:t>
      </w:r>
      <w:r>
        <w:rPr>
          <w:bCs/>
          <w:color w:val="000000"/>
          <w:sz w:val="20"/>
        </w:rPr>
        <w:t xml:space="preserve">Provide household WASH support for those in-home quarantine. </w:t>
      </w:r>
    </w:p>
    <w:p w14:paraId="20BEFB63" w14:textId="77777777" w:rsidR="00AE19F1" w:rsidRPr="00B70244" w:rsidRDefault="00AE19F1" w:rsidP="00AE19F1">
      <w:pPr>
        <w:pStyle w:val="ListParagraph"/>
        <w:numPr>
          <w:ilvl w:val="0"/>
          <w:numId w:val="106"/>
        </w:numPr>
        <w:tabs>
          <w:tab w:val="clear" w:pos="1134"/>
        </w:tabs>
        <w:spacing w:after="0"/>
        <w:ind w:left="851"/>
        <w:jc w:val="left"/>
        <w:rPr>
          <w:bCs/>
          <w:color w:val="000000"/>
          <w:sz w:val="20"/>
        </w:rPr>
      </w:pPr>
      <w:r w:rsidRPr="00327757">
        <w:rPr>
          <w:bCs/>
          <w:color w:val="000000"/>
          <w:sz w:val="20"/>
        </w:rPr>
        <w:t>Increased outreach households and essential services on handwashing and disinfecting</w:t>
      </w:r>
    </w:p>
    <w:p w14:paraId="59BEBA3D" w14:textId="77777777" w:rsidR="00AE19F1" w:rsidRPr="0049725C" w:rsidRDefault="00AE19F1" w:rsidP="00AE19F1">
      <w:pPr>
        <w:pStyle w:val="ListParagraph"/>
        <w:numPr>
          <w:ilvl w:val="0"/>
          <w:numId w:val="108"/>
        </w:numPr>
        <w:tabs>
          <w:tab w:val="clear" w:pos="1134"/>
        </w:tabs>
        <w:spacing w:after="0"/>
        <w:jc w:val="left"/>
        <w:rPr>
          <w:b/>
          <w:bCs/>
          <w:color w:val="000000"/>
          <w:sz w:val="20"/>
        </w:rPr>
      </w:pPr>
      <w:r w:rsidRPr="00B4392E">
        <w:rPr>
          <w:b/>
          <w:bCs/>
          <w:color w:val="000000"/>
          <w:sz w:val="20"/>
        </w:rPr>
        <w:t xml:space="preserve">Monitoring and community feedback: </w:t>
      </w:r>
      <w:r w:rsidRPr="00B4392E">
        <w:rPr>
          <w:bCs/>
          <w:color w:val="000000"/>
          <w:sz w:val="20"/>
        </w:rPr>
        <w:t xml:space="preserve">Intensively monitoring and respond to rumors and misinformation, including address issues of stigma and discrimination. </w:t>
      </w:r>
    </w:p>
    <w:p w14:paraId="04FB959F" w14:textId="77777777" w:rsidR="00AE19F1" w:rsidRPr="00611632" w:rsidRDefault="00AE19F1" w:rsidP="00AE19F1">
      <w:pPr>
        <w:pStyle w:val="ListParagraph"/>
        <w:numPr>
          <w:ilvl w:val="0"/>
          <w:numId w:val="106"/>
        </w:numPr>
        <w:tabs>
          <w:tab w:val="clear" w:pos="1134"/>
        </w:tabs>
        <w:spacing w:after="0"/>
        <w:ind w:left="851"/>
        <w:jc w:val="left"/>
        <w:rPr>
          <w:bCs/>
          <w:color w:val="000000"/>
          <w:sz w:val="20"/>
        </w:rPr>
      </w:pPr>
      <w:r w:rsidRPr="00611632">
        <w:rPr>
          <w:bCs/>
          <w:color w:val="000000"/>
          <w:sz w:val="20"/>
        </w:rPr>
        <w:t>Protection mechanism</w:t>
      </w:r>
    </w:p>
    <w:p w14:paraId="42A7B7F9" w14:textId="77777777" w:rsidR="00AE19F1" w:rsidRPr="00611632" w:rsidRDefault="00AE19F1" w:rsidP="00AE19F1">
      <w:pPr>
        <w:pStyle w:val="ListParagraph"/>
        <w:numPr>
          <w:ilvl w:val="0"/>
          <w:numId w:val="106"/>
        </w:numPr>
        <w:tabs>
          <w:tab w:val="clear" w:pos="1134"/>
        </w:tabs>
        <w:spacing w:after="0"/>
        <w:ind w:left="851"/>
        <w:jc w:val="left"/>
        <w:rPr>
          <w:bCs/>
          <w:color w:val="000000"/>
          <w:sz w:val="20"/>
        </w:rPr>
      </w:pPr>
      <w:r w:rsidRPr="00611632">
        <w:rPr>
          <w:bCs/>
          <w:color w:val="000000"/>
          <w:sz w:val="20"/>
        </w:rPr>
        <w:t>Health monitoring hotline</w:t>
      </w:r>
    </w:p>
    <w:p w14:paraId="3749A2AD"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sidRPr="00611632">
        <w:rPr>
          <w:bCs/>
          <w:color w:val="000000"/>
          <w:sz w:val="20"/>
        </w:rPr>
        <w:t>Curfew reporting</w:t>
      </w:r>
    </w:p>
    <w:p w14:paraId="59C3F75F" w14:textId="2787DCC1" w:rsidR="00AE19F1" w:rsidRPr="00B70244" w:rsidRDefault="00A5685A" w:rsidP="00AE19F1">
      <w:pPr>
        <w:spacing w:after="0"/>
        <w:rPr>
          <w:b/>
          <w:bCs/>
          <w:color w:val="8496B0" w:themeColor="text2" w:themeTint="99"/>
          <w:sz w:val="24"/>
          <w:szCs w:val="24"/>
        </w:rPr>
      </w:pPr>
      <w:r>
        <w:rPr>
          <w:b/>
          <w:bCs/>
          <w:color w:val="8496B0" w:themeColor="text2" w:themeTint="99"/>
          <w:sz w:val="24"/>
          <w:szCs w:val="24"/>
        </w:rPr>
        <w:t>C</w:t>
      </w:r>
      <w:r w:rsidR="00AE19F1" w:rsidRPr="00B70244">
        <w:rPr>
          <w:b/>
          <w:bCs/>
          <w:color w:val="8496B0" w:themeColor="text2" w:themeTint="99"/>
          <w:sz w:val="24"/>
          <w:szCs w:val="24"/>
        </w:rPr>
        <w:t>ondition 2: (High Risk) ‘First’ initial case identified and confirmed positive (first generation of case or cases)</w:t>
      </w:r>
    </w:p>
    <w:p w14:paraId="4DF5DEFD" w14:textId="77777777" w:rsidR="00AE19F1" w:rsidRPr="00125B71" w:rsidRDefault="00AE19F1" w:rsidP="00AE19F1">
      <w:pPr>
        <w:pStyle w:val="ListParagraph"/>
        <w:numPr>
          <w:ilvl w:val="0"/>
          <w:numId w:val="109"/>
        </w:numPr>
        <w:tabs>
          <w:tab w:val="clear" w:pos="1134"/>
        </w:tabs>
        <w:spacing w:after="0"/>
        <w:jc w:val="left"/>
        <w:rPr>
          <w:sz w:val="20"/>
          <w:szCs w:val="20"/>
        </w:rPr>
      </w:pPr>
      <w:r w:rsidRPr="00125B71">
        <w:rPr>
          <w:b/>
          <w:sz w:val="20"/>
          <w:szCs w:val="20"/>
        </w:rPr>
        <w:t>Public communications and outreach:</w:t>
      </w:r>
      <w:r w:rsidRPr="00125B71">
        <w:rPr>
          <w:sz w:val="20"/>
          <w:szCs w:val="20"/>
        </w:rPr>
        <w:t xml:space="preserve"> </w:t>
      </w:r>
      <w:r>
        <w:rPr>
          <w:sz w:val="20"/>
          <w:szCs w:val="20"/>
        </w:rPr>
        <w:t>Enforcement of</w:t>
      </w:r>
      <w:r w:rsidRPr="00125B71">
        <w:rPr>
          <w:sz w:val="20"/>
          <w:szCs w:val="20"/>
        </w:rPr>
        <w:t xml:space="preserve"> social distancing measures, home quarantine, hand and respiratory hygiene, </w:t>
      </w:r>
      <w:r>
        <w:rPr>
          <w:sz w:val="20"/>
          <w:szCs w:val="20"/>
        </w:rPr>
        <w:t xml:space="preserve">telemedicine, counselling and psychosocial support. </w:t>
      </w:r>
    </w:p>
    <w:p w14:paraId="6C7863D4" w14:textId="77777777" w:rsidR="00AE19F1" w:rsidRPr="00125B71" w:rsidRDefault="00AE19F1" w:rsidP="00AE19F1">
      <w:pPr>
        <w:pStyle w:val="ListParagraph"/>
        <w:numPr>
          <w:ilvl w:val="0"/>
          <w:numId w:val="109"/>
        </w:numPr>
        <w:tabs>
          <w:tab w:val="clear" w:pos="1134"/>
        </w:tabs>
        <w:spacing w:after="0"/>
        <w:jc w:val="left"/>
        <w:rPr>
          <w:bCs/>
          <w:color w:val="000000"/>
          <w:sz w:val="20"/>
        </w:rPr>
      </w:pPr>
      <w:r w:rsidRPr="00125B71">
        <w:rPr>
          <w:b/>
          <w:bCs/>
          <w:color w:val="000000"/>
          <w:sz w:val="20"/>
          <w:szCs w:val="20"/>
        </w:rPr>
        <w:t>Traveler communications:</w:t>
      </w:r>
      <w:r>
        <w:rPr>
          <w:bCs/>
          <w:color w:val="000000"/>
          <w:sz w:val="20"/>
          <w:szCs w:val="20"/>
        </w:rPr>
        <w:t xml:space="preserve"> Total ban on international traveler arrivals</w:t>
      </w:r>
    </w:p>
    <w:p w14:paraId="619AA6A3" w14:textId="77777777" w:rsidR="00AE19F1" w:rsidRPr="00B4392E" w:rsidRDefault="00AE19F1" w:rsidP="00AE19F1">
      <w:pPr>
        <w:pStyle w:val="ListParagraph"/>
        <w:numPr>
          <w:ilvl w:val="0"/>
          <w:numId w:val="109"/>
        </w:numPr>
        <w:tabs>
          <w:tab w:val="clear" w:pos="1134"/>
        </w:tabs>
        <w:spacing w:after="0"/>
        <w:jc w:val="left"/>
        <w:rPr>
          <w:b/>
          <w:bCs/>
          <w:color w:val="000000"/>
          <w:sz w:val="20"/>
        </w:rPr>
      </w:pPr>
      <w:r w:rsidRPr="00B4392E">
        <w:rPr>
          <w:b/>
          <w:bCs/>
          <w:color w:val="000000"/>
          <w:sz w:val="20"/>
        </w:rPr>
        <w:t xml:space="preserve">Community outreach: </w:t>
      </w:r>
      <w:r>
        <w:rPr>
          <w:bCs/>
          <w:color w:val="000000"/>
          <w:sz w:val="20"/>
        </w:rPr>
        <w:t>Support with distribution of home quarantine kits to affected households, for at risk populations, provide targeted assistance. Ensure protection guidance and home care guidance are provided.</w:t>
      </w:r>
      <w:r>
        <w:rPr>
          <w:b/>
          <w:bCs/>
          <w:color w:val="000000"/>
          <w:sz w:val="20"/>
        </w:rPr>
        <w:t xml:space="preserve"> </w:t>
      </w:r>
    </w:p>
    <w:p w14:paraId="04F7A757" w14:textId="77777777" w:rsidR="00AE19F1" w:rsidRPr="00B4392E" w:rsidRDefault="00AE19F1" w:rsidP="00AE19F1">
      <w:pPr>
        <w:pStyle w:val="ListParagraph"/>
        <w:numPr>
          <w:ilvl w:val="0"/>
          <w:numId w:val="109"/>
        </w:numPr>
        <w:tabs>
          <w:tab w:val="clear" w:pos="1134"/>
        </w:tabs>
        <w:spacing w:after="0"/>
        <w:jc w:val="left"/>
        <w:rPr>
          <w:b/>
          <w:bCs/>
          <w:color w:val="000000"/>
          <w:sz w:val="20"/>
        </w:rPr>
      </w:pPr>
      <w:r w:rsidRPr="00B4392E">
        <w:rPr>
          <w:b/>
          <w:bCs/>
          <w:color w:val="000000"/>
          <w:sz w:val="20"/>
        </w:rPr>
        <w:t xml:space="preserve">WASH infrastructure and hygiene promotion: </w:t>
      </w:r>
      <w:r>
        <w:rPr>
          <w:bCs/>
          <w:color w:val="000000"/>
          <w:sz w:val="20"/>
        </w:rPr>
        <w:t xml:space="preserve">Provide household WASH support for those in-home quarantine. </w:t>
      </w:r>
    </w:p>
    <w:p w14:paraId="2BDB6C34" w14:textId="77777777" w:rsidR="00AE19F1" w:rsidRPr="00B4392E" w:rsidRDefault="00AE19F1" w:rsidP="00AE19F1">
      <w:pPr>
        <w:pStyle w:val="ListParagraph"/>
        <w:numPr>
          <w:ilvl w:val="0"/>
          <w:numId w:val="109"/>
        </w:numPr>
        <w:tabs>
          <w:tab w:val="clear" w:pos="1134"/>
        </w:tabs>
        <w:spacing w:after="0"/>
        <w:jc w:val="left"/>
        <w:rPr>
          <w:b/>
          <w:bCs/>
          <w:color w:val="000000"/>
          <w:sz w:val="20"/>
        </w:rPr>
      </w:pPr>
      <w:r w:rsidRPr="00B4392E">
        <w:rPr>
          <w:b/>
          <w:bCs/>
          <w:color w:val="000000"/>
          <w:sz w:val="20"/>
        </w:rPr>
        <w:t xml:space="preserve">Monitoring and community feedback: </w:t>
      </w:r>
      <w:r w:rsidRPr="00B4392E">
        <w:rPr>
          <w:bCs/>
          <w:color w:val="000000"/>
          <w:sz w:val="20"/>
        </w:rPr>
        <w:t xml:space="preserve">Intensively monitoring and respond to rumors and misinformation, including address issues of stigma and discrimination. </w:t>
      </w:r>
    </w:p>
    <w:p w14:paraId="1BD2D831" w14:textId="77777777" w:rsidR="00AE19F1" w:rsidRDefault="00AE19F1" w:rsidP="00AE19F1">
      <w:pPr>
        <w:pStyle w:val="ListParagraph"/>
        <w:numPr>
          <w:ilvl w:val="0"/>
          <w:numId w:val="106"/>
        </w:numPr>
        <w:tabs>
          <w:tab w:val="clear" w:pos="1134"/>
        </w:tabs>
        <w:spacing w:after="0"/>
        <w:ind w:left="851"/>
        <w:jc w:val="left"/>
        <w:rPr>
          <w:bCs/>
          <w:color w:val="000000"/>
          <w:sz w:val="20"/>
        </w:rPr>
      </w:pPr>
      <w:r w:rsidRPr="00611632">
        <w:rPr>
          <w:bCs/>
          <w:color w:val="000000"/>
          <w:sz w:val="20"/>
        </w:rPr>
        <w:t>Protection mechanism</w:t>
      </w:r>
    </w:p>
    <w:p w14:paraId="02BC865A" w14:textId="77777777" w:rsidR="00AE19F1" w:rsidRPr="00611632" w:rsidRDefault="00AE19F1" w:rsidP="00AE19F1">
      <w:pPr>
        <w:pStyle w:val="ListParagraph"/>
        <w:numPr>
          <w:ilvl w:val="0"/>
          <w:numId w:val="106"/>
        </w:numPr>
        <w:tabs>
          <w:tab w:val="clear" w:pos="1134"/>
        </w:tabs>
        <w:spacing w:after="0"/>
        <w:ind w:left="851"/>
        <w:jc w:val="left"/>
        <w:rPr>
          <w:bCs/>
          <w:color w:val="000000"/>
          <w:sz w:val="20"/>
        </w:rPr>
      </w:pPr>
      <w:r w:rsidRPr="00611632">
        <w:rPr>
          <w:bCs/>
          <w:color w:val="000000"/>
          <w:sz w:val="20"/>
        </w:rPr>
        <w:t>Health monitoring hotline</w:t>
      </w:r>
    </w:p>
    <w:p w14:paraId="157AE72A" w14:textId="77777777" w:rsidR="00AE19F1" w:rsidRPr="00125B71" w:rsidRDefault="00AE19F1" w:rsidP="00AE19F1">
      <w:pPr>
        <w:pStyle w:val="ListParagraph"/>
        <w:numPr>
          <w:ilvl w:val="0"/>
          <w:numId w:val="106"/>
        </w:numPr>
        <w:tabs>
          <w:tab w:val="clear" w:pos="1134"/>
        </w:tabs>
        <w:spacing w:after="0"/>
        <w:ind w:left="851"/>
        <w:jc w:val="left"/>
        <w:rPr>
          <w:bCs/>
          <w:color w:val="000000"/>
          <w:sz w:val="20"/>
        </w:rPr>
      </w:pPr>
      <w:r>
        <w:rPr>
          <w:bCs/>
          <w:color w:val="000000"/>
          <w:sz w:val="20"/>
        </w:rPr>
        <w:t>Curfew reporting</w:t>
      </w:r>
    </w:p>
    <w:p w14:paraId="27030024" w14:textId="77777777" w:rsidR="00AE19F1" w:rsidRDefault="00AE19F1" w:rsidP="00AE19F1">
      <w:pPr>
        <w:spacing w:after="0"/>
        <w:rPr>
          <w:b/>
          <w:bCs/>
          <w:color w:val="8496B0" w:themeColor="text2" w:themeTint="99"/>
          <w:sz w:val="24"/>
          <w:szCs w:val="24"/>
        </w:rPr>
      </w:pPr>
    </w:p>
    <w:p w14:paraId="3929334E" w14:textId="77777777" w:rsidR="00AE19F1" w:rsidRPr="00B70244" w:rsidRDefault="00AE19F1" w:rsidP="00AE19F1">
      <w:pPr>
        <w:spacing w:after="0"/>
        <w:rPr>
          <w:b/>
          <w:bCs/>
          <w:color w:val="8496B0" w:themeColor="text2" w:themeTint="99"/>
          <w:sz w:val="24"/>
          <w:szCs w:val="24"/>
        </w:rPr>
      </w:pPr>
      <w:r w:rsidRPr="00B70244">
        <w:rPr>
          <w:b/>
          <w:bCs/>
          <w:color w:val="8496B0" w:themeColor="text2" w:themeTint="99"/>
          <w:sz w:val="24"/>
          <w:szCs w:val="24"/>
        </w:rPr>
        <w:t>Condition 1: (High Risk) ‘Established transmission’ 2nd generation of cases of multi0foci or local cases (community transmission)</w:t>
      </w:r>
    </w:p>
    <w:p w14:paraId="7CA20316" w14:textId="77777777" w:rsidR="00AE19F1" w:rsidRPr="00125B71" w:rsidRDefault="00AE19F1" w:rsidP="00AE19F1">
      <w:pPr>
        <w:pStyle w:val="ListParagraph"/>
        <w:numPr>
          <w:ilvl w:val="0"/>
          <w:numId w:val="110"/>
        </w:numPr>
        <w:tabs>
          <w:tab w:val="clear" w:pos="1134"/>
        </w:tabs>
        <w:spacing w:after="0"/>
        <w:jc w:val="left"/>
        <w:rPr>
          <w:sz w:val="20"/>
          <w:szCs w:val="20"/>
        </w:rPr>
      </w:pPr>
      <w:r w:rsidRPr="00125B71">
        <w:rPr>
          <w:b/>
          <w:sz w:val="20"/>
          <w:szCs w:val="20"/>
        </w:rPr>
        <w:t>Public communications and outreach:</w:t>
      </w:r>
      <w:r w:rsidRPr="00125B71">
        <w:rPr>
          <w:sz w:val="20"/>
          <w:szCs w:val="20"/>
        </w:rPr>
        <w:t xml:space="preserve"> </w:t>
      </w:r>
      <w:r>
        <w:rPr>
          <w:sz w:val="20"/>
          <w:szCs w:val="20"/>
        </w:rPr>
        <w:t>Enforcement of</w:t>
      </w:r>
      <w:r w:rsidRPr="00125B71">
        <w:rPr>
          <w:sz w:val="20"/>
          <w:szCs w:val="20"/>
        </w:rPr>
        <w:t xml:space="preserve"> social distancing measures, home quarantine, hand and respiratory hygiene, </w:t>
      </w:r>
      <w:r>
        <w:rPr>
          <w:sz w:val="20"/>
          <w:szCs w:val="20"/>
        </w:rPr>
        <w:t xml:space="preserve">telemedicine, counselling and psychosocial support. </w:t>
      </w:r>
    </w:p>
    <w:p w14:paraId="6E5D5555" w14:textId="77777777" w:rsidR="00AE19F1" w:rsidRPr="00125B71" w:rsidRDefault="00AE19F1" w:rsidP="00AE19F1">
      <w:pPr>
        <w:pStyle w:val="ListParagraph"/>
        <w:numPr>
          <w:ilvl w:val="0"/>
          <w:numId w:val="110"/>
        </w:numPr>
        <w:tabs>
          <w:tab w:val="clear" w:pos="1134"/>
        </w:tabs>
        <w:spacing w:after="0"/>
        <w:jc w:val="left"/>
        <w:rPr>
          <w:bCs/>
          <w:color w:val="000000"/>
          <w:sz w:val="20"/>
        </w:rPr>
      </w:pPr>
      <w:r w:rsidRPr="00125B71">
        <w:rPr>
          <w:b/>
          <w:bCs/>
          <w:color w:val="000000"/>
          <w:sz w:val="20"/>
          <w:szCs w:val="20"/>
        </w:rPr>
        <w:t>Traveler communications:</w:t>
      </w:r>
      <w:r>
        <w:rPr>
          <w:bCs/>
          <w:color w:val="000000"/>
          <w:sz w:val="20"/>
          <w:szCs w:val="20"/>
        </w:rPr>
        <w:t xml:space="preserve"> Total ban on international traveler arrivals</w:t>
      </w:r>
    </w:p>
    <w:p w14:paraId="0D9F7EEA" w14:textId="77777777" w:rsidR="00AE19F1" w:rsidRPr="00B4392E" w:rsidRDefault="00AE19F1" w:rsidP="00AE19F1">
      <w:pPr>
        <w:pStyle w:val="ListParagraph"/>
        <w:numPr>
          <w:ilvl w:val="0"/>
          <w:numId w:val="110"/>
        </w:numPr>
        <w:tabs>
          <w:tab w:val="clear" w:pos="1134"/>
        </w:tabs>
        <w:spacing w:after="0"/>
        <w:jc w:val="left"/>
        <w:rPr>
          <w:b/>
          <w:bCs/>
          <w:color w:val="000000"/>
          <w:sz w:val="20"/>
        </w:rPr>
      </w:pPr>
      <w:r w:rsidRPr="00B4392E">
        <w:rPr>
          <w:b/>
          <w:bCs/>
          <w:color w:val="000000"/>
          <w:sz w:val="20"/>
        </w:rPr>
        <w:t xml:space="preserve">Community outreach: </w:t>
      </w:r>
      <w:r>
        <w:rPr>
          <w:bCs/>
          <w:color w:val="000000"/>
          <w:sz w:val="20"/>
        </w:rPr>
        <w:t>Support with distribution of home quarantine kits to affected households, for at risk populations, provide targeted assistance. Ensure protection guidance and home care guidance are provided.</w:t>
      </w:r>
      <w:r>
        <w:rPr>
          <w:b/>
          <w:bCs/>
          <w:color w:val="000000"/>
          <w:sz w:val="20"/>
        </w:rPr>
        <w:t xml:space="preserve"> </w:t>
      </w:r>
    </w:p>
    <w:p w14:paraId="3AD4932D" w14:textId="77777777" w:rsidR="00AE19F1" w:rsidRPr="00B4392E" w:rsidRDefault="00AE19F1" w:rsidP="00AE19F1">
      <w:pPr>
        <w:pStyle w:val="ListParagraph"/>
        <w:numPr>
          <w:ilvl w:val="0"/>
          <w:numId w:val="110"/>
        </w:numPr>
        <w:tabs>
          <w:tab w:val="clear" w:pos="1134"/>
        </w:tabs>
        <w:spacing w:after="0"/>
        <w:jc w:val="left"/>
        <w:rPr>
          <w:b/>
          <w:bCs/>
          <w:color w:val="000000"/>
          <w:sz w:val="20"/>
        </w:rPr>
      </w:pPr>
      <w:r w:rsidRPr="00B4392E">
        <w:rPr>
          <w:b/>
          <w:bCs/>
          <w:color w:val="000000"/>
          <w:sz w:val="20"/>
        </w:rPr>
        <w:t xml:space="preserve">WASH infrastructure and hygiene promotion: </w:t>
      </w:r>
      <w:r>
        <w:rPr>
          <w:bCs/>
          <w:color w:val="000000"/>
          <w:sz w:val="20"/>
        </w:rPr>
        <w:t xml:space="preserve">Provide household WASH support for those in-home quarantine. </w:t>
      </w:r>
    </w:p>
    <w:p w14:paraId="081EF9B8" w14:textId="77777777" w:rsidR="00AE19F1" w:rsidRPr="00B4392E" w:rsidRDefault="00AE19F1" w:rsidP="00AE19F1">
      <w:pPr>
        <w:pStyle w:val="ListParagraph"/>
        <w:numPr>
          <w:ilvl w:val="0"/>
          <w:numId w:val="110"/>
        </w:numPr>
        <w:tabs>
          <w:tab w:val="clear" w:pos="1134"/>
        </w:tabs>
        <w:spacing w:after="0"/>
        <w:jc w:val="left"/>
        <w:rPr>
          <w:b/>
          <w:bCs/>
          <w:color w:val="000000"/>
          <w:sz w:val="20"/>
        </w:rPr>
      </w:pPr>
      <w:r w:rsidRPr="00B4392E">
        <w:rPr>
          <w:b/>
          <w:bCs/>
          <w:color w:val="000000"/>
          <w:sz w:val="20"/>
        </w:rPr>
        <w:t xml:space="preserve">Monitoring and community feedback: </w:t>
      </w:r>
      <w:r w:rsidRPr="00B4392E">
        <w:rPr>
          <w:bCs/>
          <w:color w:val="000000"/>
          <w:sz w:val="20"/>
        </w:rPr>
        <w:t xml:space="preserve">Intensively monitoring and respond to rumors and misinformation, including address issues of stigma and discrimination. </w:t>
      </w:r>
    </w:p>
    <w:p w14:paraId="275ECF8D" w14:textId="77777777" w:rsidR="00AE19F1" w:rsidRPr="00125B71" w:rsidRDefault="00AE19F1" w:rsidP="00AE19F1">
      <w:pPr>
        <w:pStyle w:val="ListParagraph"/>
        <w:spacing w:after="0"/>
        <w:rPr>
          <w:bCs/>
          <w:color w:val="000000"/>
          <w:sz w:val="20"/>
        </w:rPr>
      </w:pPr>
    </w:p>
    <w:p w14:paraId="7B4D278A" w14:textId="77777777" w:rsidR="00AE19F1" w:rsidRPr="00B70244" w:rsidRDefault="00AE19F1" w:rsidP="00AE19F1">
      <w:pPr>
        <w:spacing w:after="0"/>
        <w:rPr>
          <w:b/>
          <w:bCs/>
          <w:color w:val="8496B0" w:themeColor="text2" w:themeTint="99"/>
          <w:sz w:val="24"/>
          <w:szCs w:val="24"/>
        </w:rPr>
      </w:pPr>
      <w:r w:rsidRPr="00B70244">
        <w:rPr>
          <w:b/>
          <w:bCs/>
          <w:color w:val="8496B0" w:themeColor="text2" w:themeTint="99"/>
          <w:sz w:val="24"/>
          <w:szCs w:val="24"/>
        </w:rPr>
        <w:t>Condition 1b: (High Risk) ‘Widespread Transmission’ on Majuro and Ebeye (exceed capacity thresholds)</w:t>
      </w:r>
    </w:p>
    <w:p w14:paraId="59F2D8BC" w14:textId="77777777" w:rsidR="00AE19F1" w:rsidRPr="00125B71" w:rsidRDefault="00AE19F1" w:rsidP="00AE19F1">
      <w:pPr>
        <w:pStyle w:val="ListParagraph"/>
        <w:numPr>
          <w:ilvl w:val="0"/>
          <w:numId w:val="111"/>
        </w:numPr>
        <w:tabs>
          <w:tab w:val="clear" w:pos="1134"/>
        </w:tabs>
        <w:spacing w:after="0"/>
        <w:jc w:val="left"/>
        <w:rPr>
          <w:sz w:val="20"/>
          <w:szCs w:val="20"/>
        </w:rPr>
      </w:pPr>
      <w:r w:rsidRPr="00125B71">
        <w:rPr>
          <w:b/>
          <w:sz w:val="20"/>
          <w:szCs w:val="20"/>
        </w:rPr>
        <w:t>Public communications and outreach:</w:t>
      </w:r>
      <w:r w:rsidRPr="00125B71">
        <w:rPr>
          <w:sz w:val="20"/>
          <w:szCs w:val="20"/>
        </w:rPr>
        <w:t xml:space="preserve"> </w:t>
      </w:r>
      <w:r>
        <w:rPr>
          <w:sz w:val="20"/>
          <w:szCs w:val="20"/>
        </w:rPr>
        <w:t>Enforcement of</w:t>
      </w:r>
      <w:r w:rsidRPr="00125B71">
        <w:rPr>
          <w:sz w:val="20"/>
          <w:szCs w:val="20"/>
        </w:rPr>
        <w:t xml:space="preserve"> social distancing measures, home quarantine, hand and respiratory hygiene, </w:t>
      </w:r>
      <w:r>
        <w:rPr>
          <w:sz w:val="20"/>
          <w:szCs w:val="20"/>
        </w:rPr>
        <w:t xml:space="preserve">telemedicine, counselling and psychosocial support. </w:t>
      </w:r>
    </w:p>
    <w:p w14:paraId="54718B06" w14:textId="77777777" w:rsidR="00AE19F1" w:rsidRPr="00B4392E" w:rsidRDefault="00AE19F1" w:rsidP="00AE19F1">
      <w:pPr>
        <w:pStyle w:val="ListParagraph"/>
        <w:numPr>
          <w:ilvl w:val="0"/>
          <w:numId w:val="111"/>
        </w:numPr>
        <w:tabs>
          <w:tab w:val="clear" w:pos="1134"/>
        </w:tabs>
        <w:spacing w:after="0"/>
        <w:jc w:val="left"/>
        <w:rPr>
          <w:b/>
          <w:bCs/>
          <w:color w:val="000000"/>
          <w:sz w:val="20"/>
        </w:rPr>
      </w:pPr>
      <w:r w:rsidRPr="00B4392E">
        <w:rPr>
          <w:b/>
          <w:bCs/>
          <w:color w:val="000000"/>
          <w:sz w:val="20"/>
        </w:rPr>
        <w:t xml:space="preserve">Community outreach: </w:t>
      </w:r>
      <w:r>
        <w:rPr>
          <w:bCs/>
          <w:color w:val="000000"/>
          <w:sz w:val="20"/>
        </w:rPr>
        <w:t>Support with distribution of home quarantine kits to affected households, for at risk populations, provide targeted assistance. Ensure protection guidance and home care guidance are provided.</w:t>
      </w:r>
      <w:r>
        <w:rPr>
          <w:b/>
          <w:bCs/>
          <w:color w:val="000000"/>
          <w:sz w:val="20"/>
        </w:rPr>
        <w:t xml:space="preserve"> </w:t>
      </w:r>
    </w:p>
    <w:p w14:paraId="22EF4025" w14:textId="77777777" w:rsidR="00AE19F1" w:rsidRPr="00B4392E" w:rsidRDefault="00AE19F1" w:rsidP="00AE19F1">
      <w:pPr>
        <w:pStyle w:val="ListParagraph"/>
        <w:numPr>
          <w:ilvl w:val="0"/>
          <w:numId w:val="111"/>
        </w:numPr>
        <w:tabs>
          <w:tab w:val="clear" w:pos="1134"/>
        </w:tabs>
        <w:spacing w:after="0"/>
        <w:jc w:val="left"/>
        <w:rPr>
          <w:b/>
          <w:bCs/>
          <w:color w:val="000000"/>
          <w:sz w:val="20"/>
        </w:rPr>
      </w:pPr>
      <w:r w:rsidRPr="00B4392E">
        <w:rPr>
          <w:b/>
          <w:bCs/>
          <w:color w:val="000000"/>
          <w:sz w:val="20"/>
        </w:rPr>
        <w:t xml:space="preserve">WASH infrastructure and hygiene promotion: </w:t>
      </w:r>
      <w:r>
        <w:rPr>
          <w:bCs/>
          <w:color w:val="000000"/>
          <w:sz w:val="20"/>
        </w:rPr>
        <w:t xml:space="preserve">Provide household WASH support for those in-home quarantine. </w:t>
      </w:r>
    </w:p>
    <w:p w14:paraId="4F7C928C" w14:textId="77777777" w:rsidR="00AE19F1" w:rsidRPr="00B4392E" w:rsidRDefault="00AE19F1" w:rsidP="00AE19F1">
      <w:pPr>
        <w:pStyle w:val="ListParagraph"/>
        <w:numPr>
          <w:ilvl w:val="0"/>
          <w:numId w:val="111"/>
        </w:numPr>
        <w:tabs>
          <w:tab w:val="clear" w:pos="1134"/>
        </w:tabs>
        <w:spacing w:after="0"/>
        <w:jc w:val="left"/>
        <w:rPr>
          <w:b/>
          <w:bCs/>
          <w:color w:val="000000"/>
          <w:sz w:val="20"/>
        </w:rPr>
      </w:pPr>
      <w:r w:rsidRPr="00B4392E">
        <w:rPr>
          <w:b/>
          <w:bCs/>
          <w:color w:val="000000"/>
          <w:sz w:val="20"/>
        </w:rPr>
        <w:t xml:space="preserve">Monitoring and community feedback: </w:t>
      </w:r>
      <w:r w:rsidRPr="00B4392E">
        <w:rPr>
          <w:bCs/>
          <w:color w:val="000000"/>
          <w:sz w:val="20"/>
        </w:rPr>
        <w:t xml:space="preserve">Intensively monitoring and respond to rumors and misinformation, including address issues of stigma and discrimination. </w:t>
      </w:r>
    </w:p>
    <w:p w14:paraId="18990EBB" w14:textId="77777777" w:rsidR="004F38FD" w:rsidRDefault="004F38FD" w:rsidP="00B12957">
      <w:pPr>
        <w:pStyle w:val="ListParagraph"/>
        <w:spacing w:after="0"/>
      </w:pPr>
    </w:p>
    <w:p w14:paraId="316626FC" w14:textId="1086AAEE" w:rsidR="00776601" w:rsidRDefault="00776601" w:rsidP="00587CE3">
      <w:pPr>
        <w:pStyle w:val="Heading1"/>
        <w:pageBreakBefore/>
        <w:numPr>
          <w:ilvl w:val="0"/>
          <w:numId w:val="0"/>
        </w:numPr>
      </w:pPr>
      <w:bookmarkStart w:id="236" w:name="_Toc41381964"/>
      <w:r>
        <w:t xml:space="preserve">Annex IX: </w:t>
      </w:r>
      <w:r w:rsidR="00384DAC" w:rsidRPr="006020A6">
        <w:rPr>
          <w:rFonts w:eastAsia="Times New Roman"/>
        </w:rPr>
        <w:t>HCWM COVID19 Quarantine Site and COVID Isola</w:t>
      </w:r>
      <w:r w:rsidR="00384DAC">
        <w:rPr>
          <w:rFonts w:eastAsia="Times New Roman"/>
        </w:rPr>
        <w:t>t</w:t>
      </w:r>
      <w:r w:rsidR="00384DAC" w:rsidRPr="006020A6">
        <w:rPr>
          <w:rFonts w:eastAsia="Times New Roman"/>
        </w:rPr>
        <w:t>ion Ward - Waste Management Policy draft</w:t>
      </w:r>
      <w:bookmarkEnd w:id="236"/>
    </w:p>
    <w:p w14:paraId="13940907" w14:textId="77777777" w:rsidR="000A72D6" w:rsidRDefault="000A72D6" w:rsidP="000A72D6"/>
    <w:p w14:paraId="312B1E7F" w14:textId="77777777" w:rsidR="000A72D6" w:rsidRDefault="000A72D6" w:rsidP="000A72D6"/>
    <w:p w14:paraId="5E3DB684" w14:textId="77777777" w:rsidR="000A72D6" w:rsidRDefault="000A72D6" w:rsidP="000A72D6">
      <w:r>
        <w:t>Person responsible for review of this policy:</w:t>
      </w:r>
      <w:r>
        <w:tab/>
      </w:r>
      <w:r>
        <w:tab/>
      </w:r>
      <w:r>
        <w:tab/>
        <w:t>Director of Public Health</w:t>
      </w:r>
    </w:p>
    <w:p w14:paraId="008FD1A1" w14:textId="77777777" w:rsidR="000A72D6" w:rsidRDefault="000A72D6" w:rsidP="000A72D6">
      <w:r>
        <w:t>Date of review:</w:t>
      </w:r>
    </w:p>
    <w:p w14:paraId="2869C1A4" w14:textId="77777777" w:rsidR="000A72D6" w:rsidRDefault="000A72D6" w:rsidP="000A72D6"/>
    <w:p w14:paraId="7C36743C" w14:textId="77777777" w:rsidR="000A72D6" w:rsidRDefault="000A72D6" w:rsidP="000A72D6">
      <w:pPr>
        <w:rPr>
          <w:b/>
          <w:bCs/>
          <w:u w:val="single"/>
        </w:rPr>
      </w:pPr>
      <w:r w:rsidRPr="00C465C7">
        <w:rPr>
          <w:b/>
          <w:bCs/>
          <w:u w:val="single"/>
        </w:rPr>
        <w:t xml:space="preserve">Introduction </w:t>
      </w:r>
    </w:p>
    <w:p w14:paraId="50162E53" w14:textId="77777777" w:rsidR="000A72D6" w:rsidRDefault="000A72D6" w:rsidP="000A72D6">
      <w:pPr>
        <w:rPr>
          <w:b/>
          <w:bCs/>
          <w:u w:val="single"/>
        </w:rPr>
      </w:pPr>
    </w:p>
    <w:p w14:paraId="7DFC066F" w14:textId="77777777" w:rsidR="000A72D6" w:rsidRDefault="000A72D6" w:rsidP="000A72D6">
      <w:r>
        <w:t>The Practice has a duty to ensure, as far as reasonably practical, the health and safety of employees and other people who may be affected by the storage, handling, or disposal of waste products.</w:t>
      </w:r>
    </w:p>
    <w:p w14:paraId="4CD8A3E6" w14:textId="77777777" w:rsidR="000A72D6" w:rsidRDefault="000A72D6" w:rsidP="000A72D6"/>
    <w:p w14:paraId="2E149D00" w14:textId="77777777" w:rsidR="000A72D6" w:rsidRDefault="000A72D6" w:rsidP="000A72D6">
      <w:pPr>
        <w:rPr>
          <w:b/>
          <w:bCs/>
          <w:u w:val="single"/>
        </w:rPr>
      </w:pPr>
      <w:r>
        <w:rPr>
          <w:b/>
          <w:bCs/>
          <w:u w:val="single"/>
        </w:rPr>
        <w:t>Aim of the protocol</w:t>
      </w:r>
    </w:p>
    <w:p w14:paraId="67D7D8CC" w14:textId="77777777" w:rsidR="000A72D6" w:rsidRDefault="000A72D6" w:rsidP="000A72D6">
      <w:pPr>
        <w:rPr>
          <w:b/>
          <w:bCs/>
          <w:u w:val="single"/>
        </w:rPr>
      </w:pPr>
    </w:p>
    <w:p w14:paraId="5EA4F51B" w14:textId="77777777" w:rsidR="000A72D6" w:rsidRDefault="000A72D6" w:rsidP="000A72D6">
      <w:r>
        <w:t>The aim of this protocol is to set out the proper procedures by which waste should be disposed of in order to comply with legislation and for best practice.</w:t>
      </w:r>
    </w:p>
    <w:p w14:paraId="57DFA6A1" w14:textId="77777777" w:rsidR="000A72D6" w:rsidRDefault="000A72D6" w:rsidP="000A72D6"/>
    <w:p w14:paraId="3A0845C8" w14:textId="77777777" w:rsidR="000A72D6" w:rsidRDefault="000A72D6" w:rsidP="000A72D6">
      <w:pPr>
        <w:rPr>
          <w:b/>
          <w:bCs/>
          <w:u w:val="single"/>
        </w:rPr>
      </w:pPr>
      <w:r>
        <w:rPr>
          <w:b/>
          <w:bCs/>
          <w:u w:val="single"/>
        </w:rPr>
        <w:t>Definitions</w:t>
      </w:r>
    </w:p>
    <w:p w14:paraId="6A69D495" w14:textId="77777777" w:rsidR="000A72D6" w:rsidRDefault="000A72D6" w:rsidP="000A72D6">
      <w:pPr>
        <w:rPr>
          <w:b/>
          <w:bCs/>
          <w:u w:val="single"/>
        </w:rPr>
      </w:pPr>
    </w:p>
    <w:p w14:paraId="790D4A8B" w14:textId="77777777" w:rsidR="000A72D6" w:rsidRPr="00C465C7" w:rsidRDefault="000A72D6" w:rsidP="000A72D6">
      <w:pPr>
        <w:pStyle w:val="ListParagraph"/>
        <w:numPr>
          <w:ilvl w:val="0"/>
          <w:numId w:val="190"/>
        </w:numPr>
        <w:tabs>
          <w:tab w:val="clear" w:pos="1134"/>
        </w:tabs>
        <w:spacing w:after="0"/>
        <w:jc w:val="left"/>
        <w:rPr>
          <w:b/>
          <w:bCs/>
          <w:u w:val="single"/>
        </w:rPr>
      </w:pPr>
      <w:r>
        <w:rPr>
          <w:b/>
          <w:bCs/>
        </w:rPr>
        <w:t xml:space="preserve">Waste </w:t>
      </w:r>
      <w:r>
        <w:t>is anything that is discarded by a business.</w:t>
      </w:r>
    </w:p>
    <w:p w14:paraId="0DF19E5A" w14:textId="77777777" w:rsidR="000A72D6" w:rsidRPr="00C465C7" w:rsidRDefault="000A72D6" w:rsidP="000A72D6">
      <w:pPr>
        <w:pStyle w:val="ListParagraph"/>
        <w:numPr>
          <w:ilvl w:val="0"/>
          <w:numId w:val="190"/>
        </w:numPr>
        <w:tabs>
          <w:tab w:val="clear" w:pos="1134"/>
        </w:tabs>
        <w:spacing w:after="0"/>
        <w:jc w:val="left"/>
        <w:rPr>
          <w:b/>
          <w:bCs/>
          <w:u w:val="single"/>
        </w:rPr>
      </w:pPr>
      <w:r>
        <w:rPr>
          <w:b/>
          <w:bCs/>
        </w:rPr>
        <w:t xml:space="preserve">Hazardous waste </w:t>
      </w:r>
      <w:r>
        <w:t>is defined as waste having the potential to harm persons or the environment.</w:t>
      </w:r>
    </w:p>
    <w:p w14:paraId="09548CBC" w14:textId="77777777" w:rsidR="000A72D6" w:rsidRPr="008F62A2" w:rsidRDefault="000A72D6" w:rsidP="000A72D6">
      <w:pPr>
        <w:pStyle w:val="ListParagraph"/>
        <w:numPr>
          <w:ilvl w:val="0"/>
          <w:numId w:val="190"/>
        </w:numPr>
        <w:tabs>
          <w:tab w:val="clear" w:pos="1134"/>
        </w:tabs>
        <w:spacing w:after="0"/>
        <w:jc w:val="left"/>
        <w:rPr>
          <w:b/>
          <w:bCs/>
          <w:u w:val="single"/>
        </w:rPr>
      </w:pPr>
      <w:r>
        <w:rPr>
          <w:b/>
          <w:bCs/>
        </w:rPr>
        <w:t xml:space="preserve">Clinical waste </w:t>
      </w:r>
      <w:r>
        <w:t>is waste that consists wholly or partly of human tissue, blood or other body fluids, syringes, needles, or other sharp instruments. It is waste that unless rendered safe may prove hazardous to any person coming into contact with it. It is classed as hazardous.</w:t>
      </w:r>
    </w:p>
    <w:p w14:paraId="0BA7B7F4" w14:textId="77777777" w:rsidR="000A72D6" w:rsidRPr="008F62A2" w:rsidRDefault="000A72D6" w:rsidP="000A72D6">
      <w:pPr>
        <w:pStyle w:val="ListParagraph"/>
        <w:numPr>
          <w:ilvl w:val="0"/>
          <w:numId w:val="190"/>
        </w:numPr>
        <w:tabs>
          <w:tab w:val="clear" w:pos="1134"/>
        </w:tabs>
        <w:spacing w:after="0"/>
        <w:jc w:val="left"/>
        <w:rPr>
          <w:b/>
          <w:bCs/>
          <w:u w:val="single"/>
        </w:rPr>
      </w:pPr>
      <w:r>
        <w:rPr>
          <w:b/>
          <w:bCs/>
        </w:rPr>
        <w:t xml:space="preserve">Non-clinical waste </w:t>
      </w:r>
      <w:r>
        <w:t>includes general waste such paper or packaging. It may be non-hazardous or hazardous.</w:t>
      </w:r>
    </w:p>
    <w:p w14:paraId="3C48D333" w14:textId="77777777" w:rsidR="000A72D6" w:rsidRPr="008F62A2" w:rsidRDefault="000A72D6" w:rsidP="000A72D6">
      <w:pPr>
        <w:pStyle w:val="ListParagraph"/>
        <w:numPr>
          <w:ilvl w:val="0"/>
          <w:numId w:val="191"/>
        </w:numPr>
        <w:tabs>
          <w:tab w:val="clear" w:pos="1134"/>
        </w:tabs>
        <w:spacing w:after="0"/>
        <w:jc w:val="left"/>
        <w:rPr>
          <w:b/>
          <w:bCs/>
          <w:u w:val="single"/>
        </w:rPr>
      </w:pPr>
      <w:r>
        <w:t>Non-hazardous non-clinical waste includes printing paper, stationary, paper rolls from examination couches and paper hand towels.</w:t>
      </w:r>
    </w:p>
    <w:p w14:paraId="50DB10E9" w14:textId="77777777" w:rsidR="000A72D6" w:rsidRPr="005B7346" w:rsidRDefault="000A72D6" w:rsidP="000A72D6">
      <w:pPr>
        <w:pStyle w:val="ListParagraph"/>
        <w:numPr>
          <w:ilvl w:val="0"/>
          <w:numId w:val="191"/>
        </w:numPr>
        <w:tabs>
          <w:tab w:val="clear" w:pos="1134"/>
        </w:tabs>
        <w:spacing w:after="0"/>
        <w:jc w:val="left"/>
        <w:rPr>
          <w:b/>
          <w:bCs/>
          <w:u w:val="single"/>
        </w:rPr>
      </w:pPr>
      <w:r>
        <w:t xml:space="preserve">Hazardous non clinical waste includes fluorescent light tubes, some electrical components, solvents, used chemicals. </w:t>
      </w:r>
    </w:p>
    <w:p w14:paraId="4FBEDF15" w14:textId="77777777" w:rsidR="000A72D6" w:rsidRDefault="000A72D6" w:rsidP="000A72D6">
      <w:pPr>
        <w:rPr>
          <w:b/>
          <w:bCs/>
          <w:u w:val="single"/>
        </w:rPr>
      </w:pPr>
    </w:p>
    <w:p w14:paraId="6880F6B4" w14:textId="77777777" w:rsidR="000A72D6" w:rsidRDefault="000A72D6" w:rsidP="000A72D6">
      <w:pPr>
        <w:rPr>
          <w:b/>
          <w:bCs/>
          <w:u w:val="single"/>
        </w:rPr>
      </w:pPr>
    </w:p>
    <w:p w14:paraId="36853B92" w14:textId="77777777" w:rsidR="000A72D6" w:rsidRDefault="000A72D6" w:rsidP="000A72D6">
      <w:pPr>
        <w:rPr>
          <w:b/>
          <w:bCs/>
          <w:u w:val="single"/>
        </w:rPr>
      </w:pPr>
      <w:r>
        <w:rPr>
          <w:b/>
          <w:bCs/>
          <w:u w:val="single"/>
        </w:rPr>
        <w:t>Procedures for handling waste</w:t>
      </w:r>
    </w:p>
    <w:p w14:paraId="304B2442" w14:textId="77777777" w:rsidR="000A72D6" w:rsidRDefault="000A72D6" w:rsidP="000A72D6">
      <w:pPr>
        <w:rPr>
          <w:b/>
          <w:bCs/>
          <w:u w:val="single"/>
        </w:rPr>
      </w:pPr>
    </w:p>
    <w:p w14:paraId="4DBAD81C" w14:textId="77777777" w:rsidR="000A72D6" w:rsidRDefault="000A72D6" w:rsidP="000A72D6">
      <w:pPr>
        <w:rPr>
          <w:b/>
          <w:bCs/>
        </w:rPr>
      </w:pPr>
      <w:r>
        <w:rPr>
          <w:b/>
          <w:bCs/>
        </w:rPr>
        <w:t>General precautions</w:t>
      </w:r>
    </w:p>
    <w:p w14:paraId="140185BD" w14:textId="77777777" w:rsidR="000A72D6" w:rsidRDefault="000A72D6" w:rsidP="000A72D6">
      <w:pPr>
        <w:rPr>
          <w:b/>
          <w:bCs/>
        </w:rPr>
      </w:pPr>
    </w:p>
    <w:p w14:paraId="197455CA" w14:textId="77777777" w:rsidR="000A72D6" w:rsidRDefault="000A72D6" w:rsidP="000A72D6">
      <w:r>
        <w:t>Staff should wear appropriate clothing or PPE (personal protective equipment) when disposing of waste.</w:t>
      </w:r>
    </w:p>
    <w:p w14:paraId="1F0BEDB8" w14:textId="77777777" w:rsidR="000A72D6" w:rsidRDefault="000A72D6" w:rsidP="000A72D6"/>
    <w:p w14:paraId="27AB5C53" w14:textId="77777777" w:rsidR="000A72D6" w:rsidRDefault="000A72D6" w:rsidP="000A72D6">
      <w:r>
        <w:t>Waste should be placed in the appropriate container.</w:t>
      </w:r>
    </w:p>
    <w:p w14:paraId="7401A3A2" w14:textId="77777777" w:rsidR="000A72D6" w:rsidRDefault="000A72D6" w:rsidP="000A72D6"/>
    <w:p w14:paraId="7DEF62A0" w14:textId="77777777" w:rsidR="000A72D6" w:rsidRDefault="000A72D6" w:rsidP="000A72D6">
      <w:pPr>
        <w:rPr>
          <w:b/>
          <w:bCs/>
        </w:rPr>
      </w:pPr>
      <w:r>
        <w:rPr>
          <w:b/>
          <w:bCs/>
        </w:rPr>
        <w:t>Clinical waste</w:t>
      </w:r>
    </w:p>
    <w:p w14:paraId="63A7A02A" w14:textId="77777777" w:rsidR="000A72D6" w:rsidRDefault="000A72D6" w:rsidP="000A72D6">
      <w:pPr>
        <w:rPr>
          <w:b/>
          <w:bCs/>
        </w:rPr>
      </w:pPr>
    </w:p>
    <w:p w14:paraId="30B857D5" w14:textId="77777777" w:rsidR="000A72D6" w:rsidRDefault="000A72D6" w:rsidP="000A72D6">
      <w:r>
        <w:t>When handling clinical waste, staff should wear gloves. Where there is risk of spillage onto other body areas or clothing, extra precautions should be taken as appropriate e.g. use of an apron or goggles.</w:t>
      </w:r>
    </w:p>
    <w:p w14:paraId="2B0E416D" w14:textId="77777777" w:rsidR="000A72D6" w:rsidRDefault="000A72D6" w:rsidP="000A72D6"/>
    <w:p w14:paraId="5CF0AB2B" w14:textId="77777777" w:rsidR="000A72D6" w:rsidRDefault="000A72D6" w:rsidP="000A72D6">
      <w:r>
        <w:t>Single use disposable gloves should be made available in all clinical rooms. Single use disposable aprons and multi-use goggles should be made available in the treatment rooms and in the nursing area. The goggles should be cleaned and replaced after use.</w:t>
      </w:r>
    </w:p>
    <w:p w14:paraId="17E36FC8" w14:textId="77777777" w:rsidR="000A72D6" w:rsidRDefault="000A72D6" w:rsidP="000A72D6"/>
    <w:p w14:paraId="0B44195C" w14:textId="77777777" w:rsidR="000A72D6" w:rsidRDefault="000A72D6" w:rsidP="000A72D6">
      <w:r>
        <w:t>Clinical waste bins should ONLY be used for clinical waste and not, for example, for paper sheets from examination couches or hand towels, unless contaminated by body fluids.</w:t>
      </w:r>
    </w:p>
    <w:p w14:paraId="4E8D9FC2" w14:textId="77777777" w:rsidR="000A72D6" w:rsidRDefault="000A72D6" w:rsidP="000A72D6"/>
    <w:p w14:paraId="2A36BE4E" w14:textId="77777777" w:rsidR="000A72D6" w:rsidRDefault="000A72D6" w:rsidP="000A72D6">
      <w:r>
        <w:t>Clinical waste bins must not be used for sharp materials e.g. needles, lancets, blades or surgical instruments.</w:t>
      </w:r>
    </w:p>
    <w:p w14:paraId="112F6E3C" w14:textId="77777777" w:rsidR="000A72D6" w:rsidRDefault="000A72D6" w:rsidP="000A72D6"/>
    <w:p w14:paraId="63A4BA9A" w14:textId="77777777" w:rsidR="000A72D6" w:rsidRDefault="000A72D6" w:rsidP="000A72D6">
      <w:r>
        <w:t xml:space="preserve">Clinical waste bins will be bagged up in red clinical waste bags and these bags will then be place in the large fence clinical waste bin in at the rear of the building of the isolation ward and </w:t>
      </w:r>
      <w:proofErr w:type="spellStart"/>
      <w:r>
        <w:t>Arrak</w:t>
      </w:r>
      <w:proofErr w:type="spellEnd"/>
      <w:r>
        <w:t xml:space="preserve"> quarantine site building to be ready for collection. The large clinical waste bin will be kept locked and chained for unauthorized public access. The key will be kept with the designated waste handling personnel. </w:t>
      </w:r>
    </w:p>
    <w:p w14:paraId="419798BC" w14:textId="77777777" w:rsidR="000A72D6" w:rsidRDefault="000A72D6" w:rsidP="000A72D6"/>
    <w:p w14:paraId="6FCB48A0" w14:textId="77777777" w:rsidR="000A72D6" w:rsidRDefault="000A72D6" w:rsidP="000A72D6">
      <w:r>
        <w:t xml:space="preserve">Clinical waste bins will be emptied and collected by an authorized contractor. This is currently ISI. Clinical waste will be collected regularly by the contractor for Majuro Hospital Isolation Ward and for </w:t>
      </w:r>
      <w:proofErr w:type="spellStart"/>
      <w:r>
        <w:t>Arrak</w:t>
      </w:r>
      <w:proofErr w:type="spellEnd"/>
      <w:r>
        <w:t xml:space="preserve"> quarantine site, clinical waste will be collected three times a week. Clinical waste containers (bags, sharps bins </w:t>
      </w:r>
      <w:proofErr w:type="spellStart"/>
      <w:r>
        <w:t>etc</w:t>
      </w:r>
      <w:proofErr w:type="spellEnd"/>
      <w:r>
        <w:t xml:space="preserve">) will be provided by the Ministry of Health &amp; Human Services. All clinicals wastes will be collected and incinerated by the contractor. </w:t>
      </w:r>
    </w:p>
    <w:p w14:paraId="64AE0447" w14:textId="77777777" w:rsidR="000A72D6" w:rsidRDefault="000A72D6" w:rsidP="000A72D6"/>
    <w:p w14:paraId="02E7160D" w14:textId="77777777" w:rsidR="000A72D6" w:rsidRDefault="000A72D6" w:rsidP="000A72D6">
      <w:r>
        <w:t xml:space="preserve">All waste transfers will be supported by a WASTE Transfer Note. Waste transfer note will be provided by the contractor. Completed waste transfer from both Majuro hospital isolation ward and from </w:t>
      </w:r>
      <w:proofErr w:type="spellStart"/>
      <w:r>
        <w:t>Arrak</w:t>
      </w:r>
      <w:proofErr w:type="spellEnd"/>
      <w:r>
        <w:t xml:space="preserve"> quarantine site will be filed in the finance office at Majuro hospital and retained for 3 years.</w:t>
      </w:r>
    </w:p>
    <w:p w14:paraId="7645A6AB" w14:textId="77777777" w:rsidR="000A72D6" w:rsidRDefault="000A72D6" w:rsidP="000A72D6"/>
    <w:p w14:paraId="6917E5EE" w14:textId="77777777" w:rsidR="000A72D6" w:rsidRDefault="000A72D6" w:rsidP="000A72D6">
      <w:pPr>
        <w:rPr>
          <w:b/>
          <w:bCs/>
        </w:rPr>
      </w:pPr>
      <w:r w:rsidRPr="00185DD3">
        <w:rPr>
          <w:b/>
          <w:bCs/>
        </w:rPr>
        <w:t>Sharps Bins</w:t>
      </w:r>
    </w:p>
    <w:p w14:paraId="54DCDD50" w14:textId="77777777" w:rsidR="000A72D6" w:rsidRDefault="000A72D6" w:rsidP="000A72D6">
      <w:pPr>
        <w:rPr>
          <w:b/>
          <w:bCs/>
        </w:rPr>
      </w:pPr>
    </w:p>
    <w:p w14:paraId="38231796" w14:textId="77777777" w:rsidR="000A72D6" w:rsidRDefault="000A72D6" w:rsidP="000A72D6">
      <w:r>
        <w:t xml:space="preserve">Sharps bins are provided by the </w:t>
      </w:r>
      <w:proofErr w:type="spellStart"/>
      <w:r>
        <w:t>MoHHS</w:t>
      </w:r>
      <w:proofErr w:type="spellEnd"/>
      <w:r>
        <w:t xml:space="preserve"> and are available in each clinical room and in the dispensary. They should not be overfilled. Spare sharps bins are available in the Majuro hospital medical supply procurement area. </w:t>
      </w:r>
    </w:p>
    <w:p w14:paraId="57C73A61" w14:textId="77777777" w:rsidR="000A72D6" w:rsidRDefault="000A72D6" w:rsidP="000A72D6"/>
    <w:p w14:paraId="11178C9C" w14:textId="77777777" w:rsidR="000A72D6" w:rsidRDefault="000A72D6" w:rsidP="000A72D6">
      <w:pPr>
        <w:rPr>
          <w:b/>
          <w:bCs/>
        </w:rPr>
      </w:pPr>
      <w:r w:rsidRPr="00A71A8B">
        <w:rPr>
          <w:b/>
          <w:bCs/>
        </w:rPr>
        <w:t xml:space="preserve">Other waste </w:t>
      </w:r>
    </w:p>
    <w:p w14:paraId="4F79E954" w14:textId="77777777" w:rsidR="000A72D6" w:rsidRDefault="000A72D6" w:rsidP="000A72D6">
      <w:pPr>
        <w:rPr>
          <w:b/>
          <w:bCs/>
        </w:rPr>
      </w:pPr>
    </w:p>
    <w:p w14:paraId="12F91F40" w14:textId="77777777" w:rsidR="000A72D6" w:rsidRDefault="000A72D6" w:rsidP="000A72D6">
      <w:r>
        <w:t>Other general waste bins will be emptied by the designated cleaning contractors and collected by the ISI contractor.</w:t>
      </w:r>
    </w:p>
    <w:p w14:paraId="5F141937" w14:textId="77777777" w:rsidR="000A72D6" w:rsidRDefault="000A72D6" w:rsidP="000A72D6"/>
    <w:p w14:paraId="21184792" w14:textId="77777777" w:rsidR="000A72D6" w:rsidRDefault="000A72D6" w:rsidP="000A72D6">
      <w:pPr>
        <w:rPr>
          <w:b/>
          <w:bCs/>
          <w:u w:val="single"/>
        </w:rPr>
      </w:pPr>
      <w:r>
        <w:rPr>
          <w:b/>
          <w:bCs/>
          <w:u w:val="single"/>
        </w:rPr>
        <w:t>Responsibilities</w:t>
      </w:r>
    </w:p>
    <w:p w14:paraId="3B7E77CB" w14:textId="77777777" w:rsidR="000A72D6" w:rsidRDefault="000A72D6" w:rsidP="000A72D6">
      <w:pPr>
        <w:rPr>
          <w:b/>
          <w:bCs/>
          <w:u w:val="single"/>
        </w:rPr>
      </w:pPr>
    </w:p>
    <w:p w14:paraId="7DC672B8" w14:textId="77777777" w:rsidR="000A72D6" w:rsidRDefault="000A72D6" w:rsidP="000A72D6">
      <w:r>
        <w:t xml:space="preserve">All partners, staff and all those who work at Majuro Hospital and </w:t>
      </w:r>
      <w:proofErr w:type="spellStart"/>
      <w:r>
        <w:t>Arrak</w:t>
      </w:r>
      <w:proofErr w:type="spellEnd"/>
      <w:r>
        <w:t xml:space="preserve"> Quarantine site have responsibility for following the procedures laid out in this protocol.</w:t>
      </w:r>
    </w:p>
    <w:p w14:paraId="412C0417" w14:textId="77777777" w:rsidR="000A72D6" w:rsidRDefault="000A72D6" w:rsidP="000A72D6"/>
    <w:p w14:paraId="50A5BAF3" w14:textId="77777777" w:rsidR="000A72D6" w:rsidRDefault="000A72D6" w:rsidP="000A72D6">
      <w:r>
        <w:t>Any person who notices a problem or potential problem with regard to waste management has responsibility to report it to his/her line manager. It may appropriate to complete a significant event form.</w:t>
      </w:r>
    </w:p>
    <w:p w14:paraId="0101D8E5" w14:textId="77777777" w:rsidR="000A72D6" w:rsidRDefault="000A72D6" w:rsidP="000A72D6"/>
    <w:p w14:paraId="3EEA69C9" w14:textId="77777777" w:rsidR="000A72D6" w:rsidRDefault="000A72D6" w:rsidP="000A72D6">
      <w:pPr>
        <w:rPr>
          <w:b/>
          <w:bCs/>
          <w:u w:val="single"/>
        </w:rPr>
      </w:pPr>
      <w:r>
        <w:rPr>
          <w:b/>
          <w:bCs/>
          <w:u w:val="single"/>
        </w:rPr>
        <w:t xml:space="preserve">Training </w:t>
      </w:r>
    </w:p>
    <w:p w14:paraId="41E91E62" w14:textId="77777777" w:rsidR="000A72D6" w:rsidRDefault="000A72D6" w:rsidP="000A72D6">
      <w:pPr>
        <w:rPr>
          <w:b/>
          <w:bCs/>
          <w:u w:val="single"/>
        </w:rPr>
      </w:pPr>
    </w:p>
    <w:p w14:paraId="273F7D28" w14:textId="77777777" w:rsidR="000A72D6" w:rsidRDefault="000A72D6" w:rsidP="000A72D6">
      <w:r>
        <w:t xml:space="preserve">Training of waste handlers will be provided on waste management regarding how to be identifying, collecting, storing and transporting of healthcare waste. Periodic updates will be provided, which staff are encouraged to attend.  Other extraordinary training may be arranged if need is identified.  </w:t>
      </w:r>
    </w:p>
    <w:p w14:paraId="49B11C0E" w14:textId="77777777" w:rsidR="000A72D6" w:rsidRDefault="000A72D6" w:rsidP="000A72D6"/>
    <w:p w14:paraId="2A8E2B97" w14:textId="77777777" w:rsidR="000A72D6" w:rsidRDefault="000A72D6" w:rsidP="000A72D6">
      <w:pPr>
        <w:rPr>
          <w:b/>
          <w:bCs/>
          <w:u w:val="single"/>
        </w:rPr>
      </w:pPr>
      <w:r>
        <w:rPr>
          <w:b/>
          <w:bCs/>
          <w:u w:val="single"/>
        </w:rPr>
        <w:t>Contact details</w:t>
      </w:r>
    </w:p>
    <w:p w14:paraId="2B2B05EA" w14:textId="77777777" w:rsidR="000A72D6" w:rsidRDefault="000A72D6" w:rsidP="000A72D6">
      <w:pPr>
        <w:rPr>
          <w:b/>
          <w:bCs/>
          <w:u w:val="single"/>
        </w:rPr>
      </w:pPr>
    </w:p>
    <w:p w14:paraId="2C8EB57B" w14:textId="77777777" w:rsidR="000A72D6" w:rsidRDefault="000A72D6" w:rsidP="000A72D6">
      <w:r>
        <w:t>Clinical Waste Contractor</w:t>
      </w:r>
      <w:r>
        <w:tab/>
      </w:r>
      <w:r>
        <w:tab/>
      </w:r>
      <w:r>
        <w:tab/>
      </w:r>
      <w:r>
        <w:tab/>
        <w:t>ISI</w:t>
      </w:r>
    </w:p>
    <w:p w14:paraId="79D4F07E" w14:textId="77777777" w:rsidR="000A72D6" w:rsidRDefault="000A72D6" w:rsidP="000A72D6">
      <w:r>
        <w:t>Housekeeping Contractor</w:t>
      </w:r>
      <w:r>
        <w:tab/>
      </w:r>
      <w:r>
        <w:tab/>
      </w:r>
      <w:r>
        <w:tab/>
      </w:r>
      <w:r>
        <w:tab/>
        <w:t>Pending</w:t>
      </w:r>
      <w:r>
        <w:tab/>
      </w:r>
      <w:r>
        <w:tab/>
      </w:r>
      <w:r>
        <w:tab/>
      </w:r>
      <w:r>
        <w:tab/>
      </w:r>
    </w:p>
    <w:p w14:paraId="791B168B" w14:textId="77777777" w:rsidR="000A72D6" w:rsidRDefault="000A72D6" w:rsidP="000A72D6"/>
    <w:p w14:paraId="1F3CCD9B" w14:textId="77777777" w:rsidR="000A72D6" w:rsidRDefault="000A72D6" w:rsidP="000A72D6">
      <w:r>
        <w:t>Housekeeping Lead</w:t>
      </w:r>
      <w:r>
        <w:tab/>
      </w:r>
      <w:r>
        <w:tab/>
      </w:r>
      <w:r>
        <w:tab/>
      </w:r>
      <w:r>
        <w:tab/>
      </w:r>
      <w:r>
        <w:tab/>
      </w:r>
      <w:proofErr w:type="spellStart"/>
      <w:r>
        <w:t>Lilliha</w:t>
      </w:r>
      <w:proofErr w:type="spellEnd"/>
      <w:r>
        <w:t xml:space="preserve"> </w:t>
      </w:r>
      <w:proofErr w:type="spellStart"/>
      <w:r>
        <w:t>Algunes</w:t>
      </w:r>
      <w:proofErr w:type="spellEnd"/>
      <w:r>
        <w:br/>
        <w:t>Environmental Health Manager</w:t>
      </w:r>
      <w:r>
        <w:tab/>
      </w:r>
      <w:r>
        <w:tab/>
      </w:r>
      <w:r>
        <w:tab/>
        <w:t xml:space="preserve">Linda </w:t>
      </w:r>
      <w:proofErr w:type="spellStart"/>
      <w:r>
        <w:t>Chutaro</w:t>
      </w:r>
      <w:proofErr w:type="spellEnd"/>
    </w:p>
    <w:p w14:paraId="7AA87791" w14:textId="77777777" w:rsidR="000A72D6" w:rsidRPr="00206907" w:rsidRDefault="000A72D6" w:rsidP="000A72D6">
      <w:r>
        <w:t>Infection Control Lead</w:t>
      </w:r>
      <w:r>
        <w:tab/>
      </w:r>
      <w:r>
        <w:tab/>
      </w:r>
      <w:r>
        <w:tab/>
      </w:r>
      <w:r>
        <w:tab/>
        <w:t>Jacob Peter</w:t>
      </w:r>
    </w:p>
    <w:p w14:paraId="3E5D8479" w14:textId="77777777" w:rsidR="000A72D6" w:rsidRPr="002A0A1C" w:rsidRDefault="000A72D6" w:rsidP="000A72D6">
      <w:pPr>
        <w:rPr>
          <w:b/>
          <w:bCs/>
          <w:u w:val="single"/>
        </w:rPr>
      </w:pPr>
    </w:p>
    <w:p w14:paraId="7E6002B7" w14:textId="5A610B70" w:rsidR="00776601" w:rsidRPr="004F38FD" w:rsidRDefault="00776601" w:rsidP="00587CE3">
      <w:pPr>
        <w:pStyle w:val="ListParagraph"/>
        <w:tabs>
          <w:tab w:val="clear" w:pos="1134"/>
          <w:tab w:val="left" w:pos="0"/>
        </w:tabs>
        <w:spacing w:after="0"/>
        <w:ind w:left="0"/>
      </w:pPr>
    </w:p>
    <w:sectPr w:rsidR="00776601" w:rsidRPr="004F38FD" w:rsidSect="004E378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2EE486" w14:textId="77777777" w:rsidR="001D46A4" w:rsidRDefault="001D46A4" w:rsidP="00E7071A">
      <w:r>
        <w:separator/>
      </w:r>
    </w:p>
  </w:endnote>
  <w:endnote w:type="continuationSeparator" w:id="0">
    <w:p w14:paraId="7A8D0318" w14:textId="77777777" w:rsidR="001D46A4" w:rsidRDefault="001D46A4" w:rsidP="00E707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Bold">
    <w:panose1 w:val="02020803070505020304"/>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ndara">
    <w:panose1 w:val="020E0502030303020204"/>
    <w:charset w:val="00"/>
    <w:family w:val="swiss"/>
    <w:pitch w:val="variable"/>
    <w:sig w:usb0="A00002EF" w:usb1="4000A44B" w:usb2="00000000" w:usb3="00000000" w:csb0="0000019F" w:csb1="00000000"/>
  </w:font>
  <w:font w:name="Helvetica">
    <w:panose1 w:val="020B0604020202020204"/>
    <w:charset w:val="00"/>
    <w:family w:val="swiss"/>
    <w:pitch w:val="variable"/>
    <w:sig w:usb0="E0002EFF" w:usb1="C000785B" w:usb2="00000009" w:usb3="00000000" w:csb0="000001FF" w:csb1="00000000"/>
  </w:font>
  <w:font w:name="MyriadPro-Regular">
    <w:altName w:val="Yu Gothic"/>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FiraSans-Light">
    <w:altName w:val="Calibri"/>
    <w:panose1 w:val="00000000000000000000"/>
    <w:charset w:val="00"/>
    <w:family w:val="swiss"/>
    <w:notTrueType/>
    <w:pitch w:val="default"/>
    <w:sig w:usb0="00000003" w:usb1="00000000" w:usb2="00000000" w:usb3="00000000" w:csb0="00000001" w:csb1="00000000"/>
  </w:font>
  <w:font w:name="inherit">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937A7CC" w14:textId="211C45CE" w:rsidR="00857793" w:rsidRDefault="00857793" w:rsidP="00E7071A">
    <w:pPr>
      <w:pStyle w:val="Footer"/>
    </w:pPr>
  </w:p>
  <w:p w14:paraId="072D080B" w14:textId="77777777" w:rsidR="00857793" w:rsidRDefault="00857793" w:rsidP="00E7071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3980210"/>
      <w:docPartObj>
        <w:docPartGallery w:val="Page Numbers (Bottom of Page)"/>
        <w:docPartUnique/>
      </w:docPartObj>
    </w:sdtPr>
    <w:sdtEndPr>
      <w:rPr>
        <w:noProof/>
      </w:rPr>
    </w:sdtEndPr>
    <w:sdtContent>
      <w:p w14:paraId="2246DC4C" w14:textId="77777777" w:rsidR="00857793" w:rsidRDefault="00857793" w:rsidP="00E7071A">
        <w:pPr>
          <w:pStyle w:val="Footer"/>
        </w:pPr>
        <w:r>
          <w:fldChar w:fldCharType="begin"/>
        </w:r>
        <w:r>
          <w:instrText xml:space="preserve"> PAGE   \* MERGEFORMAT </w:instrText>
        </w:r>
        <w:r>
          <w:fldChar w:fldCharType="separate"/>
        </w:r>
        <w:r>
          <w:rPr>
            <w:noProof/>
          </w:rPr>
          <w:t>ii</w:t>
        </w:r>
        <w:r>
          <w:rPr>
            <w:noProof/>
          </w:rPr>
          <w:fldChar w:fldCharType="end"/>
        </w:r>
      </w:p>
    </w:sdtContent>
  </w:sdt>
  <w:p w14:paraId="137E2242" w14:textId="77777777" w:rsidR="00857793" w:rsidRDefault="00857793" w:rsidP="00E7071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47657102"/>
      <w:docPartObj>
        <w:docPartGallery w:val="Page Numbers (Bottom of Page)"/>
        <w:docPartUnique/>
      </w:docPartObj>
    </w:sdtPr>
    <w:sdtEndPr>
      <w:rPr>
        <w:noProof/>
      </w:rPr>
    </w:sdtEndPr>
    <w:sdtContent>
      <w:p w14:paraId="7CA22AD7" w14:textId="6A7A1BE7" w:rsidR="00857793" w:rsidRDefault="00857793" w:rsidP="00E7071A">
        <w:pPr>
          <w:pStyle w:val="Footer"/>
        </w:pPr>
        <w:r>
          <w:fldChar w:fldCharType="begin"/>
        </w:r>
        <w:r>
          <w:instrText xml:space="preserve"> PAGE   \* MERGEFORMAT </w:instrText>
        </w:r>
        <w:r>
          <w:fldChar w:fldCharType="separate"/>
        </w:r>
        <w:r>
          <w:rPr>
            <w:noProof/>
          </w:rPr>
          <w:t>64</w:t>
        </w:r>
        <w:r>
          <w:rPr>
            <w:noProof/>
          </w:rP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5146299"/>
      <w:docPartObj>
        <w:docPartGallery w:val="Page Numbers (Bottom of Page)"/>
        <w:docPartUnique/>
      </w:docPartObj>
    </w:sdtPr>
    <w:sdtEndPr>
      <w:rPr>
        <w:color w:val="7F7F7F" w:themeColor="background1" w:themeShade="7F"/>
        <w:spacing w:val="60"/>
      </w:rPr>
    </w:sdtEndPr>
    <w:sdtContent>
      <w:p w14:paraId="004BC16B" w14:textId="77777777" w:rsidR="00857793" w:rsidRDefault="00857793">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66</w:t>
        </w:r>
        <w:r>
          <w:rPr>
            <w:noProof/>
          </w:rPr>
          <w:fldChar w:fldCharType="end"/>
        </w:r>
        <w:r>
          <w:t xml:space="preserve"> | </w:t>
        </w:r>
        <w:r>
          <w:rPr>
            <w:color w:val="7F7F7F" w:themeColor="background1" w:themeShade="7F"/>
            <w:spacing w:val="60"/>
          </w:rPr>
          <w:t>Page</w:t>
        </w:r>
      </w:p>
    </w:sdtContent>
  </w:sdt>
  <w:p w14:paraId="7547D539" w14:textId="77777777" w:rsidR="00857793" w:rsidRDefault="008577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6EC8CA" w14:textId="77777777" w:rsidR="001D46A4" w:rsidRDefault="001D46A4" w:rsidP="00E7071A">
      <w:r>
        <w:separator/>
      </w:r>
    </w:p>
  </w:footnote>
  <w:footnote w:type="continuationSeparator" w:id="0">
    <w:p w14:paraId="1F77EACD" w14:textId="77777777" w:rsidR="001D46A4" w:rsidRDefault="001D46A4" w:rsidP="00E7071A">
      <w:r>
        <w:continuationSeparator/>
      </w:r>
    </w:p>
  </w:footnote>
  <w:footnote w:id="1">
    <w:p w14:paraId="33A929BF" w14:textId="77777777" w:rsidR="00857793" w:rsidRDefault="00857793" w:rsidP="00E7071A">
      <w:pPr>
        <w:pStyle w:val="FootnoteText"/>
      </w:pPr>
      <w:r>
        <w:rPr>
          <w:rStyle w:val="FootnoteReference"/>
        </w:rPr>
        <w:footnoteRef/>
      </w:r>
      <w:r>
        <w:t xml:space="preserve"> According to the most recent (2011) population and housing census.</w:t>
      </w:r>
    </w:p>
  </w:footnote>
  <w:footnote w:id="2">
    <w:p w14:paraId="0C3D2F67" w14:textId="1F5D85E1" w:rsidR="00857793" w:rsidRDefault="00857793">
      <w:pPr>
        <w:pStyle w:val="FootnoteText"/>
      </w:pPr>
      <w:r>
        <w:rPr>
          <w:rStyle w:val="FootnoteReference"/>
        </w:rPr>
        <w:footnoteRef/>
      </w:r>
      <w:r>
        <w:t xml:space="preserve"> See t</w:t>
      </w:r>
      <w:r w:rsidRPr="008E64B8">
        <w:rPr>
          <w:rFonts w:ascii="Arial Narrow" w:eastAsia="Times New Roman" w:hAnsi="Arial Narrow"/>
        </w:rPr>
        <w:t>he RMI Communicable Disease Response Plan COVID-19 (RMICDR Plan COVID-19)</w:t>
      </w:r>
    </w:p>
  </w:footnote>
  <w:footnote w:id="3">
    <w:p w14:paraId="26129A8A" w14:textId="4B4D13CD" w:rsidR="00857793" w:rsidRPr="009B6528" w:rsidRDefault="00857793">
      <w:pPr>
        <w:pStyle w:val="FootnoteText"/>
        <w:rPr>
          <w:lang w:val="en-NZ"/>
        </w:rPr>
      </w:pPr>
      <w:r>
        <w:rPr>
          <w:rStyle w:val="FootnoteReference"/>
        </w:rPr>
        <w:footnoteRef/>
      </w:r>
      <w:r>
        <w:t xml:space="preserve"> </w:t>
      </w:r>
      <w:r w:rsidRPr="009B6528">
        <w:rPr>
          <w:rFonts w:ascii="Arial" w:hAnsi="Arial" w:cs="Arial"/>
          <w:sz w:val="18"/>
          <w:szCs w:val="18"/>
          <w:lang w:val="en-NZ"/>
        </w:rPr>
        <w:t xml:space="preserve">As set out in the Project Environmental and Social Review Summary (ESRS) </w:t>
      </w:r>
      <w:hyperlink r:id="rId1" w:history="1">
        <w:r w:rsidRPr="009B6528">
          <w:rPr>
            <w:rStyle w:val="Hyperlink"/>
            <w:rFonts w:ascii="Arial" w:hAnsi="Arial" w:cs="Arial"/>
            <w:sz w:val="18"/>
            <w:szCs w:val="18"/>
          </w:rPr>
          <w:t>http://documents.worldbank.org/curated/en/622481586658792454/pdf/Appraisal-Environmental-and-Social-Review-Summary-ESRS-RMI-COVID-19-Emergency-Response-Project-P173887.pdf</w:t>
        </w:r>
      </w:hyperlink>
    </w:p>
  </w:footnote>
  <w:footnote w:id="4">
    <w:p w14:paraId="4D9005A6" w14:textId="16EF2181" w:rsidR="00857793" w:rsidRDefault="00857793">
      <w:pPr>
        <w:pStyle w:val="FootnoteText"/>
      </w:pPr>
      <w:r>
        <w:rPr>
          <w:rStyle w:val="FootnoteReference"/>
        </w:rPr>
        <w:footnoteRef/>
      </w:r>
      <w:r>
        <w:t xml:space="preserve"> See RMI Immunization standard operating procedure</w:t>
      </w:r>
    </w:p>
  </w:footnote>
  <w:footnote w:id="5">
    <w:p w14:paraId="47CE893A" w14:textId="77777777" w:rsidR="00857793" w:rsidRPr="005A3572" w:rsidRDefault="00857793" w:rsidP="005A3572">
      <w:pPr>
        <w:pStyle w:val="FootnoteText"/>
        <w:rPr>
          <w:lang w:val="en-NZ"/>
        </w:rPr>
      </w:pPr>
      <w:r>
        <w:rPr>
          <w:rStyle w:val="FootnoteReference"/>
        </w:rPr>
        <w:footnoteRef/>
      </w:r>
      <w:r>
        <w:t xml:space="preserve"> 2014 </w:t>
      </w:r>
      <w:r w:rsidRPr="007834AF">
        <w:rPr>
          <w:rFonts w:ascii="Arial Narrow" w:eastAsia="Times New Roman" w:hAnsi="Arial Narrow"/>
        </w:rPr>
        <w:t>Baseline Study for the Pacific Hazardous Waste Management Project - Healthcare Waste</w:t>
      </w:r>
    </w:p>
  </w:footnote>
  <w:footnote w:id="6">
    <w:p w14:paraId="51C9A907" w14:textId="41D97962" w:rsidR="00857793" w:rsidRDefault="00857793" w:rsidP="001A5DFF">
      <w:pPr>
        <w:pStyle w:val="FootnoteText"/>
      </w:pPr>
      <w:r>
        <w:rPr>
          <w:rStyle w:val="FootnoteReference"/>
        </w:rPr>
        <w:footnoteRef/>
      </w:r>
      <w:r>
        <w:t xml:space="preserve"> </w:t>
      </w:r>
      <w:r w:rsidRPr="00B12957">
        <w:rPr>
          <w:sz w:val="18"/>
          <w:szCs w:val="18"/>
        </w:rPr>
        <w:t>"Gender Equality Where do we stand? Republic of the Marshall Islands", Prepared by the Community Development Division, Ministry of Culture and Internal Affairs, and the Economic Policy, Planning and Statistics Office; Office of the President Government of the Republic of the Marshall Islands</w:t>
      </w:r>
    </w:p>
    <w:p w14:paraId="6EFD41DD" w14:textId="4066556C" w:rsidR="00857793" w:rsidRDefault="00857793" w:rsidP="001A5DFF">
      <w:pPr>
        <w:pStyle w:val="FootnoteText"/>
      </w:pPr>
      <w:r>
        <w:t>May 2018</w:t>
      </w:r>
    </w:p>
  </w:footnote>
  <w:footnote w:id="7">
    <w:p w14:paraId="1161C6C0" w14:textId="5A390CDD" w:rsidR="00857793" w:rsidRPr="00800597" w:rsidRDefault="00857793">
      <w:pPr>
        <w:pStyle w:val="FootnoteText"/>
        <w:rPr>
          <w:lang w:val="en-NZ"/>
        </w:rPr>
      </w:pPr>
      <w:r>
        <w:rPr>
          <w:rStyle w:val="FootnoteReference"/>
        </w:rPr>
        <w:footnoteRef/>
      </w:r>
      <w:r>
        <w:t xml:space="preserve"> Certain information from the SEP is included in this ESMF for context.  I</w:t>
      </w:r>
      <w:r w:rsidRPr="00C2362A">
        <w:rPr>
          <w:rFonts w:ascii="Arial" w:eastAsia="Times New Roman" w:hAnsi="Arial" w:cs="Arial"/>
          <w:color w:val="000000"/>
          <w:sz w:val="18"/>
          <w:szCs w:val="18"/>
          <w:lang w:eastAsia="en-NZ"/>
        </w:rPr>
        <w:t xml:space="preserve">n the event of any discrepancies </w:t>
      </w:r>
      <w:r>
        <w:rPr>
          <w:rFonts w:ascii="Arial" w:eastAsia="Times New Roman" w:hAnsi="Arial" w:cs="Arial"/>
          <w:color w:val="000000"/>
          <w:sz w:val="18"/>
          <w:szCs w:val="18"/>
          <w:lang w:eastAsia="en-NZ"/>
        </w:rPr>
        <w:t xml:space="preserve">in wording </w:t>
      </w:r>
      <w:r w:rsidRPr="00C2362A">
        <w:rPr>
          <w:rFonts w:ascii="Arial" w:eastAsia="Times New Roman" w:hAnsi="Arial" w:cs="Arial"/>
          <w:color w:val="000000"/>
          <w:sz w:val="18"/>
          <w:szCs w:val="18"/>
          <w:lang w:eastAsia="en-NZ"/>
        </w:rPr>
        <w:t xml:space="preserve">between </w:t>
      </w:r>
      <w:r>
        <w:rPr>
          <w:rFonts w:ascii="Arial" w:eastAsia="Times New Roman" w:hAnsi="Arial" w:cs="Arial"/>
          <w:color w:val="000000"/>
          <w:sz w:val="18"/>
          <w:szCs w:val="18"/>
          <w:lang w:eastAsia="en-NZ"/>
        </w:rPr>
        <w:t xml:space="preserve">the SEP and the ESMF, </w:t>
      </w:r>
      <w:r w:rsidRPr="00C2362A">
        <w:rPr>
          <w:rFonts w:ascii="Arial" w:eastAsia="Times New Roman" w:hAnsi="Arial" w:cs="Arial"/>
          <w:color w:val="000000"/>
          <w:sz w:val="18"/>
          <w:szCs w:val="18"/>
          <w:lang w:eastAsia="en-NZ"/>
        </w:rPr>
        <w:t xml:space="preserve">the </w:t>
      </w:r>
      <w:r>
        <w:rPr>
          <w:rFonts w:ascii="Arial" w:eastAsia="Times New Roman" w:hAnsi="Arial" w:cs="Arial"/>
          <w:color w:val="000000"/>
          <w:sz w:val="18"/>
          <w:szCs w:val="18"/>
          <w:lang w:eastAsia="en-NZ"/>
        </w:rPr>
        <w:t xml:space="preserve">wording of the </w:t>
      </w:r>
      <w:r w:rsidRPr="00C2362A">
        <w:rPr>
          <w:rFonts w:ascii="Arial" w:eastAsia="Times New Roman" w:hAnsi="Arial" w:cs="Arial"/>
          <w:color w:val="000000"/>
          <w:sz w:val="18"/>
          <w:szCs w:val="18"/>
          <w:lang w:eastAsia="en-NZ"/>
        </w:rPr>
        <w:t>SEP will prevail</w:t>
      </w:r>
    </w:p>
  </w:footnote>
  <w:footnote w:id="8">
    <w:p w14:paraId="0BA18965" w14:textId="3858F76D" w:rsidR="00857793" w:rsidRPr="00126960" w:rsidRDefault="00857793">
      <w:pPr>
        <w:pStyle w:val="FootnoteText"/>
      </w:pPr>
      <w:r>
        <w:rPr>
          <w:rStyle w:val="FootnoteReference"/>
        </w:rPr>
        <w:footnoteRef/>
      </w:r>
      <w:r>
        <w:t xml:space="preserve"> MOHHS Facebook page: </w:t>
      </w:r>
      <w:hyperlink r:id="rId2" w:history="1">
        <w:r w:rsidRPr="00355ADC">
          <w:rPr>
            <w:rStyle w:val="Hyperlink"/>
          </w:rPr>
          <w:t>https://www.facebook.com/rmimoh/posts/for-more-info-on-coronavirus-covid-19-please-contact-majuros-mohhs-24hr-hotline-/1515214375307603/</w:t>
        </w:r>
      </w:hyperlink>
    </w:p>
  </w:footnote>
  <w:footnote w:id="9">
    <w:p w14:paraId="23F2BB50" w14:textId="77777777" w:rsidR="00857793" w:rsidRDefault="00857793" w:rsidP="00450EB4">
      <w:pPr>
        <w:pStyle w:val="FootnoteText"/>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83A01A" w14:textId="08559D88" w:rsidR="00857793" w:rsidRPr="00BB4D9C" w:rsidRDefault="00857793" w:rsidP="002C6853">
    <w:pPr>
      <w:spacing w:after="0" w:line="250" w:lineRule="auto"/>
      <w:ind w:left="11" w:hanging="11"/>
      <w:jc w:val="right"/>
      <w:rPr>
        <w:i/>
        <w:iCs/>
        <w:sz w:val="20"/>
        <w:szCs w:val="20"/>
      </w:rPr>
    </w:pPr>
    <w:r w:rsidRPr="00BB4D9C">
      <w:rPr>
        <w:i/>
        <w:iCs/>
        <w:sz w:val="20"/>
        <w:szCs w:val="20"/>
      </w:rPr>
      <w:t xml:space="preserve">RMI COVID-19 EMERGENCY RESPONSE PROJECT </w:t>
    </w:r>
  </w:p>
  <w:p w14:paraId="48A1BAA5" w14:textId="124598D6" w:rsidR="00857793" w:rsidRPr="00E12D33" w:rsidRDefault="00857793" w:rsidP="002C6853">
    <w:pPr>
      <w:pBdr>
        <w:bottom w:val="single" w:sz="4" w:space="1" w:color="auto"/>
      </w:pBdr>
      <w:jc w:val="right"/>
    </w:pPr>
    <w:r>
      <w:rPr>
        <w:sz w:val="20"/>
        <w:szCs w:val="20"/>
      </w:rPr>
      <w:t>Environmental and Social Management Framework - Final</w:t>
    </w:r>
  </w:p>
  <w:p w14:paraId="286B3382" w14:textId="77777777" w:rsidR="00857793" w:rsidRDefault="008577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302C98B" w14:textId="51F9EB1E" w:rsidR="00857793" w:rsidRPr="00BB4D9C" w:rsidRDefault="00857793" w:rsidP="002C6853">
    <w:pPr>
      <w:spacing w:after="0" w:line="250" w:lineRule="auto"/>
      <w:ind w:left="11" w:hanging="11"/>
      <w:jc w:val="right"/>
      <w:rPr>
        <w:i/>
        <w:iCs/>
        <w:sz w:val="20"/>
        <w:szCs w:val="20"/>
      </w:rPr>
    </w:pPr>
    <w:r w:rsidRPr="00BB4D9C">
      <w:rPr>
        <w:i/>
        <w:iCs/>
        <w:sz w:val="20"/>
        <w:szCs w:val="20"/>
      </w:rPr>
      <w:t>RMI COVID-19 EMERGENCY RESPONSE PROJECT (P173887)</w:t>
    </w:r>
  </w:p>
  <w:p w14:paraId="3CFA9C42" w14:textId="28D2FB83" w:rsidR="00857793" w:rsidRPr="00E12D33" w:rsidRDefault="00857793" w:rsidP="002C6853">
    <w:pPr>
      <w:pBdr>
        <w:bottom w:val="single" w:sz="4" w:space="1" w:color="auto"/>
      </w:pBdr>
      <w:jc w:val="right"/>
    </w:pPr>
    <w:r>
      <w:rPr>
        <w:sz w:val="20"/>
        <w:szCs w:val="20"/>
      </w:rPr>
      <w:t>Environmental and Social Management Framework</w:t>
    </w:r>
    <w:r w:rsidRPr="00BB4D9C">
      <w:rPr>
        <w:sz w:val="20"/>
        <w:szCs w:val="20"/>
      </w:rPr>
      <w:t xml:space="preserve"> </w:t>
    </w:r>
    <w:r>
      <w:rPr>
        <w:sz w:val="20"/>
        <w:szCs w:val="20"/>
      </w:rPr>
      <w:t>- Final</w:t>
    </w:r>
  </w:p>
  <w:p w14:paraId="69A4D2EF" w14:textId="77777777" w:rsidR="00857793" w:rsidRDefault="008577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0BFE57" w14:textId="77777777" w:rsidR="00857793" w:rsidRPr="00BB4D9C" w:rsidRDefault="00857793" w:rsidP="002C6853">
    <w:pPr>
      <w:spacing w:after="0" w:line="250" w:lineRule="auto"/>
      <w:ind w:left="11" w:hanging="11"/>
      <w:jc w:val="right"/>
      <w:rPr>
        <w:i/>
        <w:iCs/>
        <w:sz w:val="20"/>
        <w:szCs w:val="20"/>
      </w:rPr>
    </w:pPr>
    <w:r w:rsidRPr="00BB4D9C">
      <w:rPr>
        <w:i/>
        <w:iCs/>
        <w:sz w:val="20"/>
        <w:szCs w:val="20"/>
      </w:rPr>
      <w:t>RMI COVID-19 EMERGENCY RESPONSE PROJECT (P173887)</w:t>
    </w:r>
  </w:p>
  <w:p w14:paraId="6D291A9B" w14:textId="66D40AA9" w:rsidR="00857793" w:rsidRPr="00E12D33" w:rsidRDefault="00857793" w:rsidP="002C6853">
    <w:pPr>
      <w:pBdr>
        <w:bottom w:val="single" w:sz="4" w:space="1" w:color="auto"/>
      </w:pBdr>
      <w:jc w:val="right"/>
    </w:pPr>
    <w:r>
      <w:rPr>
        <w:sz w:val="20"/>
        <w:szCs w:val="20"/>
      </w:rPr>
      <w:t>Environmental and Social Management Framework - Final</w:t>
    </w:r>
  </w:p>
  <w:p w14:paraId="5CEEA5B1" w14:textId="77777777" w:rsidR="00857793" w:rsidRDefault="0085779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A7512D" w14:textId="57A89506" w:rsidR="00857793" w:rsidRPr="00BB4D9C" w:rsidRDefault="00857793" w:rsidP="002C6853">
    <w:pPr>
      <w:spacing w:after="0" w:line="250" w:lineRule="auto"/>
      <w:ind w:left="11" w:hanging="11"/>
      <w:jc w:val="right"/>
      <w:rPr>
        <w:i/>
        <w:iCs/>
        <w:sz w:val="20"/>
        <w:szCs w:val="20"/>
      </w:rPr>
    </w:pPr>
    <w:r w:rsidRPr="00BB4D9C">
      <w:rPr>
        <w:i/>
        <w:iCs/>
        <w:sz w:val="20"/>
        <w:szCs w:val="20"/>
      </w:rPr>
      <w:t>RMI COVID-19 EMERGENCY RESPONSE PROJECT (P173887)</w:t>
    </w:r>
  </w:p>
  <w:p w14:paraId="6DE20FD3" w14:textId="21EAD1AE" w:rsidR="00857793" w:rsidRPr="00E12D33" w:rsidRDefault="00857793" w:rsidP="002C6853">
    <w:pPr>
      <w:pBdr>
        <w:bottom w:val="single" w:sz="4" w:space="1" w:color="auto"/>
      </w:pBdr>
      <w:jc w:val="right"/>
    </w:pPr>
    <w:r>
      <w:rPr>
        <w:sz w:val="20"/>
        <w:szCs w:val="20"/>
      </w:rPr>
      <w:t>Environmental and Social Management Framework - Final</w:t>
    </w:r>
  </w:p>
  <w:p w14:paraId="148601BF" w14:textId="77777777" w:rsidR="00857793" w:rsidRDefault="008577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02"/>
    <w:multiLevelType w:val="multilevel"/>
    <w:tmpl w:val="7F484B2E"/>
    <w:lvl w:ilvl="0">
      <w:start w:val="1"/>
      <w:numFmt w:val="decimal"/>
      <w:lvlText w:val="%1."/>
      <w:lvlJc w:val="left"/>
      <w:pPr>
        <w:ind w:left="1235" w:hanging="630"/>
      </w:pPr>
      <w:rPr>
        <w:rFonts w:asciiTheme="minorHAnsi" w:hAnsiTheme="minorHAnsi" w:cstheme="minorHAnsi" w:hint="default"/>
        <w:b w:val="0"/>
        <w:bCs w:val="0"/>
        <w:color w:val="242324"/>
        <w:w w:val="93"/>
        <w:sz w:val="22"/>
        <w:szCs w:val="22"/>
      </w:rPr>
    </w:lvl>
    <w:lvl w:ilvl="1">
      <w:start w:val="1"/>
      <w:numFmt w:val="lowerLetter"/>
      <w:lvlText w:val="%2)"/>
      <w:lvlJc w:val="left"/>
      <w:pPr>
        <w:ind w:left="1945" w:hanging="700"/>
      </w:pPr>
      <w:rPr>
        <w:rFonts w:hint="default"/>
        <w:b w:val="0"/>
        <w:bCs w:val="0"/>
        <w:color w:val="242324"/>
        <w:spacing w:val="-2"/>
        <w:w w:val="100"/>
        <w:sz w:val="22"/>
        <w:szCs w:val="22"/>
      </w:rPr>
    </w:lvl>
    <w:lvl w:ilvl="2">
      <w:numFmt w:val="bullet"/>
      <w:lvlText w:val="•"/>
      <w:lvlJc w:val="left"/>
      <w:pPr>
        <w:ind w:left="2707" w:hanging="700"/>
      </w:pPr>
    </w:lvl>
    <w:lvl w:ilvl="3">
      <w:numFmt w:val="bullet"/>
      <w:lvlText w:val="•"/>
      <w:lvlJc w:val="left"/>
      <w:pPr>
        <w:ind w:left="3468" w:hanging="700"/>
      </w:pPr>
    </w:lvl>
    <w:lvl w:ilvl="4">
      <w:numFmt w:val="bullet"/>
      <w:lvlText w:val="•"/>
      <w:lvlJc w:val="left"/>
      <w:pPr>
        <w:ind w:left="4230" w:hanging="700"/>
      </w:pPr>
    </w:lvl>
    <w:lvl w:ilvl="5">
      <w:numFmt w:val="bullet"/>
      <w:lvlText w:val="•"/>
      <w:lvlJc w:val="left"/>
      <w:pPr>
        <w:ind w:left="4991" w:hanging="700"/>
      </w:pPr>
    </w:lvl>
    <w:lvl w:ilvl="6">
      <w:numFmt w:val="bullet"/>
      <w:lvlText w:val="•"/>
      <w:lvlJc w:val="left"/>
      <w:pPr>
        <w:ind w:left="5753" w:hanging="700"/>
      </w:pPr>
    </w:lvl>
    <w:lvl w:ilvl="7">
      <w:numFmt w:val="bullet"/>
      <w:lvlText w:val="•"/>
      <w:lvlJc w:val="left"/>
      <w:pPr>
        <w:ind w:left="6515" w:hanging="700"/>
      </w:pPr>
    </w:lvl>
    <w:lvl w:ilvl="8">
      <w:numFmt w:val="bullet"/>
      <w:lvlText w:val="•"/>
      <w:lvlJc w:val="left"/>
      <w:pPr>
        <w:ind w:left="7276" w:hanging="700"/>
      </w:pPr>
    </w:lvl>
  </w:abstractNum>
  <w:abstractNum w:abstractNumId="1" w15:restartNumberingAfterBreak="0">
    <w:nsid w:val="00933166"/>
    <w:multiLevelType w:val="multilevel"/>
    <w:tmpl w:val="87402E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1E1956"/>
    <w:multiLevelType w:val="hybridMultilevel"/>
    <w:tmpl w:val="4CCCA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1425FCA"/>
    <w:multiLevelType w:val="hybridMultilevel"/>
    <w:tmpl w:val="114038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1E72E4A"/>
    <w:multiLevelType w:val="hybridMultilevel"/>
    <w:tmpl w:val="1E8681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1EA0A16"/>
    <w:multiLevelType w:val="hybridMultilevel"/>
    <w:tmpl w:val="ABB611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2F771D6"/>
    <w:multiLevelType w:val="multilevel"/>
    <w:tmpl w:val="FE7EE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3225F8A"/>
    <w:multiLevelType w:val="hybridMultilevel"/>
    <w:tmpl w:val="F18C26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34D5EB2"/>
    <w:multiLevelType w:val="hybridMultilevel"/>
    <w:tmpl w:val="D7B0F66C"/>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3933E15"/>
    <w:multiLevelType w:val="multilevel"/>
    <w:tmpl w:val="DB142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3B14F16"/>
    <w:multiLevelType w:val="multilevel"/>
    <w:tmpl w:val="86481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7673BA1"/>
    <w:multiLevelType w:val="hybridMultilevel"/>
    <w:tmpl w:val="790068F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08FA0182"/>
    <w:multiLevelType w:val="hybridMultilevel"/>
    <w:tmpl w:val="E95AB614"/>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3" w15:restartNumberingAfterBreak="0">
    <w:nsid w:val="09913001"/>
    <w:multiLevelType w:val="hybridMultilevel"/>
    <w:tmpl w:val="BF829366"/>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0A214656"/>
    <w:multiLevelType w:val="hybridMultilevel"/>
    <w:tmpl w:val="1F2672BA"/>
    <w:lvl w:ilvl="0" w:tplc="94EEFC6A">
      <w:start w:val="1"/>
      <w:numFmt w:val="decimal"/>
      <w:lvlText w:val="%1."/>
      <w:lvlJc w:val="left"/>
      <w:pPr>
        <w:ind w:left="720" w:hanging="360"/>
      </w:pPr>
      <w:rPr>
        <w:rFonts w:ascii="Segoe UI" w:hAnsi="Segoe UI"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A686923"/>
    <w:multiLevelType w:val="hybridMultilevel"/>
    <w:tmpl w:val="49887A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0A9C280E"/>
    <w:multiLevelType w:val="hybridMultilevel"/>
    <w:tmpl w:val="92AC38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0B3F2BF0"/>
    <w:multiLevelType w:val="hybridMultilevel"/>
    <w:tmpl w:val="AC26B0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0CC504D4"/>
    <w:multiLevelType w:val="hybridMultilevel"/>
    <w:tmpl w:val="3DE29B16"/>
    <w:lvl w:ilvl="0" w:tplc="3E3043B0">
      <w:start w:val="1"/>
      <w:numFmt w:val="decimal"/>
      <w:lvlText w:val="%1."/>
      <w:lvlJc w:val="right"/>
      <w:pPr>
        <w:ind w:left="1440" w:hanging="360"/>
      </w:pPr>
      <w:rPr>
        <w:rFonts w:asciiTheme="minorHAnsi" w:eastAsia="Arial" w:hAnsiTheme="minorHAnsi" w:cstheme="minorHAnsi" w:hint="default"/>
        <w:b w:val="0"/>
        <w:bCs w:val="0"/>
        <w:spacing w:val="-1"/>
        <w:w w:val="100"/>
        <w:sz w:val="22"/>
        <w:szCs w:val="22"/>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0D0D6B26"/>
    <w:multiLevelType w:val="hybridMultilevel"/>
    <w:tmpl w:val="6D282A7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0E08709A"/>
    <w:multiLevelType w:val="hybridMultilevel"/>
    <w:tmpl w:val="244E5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0EF446AC"/>
    <w:multiLevelType w:val="hybridMultilevel"/>
    <w:tmpl w:val="0DA0215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2" w15:restartNumberingAfterBreak="0">
    <w:nsid w:val="0F240C82"/>
    <w:multiLevelType w:val="hybridMultilevel"/>
    <w:tmpl w:val="DAA6B17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01E06F6"/>
    <w:multiLevelType w:val="hybridMultilevel"/>
    <w:tmpl w:val="8FBA436C"/>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24" w15:restartNumberingAfterBreak="0">
    <w:nsid w:val="11994089"/>
    <w:multiLevelType w:val="hybridMultilevel"/>
    <w:tmpl w:val="FC9C6F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120755A3"/>
    <w:multiLevelType w:val="hybridMultilevel"/>
    <w:tmpl w:val="28FEF7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20D33B1"/>
    <w:multiLevelType w:val="hybridMultilevel"/>
    <w:tmpl w:val="5A3AFB4A"/>
    <w:lvl w:ilvl="0" w:tplc="821E30F8">
      <w:start w:val="1"/>
      <w:numFmt w:val="decimal"/>
      <w:lvlText w:val="%1."/>
      <w:lvlJc w:val="left"/>
      <w:pPr>
        <w:ind w:left="720" w:hanging="360"/>
      </w:pPr>
      <w:rPr>
        <w:rFonts w:asciiTheme="minorHAnsi" w:hAnsiTheme="minorHAnsi" w:cstheme="minorHAnsi" w:hint="default"/>
        <w:b w:val="0"/>
        <w:i w:val="0"/>
        <w:sz w:val="22"/>
        <w:szCs w:val="22"/>
      </w:rPr>
    </w:lvl>
    <w:lvl w:ilvl="1" w:tplc="04090001">
      <w:start w:val="1"/>
      <w:numFmt w:val="bullet"/>
      <w:lvlText w:val=""/>
      <w:lvlJc w:val="left"/>
      <w:pPr>
        <w:ind w:left="1440" w:hanging="360"/>
      </w:pPr>
      <w:rPr>
        <w:rFonts w:ascii="Symbol" w:hAnsi="Symbol" w:hint="default"/>
      </w:rPr>
    </w:lvl>
    <w:lvl w:ilvl="2" w:tplc="E61445DC">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3380C01"/>
    <w:multiLevelType w:val="hybridMultilevel"/>
    <w:tmpl w:val="807237FA"/>
    <w:lvl w:ilvl="0" w:tplc="04090001">
      <w:start w:val="1"/>
      <w:numFmt w:val="bullet"/>
      <w:lvlText w:val=""/>
      <w:lvlJc w:val="left"/>
      <w:pPr>
        <w:ind w:left="370" w:hanging="360"/>
      </w:pPr>
      <w:rPr>
        <w:rFonts w:ascii="Symbol" w:hAnsi="Symbol" w:hint="default"/>
      </w:rPr>
    </w:lvl>
    <w:lvl w:ilvl="1" w:tplc="04090003">
      <w:start w:val="1"/>
      <w:numFmt w:val="bullet"/>
      <w:lvlText w:val="o"/>
      <w:lvlJc w:val="left"/>
      <w:pPr>
        <w:ind w:left="1090" w:hanging="360"/>
      </w:pPr>
      <w:rPr>
        <w:rFonts w:ascii="Courier New" w:hAnsi="Courier New" w:cs="Courier New" w:hint="default"/>
      </w:rPr>
    </w:lvl>
    <w:lvl w:ilvl="2" w:tplc="04090005">
      <w:start w:val="1"/>
      <w:numFmt w:val="bullet"/>
      <w:lvlText w:val=""/>
      <w:lvlJc w:val="left"/>
      <w:pPr>
        <w:ind w:left="1810" w:hanging="360"/>
      </w:pPr>
      <w:rPr>
        <w:rFonts w:ascii="Wingdings" w:hAnsi="Wingdings" w:hint="default"/>
      </w:rPr>
    </w:lvl>
    <w:lvl w:ilvl="3" w:tplc="04090001">
      <w:start w:val="1"/>
      <w:numFmt w:val="bullet"/>
      <w:lvlText w:val=""/>
      <w:lvlJc w:val="left"/>
      <w:pPr>
        <w:ind w:left="2530" w:hanging="360"/>
      </w:pPr>
      <w:rPr>
        <w:rFonts w:ascii="Symbol" w:hAnsi="Symbol" w:hint="default"/>
      </w:rPr>
    </w:lvl>
    <w:lvl w:ilvl="4" w:tplc="04090003">
      <w:start w:val="1"/>
      <w:numFmt w:val="bullet"/>
      <w:lvlText w:val="o"/>
      <w:lvlJc w:val="left"/>
      <w:pPr>
        <w:ind w:left="3250" w:hanging="360"/>
      </w:pPr>
      <w:rPr>
        <w:rFonts w:ascii="Courier New" w:hAnsi="Courier New" w:cs="Courier New" w:hint="default"/>
      </w:rPr>
    </w:lvl>
    <w:lvl w:ilvl="5" w:tplc="04090005">
      <w:start w:val="1"/>
      <w:numFmt w:val="bullet"/>
      <w:lvlText w:val=""/>
      <w:lvlJc w:val="left"/>
      <w:pPr>
        <w:ind w:left="3970" w:hanging="360"/>
      </w:pPr>
      <w:rPr>
        <w:rFonts w:ascii="Wingdings" w:hAnsi="Wingdings" w:hint="default"/>
      </w:rPr>
    </w:lvl>
    <w:lvl w:ilvl="6" w:tplc="0409000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28" w15:restartNumberingAfterBreak="0">
    <w:nsid w:val="135A0D2F"/>
    <w:multiLevelType w:val="hybridMultilevel"/>
    <w:tmpl w:val="0C244098"/>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9" w15:restartNumberingAfterBreak="0">
    <w:nsid w:val="13B12B17"/>
    <w:multiLevelType w:val="hybridMultilevel"/>
    <w:tmpl w:val="D2BAA6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45707F6"/>
    <w:multiLevelType w:val="hybridMultilevel"/>
    <w:tmpl w:val="4C4C8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14867AAE"/>
    <w:multiLevelType w:val="hybridMultilevel"/>
    <w:tmpl w:val="951AAD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14CD2D2A"/>
    <w:multiLevelType w:val="multilevel"/>
    <w:tmpl w:val="AB4AD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5047959"/>
    <w:multiLevelType w:val="hybridMultilevel"/>
    <w:tmpl w:val="45B6BFC6"/>
    <w:lvl w:ilvl="0" w:tplc="E458B6CE">
      <w:start w:val="1"/>
      <w:numFmt w:val="decimal"/>
      <w:lvlText w:val="%1)"/>
      <w:lvlJc w:val="left"/>
      <w:pPr>
        <w:ind w:left="720" w:hanging="360"/>
      </w:pPr>
      <w:rPr>
        <w:rFonts w:hint="default"/>
        <w:b/>
        <w:bCs/>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34" w15:restartNumberingAfterBreak="0">
    <w:nsid w:val="15896A44"/>
    <w:multiLevelType w:val="multilevel"/>
    <w:tmpl w:val="E9DAE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6196E1A"/>
    <w:multiLevelType w:val="hybridMultilevel"/>
    <w:tmpl w:val="5DDC4994"/>
    <w:lvl w:ilvl="0" w:tplc="FDB25024">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65731D7"/>
    <w:multiLevelType w:val="hybridMultilevel"/>
    <w:tmpl w:val="954E67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16C52CBD"/>
    <w:multiLevelType w:val="hybridMultilevel"/>
    <w:tmpl w:val="1F2672BA"/>
    <w:lvl w:ilvl="0" w:tplc="94EEFC6A">
      <w:start w:val="1"/>
      <w:numFmt w:val="decimal"/>
      <w:lvlText w:val="%1."/>
      <w:lvlJc w:val="left"/>
      <w:pPr>
        <w:ind w:left="720" w:hanging="360"/>
      </w:pPr>
      <w:rPr>
        <w:rFonts w:ascii="Segoe UI" w:hAnsi="Segoe UI" w:hint="default"/>
        <w:b w:val="0"/>
        <w:i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16DF0FAB"/>
    <w:multiLevelType w:val="hybridMultilevel"/>
    <w:tmpl w:val="9766A5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17915C2F"/>
    <w:multiLevelType w:val="hybridMultilevel"/>
    <w:tmpl w:val="6B564A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18D7294A"/>
    <w:multiLevelType w:val="hybridMultilevel"/>
    <w:tmpl w:val="5128C7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18E11999"/>
    <w:multiLevelType w:val="hybridMultilevel"/>
    <w:tmpl w:val="7332A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1927157A"/>
    <w:multiLevelType w:val="hybridMultilevel"/>
    <w:tmpl w:val="2A7E860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43" w15:restartNumberingAfterBreak="0">
    <w:nsid w:val="196C00B7"/>
    <w:multiLevelType w:val="multilevel"/>
    <w:tmpl w:val="B9627912"/>
    <w:lvl w:ilvl="0">
      <w:start w:val="1"/>
      <w:numFmt w:val="decimal"/>
      <w:pStyle w:val="Heading1"/>
      <w:lvlText w:val="%1."/>
      <w:lvlJc w:val="left"/>
      <w:pPr>
        <w:ind w:left="502" w:hanging="360"/>
      </w:pPr>
    </w:lvl>
    <w:lvl w:ilvl="1">
      <w:start w:val="1"/>
      <w:numFmt w:val="decimal"/>
      <w:pStyle w:val="Heading2"/>
      <w:lvlText w:val="%1.%2."/>
      <w:lvlJc w:val="left"/>
      <w:pPr>
        <w:ind w:left="792" w:hanging="432"/>
      </w:pPr>
    </w:lvl>
    <w:lvl w:ilvl="2">
      <w:start w:val="1"/>
      <w:numFmt w:val="decimal"/>
      <w:pStyle w:val="Heading3"/>
      <w:lvlText w:val="%1.%2.%3."/>
      <w:lvlJc w:val="left"/>
      <w:pPr>
        <w:ind w:left="1072" w:hanging="504"/>
      </w:pPr>
    </w:lvl>
    <w:lvl w:ilvl="3">
      <w:start w:val="1"/>
      <w:numFmt w:val="decimal"/>
      <w:pStyle w:val="Heading4"/>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19E10103"/>
    <w:multiLevelType w:val="hybridMultilevel"/>
    <w:tmpl w:val="435CAB3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A5866E6"/>
    <w:multiLevelType w:val="hybridMultilevel"/>
    <w:tmpl w:val="C5DC2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1B170163"/>
    <w:multiLevelType w:val="hybridMultilevel"/>
    <w:tmpl w:val="5464D9C6"/>
    <w:lvl w:ilvl="0" w:tplc="61BE3006">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1BBE7144"/>
    <w:multiLevelType w:val="hybridMultilevel"/>
    <w:tmpl w:val="263AD7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1BD27BBB"/>
    <w:multiLevelType w:val="hybridMultilevel"/>
    <w:tmpl w:val="FF4CA6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15:restartNumberingAfterBreak="0">
    <w:nsid w:val="1BD33260"/>
    <w:multiLevelType w:val="hybridMultilevel"/>
    <w:tmpl w:val="876EFBE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0" w15:restartNumberingAfterBreak="0">
    <w:nsid w:val="1C8849C9"/>
    <w:multiLevelType w:val="multilevel"/>
    <w:tmpl w:val="BF6C41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D78294E"/>
    <w:multiLevelType w:val="hybridMultilevel"/>
    <w:tmpl w:val="BB9A9D6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52" w15:restartNumberingAfterBreak="0">
    <w:nsid w:val="1D840DC3"/>
    <w:multiLevelType w:val="hybridMultilevel"/>
    <w:tmpl w:val="A252AB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3" w15:restartNumberingAfterBreak="0">
    <w:nsid w:val="1DA57716"/>
    <w:multiLevelType w:val="hybridMultilevel"/>
    <w:tmpl w:val="A482B7D2"/>
    <w:lvl w:ilvl="0" w:tplc="000896AC">
      <w:start w:val="1"/>
      <w:numFmt w:val="lowerRoman"/>
      <w:lvlText w:val="(%1)"/>
      <w:lvlJc w:val="left"/>
      <w:pPr>
        <w:ind w:left="1080" w:hanging="720"/>
      </w:pPr>
      <w:rPr>
        <w:rFonts w:hint="default"/>
      </w:rPr>
    </w:lvl>
    <w:lvl w:ilvl="1" w:tplc="AB881DF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1DEE7B2F"/>
    <w:multiLevelType w:val="hybridMultilevel"/>
    <w:tmpl w:val="786088AE"/>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1E585A85"/>
    <w:multiLevelType w:val="hybridMultilevel"/>
    <w:tmpl w:val="E356F08C"/>
    <w:lvl w:ilvl="0" w:tplc="E458B6CE">
      <w:start w:val="1"/>
      <w:numFmt w:val="decimal"/>
      <w:lvlText w:val="%1)"/>
      <w:lvlJc w:val="left"/>
      <w:pPr>
        <w:ind w:left="360" w:hanging="360"/>
      </w:pPr>
      <w:rPr>
        <w:rFonts w:hint="default"/>
        <w:b/>
        <w:bCs/>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56" w15:restartNumberingAfterBreak="0">
    <w:nsid w:val="20BE5D25"/>
    <w:multiLevelType w:val="hybridMultilevel"/>
    <w:tmpl w:val="2BC6B2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7" w15:restartNumberingAfterBreak="0">
    <w:nsid w:val="22555399"/>
    <w:multiLevelType w:val="hybridMultilevel"/>
    <w:tmpl w:val="A9F491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8" w15:restartNumberingAfterBreak="0">
    <w:nsid w:val="24214B87"/>
    <w:multiLevelType w:val="hybridMultilevel"/>
    <w:tmpl w:val="220EC7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15:restartNumberingAfterBreak="0">
    <w:nsid w:val="24411D5A"/>
    <w:multiLevelType w:val="hybridMultilevel"/>
    <w:tmpl w:val="567073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15:restartNumberingAfterBreak="0">
    <w:nsid w:val="24DE18B9"/>
    <w:multiLevelType w:val="hybridMultilevel"/>
    <w:tmpl w:val="89C48458"/>
    <w:lvl w:ilvl="0" w:tplc="6E90F1C4">
      <w:start w:val="1"/>
      <w:numFmt w:val="lowerRoman"/>
      <w:lvlText w:val="%1."/>
      <w:lvlJc w:val="left"/>
      <w:pPr>
        <w:ind w:left="720" w:hanging="360"/>
      </w:pPr>
      <w:rPr>
        <w:rFonts w:ascii="Arial" w:eastAsia="Arial" w:hAnsi="Arial" w:cs="Arial" w:hint="default"/>
        <w:spacing w:val="-2"/>
        <w:w w:val="10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259E61D6"/>
    <w:multiLevelType w:val="hybridMultilevel"/>
    <w:tmpl w:val="19761E7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2" w15:restartNumberingAfterBreak="0">
    <w:nsid w:val="25BA14F2"/>
    <w:multiLevelType w:val="hybridMultilevel"/>
    <w:tmpl w:val="8A625F7A"/>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27A77791"/>
    <w:multiLevelType w:val="hybridMultilevel"/>
    <w:tmpl w:val="8C7621DC"/>
    <w:lvl w:ilvl="0" w:tplc="FDB25024">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27A8162A"/>
    <w:multiLevelType w:val="hybridMultilevel"/>
    <w:tmpl w:val="84D45E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5" w15:restartNumberingAfterBreak="0">
    <w:nsid w:val="2A820231"/>
    <w:multiLevelType w:val="hybridMultilevel"/>
    <w:tmpl w:val="5D4A4DCA"/>
    <w:lvl w:ilvl="0" w:tplc="FDB25024">
      <w:start w:val="1"/>
      <w:numFmt w:val="bullet"/>
      <w:lvlText w:val=""/>
      <w:lvlJc w:val="left"/>
      <w:pPr>
        <w:ind w:left="360" w:hanging="360"/>
      </w:pPr>
      <w:rPr>
        <w:rFonts w:ascii="Symbol" w:hAnsi="Symbol" w:hint="default"/>
        <w:b w:val="0"/>
        <w:b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6" w15:restartNumberingAfterBreak="0">
    <w:nsid w:val="2B953354"/>
    <w:multiLevelType w:val="hybridMultilevel"/>
    <w:tmpl w:val="31A84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2BBF7D6A"/>
    <w:multiLevelType w:val="hybridMultilevel"/>
    <w:tmpl w:val="B10836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8" w15:restartNumberingAfterBreak="0">
    <w:nsid w:val="2C673606"/>
    <w:multiLevelType w:val="hybridMultilevel"/>
    <w:tmpl w:val="FD5AE83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15:restartNumberingAfterBreak="0">
    <w:nsid w:val="2D346A39"/>
    <w:multiLevelType w:val="hybridMultilevel"/>
    <w:tmpl w:val="D45094F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2D5017AA"/>
    <w:multiLevelType w:val="hybridMultilevel"/>
    <w:tmpl w:val="E1FACE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1" w15:restartNumberingAfterBreak="0">
    <w:nsid w:val="2D5A006E"/>
    <w:multiLevelType w:val="hybridMultilevel"/>
    <w:tmpl w:val="00505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2" w15:restartNumberingAfterBreak="0">
    <w:nsid w:val="2D706B9A"/>
    <w:multiLevelType w:val="multilevel"/>
    <w:tmpl w:val="CF602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3"/>
      <w:numFmt w:val="decimal"/>
      <w:lvlText w:val="%3."/>
      <w:lvlJc w:val="left"/>
      <w:pPr>
        <w:ind w:left="2160" w:hanging="360"/>
      </w:pPr>
      <w:rPr>
        <w:rFonts w:hint="default"/>
        <w:b/>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2E1C180C"/>
    <w:multiLevelType w:val="hybridMultilevel"/>
    <w:tmpl w:val="6BD8BB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2E5D517D"/>
    <w:multiLevelType w:val="hybridMultilevel"/>
    <w:tmpl w:val="503CA8A2"/>
    <w:lvl w:ilvl="0" w:tplc="5ED0A8B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2E621A66"/>
    <w:multiLevelType w:val="hybridMultilevel"/>
    <w:tmpl w:val="2EA27D58"/>
    <w:lvl w:ilvl="0" w:tplc="41327912">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6" w15:restartNumberingAfterBreak="0">
    <w:nsid w:val="2E76306F"/>
    <w:multiLevelType w:val="hybridMultilevel"/>
    <w:tmpl w:val="7F4C22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7" w15:restartNumberingAfterBreak="0">
    <w:nsid w:val="2E913662"/>
    <w:multiLevelType w:val="hybridMultilevel"/>
    <w:tmpl w:val="DC88FE70"/>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327621E0"/>
    <w:multiLevelType w:val="hybridMultilevel"/>
    <w:tmpl w:val="76B22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33044D47"/>
    <w:multiLevelType w:val="hybridMultilevel"/>
    <w:tmpl w:val="E51CE1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3312787D"/>
    <w:multiLevelType w:val="hybridMultilevel"/>
    <w:tmpl w:val="6D5E38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1" w15:restartNumberingAfterBreak="0">
    <w:nsid w:val="341B1DC9"/>
    <w:multiLevelType w:val="hybridMultilevel"/>
    <w:tmpl w:val="CB6EDC9C"/>
    <w:lvl w:ilvl="0" w:tplc="59A4664E">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15:restartNumberingAfterBreak="0">
    <w:nsid w:val="3462554F"/>
    <w:multiLevelType w:val="hybridMultilevel"/>
    <w:tmpl w:val="1854D7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3" w15:restartNumberingAfterBreak="0">
    <w:nsid w:val="3512266D"/>
    <w:multiLevelType w:val="hybridMultilevel"/>
    <w:tmpl w:val="72E0865A"/>
    <w:lvl w:ilvl="0" w:tplc="A54AB968">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84" w15:restartNumberingAfterBreak="0">
    <w:nsid w:val="358B4E04"/>
    <w:multiLevelType w:val="hybridMultilevel"/>
    <w:tmpl w:val="5498A98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85" w15:restartNumberingAfterBreak="0">
    <w:nsid w:val="35B81450"/>
    <w:multiLevelType w:val="hybridMultilevel"/>
    <w:tmpl w:val="21C03368"/>
    <w:lvl w:ilvl="0" w:tplc="A9C802DA">
      <w:start w:val="1"/>
      <w:numFmt w:val="decimal"/>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15:restartNumberingAfterBreak="0">
    <w:nsid w:val="35ED0D13"/>
    <w:multiLevelType w:val="hybridMultilevel"/>
    <w:tmpl w:val="5B36B60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366F7991"/>
    <w:multiLevelType w:val="hybridMultilevel"/>
    <w:tmpl w:val="D0CEFFA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8" w15:restartNumberingAfterBreak="0">
    <w:nsid w:val="36D415C8"/>
    <w:multiLevelType w:val="hybridMultilevel"/>
    <w:tmpl w:val="4E58D7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9" w15:restartNumberingAfterBreak="0">
    <w:nsid w:val="37417DD3"/>
    <w:multiLevelType w:val="hybridMultilevel"/>
    <w:tmpl w:val="9ADA0E9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0" w15:restartNumberingAfterBreak="0">
    <w:nsid w:val="37E175CD"/>
    <w:multiLevelType w:val="hybridMultilevel"/>
    <w:tmpl w:val="F8684A1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37F9053E"/>
    <w:multiLevelType w:val="hybridMultilevel"/>
    <w:tmpl w:val="959C13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2" w15:restartNumberingAfterBreak="0">
    <w:nsid w:val="38EE363A"/>
    <w:multiLevelType w:val="hybridMultilevel"/>
    <w:tmpl w:val="EC041B08"/>
    <w:lvl w:ilvl="0" w:tplc="75222C30">
      <w:start w:val="1"/>
      <w:numFmt w:val="decimal"/>
      <w:lvlText w:val="%1."/>
      <w:lvlJc w:val="left"/>
      <w:pPr>
        <w:ind w:left="36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15:restartNumberingAfterBreak="0">
    <w:nsid w:val="3A4E7896"/>
    <w:multiLevelType w:val="hybridMultilevel"/>
    <w:tmpl w:val="E190F51C"/>
    <w:lvl w:ilvl="0" w:tplc="EDDA71A4">
      <w:start w:val="1"/>
      <w:numFmt w:val="decimal"/>
      <w:lvlText w:val="%1."/>
      <w:lvlJc w:val="left"/>
      <w:pPr>
        <w:ind w:left="720" w:hanging="360"/>
      </w:pPr>
      <w:rPr>
        <w:rFonts w:asciiTheme="minorHAnsi" w:hAnsiTheme="minorHAnsi" w:cstheme="minorHAnsi" w:hint="default"/>
        <w:b w:val="0"/>
        <w:i w:val="0"/>
        <w:sz w:val="22"/>
        <w:szCs w:val="22"/>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15:restartNumberingAfterBreak="0">
    <w:nsid w:val="3A8E1954"/>
    <w:multiLevelType w:val="hybridMultilevel"/>
    <w:tmpl w:val="B852C0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3C2B7C2D"/>
    <w:multiLevelType w:val="hybridMultilevel"/>
    <w:tmpl w:val="3CCE35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15:restartNumberingAfterBreak="0">
    <w:nsid w:val="3C972044"/>
    <w:multiLevelType w:val="hybridMultilevel"/>
    <w:tmpl w:val="A78AE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15:restartNumberingAfterBreak="0">
    <w:nsid w:val="3D867C1D"/>
    <w:multiLevelType w:val="hybridMultilevel"/>
    <w:tmpl w:val="82B023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8" w15:restartNumberingAfterBreak="0">
    <w:nsid w:val="3E2C5BEA"/>
    <w:multiLevelType w:val="hybridMultilevel"/>
    <w:tmpl w:val="ED5C66A2"/>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99" w15:restartNumberingAfterBreak="0">
    <w:nsid w:val="3ECC5457"/>
    <w:multiLevelType w:val="hybridMultilevel"/>
    <w:tmpl w:val="92AAECC0"/>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0" w15:restartNumberingAfterBreak="0">
    <w:nsid w:val="3ED2508C"/>
    <w:multiLevelType w:val="hybridMultilevel"/>
    <w:tmpl w:val="CB0879F6"/>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1" w15:restartNumberingAfterBreak="0">
    <w:nsid w:val="3ED8346B"/>
    <w:multiLevelType w:val="hybridMultilevel"/>
    <w:tmpl w:val="AF70E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3F99121A"/>
    <w:multiLevelType w:val="multilevel"/>
    <w:tmpl w:val="3904CD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3FB5350C"/>
    <w:multiLevelType w:val="hybridMultilevel"/>
    <w:tmpl w:val="ED080C1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15:restartNumberingAfterBreak="0">
    <w:nsid w:val="3FFE315B"/>
    <w:multiLevelType w:val="hybridMultilevel"/>
    <w:tmpl w:val="75329EC4"/>
    <w:lvl w:ilvl="0" w:tplc="0409000F">
      <w:start w:val="1"/>
      <w:numFmt w:val="decimal"/>
      <w:lvlText w:val="%1."/>
      <w:lvlJc w:val="left"/>
      <w:pPr>
        <w:ind w:left="1152" w:hanging="360"/>
      </w:pPr>
    </w:lvl>
    <w:lvl w:ilvl="1" w:tplc="04090019">
      <w:start w:val="1"/>
      <w:numFmt w:val="lowerLetter"/>
      <w:lvlText w:val="%2."/>
      <w:lvlJc w:val="left"/>
      <w:pPr>
        <w:ind w:left="1872" w:hanging="360"/>
      </w:pPr>
    </w:lvl>
    <w:lvl w:ilvl="2" w:tplc="0409001B">
      <w:start w:val="1"/>
      <w:numFmt w:val="lowerRoman"/>
      <w:lvlText w:val="%3."/>
      <w:lvlJc w:val="right"/>
      <w:pPr>
        <w:ind w:left="2592" w:hanging="180"/>
      </w:pPr>
    </w:lvl>
    <w:lvl w:ilvl="3" w:tplc="0409000F">
      <w:start w:val="1"/>
      <w:numFmt w:val="decimal"/>
      <w:lvlText w:val="%4."/>
      <w:lvlJc w:val="left"/>
      <w:pPr>
        <w:ind w:left="3312" w:hanging="360"/>
      </w:pPr>
    </w:lvl>
    <w:lvl w:ilvl="4" w:tplc="04090019">
      <w:start w:val="1"/>
      <w:numFmt w:val="lowerLetter"/>
      <w:lvlText w:val="%5."/>
      <w:lvlJc w:val="left"/>
      <w:pPr>
        <w:ind w:left="4032" w:hanging="360"/>
      </w:pPr>
    </w:lvl>
    <w:lvl w:ilvl="5" w:tplc="0409001B">
      <w:start w:val="1"/>
      <w:numFmt w:val="lowerRoman"/>
      <w:lvlText w:val="%6."/>
      <w:lvlJc w:val="right"/>
      <w:pPr>
        <w:ind w:left="4752" w:hanging="180"/>
      </w:pPr>
    </w:lvl>
    <w:lvl w:ilvl="6" w:tplc="0409000F">
      <w:start w:val="1"/>
      <w:numFmt w:val="decimal"/>
      <w:lvlText w:val="%7."/>
      <w:lvlJc w:val="left"/>
      <w:pPr>
        <w:ind w:left="5472" w:hanging="360"/>
      </w:pPr>
    </w:lvl>
    <w:lvl w:ilvl="7" w:tplc="04090019">
      <w:start w:val="1"/>
      <w:numFmt w:val="lowerLetter"/>
      <w:lvlText w:val="%8."/>
      <w:lvlJc w:val="left"/>
      <w:pPr>
        <w:ind w:left="6192" w:hanging="360"/>
      </w:pPr>
    </w:lvl>
    <w:lvl w:ilvl="8" w:tplc="0409001B">
      <w:start w:val="1"/>
      <w:numFmt w:val="lowerRoman"/>
      <w:lvlText w:val="%9."/>
      <w:lvlJc w:val="right"/>
      <w:pPr>
        <w:ind w:left="6912" w:hanging="180"/>
      </w:pPr>
    </w:lvl>
  </w:abstractNum>
  <w:abstractNum w:abstractNumId="105" w15:restartNumberingAfterBreak="0">
    <w:nsid w:val="407577C1"/>
    <w:multiLevelType w:val="hybridMultilevel"/>
    <w:tmpl w:val="FDC61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15:restartNumberingAfterBreak="0">
    <w:nsid w:val="40C63287"/>
    <w:multiLevelType w:val="hybridMultilevel"/>
    <w:tmpl w:val="45148CBC"/>
    <w:lvl w:ilvl="0" w:tplc="04090005">
      <w:start w:val="1"/>
      <w:numFmt w:val="bullet"/>
      <w:lvlText w:val=""/>
      <w:lvlJc w:val="left"/>
      <w:pPr>
        <w:ind w:left="1374" w:hanging="360"/>
      </w:pPr>
      <w:rPr>
        <w:rFonts w:ascii="Wingdings" w:hAnsi="Wingdings" w:hint="default"/>
      </w:rPr>
    </w:lvl>
    <w:lvl w:ilvl="1" w:tplc="04090003" w:tentative="1">
      <w:start w:val="1"/>
      <w:numFmt w:val="bullet"/>
      <w:lvlText w:val="o"/>
      <w:lvlJc w:val="left"/>
      <w:pPr>
        <w:ind w:left="2094" w:hanging="360"/>
      </w:pPr>
      <w:rPr>
        <w:rFonts w:ascii="Courier New" w:hAnsi="Courier New" w:cs="Courier New" w:hint="default"/>
      </w:rPr>
    </w:lvl>
    <w:lvl w:ilvl="2" w:tplc="04090005" w:tentative="1">
      <w:start w:val="1"/>
      <w:numFmt w:val="bullet"/>
      <w:lvlText w:val=""/>
      <w:lvlJc w:val="left"/>
      <w:pPr>
        <w:ind w:left="2814" w:hanging="360"/>
      </w:pPr>
      <w:rPr>
        <w:rFonts w:ascii="Wingdings" w:hAnsi="Wingdings" w:hint="default"/>
      </w:rPr>
    </w:lvl>
    <w:lvl w:ilvl="3" w:tplc="04090001" w:tentative="1">
      <w:start w:val="1"/>
      <w:numFmt w:val="bullet"/>
      <w:lvlText w:val=""/>
      <w:lvlJc w:val="left"/>
      <w:pPr>
        <w:ind w:left="3534" w:hanging="360"/>
      </w:pPr>
      <w:rPr>
        <w:rFonts w:ascii="Symbol" w:hAnsi="Symbol" w:hint="default"/>
      </w:rPr>
    </w:lvl>
    <w:lvl w:ilvl="4" w:tplc="04090003" w:tentative="1">
      <w:start w:val="1"/>
      <w:numFmt w:val="bullet"/>
      <w:lvlText w:val="o"/>
      <w:lvlJc w:val="left"/>
      <w:pPr>
        <w:ind w:left="4254" w:hanging="360"/>
      </w:pPr>
      <w:rPr>
        <w:rFonts w:ascii="Courier New" w:hAnsi="Courier New" w:cs="Courier New" w:hint="default"/>
      </w:rPr>
    </w:lvl>
    <w:lvl w:ilvl="5" w:tplc="04090005" w:tentative="1">
      <w:start w:val="1"/>
      <w:numFmt w:val="bullet"/>
      <w:lvlText w:val=""/>
      <w:lvlJc w:val="left"/>
      <w:pPr>
        <w:ind w:left="4974" w:hanging="360"/>
      </w:pPr>
      <w:rPr>
        <w:rFonts w:ascii="Wingdings" w:hAnsi="Wingdings" w:hint="default"/>
      </w:rPr>
    </w:lvl>
    <w:lvl w:ilvl="6" w:tplc="04090001" w:tentative="1">
      <w:start w:val="1"/>
      <w:numFmt w:val="bullet"/>
      <w:lvlText w:val=""/>
      <w:lvlJc w:val="left"/>
      <w:pPr>
        <w:ind w:left="5694" w:hanging="360"/>
      </w:pPr>
      <w:rPr>
        <w:rFonts w:ascii="Symbol" w:hAnsi="Symbol" w:hint="default"/>
      </w:rPr>
    </w:lvl>
    <w:lvl w:ilvl="7" w:tplc="04090003" w:tentative="1">
      <w:start w:val="1"/>
      <w:numFmt w:val="bullet"/>
      <w:lvlText w:val="o"/>
      <w:lvlJc w:val="left"/>
      <w:pPr>
        <w:ind w:left="6414" w:hanging="360"/>
      </w:pPr>
      <w:rPr>
        <w:rFonts w:ascii="Courier New" w:hAnsi="Courier New" w:cs="Courier New" w:hint="default"/>
      </w:rPr>
    </w:lvl>
    <w:lvl w:ilvl="8" w:tplc="04090005" w:tentative="1">
      <w:start w:val="1"/>
      <w:numFmt w:val="bullet"/>
      <w:lvlText w:val=""/>
      <w:lvlJc w:val="left"/>
      <w:pPr>
        <w:ind w:left="7134" w:hanging="360"/>
      </w:pPr>
      <w:rPr>
        <w:rFonts w:ascii="Wingdings" w:hAnsi="Wingdings" w:hint="default"/>
      </w:rPr>
    </w:lvl>
  </w:abstractNum>
  <w:abstractNum w:abstractNumId="107" w15:restartNumberingAfterBreak="0">
    <w:nsid w:val="41220495"/>
    <w:multiLevelType w:val="hybridMultilevel"/>
    <w:tmpl w:val="EC4E18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8" w15:restartNumberingAfterBreak="0">
    <w:nsid w:val="412C049D"/>
    <w:multiLevelType w:val="hybridMultilevel"/>
    <w:tmpl w:val="6BA0721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9" w15:restartNumberingAfterBreak="0">
    <w:nsid w:val="420D20BC"/>
    <w:multiLevelType w:val="hybridMultilevel"/>
    <w:tmpl w:val="1D9E7DF0"/>
    <w:lvl w:ilvl="0" w:tplc="04090001">
      <w:start w:val="1"/>
      <w:numFmt w:val="bullet"/>
      <w:lvlText w:val=""/>
      <w:lvlJc w:val="left"/>
      <w:pPr>
        <w:ind w:left="370" w:hanging="360"/>
      </w:pPr>
      <w:rPr>
        <w:rFonts w:ascii="Symbol" w:hAnsi="Symbol" w:hint="default"/>
      </w:rPr>
    </w:lvl>
    <w:lvl w:ilvl="1" w:tplc="04090003">
      <w:start w:val="1"/>
      <w:numFmt w:val="bullet"/>
      <w:lvlText w:val="o"/>
      <w:lvlJc w:val="left"/>
      <w:pPr>
        <w:ind w:left="1090" w:hanging="360"/>
      </w:pPr>
      <w:rPr>
        <w:rFonts w:ascii="Courier New" w:hAnsi="Courier New" w:cs="Courier New" w:hint="default"/>
      </w:rPr>
    </w:lvl>
    <w:lvl w:ilvl="2" w:tplc="04090005">
      <w:start w:val="1"/>
      <w:numFmt w:val="bullet"/>
      <w:lvlText w:val=""/>
      <w:lvlJc w:val="left"/>
      <w:pPr>
        <w:ind w:left="1810" w:hanging="360"/>
      </w:pPr>
      <w:rPr>
        <w:rFonts w:ascii="Wingdings" w:hAnsi="Wingdings" w:hint="default"/>
      </w:rPr>
    </w:lvl>
    <w:lvl w:ilvl="3" w:tplc="04090001">
      <w:start w:val="1"/>
      <w:numFmt w:val="bullet"/>
      <w:lvlText w:val=""/>
      <w:lvlJc w:val="left"/>
      <w:pPr>
        <w:ind w:left="2530" w:hanging="360"/>
      </w:pPr>
      <w:rPr>
        <w:rFonts w:ascii="Symbol" w:hAnsi="Symbol" w:hint="default"/>
      </w:rPr>
    </w:lvl>
    <w:lvl w:ilvl="4" w:tplc="04090003">
      <w:start w:val="1"/>
      <w:numFmt w:val="bullet"/>
      <w:lvlText w:val="o"/>
      <w:lvlJc w:val="left"/>
      <w:pPr>
        <w:ind w:left="3250" w:hanging="360"/>
      </w:pPr>
      <w:rPr>
        <w:rFonts w:ascii="Courier New" w:hAnsi="Courier New" w:cs="Courier New" w:hint="default"/>
      </w:rPr>
    </w:lvl>
    <w:lvl w:ilvl="5" w:tplc="04090005">
      <w:start w:val="1"/>
      <w:numFmt w:val="bullet"/>
      <w:lvlText w:val=""/>
      <w:lvlJc w:val="left"/>
      <w:pPr>
        <w:ind w:left="3970" w:hanging="360"/>
      </w:pPr>
      <w:rPr>
        <w:rFonts w:ascii="Wingdings" w:hAnsi="Wingdings" w:hint="default"/>
      </w:rPr>
    </w:lvl>
    <w:lvl w:ilvl="6" w:tplc="0409000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110" w15:restartNumberingAfterBreak="0">
    <w:nsid w:val="432F1D26"/>
    <w:multiLevelType w:val="hybridMultilevel"/>
    <w:tmpl w:val="7CD459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4413426F"/>
    <w:multiLevelType w:val="hybridMultilevel"/>
    <w:tmpl w:val="E6F49D20"/>
    <w:lvl w:ilvl="0" w:tplc="1D5C9FA2">
      <w:start w:val="1"/>
      <w:numFmt w:val="upperLetter"/>
      <w:lvlText w:val="%1."/>
      <w:lvlJc w:val="left"/>
      <w:pPr>
        <w:ind w:left="360" w:hanging="360"/>
      </w:pPr>
      <w:rPr>
        <w:b/>
        <w:i w:val="0"/>
      </w:rPr>
    </w:lvl>
    <w:lvl w:ilvl="1" w:tplc="8338A304">
      <w:start w:val="1"/>
      <w:numFmt w:val="decimal"/>
      <w:lvlText w:val="%2."/>
      <w:lvlJc w:val="left"/>
      <w:pPr>
        <w:ind w:left="1530" w:hanging="360"/>
      </w:pPr>
      <w:rPr>
        <w:rFonts w:hint="default"/>
        <w:b w:val="0"/>
        <w:i w:val="0"/>
      </w:rPr>
    </w:lvl>
    <w:lvl w:ilvl="2" w:tplc="658C463A">
      <w:start w:val="1"/>
      <w:numFmt w:val="lowerRoman"/>
      <w:lvlText w:val="%3."/>
      <w:lvlJc w:val="right"/>
      <w:pPr>
        <w:ind w:left="2250" w:hanging="180"/>
      </w:pPr>
    </w:lvl>
    <w:lvl w:ilvl="3" w:tplc="8D300490">
      <w:start w:val="1"/>
      <w:numFmt w:val="bullet"/>
      <w:lvlText w:val=""/>
      <w:lvlJc w:val="left"/>
      <w:pPr>
        <w:ind w:left="2970" w:hanging="360"/>
      </w:pPr>
      <w:rPr>
        <w:rFonts w:ascii="Symbol" w:hAnsi="Symbol" w:hint="default"/>
      </w:rPr>
    </w:lvl>
    <w:lvl w:ilvl="4" w:tplc="62F4AD48">
      <w:start w:val="1"/>
      <w:numFmt w:val="lowerLetter"/>
      <w:lvlText w:val="%5."/>
      <w:lvlJc w:val="left"/>
      <w:pPr>
        <w:ind w:left="3690" w:hanging="360"/>
      </w:pPr>
      <w:rPr>
        <w:b/>
        <w:i w:val="0"/>
      </w:rPr>
    </w:lvl>
    <w:lvl w:ilvl="5" w:tplc="58AC4BAE">
      <w:start w:val="1"/>
      <w:numFmt w:val="lowerRoman"/>
      <w:lvlText w:val="%6."/>
      <w:lvlJc w:val="right"/>
      <w:pPr>
        <w:ind w:left="4410" w:hanging="180"/>
      </w:pPr>
    </w:lvl>
    <w:lvl w:ilvl="6" w:tplc="D6A29768">
      <w:start w:val="1"/>
      <w:numFmt w:val="decimal"/>
      <w:lvlText w:val="%7."/>
      <w:lvlJc w:val="left"/>
      <w:pPr>
        <w:ind w:left="5130" w:hanging="360"/>
      </w:pPr>
    </w:lvl>
    <w:lvl w:ilvl="7" w:tplc="E4A2B454" w:tentative="1">
      <w:start w:val="1"/>
      <w:numFmt w:val="lowerLetter"/>
      <w:lvlText w:val="%8."/>
      <w:lvlJc w:val="left"/>
      <w:pPr>
        <w:ind w:left="5850" w:hanging="360"/>
      </w:pPr>
    </w:lvl>
    <w:lvl w:ilvl="8" w:tplc="85CC4BFC" w:tentative="1">
      <w:start w:val="1"/>
      <w:numFmt w:val="lowerRoman"/>
      <w:lvlText w:val="%9."/>
      <w:lvlJc w:val="right"/>
      <w:pPr>
        <w:ind w:left="6570" w:hanging="180"/>
      </w:pPr>
    </w:lvl>
  </w:abstractNum>
  <w:abstractNum w:abstractNumId="112" w15:restartNumberingAfterBreak="0">
    <w:nsid w:val="4517507D"/>
    <w:multiLevelType w:val="hybridMultilevel"/>
    <w:tmpl w:val="476E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15:restartNumberingAfterBreak="0">
    <w:nsid w:val="452261F6"/>
    <w:multiLevelType w:val="multilevel"/>
    <w:tmpl w:val="A89AB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46B37E6F"/>
    <w:multiLevelType w:val="hybridMultilevel"/>
    <w:tmpl w:val="71ECDF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5" w15:restartNumberingAfterBreak="0">
    <w:nsid w:val="49DA73FB"/>
    <w:multiLevelType w:val="hybridMultilevel"/>
    <w:tmpl w:val="627EE65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6" w15:restartNumberingAfterBreak="0">
    <w:nsid w:val="4B6A5F94"/>
    <w:multiLevelType w:val="hybridMultilevel"/>
    <w:tmpl w:val="0352D1C0"/>
    <w:lvl w:ilvl="0" w:tplc="04090001">
      <w:start w:val="1"/>
      <w:numFmt w:val="bullet"/>
      <w:lvlText w:val=""/>
      <w:lvlJc w:val="left"/>
      <w:pPr>
        <w:ind w:left="720" w:hanging="360"/>
      </w:pPr>
      <w:rPr>
        <w:rFonts w:ascii="Symbol" w:hAnsi="Symbol"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4C7E32C7"/>
    <w:multiLevelType w:val="hybridMultilevel"/>
    <w:tmpl w:val="5316C83E"/>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18" w15:restartNumberingAfterBreak="0">
    <w:nsid w:val="4EA55AC7"/>
    <w:multiLevelType w:val="hybridMultilevel"/>
    <w:tmpl w:val="A7A866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9" w15:restartNumberingAfterBreak="0">
    <w:nsid w:val="4FB21D93"/>
    <w:multiLevelType w:val="hybridMultilevel"/>
    <w:tmpl w:val="8918DC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0" w15:restartNumberingAfterBreak="0">
    <w:nsid w:val="4FD73F6E"/>
    <w:multiLevelType w:val="hybridMultilevel"/>
    <w:tmpl w:val="46047E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15:restartNumberingAfterBreak="0">
    <w:nsid w:val="50A22EFF"/>
    <w:multiLevelType w:val="hybridMultilevel"/>
    <w:tmpl w:val="6CB82D7A"/>
    <w:lvl w:ilvl="0" w:tplc="A852EFD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15:restartNumberingAfterBreak="0">
    <w:nsid w:val="51BB327B"/>
    <w:multiLevelType w:val="hybridMultilevel"/>
    <w:tmpl w:val="A7064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15:restartNumberingAfterBreak="0">
    <w:nsid w:val="52097181"/>
    <w:multiLevelType w:val="hybridMultilevel"/>
    <w:tmpl w:val="85B046EE"/>
    <w:lvl w:ilvl="0" w:tplc="0409000F">
      <w:start w:val="1"/>
      <w:numFmt w:val="decimal"/>
      <w:lvlText w:val="%1."/>
      <w:lvlJc w:val="left"/>
      <w:pPr>
        <w:ind w:left="1152" w:hanging="360"/>
      </w:pPr>
    </w:lvl>
    <w:lvl w:ilvl="1" w:tplc="04090019">
      <w:start w:val="1"/>
      <w:numFmt w:val="lowerLetter"/>
      <w:lvlText w:val="%2."/>
      <w:lvlJc w:val="left"/>
      <w:pPr>
        <w:ind w:left="1872" w:hanging="360"/>
      </w:pPr>
    </w:lvl>
    <w:lvl w:ilvl="2" w:tplc="0409001B">
      <w:start w:val="1"/>
      <w:numFmt w:val="lowerRoman"/>
      <w:lvlText w:val="%3."/>
      <w:lvlJc w:val="right"/>
      <w:pPr>
        <w:ind w:left="2592" w:hanging="180"/>
      </w:pPr>
    </w:lvl>
    <w:lvl w:ilvl="3" w:tplc="0409000F">
      <w:start w:val="1"/>
      <w:numFmt w:val="decimal"/>
      <w:lvlText w:val="%4."/>
      <w:lvlJc w:val="left"/>
      <w:pPr>
        <w:ind w:left="3312" w:hanging="360"/>
      </w:pPr>
    </w:lvl>
    <w:lvl w:ilvl="4" w:tplc="04090019">
      <w:start w:val="1"/>
      <w:numFmt w:val="lowerLetter"/>
      <w:lvlText w:val="%5."/>
      <w:lvlJc w:val="left"/>
      <w:pPr>
        <w:ind w:left="4032" w:hanging="360"/>
      </w:pPr>
    </w:lvl>
    <w:lvl w:ilvl="5" w:tplc="0409001B">
      <w:start w:val="1"/>
      <w:numFmt w:val="lowerRoman"/>
      <w:lvlText w:val="%6."/>
      <w:lvlJc w:val="right"/>
      <w:pPr>
        <w:ind w:left="4752" w:hanging="180"/>
      </w:pPr>
    </w:lvl>
    <w:lvl w:ilvl="6" w:tplc="0409000F">
      <w:start w:val="1"/>
      <w:numFmt w:val="decimal"/>
      <w:lvlText w:val="%7."/>
      <w:lvlJc w:val="left"/>
      <w:pPr>
        <w:ind w:left="5472" w:hanging="360"/>
      </w:pPr>
    </w:lvl>
    <w:lvl w:ilvl="7" w:tplc="04090019">
      <w:start w:val="1"/>
      <w:numFmt w:val="lowerLetter"/>
      <w:lvlText w:val="%8."/>
      <w:lvlJc w:val="left"/>
      <w:pPr>
        <w:ind w:left="6192" w:hanging="360"/>
      </w:pPr>
    </w:lvl>
    <w:lvl w:ilvl="8" w:tplc="0409001B">
      <w:start w:val="1"/>
      <w:numFmt w:val="lowerRoman"/>
      <w:lvlText w:val="%9."/>
      <w:lvlJc w:val="right"/>
      <w:pPr>
        <w:ind w:left="6912" w:hanging="180"/>
      </w:pPr>
    </w:lvl>
  </w:abstractNum>
  <w:abstractNum w:abstractNumId="124" w15:restartNumberingAfterBreak="0">
    <w:nsid w:val="523213D1"/>
    <w:multiLevelType w:val="hybridMultilevel"/>
    <w:tmpl w:val="BC34A8F0"/>
    <w:lvl w:ilvl="0" w:tplc="04090001">
      <w:start w:val="1"/>
      <w:numFmt w:val="bullet"/>
      <w:lvlText w:val=""/>
      <w:lvlJc w:val="left"/>
      <w:pPr>
        <w:ind w:left="363" w:hanging="360"/>
      </w:pPr>
      <w:rPr>
        <w:rFonts w:ascii="Symbol" w:hAnsi="Symbol" w:hint="default"/>
      </w:rPr>
    </w:lvl>
    <w:lvl w:ilvl="1" w:tplc="04090003" w:tentative="1">
      <w:start w:val="1"/>
      <w:numFmt w:val="bullet"/>
      <w:lvlText w:val="o"/>
      <w:lvlJc w:val="left"/>
      <w:pPr>
        <w:ind w:left="1083" w:hanging="360"/>
      </w:pPr>
      <w:rPr>
        <w:rFonts w:ascii="Courier New" w:hAnsi="Courier New" w:cs="Courier New" w:hint="default"/>
      </w:rPr>
    </w:lvl>
    <w:lvl w:ilvl="2" w:tplc="04090005" w:tentative="1">
      <w:start w:val="1"/>
      <w:numFmt w:val="bullet"/>
      <w:lvlText w:val=""/>
      <w:lvlJc w:val="left"/>
      <w:pPr>
        <w:ind w:left="1803" w:hanging="360"/>
      </w:pPr>
      <w:rPr>
        <w:rFonts w:ascii="Wingdings" w:hAnsi="Wingdings" w:hint="default"/>
      </w:rPr>
    </w:lvl>
    <w:lvl w:ilvl="3" w:tplc="04090001" w:tentative="1">
      <w:start w:val="1"/>
      <w:numFmt w:val="bullet"/>
      <w:lvlText w:val=""/>
      <w:lvlJc w:val="left"/>
      <w:pPr>
        <w:ind w:left="2523" w:hanging="360"/>
      </w:pPr>
      <w:rPr>
        <w:rFonts w:ascii="Symbol" w:hAnsi="Symbol" w:hint="default"/>
      </w:rPr>
    </w:lvl>
    <w:lvl w:ilvl="4" w:tplc="04090003" w:tentative="1">
      <w:start w:val="1"/>
      <w:numFmt w:val="bullet"/>
      <w:lvlText w:val="o"/>
      <w:lvlJc w:val="left"/>
      <w:pPr>
        <w:ind w:left="3243" w:hanging="360"/>
      </w:pPr>
      <w:rPr>
        <w:rFonts w:ascii="Courier New" w:hAnsi="Courier New" w:cs="Courier New" w:hint="default"/>
      </w:rPr>
    </w:lvl>
    <w:lvl w:ilvl="5" w:tplc="04090005" w:tentative="1">
      <w:start w:val="1"/>
      <w:numFmt w:val="bullet"/>
      <w:lvlText w:val=""/>
      <w:lvlJc w:val="left"/>
      <w:pPr>
        <w:ind w:left="3963" w:hanging="360"/>
      </w:pPr>
      <w:rPr>
        <w:rFonts w:ascii="Wingdings" w:hAnsi="Wingdings" w:hint="default"/>
      </w:rPr>
    </w:lvl>
    <w:lvl w:ilvl="6" w:tplc="04090001" w:tentative="1">
      <w:start w:val="1"/>
      <w:numFmt w:val="bullet"/>
      <w:lvlText w:val=""/>
      <w:lvlJc w:val="left"/>
      <w:pPr>
        <w:ind w:left="4683" w:hanging="360"/>
      </w:pPr>
      <w:rPr>
        <w:rFonts w:ascii="Symbol" w:hAnsi="Symbol" w:hint="default"/>
      </w:rPr>
    </w:lvl>
    <w:lvl w:ilvl="7" w:tplc="04090003" w:tentative="1">
      <w:start w:val="1"/>
      <w:numFmt w:val="bullet"/>
      <w:lvlText w:val="o"/>
      <w:lvlJc w:val="left"/>
      <w:pPr>
        <w:ind w:left="5403" w:hanging="360"/>
      </w:pPr>
      <w:rPr>
        <w:rFonts w:ascii="Courier New" w:hAnsi="Courier New" w:cs="Courier New" w:hint="default"/>
      </w:rPr>
    </w:lvl>
    <w:lvl w:ilvl="8" w:tplc="04090005" w:tentative="1">
      <w:start w:val="1"/>
      <w:numFmt w:val="bullet"/>
      <w:lvlText w:val=""/>
      <w:lvlJc w:val="left"/>
      <w:pPr>
        <w:ind w:left="6123" w:hanging="360"/>
      </w:pPr>
      <w:rPr>
        <w:rFonts w:ascii="Wingdings" w:hAnsi="Wingdings" w:hint="default"/>
      </w:rPr>
    </w:lvl>
  </w:abstractNum>
  <w:abstractNum w:abstractNumId="125" w15:restartNumberingAfterBreak="0">
    <w:nsid w:val="52892A39"/>
    <w:multiLevelType w:val="multilevel"/>
    <w:tmpl w:val="2312C1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6" w15:restartNumberingAfterBreak="0">
    <w:nsid w:val="52B77682"/>
    <w:multiLevelType w:val="hybridMultilevel"/>
    <w:tmpl w:val="407C4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7" w15:restartNumberingAfterBreak="0">
    <w:nsid w:val="53192D82"/>
    <w:multiLevelType w:val="hybridMultilevel"/>
    <w:tmpl w:val="25EAD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54603B1C"/>
    <w:multiLevelType w:val="hybridMultilevel"/>
    <w:tmpl w:val="BDDA039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54D1119B"/>
    <w:multiLevelType w:val="hybridMultilevel"/>
    <w:tmpl w:val="3B6ADF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15:restartNumberingAfterBreak="0">
    <w:nsid w:val="55445C3F"/>
    <w:multiLevelType w:val="hybridMultilevel"/>
    <w:tmpl w:val="6D3C2E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1" w15:restartNumberingAfterBreak="0">
    <w:nsid w:val="558513BE"/>
    <w:multiLevelType w:val="hybridMultilevel"/>
    <w:tmpl w:val="121E8B0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32" w15:restartNumberingAfterBreak="0">
    <w:nsid w:val="55C24D61"/>
    <w:multiLevelType w:val="hybridMultilevel"/>
    <w:tmpl w:val="FFBA0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3" w15:restartNumberingAfterBreak="0">
    <w:nsid w:val="57620796"/>
    <w:multiLevelType w:val="hybridMultilevel"/>
    <w:tmpl w:val="00BA576A"/>
    <w:lvl w:ilvl="0" w:tplc="EB163692">
      <w:start w:val="1"/>
      <w:numFmt w:val="decimal"/>
      <w:lvlText w:val="%1."/>
      <w:lvlJc w:val="left"/>
      <w:pPr>
        <w:ind w:left="360" w:hanging="360"/>
      </w:pPr>
      <w:rPr>
        <w:rFonts w:asciiTheme="minorHAnsi" w:hAnsiTheme="minorHAnsi" w:cstheme="minorHAnsi" w:hint="default"/>
        <w:b w:val="0"/>
        <w:bCs/>
        <w:color w:val="545454"/>
        <w:sz w:val="22"/>
        <w:szCs w:val="22"/>
      </w:rPr>
    </w:lvl>
    <w:lvl w:ilvl="1" w:tplc="04090001">
      <w:start w:val="1"/>
      <w:numFmt w:val="bullet"/>
      <w:lvlText w:val=""/>
      <w:lvlJc w:val="left"/>
      <w:pPr>
        <w:ind w:left="1080" w:hanging="360"/>
      </w:pPr>
      <w:rPr>
        <w:rFonts w:ascii="Symbol" w:hAnsi="Symbo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4" w15:restartNumberingAfterBreak="0">
    <w:nsid w:val="578564DE"/>
    <w:multiLevelType w:val="hybridMultilevel"/>
    <w:tmpl w:val="BC7422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5" w15:restartNumberingAfterBreak="0">
    <w:nsid w:val="57FE00FA"/>
    <w:multiLevelType w:val="hybridMultilevel"/>
    <w:tmpl w:val="5AD03E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6" w15:restartNumberingAfterBreak="0">
    <w:nsid w:val="589D4FFF"/>
    <w:multiLevelType w:val="hybridMultilevel"/>
    <w:tmpl w:val="3E3843F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7" w15:restartNumberingAfterBreak="0">
    <w:nsid w:val="58A15B12"/>
    <w:multiLevelType w:val="hybridMultilevel"/>
    <w:tmpl w:val="241826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590B5381"/>
    <w:multiLevelType w:val="hybridMultilevel"/>
    <w:tmpl w:val="48FC7628"/>
    <w:lvl w:ilvl="0" w:tplc="41B08680">
      <w:start w:val="1"/>
      <w:numFmt w:val="decimal"/>
      <w:lvlText w:val="%1."/>
      <w:lvlJc w:val="left"/>
      <w:pPr>
        <w:ind w:left="720" w:hanging="360"/>
      </w:pPr>
      <w:rPr>
        <w:rFonts w:asciiTheme="minorHAnsi" w:hAnsiTheme="minorHAnsi" w:cstheme="minorHAnsi" w:hint="default"/>
        <w:b w:val="0"/>
        <w:i w:val="0"/>
        <w:sz w:val="22"/>
        <w:szCs w:val="22"/>
      </w:r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15:restartNumberingAfterBreak="0">
    <w:nsid w:val="5BCA2906"/>
    <w:multiLevelType w:val="hybridMultilevel"/>
    <w:tmpl w:val="1A326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15:restartNumberingAfterBreak="0">
    <w:nsid w:val="5D4161F3"/>
    <w:multiLevelType w:val="hybridMultilevel"/>
    <w:tmpl w:val="FA788A8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41" w15:restartNumberingAfterBreak="0">
    <w:nsid w:val="5D8D35F1"/>
    <w:multiLevelType w:val="hybridMultilevel"/>
    <w:tmpl w:val="1AA8EC1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2" w15:restartNumberingAfterBreak="0">
    <w:nsid w:val="5DAC5D92"/>
    <w:multiLevelType w:val="hybridMultilevel"/>
    <w:tmpl w:val="CA8E5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3" w15:restartNumberingAfterBreak="0">
    <w:nsid w:val="5E301E61"/>
    <w:multiLevelType w:val="hybridMultilevel"/>
    <w:tmpl w:val="ABA43D6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15:restartNumberingAfterBreak="0">
    <w:nsid w:val="5EB64441"/>
    <w:multiLevelType w:val="hybridMultilevel"/>
    <w:tmpl w:val="5E06A8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15:restartNumberingAfterBreak="0">
    <w:nsid w:val="608F2640"/>
    <w:multiLevelType w:val="hybridMultilevel"/>
    <w:tmpl w:val="266C48D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6" w15:restartNumberingAfterBreak="0">
    <w:nsid w:val="614D040C"/>
    <w:multiLevelType w:val="hybridMultilevel"/>
    <w:tmpl w:val="F2C64B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7" w15:restartNumberingAfterBreak="0">
    <w:nsid w:val="6345104A"/>
    <w:multiLevelType w:val="multilevel"/>
    <w:tmpl w:val="2DFA4030"/>
    <w:lvl w:ilvl="0">
      <w:start w:val="1"/>
      <w:numFmt w:val="decimal"/>
      <w:lvlText w:val="%1."/>
      <w:lvlJc w:val="left"/>
      <w:pPr>
        <w:tabs>
          <w:tab w:val="num" w:pos="720"/>
        </w:tabs>
        <w:ind w:left="720" w:hanging="720"/>
      </w:pPr>
    </w:lvl>
    <w:lvl w:ilvl="1">
      <w:start w:val="1"/>
      <w:numFmt w:val="decimal"/>
      <w:pStyle w:val="head3"/>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8" w15:restartNumberingAfterBreak="0">
    <w:nsid w:val="63F03B2C"/>
    <w:multiLevelType w:val="hybridMultilevel"/>
    <w:tmpl w:val="EC38A6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9" w15:restartNumberingAfterBreak="0">
    <w:nsid w:val="63F85F6A"/>
    <w:multiLevelType w:val="hybridMultilevel"/>
    <w:tmpl w:val="1AB03334"/>
    <w:lvl w:ilvl="0" w:tplc="BF607816">
      <w:start w:val="1"/>
      <w:numFmt w:val="decimal"/>
      <w:lvlText w:val="%1)"/>
      <w:lvlJc w:val="left"/>
      <w:pPr>
        <w:ind w:left="360" w:hanging="360"/>
      </w:pPr>
      <w:rPr>
        <w:rFonts w:hint="default"/>
        <w:b/>
        <w:bCs/>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50" w15:restartNumberingAfterBreak="0">
    <w:nsid w:val="64B53C62"/>
    <w:multiLevelType w:val="hybridMultilevel"/>
    <w:tmpl w:val="C9CE5A6C"/>
    <w:lvl w:ilvl="0" w:tplc="7654F8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15:restartNumberingAfterBreak="0">
    <w:nsid w:val="65302A5E"/>
    <w:multiLevelType w:val="hybridMultilevel"/>
    <w:tmpl w:val="2490FB8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52" w15:restartNumberingAfterBreak="0">
    <w:nsid w:val="65320668"/>
    <w:multiLevelType w:val="hybridMultilevel"/>
    <w:tmpl w:val="508A4144"/>
    <w:lvl w:ilvl="0" w:tplc="228CCCBC">
      <w:start w:val="1"/>
      <w:numFmt w:val="bullet"/>
      <w:pStyle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53" w15:restartNumberingAfterBreak="0">
    <w:nsid w:val="655F3499"/>
    <w:multiLevelType w:val="hybridMultilevel"/>
    <w:tmpl w:val="1DD847C2"/>
    <w:lvl w:ilvl="0" w:tplc="04090001">
      <w:start w:val="1"/>
      <w:numFmt w:val="bullet"/>
      <w:lvlText w:val=""/>
      <w:lvlJc w:val="left"/>
      <w:pPr>
        <w:ind w:left="1125" w:hanging="360"/>
      </w:pPr>
      <w:rPr>
        <w:rFonts w:ascii="Symbol" w:hAnsi="Symbol"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154" w15:restartNumberingAfterBreak="0">
    <w:nsid w:val="67306AE8"/>
    <w:multiLevelType w:val="hybridMultilevel"/>
    <w:tmpl w:val="C4569494"/>
    <w:lvl w:ilvl="0" w:tplc="84B0EBCE">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15:restartNumberingAfterBreak="0">
    <w:nsid w:val="67B26A74"/>
    <w:multiLevelType w:val="hybridMultilevel"/>
    <w:tmpl w:val="715C7030"/>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56" w15:restartNumberingAfterBreak="0">
    <w:nsid w:val="68B64962"/>
    <w:multiLevelType w:val="hybridMultilevel"/>
    <w:tmpl w:val="E50A34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7" w15:restartNumberingAfterBreak="0">
    <w:nsid w:val="69065714"/>
    <w:multiLevelType w:val="hybridMultilevel"/>
    <w:tmpl w:val="91504D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15:restartNumberingAfterBreak="0">
    <w:nsid w:val="6A6C77D2"/>
    <w:multiLevelType w:val="hybridMultilevel"/>
    <w:tmpl w:val="5F385534"/>
    <w:lvl w:ilvl="0" w:tplc="1DAEEC82">
      <w:start w:val="2"/>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15:restartNumberingAfterBreak="0">
    <w:nsid w:val="6AAD4C73"/>
    <w:multiLevelType w:val="hybridMultilevel"/>
    <w:tmpl w:val="AE3A7AAA"/>
    <w:lvl w:ilvl="0" w:tplc="5CF80214">
      <w:start w:val="1"/>
      <w:numFmt w:val="decimal"/>
      <w:lvlText w:val="%1)"/>
      <w:lvlJc w:val="left"/>
      <w:pPr>
        <w:ind w:left="360" w:hanging="360"/>
      </w:pPr>
      <w:rPr>
        <w:rFonts w:hint="default"/>
        <w:b/>
        <w:bCs/>
        <w:spacing w:val="-1"/>
        <w:w w:val="100"/>
        <w:sz w:val="20"/>
        <w:szCs w:val="2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0" w15:restartNumberingAfterBreak="0">
    <w:nsid w:val="6AF4699A"/>
    <w:multiLevelType w:val="multilevel"/>
    <w:tmpl w:val="2DE6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6B0C69A2"/>
    <w:multiLevelType w:val="hybridMultilevel"/>
    <w:tmpl w:val="75328A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2" w15:restartNumberingAfterBreak="0">
    <w:nsid w:val="6C5C4630"/>
    <w:multiLevelType w:val="hybridMultilevel"/>
    <w:tmpl w:val="B87281F2"/>
    <w:lvl w:ilvl="0" w:tplc="04090001">
      <w:start w:val="1"/>
      <w:numFmt w:val="bullet"/>
      <w:lvlText w:val=""/>
      <w:lvlJc w:val="left"/>
      <w:pPr>
        <w:ind w:left="360" w:hanging="360"/>
      </w:pPr>
      <w:rPr>
        <w:rFonts w:ascii="Symbol" w:hAnsi="Symbol" w:hint="default"/>
      </w:rPr>
    </w:lvl>
    <w:lvl w:ilvl="1" w:tplc="97763778">
      <w:numFmt w:val="bullet"/>
      <w:lvlText w:val="•"/>
      <w:lvlJc w:val="left"/>
      <w:pPr>
        <w:ind w:left="1440" w:hanging="720"/>
      </w:pPr>
      <w:rPr>
        <w:rFonts w:ascii="Calibri" w:eastAsiaTheme="minorEastAsia" w:hAnsi="Calibri" w:cs="Calibri"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3" w15:restartNumberingAfterBreak="0">
    <w:nsid w:val="6D8B29D5"/>
    <w:multiLevelType w:val="hybridMultilevel"/>
    <w:tmpl w:val="F9D642C0"/>
    <w:lvl w:ilvl="0" w:tplc="FDB25024">
      <w:start w:val="1"/>
      <w:numFmt w:val="bullet"/>
      <w:lvlText w:val=""/>
      <w:lvlJc w:val="left"/>
      <w:pPr>
        <w:ind w:left="360" w:hanging="360"/>
      </w:pPr>
      <w:rPr>
        <w:rFonts w:ascii="Symbol" w:hAnsi="Symbol" w:hint="default"/>
        <w:b w:val="0"/>
        <w:bCs w:val="0"/>
        <w:u w:val="none"/>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4" w15:restartNumberingAfterBreak="0">
    <w:nsid w:val="6E312CD4"/>
    <w:multiLevelType w:val="hybridMultilevel"/>
    <w:tmpl w:val="5DB420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5" w15:restartNumberingAfterBreak="0">
    <w:nsid w:val="6E393D9B"/>
    <w:multiLevelType w:val="hybridMultilevel"/>
    <w:tmpl w:val="FC0E66D6"/>
    <w:lvl w:ilvl="0" w:tplc="6F8E1766">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6FC51E62"/>
    <w:multiLevelType w:val="hybridMultilevel"/>
    <w:tmpl w:val="9D3C9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7" w15:restartNumberingAfterBreak="0">
    <w:nsid w:val="70B176A0"/>
    <w:multiLevelType w:val="hybridMultilevel"/>
    <w:tmpl w:val="8AD46516"/>
    <w:lvl w:ilvl="0" w:tplc="04090001">
      <w:start w:val="1"/>
      <w:numFmt w:val="bullet"/>
      <w:lvlText w:val=""/>
      <w:lvlJc w:val="left"/>
      <w:pPr>
        <w:ind w:left="1854" w:hanging="360"/>
      </w:pPr>
      <w:rPr>
        <w:rFonts w:ascii="Symbol" w:hAnsi="Symbol" w:hint="default"/>
      </w:rPr>
    </w:lvl>
    <w:lvl w:ilvl="1" w:tplc="04090003">
      <w:start w:val="1"/>
      <w:numFmt w:val="bullet"/>
      <w:lvlText w:val="o"/>
      <w:lvlJc w:val="left"/>
      <w:pPr>
        <w:ind w:left="2574" w:hanging="360"/>
      </w:pPr>
      <w:rPr>
        <w:rFonts w:ascii="Courier New" w:hAnsi="Courier New" w:cs="Courier New" w:hint="default"/>
      </w:rPr>
    </w:lvl>
    <w:lvl w:ilvl="2" w:tplc="04090005" w:tentative="1">
      <w:start w:val="1"/>
      <w:numFmt w:val="bullet"/>
      <w:lvlText w:val=""/>
      <w:lvlJc w:val="left"/>
      <w:pPr>
        <w:ind w:left="3294" w:hanging="360"/>
      </w:pPr>
      <w:rPr>
        <w:rFonts w:ascii="Wingdings" w:hAnsi="Wingdings" w:hint="default"/>
      </w:rPr>
    </w:lvl>
    <w:lvl w:ilvl="3" w:tplc="04090001" w:tentative="1">
      <w:start w:val="1"/>
      <w:numFmt w:val="bullet"/>
      <w:lvlText w:val=""/>
      <w:lvlJc w:val="left"/>
      <w:pPr>
        <w:ind w:left="4014" w:hanging="360"/>
      </w:pPr>
      <w:rPr>
        <w:rFonts w:ascii="Symbol" w:hAnsi="Symbol" w:hint="default"/>
      </w:rPr>
    </w:lvl>
    <w:lvl w:ilvl="4" w:tplc="04090003" w:tentative="1">
      <w:start w:val="1"/>
      <w:numFmt w:val="bullet"/>
      <w:lvlText w:val="o"/>
      <w:lvlJc w:val="left"/>
      <w:pPr>
        <w:ind w:left="4734" w:hanging="360"/>
      </w:pPr>
      <w:rPr>
        <w:rFonts w:ascii="Courier New" w:hAnsi="Courier New" w:cs="Courier New" w:hint="default"/>
      </w:rPr>
    </w:lvl>
    <w:lvl w:ilvl="5" w:tplc="04090005" w:tentative="1">
      <w:start w:val="1"/>
      <w:numFmt w:val="bullet"/>
      <w:lvlText w:val=""/>
      <w:lvlJc w:val="left"/>
      <w:pPr>
        <w:ind w:left="5454" w:hanging="360"/>
      </w:pPr>
      <w:rPr>
        <w:rFonts w:ascii="Wingdings" w:hAnsi="Wingdings" w:hint="default"/>
      </w:rPr>
    </w:lvl>
    <w:lvl w:ilvl="6" w:tplc="04090001" w:tentative="1">
      <w:start w:val="1"/>
      <w:numFmt w:val="bullet"/>
      <w:lvlText w:val=""/>
      <w:lvlJc w:val="left"/>
      <w:pPr>
        <w:ind w:left="6174" w:hanging="360"/>
      </w:pPr>
      <w:rPr>
        <w:rFonts w:ascii="Symbol" w:hAnsi="Symbol" w:hint="default"/>
      </w:rPr>
    </w:lvl>
    <w:lvl w:ilvl="7" w:tplc="04090003" w:tentative="1">
      <w:start w:val="1"/>
      <w:numFmt w:val="bullet"/>
      <w:lvlText w:val="o"/>
      <w:lvlJc w:val="left"/>
      <w:pPr>
        <w:ind w:left="6894" w:hanging="360"/>
      </w:pPr>
      <w:rPr>
        <w:rFonts w:ascii="Courier New" w:hAnsi="Courier New" w:cs="Courier New" w:hint="default"/>
      </w:rPr>
    </w:lvl>
    <w:lvl w:ilvl="8" w:tplc="04090005" w:tentative="1">
      <w:start w:val="1"/>
      <w:numFmt w:val="bullet"/>
      <w:lvlText w:val=""/>
      <w:lvlJc w:val="left"/>
      <w:pPr>
        <w:ind w:left="7614" w:hanging="360"/>
      </w:pPr>
      <w:rPr>
        <w:rFonts w:ascii="Wingdings" w:hAnsi="Wingdings" w:hint="default"/>
      </w:rPr>
    </w:lvl>
  </w:abstractNum>
  <w:abstractNum w:abstractNumId="168" w15:restartNumberingAfterBreak="0">
    <w:nsid w:val="70F4018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9" w15:restartNumberingAfterBreak="0">
    <w:nsid w:val="71AC2526"/>
    <w:multiLevelType w:val="hybridMultilevel"/>
    <w:tmpl w:val="4FF4BC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0" w15:restartNumberingAfterBreak="0">
    <w:nsid w:val="728A712E"/>
    <w:multiLevelType w:val="hybridMultilevel"/>
    <w:tmpl w:val="6D282A7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15:restartNumberingAfterBreak="0">
    <w:nsid w:val="731376A8"/>
    <w:multiLevelType w:val="hybridMultilevel"/>
    <w:tmpl w:val="F9EC706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72" w15:restartNumberingAfterBreak="0">
    <w:nsid w:val="75520A65"/>
    <w:multiLevelType w:val="hybridMultilevel"/>
    <w:tmpl w:val="F2DEDEF4"/>
    <w:lvl w:ilvl="0" w:tplc="14090005">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cs="Wingdings" w:hint="default"/>
      </w:rPr>
    </w:lvl>
    <w:lvl w:ilvl="3" w:tplc="14090001" w:tentative="1">
      <w:start w:val="1"/>
      <w:numFmt w:val="bullet"/>
      <w:lvlText w:val=""/>
      <w:lvlJc w:val="left"/>
      <w:pPr>
        <w:ind w:left="2880" w:hanging="360"/>
      </w:pPr>
      <w:rPr>
        <w:rFonts w:ascii="Symbol" w:hAnsi="Symbol" w:cs="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cs="Wingdings" w:hint="default"/>
      </w:rPr>
    </w:lvl>
    <w:lvl w:ilvl="6" w:tplc="14090001" w:tentative="1">
      <w:start w:val="1"/>
      <w:numFmt w:val="bullet"/>
      <w:lvlText w:val=""/>
      <w:lvlJc w:val="left"/>
      <w:pPr>
        <w:ind w:left="5040" w:hanging="360"/>
      </w:pPr>
      <w:rPr>
        <w:rFonts w:ascii="Symbol" w:hAnsi="Symbol" w:cs="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cs="Wingdings" w:hint="default"/>
      </w:rPr>
    </w:lvl>
  </w:abstractNum>
  <w:abstractNum w:abstractNumId="173" w15:restartNumberingAfterBreak="0">
    <w:nsid w:val="7619012C"/>
    <w:multiLevelType w:val="hybridMultilevel"/>
    <w:tmpl w:val="6BDE7F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4" w15:restartNumberingAfterBreak="0">
    <w:nsid w:val="768C2F1C"/>
    <w:multiLevelType w:val="hybridMultilevel"/>
    <w:tmpl w:val="5AC236A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5" w15:restartNumberingAfterBreak="0">
    <w:nsid w:val="76C41293"/>
    <w:multiLevelType w:val="hybridMultilevel"/>
    <w:tmpl w:val="670E1E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7775068F"/>
    <w:multiLevelType w:val="multilevel"/>
    <w:tmpl w:val="7D800E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779A2855"/>
    <w:multiLevelType w:val="hybridMultilevel"/>
    <w:tmpl w:val="08C25A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15:restartNumberingAfterBreak="0">
    <w:nsid w:val="77DB598D"/>
    <w:multiLevelType w:val="hybridMultilevel"/>
    <w:tmpl w:val="31A84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15:restartNumberingAfterBreak="0">
    <w:nsid w:val="784D650A"/>
    <w:multiLevelType w:val="hybridMultilevel"/>
    <w:tmpl w:val="529CAFD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15:restartNumberingAfterBreak="0">
    <w:nsid w:val="78C61494"/>
    <w:multiLevelType w:val="hybridMultilevel"/>
    <w:tmpl w:val="D00627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1" w15:restartNumberingAfterBreak="0">
    <w:nsid w:val="7955766B"/>
    <w:multiLevelType w:val="hybridMultilevel"/>
    <w:tmpl w:val="4FDC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15:restartNumberingAfterBreak="0">
    <w:nsid w:val="79601D59"/>
    <w:multiLevelType w:val="hybridMultilevel"/>
    <w:tmpl w:val="3C701C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3" w15:restartNumberingAfterBreak="0">
    <w:nsid w:val="79632AD0"/>
    <w:multiLevelType w:val="hybridMultilevel"/>
    <w:tmpl w:val="35DCA278"/>
    <w:lvl w:ilvl="0" w:tplc="65A49A28">
      <w:start w:val="1"/>
      <w:numFmt w:val="decimal"/>
      <w:lvlText w:val="%1)"/>
      <w:lvlJc w:val="left"/>
      <w:pPr>
        <w:ind w:left="360" w:hanging="360"/>
      </w:pPr>
      <w:rPr>
        <w:rFonts w:hint="default"/>
        <w:b/>
        <w:bCs/>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abstractNum w:abstractNumId="184" w15:restartNumberingAfterBreak="0">
    <w:nsid w:val="7A7246BA"/>
    <w:multiLevelType w:val="hybridMultilevel"/>
    <w:tmpl w:val="15DE5468"/>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15:restartNumberingAfterBreak="0">
    <w:nsid w:val="7A8A59FD"/>
    <w:multiLevelType w:val="hybridMultilevel"/>
    <w:tmpl w:val="F73EB2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86" w15:restartNumberingAfterBreak="0">
    <w:nsid w:val="7AA13432"/>
    <w:multiLevelType w:val="hybridMultilevel"/>
    <w:tmpl w:val="4F76C7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7B874ED0"/>
    <w:multiLevelType w:val="hybridMultilevel"/>
    <w:tmpl w:val="99FCD7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8" w15:restartNumberingAfterBreak="0">
    <w:nsid w:val="7D52045B"/>
    <w:multiLevelType w:val="hybridMultilevel"/>
    <w:tmpl w:val="735ABF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9" w15:restartNumberingAfterBreak="0">
    <w:nsid w:val="7E526865"/>
    <w:multiLevelType w:val="hybridMultilevel"/>
    <w:tmpl w:val="654CB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8"/>
  </w:num>
  <w:num w:numId="2">
    <w:abstractNumId w:val="182"/>
  </w:num>
  <w:num w:numId="3">
    <w:abstractNumId w:val="83"/>
  </w:num>
  <w:num w:numId="4">
    <w:abstractNumId w:val="170"/>
  </w:num>
  <w:num w:numId="5">
    <w:abstractNumId w:val="177"/>
  </w:num>
  <w:num w:numId="6">
    <w:abstractNumId w:val="129"/>
  </w:num>
  <w:num w:numId="7">
    <w:abstractNumId w:val="112"/>
  </w:num>
  <w:num w:numId="8">
    <w:abstractNumId w:val="28"/>
  </w:num>
  <w:num w:numId="9">
    <w:abstractNumId w:val="117"/>
  </w:num>
  <w:num w:numId="10">
    <w:abstractNumId w:val="43"/>
  </w:num>
  <w:num w:numId="11">
    <w:abstractNumId w:val="74"/>
  </w:num>
  <w:num w:numId="12">
    <w:abstractNumId w:val="21"/>
  </w:num>
  <w:num w:numId="13">
    <w:abstractNumId w:val="167"/>
  </w:num>
  <w:num w:numId="14">
    <w:abstractNumId w:val="147"/>
  </w:num>
  <w:num w:numId="15">
    <w:abstractNumId w:val="131"/>
  </w:num>
  <w:num w:numId="16">
    <w:abstractNumId w:val="185"/>
  </w:num>
  <w:num w:numId="17">
    <w:abstractNumId w:val="51"/>
  </w:num>
  <w:num w:numId="18">
    <w:abstractNumId w:val="140"/>
  </w:num>
  <w:num w:numId="19">
    <w:abstractNumId w:val="19"/>
  </w:num>
  <w:num w:numId="20">
    <w:abstractNumId w:val="121"/>
  </w:num>
  <w:num w:numId="21">
    <w:abstractNumId w:val="174"/>
  </w:num>
  <w:num w:numId="22">
    <w:abstractNumId w:val="46"/>
  </w:num>
  <w:num w:numId="23">
    <w:abstractNumId w:val="162"/>
  </w:num>
  <w:num w:numId="24">
    <w:abstractNumId w:val="3"/>
  </w:num>
  <w:num w:numId="25">
    <w:abstractNumId w:val="29"/>
  </w:num>
  <w:num w:numId="26">
    <w:abstractNumId w:val="81"/>
  </w:num>
  <w:num w:numId="27">
    <w:abstractNumId w:val="80"/>
  </w:num>
  <w:num w:numId="28">
    <w:abstractNumId w:val="53"/>
  </w:num>
  <w:num w:numId="29">
    <w:abstractNumId w:val="111"/>
    <w:lvlOverride w:ilvl="0">
      <w:startOverride w:val="1"/>
    </w:lvlOverride>
  </w:num>
  <w:num w:numId="30">
    <w:abstractNumId w:val="186"/>
  </w:num>
  <w:num w:numId="31">
    <w:abstractNumId w:val="126"/>
  </w:num>
  <w:num w:numId="32">
    <w:abstractNumId w:val="41"/>
  </w:num>
  <w:num w:numId="33">
    <w:abstractNumId w:val="13"/>
  </w:num>
  <w:num w:numId="34">
    <w:abstractNumId w:val="12"/>
  </w:num>
  <w:num w:numId="35">
    <w:abstractNumId w:val="23"/>
  </w:num>
  <w:num w:numId="36">
    <w:abstractNumId w:val="172"/>
  </w:num>
  <w:num w:numId="37">
    <w:abstractNumId w:val="155"/>
  </w:num>
  <w:num w:numId="38">
    <w:abstractNumId w:val="7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5"/>
  </w:num>
  <w:num w:numId="41">
    <w:abstractNumId w:val="108"/>
  </w:num>
  <w:num w:numId="42">
    <w:abstractNumId w:val="165"/>
  </w:num>
  <w:num w:numId="43">
    <w:abstractNumId w:val="76"/>
  </w:num>
  <w:num w:numId="44">
    <w:abstractNumId w:val="16"/>
  </w:num>
  <w:num w:numId="45">
    <w:abstractNumId w:val="118"/>
  </w:num>
  <w:num w:numId="46">
    <w:abstractNumId w:val="52"/>
  </w:num>
  <w:num w:numId="47">
    <w:abstractNumId w:val="10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64"/>
  </w:num>
  <w:num w:numId="49">
    <w:abstractNumId w:val="24"/>
  </w:num>
  <w:num w:numId="50">
    <w:abstractNumId w:val="56"/>
  </w:num>
  <w:num w:numId="51">
    <w:abstractNumId w:val="82"/>
  </w:num>
  <w:num w:numId="52">
    <w:abstractNumId w:val="31"/>
  </w:num>
  <w:num w:numId="53">
    <w:abstractNumId w:val="4"/>
  </w:num>
  <w:num w:numId="54">
    <w:abstractNumId w:val="145"/>
  </w:num>
  <w:num w:numId="55">
    <w:abstractNumId w:val="134"/>
  </w:num>
  <w:num w:numId="56">
    <w:abstractNumId w:val="148"/>
  </w:num>
  <w:num w:numId="57">
    <w:abstractNumId w:val="59"/>
  </w:num>
  <w:num w:numId="58">
    <w:abstractNumId w:val="187"/>
  </w:num>
  <w:num w:numId="59">
    <w:abstractNumId w:val="88"/>
  </w:num>
  <w:num w:numId="60">
    <w:abstractNumId w:val="146"/>
  </w:num>
  <w:num w:numId="61">
    <w:abstractNumId w:val="70"/>
  </w:num>
  <w:num w:numId="62">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97"/>
  </w:num>
  <w:num w:numId="64">
    <w:abstractNumId w:val="119"/>
  </w:num>
  <w:num w:numId="65">
    <w:abstractNumId w:val="57"/>
  </w:num>
  <w:num w:numId="66">
    <w:abstractNumId w:val="44"/>
  </w:num>
  <w:num w:numId="67">
    <w:abstractNumId w:val="107"/>
  </w:num>
  <w:num w:numId="68">
    <w:abstractNumId w:val="86"/>
  </w:num>
  <w:num w:numId="69">
    <w:abstractNumId w:val="132"/>
  </w:num>
  <w:num w:numId="70">
    <w:abstractNumId w:val="175"/>
  </w:num>
  <w:num w:numId="71">
    <w:abstractNumId w:val="91"/>
  </w:num>
  <w:num w:numId="72">
    <w:abstractNumId w:val="67"/>
  </w:num>
  <w:num w:numId="73">
    <w:abstractNumId w:val="68"/>
  </w:num>
  <w:num w:numId="74">
    <w:abstractNumId w:val="18"/>
  </w:num>
  <w:num w:numId="75">
    <w:abstractNumId w:val="151"/>
  </w:num>
  <w:num w:numId="76">
    <w:abstractNumId w:val="42"/>
  </w:num>
  <w:num w:numId="77">
    <w:abstractNumId w:val="36"/>
  </w:num>
  <w:num w:numId="78">
    <w:abstractNumId w:val="38"/>
  </w:num>
  <w:num w:numId="79">
    <w:abstractNumId w:val="69"/>
  </w:num>
  <w:num w:numId="80">
    <w:abstractNumId w:val="61"/>
  </w:num>
  <w:num w:numId="81">
    <w:abstractNumId w:val="27"/>
  </w:num>
  <w:num w:numId="82">
    <w:abstractNumId w:val="109"/>
  </w:num>
  <w:num w:numId="83">
    <w:abstractNumId w:val="115"/>
  </w:num>
  <w:num w:numId="84">
    <w:abstractNumId w:val="100"/>
  </w:num>
  <w:num w:numId="85">
    <w:abstractNumId w:val="11"/>
  </w:num>
  <w:num w:numId="86">
    <w:abstractNumId w:val="152"/>
  </w:num>
  <w:num w:numId="87">
    <w:abstractNumId w:val="144"/>
  </w:num>
  <w:num w:numId="88">
    <w:abstractNumId w:val="138"/>
  </w:num>
  <w:num w:numId="89">
    <w:abstractNumId w:val="0"/>
  </w:num>
  <w:num w:numId="90">
    <w:abstractNumId w:val="60"/>
  </w:num>
  <w:num w:numId="91">
    <w:abstractNumId w:val="95"/>
  </w:num>
  <w:num w:numId="92">
    <w:abstractNumId w:val="150"/>
  </w:num>
  <w:num w:numId="93">
    <w:abstractNumId w:val="163"/>
  </w:num>
  <w:num w:numId="94">
    <w:abstractNumId w:val="65"/>
  </w:num>
  <w:num w:numId="95">
    <w:abstractNumId w:val="63"/>
  </w:num>
  <w:num w:numId="96">
    <w:abstractNumId w:val="35"/>
  </w:num>
  <w:num w:numId="97">
    <w:abstractNumId w:val="84"/>
  </w:num>
  <w:num w:numId="98">
    <w:abstractNumId w:val="48"/>
  </w:num>
  <w:num w:numId="99">
    <w:abstractNumId w:val="171"/>
  </w:num>
  <w:num w:numId="100">
    <w:abstractNumId w:val="49"/>
  </w:num>
  <w:num w:numId="101">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135"/>
  </w:num>
  <w:num w:numId="103">
    <w:abstractNumId w:val="124"/>
  </w:num>
  <w:num w:numId="104">
    <w:abstractNumId w:val="128"/>
  </w:num>
  <w:num w:numId="105">
    <w:abstractNumId w:val="79"/>
  </w:num>
  <w:num w:numId="106">
    <w:abstractNumId w:val="106"/>
  </w:num>
  <w:num w:numId="107">
    <w:abstractNumId w:val="159"/>
  </w:num>
  <w:num w:numId="108">
    <w:abstractNumId w:val="149"/>
  </w:num>
  <w:num w:numId="109">
    <w:abstractNumId w:val="183"/>
  </w:num>
  <w:num w:numId="110">
    <w:abstractNumId w:val="55"/>
  </w:num>
  <w:num w:numId="111">
    <w:abstractNumId w:val="33"/>
  </w:num>
  <w:num w:numId="112">
    <w:abstractNumId w:val="43"/>
  </w:num>
  <w:num w:numId="113">
    <w:abstractNumId w:val="141"/>
  </w:num>
  <w:num w:numId="114">
    <w:abstractNumId w:val="98"/>
  </w:num>
  <w:num w:numId="115">
    <w:abstractNumId w:val="161"/>
  </w:num>
  <w:num w:numId="116">
    <w:abstractNumId w:val="73"/>
  </w:num>
  <w:num w:numId="117">
    <w:abstractNumId w:val="130"/>
  </w:num>
  <w:num w:numId="118">
    <w:abstractNumId w:val="20"/>
  </w:num>
  <w:num w:numId="119">
    <w:abstractNumId w:val="30"/>
  </w:num>
  <w:num w:numId="120">
    <w:abstractNumId w:val="101"/>
  </w:num>
  <w:num w:numId="121">
    <w:abstractNumId w:val="99"/>
  </w:num>
  <w:num w:numId="122">
    <w:abstractNumId w:val="94"/>
  </w:num>
  <w:num w:numId="123">
    <w:abstractNumId w:val="139"/>
  </w:num>
  <w:num w:numId="124">
    <w:abstractNumId w:val="25"/>
  </w:num>
  <w:num w:numId="125">
    <w:abstractNumId w:val="22"/>
  </w:num>
  <w:num w:numId="126">
    <w:abstractNumId w:val="180"/>
  </w:num>
  <w:num w:numId="127">
    <w:abstractNumId w:val="93"/>
  </w:num>
  <w:num w:numId="128">
    <w:abstractNumId w:val="168"/>
  </w:num>
  <w:num w:numId="129">
    <w:abstractNumId w:val="136"/>
  </w:num>
  <w:num w:numId="130">
    <w:abstractNumId w:val="5"/>
  </w:num>
  <w:num w:numId="131">
    <w:abstractNumId w:val="62"/>
  </w:num>
  <w:num w:numId="132">
    <w:abstractNumId w:val="188"/>
  </w:num>
  <w:num w:numId="133">
    <w:abstractNumId w:val="50"/>
  </w:num>
  <w:num w:numId="134">
    <w:abstractNumId w:val="39"/>
  </w:num>
  <w:num w:numId="135">
    <w:abstractNumId w:val="6"/>
  </w:num>
  <w:num w:numId="136">
    <w:abstractNumId w:val="133"/>
  </w:num>
  <w:num w:numId="137">
    <w:abstractNumId w:val="40"/>
  </w:num>
  <w:num w:numId="138">
    <w:abstractNumId w:val="54"/>
  </w:num>
  <w:num w:numId="139">
    <w:abstractNumId w:val="47"/>
  </w:num>
  <w:num w:numId="140">
    <w:abstractNumId w:val="125"/>
  </w:num>
  <w:num w:numId="141">
    <w:abstractNumId w:val="157"/>
  </w:num>
  <w:num w:numId="142">
    <w:abstractNumId w:val="179"/>
  </w:num>
  <w:num w:numId="143">
    <w:abstractNumId w:val="110"/>
  </w:num>
  <w:num w:numId="144">
    <w:abstractNumId w:val="178"/>
  </w:num>
  <w:num w:numId="145">
    <w:abstractNumId w:val="96"/>
  </w:num>
  <w:num w:numId="146">
    <w:abstractNumId w:val="92"/>
  </w:num>
  <w:num w:numId="147">
    <w:abstractNumId w:val="8"/>
  </w:num>
  <w:num w:numId="148">
    <w:abstractNumId w:val="26"/>
  </w:num>
  <w:num w:numId="149">
    <w:abstractNumId w:val="164"/>
  </w:num>
  <w:num w:numId="150">
    <w:abstractNumId w:val="17"/>
  </w:num>
  <w:num w:numId="151">
    <w:abstractNumId w:val="72"/>
  </w:num>
  <w:num w:numId="152">
    <w:abstractNumId w:val="158"/>
  </w:num>
  <w:num w:numId="153">
    <w:abstractNumId w:val="45"/>
  </w:num>
  <w:num w:numId="154">
    <w:abstractNumId w:val="78"/>
  </w:num>
  <w:num w:numId="155">
    <w:abstractNumId w:val="181"/>
  </w:num>
  <w:num w:numId="156">
    <w:abstractNumId w:val="189"/>
  </w:num>
  <w:num w:numId="157">
    <w:abstractNumId w:val="2"/>
  </w:num>
  <w:num w:numId="158">
    <w:abstractNumId w:val="105"/>
  </w:num>
  <w:num w:numId="159">
    <w:abstractNumId w:val="37"/>
  </w:num>
  <w:num w:numId="160">
    <w:abstractNumId w:val="166"/>
  </w:num>
  <w:num w:numId="161">
    <w:abstractNumId w:val="116"/>
  </w:num>
  <w:num w:numId="162">
    <w:abstractNumId w:val="127"/>
  </w:num>
  <w:num w:numId="163">
    <w:abstractNumId w:val="122"/>
  </w:num>
  <w:num w:numId="164">
    <w:abstractNumId w:val="142"/>
  </w:num>
  <w:num w:numId="165">
    <w:abstractNumId w:val="113"/>
  </w:num>
  <w:num w:numId="166">
    <w:abstractNumId w:val="102"/>
  </w:num>
  <w:num w:numId="167">
    <w:abstractNumId w:val="9"/>
  </w:num>
  <w:num w:numId="168">
    <w:abstractNumId w:val="34"/>
  </w:num>
  <w:num w:numId="169">
    <w:abstractNumId w:val="1"/>
  </w:num>
  <w:num w:numId="170">
    <w:abstractNumId w:val="10"/>
  </w:num>
  <w:num w:numId="171">
    <w:abstractNumId w:val="160"/>
  </w:num>
  <w:num w:numId="172">
    <w:abstractNumId w:val="32"/>
  </w:num>
  <w:num w:numId="173">
    <w:abstractNumId w:val="156"/>
  </w:num>
  <w:num w:numId="174">
    <w:abstractNumId w:val="176"/>
  </w:num>
  <w:num w:numId="175">
    <w:abstractNumId w:val="90"/>
  </w:num>
  <w:num w:numId="176">
    <w:abstractNumId w:val="143"/>
  </w:num>
  <w:num w:numId="177">
    <w:abstractNumId w:val="184"/>
  </w:num>
  <w:num w:numId="178">
    <w:abstractNumId w:val="103"/>
  </w:num>
  <w:num w:numId="179">
    <w:abstractNumId w:val="89"/>
  </w:num>
  <w:num w:numId="180">
    <w:abstractNumId w:val="169"/>
  </w:num>
  <w:num w:numId="181">
    <w:abstractNumId w:val="114"/>
  </w:num>
  <w:num w:numId="182">
    <w:abstractNumId w:val="137"/>
  </w:num>
  <w:num w:numId="183">
    <w:abstractNumId w:val="153"/>
  </w:num>
  <w:num w:numId="184">
    <w:abstractNumId w:val="173"/>
  </w:num>
  <w:num w:numId="185">
    <w:abstractNumId w:val="77"/>
  </w:num>
  <w:num w:numId="186">
    <w:abstractNumId w:val="14"/>
  </w:num>
  <w:num w:numId="187">
    <w:abstractNumId w:val="120"/>
  </w:num>
  <w:num w:numId="188">
    <w:abstractNumId w:val="154"/>
  </w:num>
  <w:num w:numId="189">
    <w:abstractNumId w:val="66"/>
  </w:num>
  <w:num w:numId="190">
    <w:abstractNumId w:val="71"/>
  </w:num>
  <w:num w:numId="191">
    <w:abstractNumId w:val="87"/>
  </w:num>
  <w:num w:numId="192">
    <w:abstractNumId w:val="7"/>
  </w:num>
  <w:num w:numId="193">
    <w:abstractNumId w:val="43"/>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071A"/>
    <w:rsid w:val="00001C4F"/>
    <w:rsid w:val="00007852"/>
    <w:rsid w:val="00020060"/>
    <w:rsid w:val="00023DDE"/>
    <w:rsid w:val="00027AD4"/>
    <w:rsid w:val="00036515"/>
    <w:rsid w:val="000571A5"/>
    <w:rsid w:val="00062CCD"/>
    <w:rsid w:val="000632BF"/>
    <w:rsid w:val="00063FC3"/>
    <w:rsid w:val="000666B9"/>
    <w:rsid w:val="00072174"/>
    <w:rsid w:val="00086593"/>
    <w:rsid w:val="000908E1"/>
    <w:rsid w:val="00093008"/>
    <w:rsid w:val="000930F8"/>
    <w:rsid w:val="00094379"/>
    <w:rsid w:val="000A15D6"/>
    <w:rsid w:val="000A5A13"/>
    <w:rsid w:val="000A6FA5"/>
    <w:rsid w:val="000A72D6"/>
    <w:rsid w:val="000B10D1"/>
    <w:rsid w:val="000B433B"/>
    <w:rsid w:val="000B6BC6"/>
    <w:rsid w:val="000C7AD2"/>
    <w:rsid w:val="000D2BBB"/>
    <w:rsid w:val="000D36AB"/>
    <w:rsid w:val="000D3FAE"/>
    <w:rsid w:val="000D5329"/>
    <w:rsid w:val="000D6E5A"/>
    <w:rsid w:val="000E506A"/>
    <w:rsid w:val="000F1538"/>
    <w:rsid w:val="000F7F65"/>
    <w:rsid w:val="0010055E"/>
    <w:rsid w:val="00107FF1"/>
    <w:rsid w:val="001118BD"/>
    <w:rsid w:val="00117F90"/>
    <w:rsid w:val="001212F6"/>
    <w:rsid w:val="001229C3"/>
    <w:rsid w:val="00125C67"/>
    <w:rsid w:val="00126960"/>
    <w:rsid w:val="001277A3"/>
    <w:rsid w:val="00133921"/>
    <w:rsid w:val="00133ABF"/>
    <w:rsid w:val="00143425"/>
    <w:rsid w:val="00143991"/>
    <w:rsid w:val="00146A09"/>
    <w:rsid w:val="00153904"/>
    <w:rsid w:val="00154AE6"/>
    <w:rsid w:val="00154C31"/>
    <w:rsid w:val="00154FA5"/>
    <w:rsid w:val="00157C97"/>
    <w:rsid w:val="0016422C"/>
    <w:rsid w:val="00173626"/>
    <w:rsid w:val="00176018"/>
    <w:rsid w:val="001802DD"/>
    <w:rsid w:val="00183525"/>
    <w:rsid w:val="001836DE"/>
    <w:rsid w:val="00187A8D"/>
    <w:rsid w:val="001968E0"/>
    <w:rsid w:val="001A31B5"/>
    <w:rsid w:val="001A4285"/>
    <w:rsid w:val="001A5DFF"/>
    <w:rsid w:val="001B590C"/>
    <w:rsid w:val="001B60D8"/>
    <w:rsid w:val="001C27FF"/>
    <w:rsid w:val="001C30F6"/>
    <w:rsid w:val="001C4F85"/>
    <w:rsid w:val="001C5BE9"/>
    <w:rsid w:val="001C6A26"/>
    <w:rsid w:val="001D04CE"/>
    <w:rsid w:val="001D1F6F"/>
    <w:rsid w:val="001D2AEE"/>
    <w:rsid w:val="001D3F81"/>
    <w:rsid w:val="001D46A4"/>
    <w:rsid w:val="001D66EC"/>
    <w:rsid w:val="001E053E"/>
    <w:rsid w:val="001E561C"/>
    <w:rsid w:val="001F288C"/>
    <w:rsid w:val="001F3CF6"/>
    <w:rsid w:val="001F47E1"/>
    <w:rsid w:val="001F586F"/>
    <w:rsid w:val="001F5873"/>
    <w:rsid w:val="0020448A"/>
    <w:rsid w:val="00204ACD"/>
    <w:rsid w:val="002152E8"/>
    <w:rsid w:val="00216FF1"/>
    <w:rsid w:val="002204A6"/>
    <w:rsid w:val="0022109B"/>
    <w:rsid w:val="00224AFD"/>
    <w:rsid w:val="002257C9"/>
    <w:rsid w:val="00226E59"/>
    <w:rsid w:val="00243889"/>
    <w:rsid w:val="002462DB"/>
    <w:rsid w:val="00252591"/>
    <w:rsid w:val="002532D4"/>
    <w:rsid w:val="002538B7"/>
    <w:rsid w:val="00256C21"/>
    <w:rsid w:val="0026313B"/>
    <w:rsid w:val="0026445F"/>
    <w:rsid w:val="00270D24"/>
    <w:rsid w:val="00281E9B"/>
    <w:rsid w:val="00296852"/>
    <w:rsid w:val="002978C4"/>
    <w:rsid w:val="002A0361"/>
    <w:rsid w:val="002A1501"/>
    <w:rsid w:val="002A347A"/>
    <w:rsid w:val="002A58CC"/>
    <w:rsid w:val="002B46B3"/>
    <w:rsid w:val="002B4F0F"/>
    <w:rsid w:val="002C2603"/>
    <w:rsid w:val="002C2672"/>
    <w:rsid w:val="002C4C57"/>
    <w:rsid w:val="002C5D6F"/>
    <w:rsid w:val="002C65FF"/>
    <w:rsid w:val="002C6853"/>
    <w:rsid w:val="002C6CEB"/>
    <w:rsid w:val="002D2A68"/>
    <w:rsid w:val="002D3545"/>
    <w:rsid w:val="002D6843"/>
    <w:rsid w:val="002E27B9"/>
    <w:rsid w:val="002F1D06"/>
    <w:rsid w:val="002F2629"/>
    <w:rsid w:val="002F35EF"/>
    <w:rsid w:val="002F3C6D"/>
    <w:rsid w:val="002F4B8D"/>
    <w:rsid w:val="0030342F"/>
    <w:rsid w:val="00303BED"/>
    <w:rsid w:val="003040D0"/>
    <w:rsid w:val="00305771"/>
    <w:rsid w:val="003074B3"/>
    <w:rsid w:val="003155C0"/>
    <w:rsid w:val="003158B2"/>
    <w:rsid w:val="0032031F"/>
    <w:rsid w:val="0032117B"/>
    <w:rsid w:val="00323A9F"/>
    <w:rsid w:val="00325889"/>
    <w:rsid w:val="0032782F"/>
    <w:rsid w:val="00341319"/>
    <w:rsid w:val="00342583"/>
    <w:rsid w:val="00343905"/>
    <w:rsid w:val="003520F1"/>
    <w:rsid w:val="00355ADC"/>
    <w:rsid w:val="0035639D"/>
    <w:rsid w:val="003563B3"/>
    <w:rsid w:val="003565E7"/>
    <w:rsid w:val="00367EEE"/>
    <w:rsid w:val="003722C8"/>
    <w:rsid w:val="00373691"/>
    <w:rsid w:val="0037549A"/>
    <w:rsid w:val="00380888"/>
    <w:rsid w:val="00384DAC"/>
    <w:rsid w:val="00384E4A"/>
    <w:rsid w:val="00391A70"/>
    <w:rsid w:val="00392B1B"/>
    <w:rsid w:val="003B1825"/>
    <w:rsid w:val="003C2273"/>
    <w:rsid w:val="003C340A"/>
    <w:rsid w:val="003C4ABD"/>
    <w:rsid w:val="003D6F5D"/>
    <w:rsid w:val="003E5FA7"/>
    <w:rsid w:val="0040176C"/>
    <w:rsid w:val="00406F14"/>
    <w:rsid w:val="00411F4F"/>
    <w:rsid w:val="0041567A"/>
    <w:rsid w:val="00416733"/>
    <w:rsid w:val="00416A75"/>
    <w:rsid w:val="0042139A"/>
    <w:rsid w:val="00423F4D"/>
    <w:rsid w:val="0044489F"/>
    <w:rsid w:val="00447B10"/>
    <w:rsid w:val="00450EB4"/>
    <w:rsid w:val="0045363A"/>
    <w:rsid w:val="0045683D"/>
    <w:rsid w:val="00466F3D"/>
    <w:rsid w:val="00467AB4"/>
    <w:rsid w:val="00471146"/>
    <w:rsid w:val="004719B5"/>
    <w:rsid w:val="00476B6F"/>
    <w:rsid w:val="0048138B"/>
    <w:rsid w:val="00481A2F"/>
    <w:rsid w:val="004929E6"/>
    <w:rsid w:val="004968E0"/>
    <w:rsid w:val="004A21AA"/>
    <w:rsid w:val="004A2E50"/>
    <w:rsid w:val="004A547A"/>
    <w:rsid w:val="004B1AC0"/>
    <w:rsid w:val="004B3850"/>
    <w:rsid w:val="004B7CA0"/>
    <w:rsid w:val="004C4CDA"/>
    <w:rsid w:val="004C557D"/>
    <w:rsid w:val="004D01D0"/>
    <w:rsid w:val="004E1DFB"/>
    <w:rsid w:val="004E378E"/>
    <w:rsid w:val="004E57B0"/>
    <w:rsid w:val="004F38FD"/>
    <w:rsid w:val="004F5680"/>
    <w:rsid w:val="004F72DD"/>
    <w:rsid w:val="0050270B"/>
    <w:rsid w:val="00513851"/>
    <w:rsid w:val="00515371"/>
    <w:rsid w:val="005153F3"/>
    <w:rsid w:val="005167AC"/>
    <w:rsid w:val="00517C5A"/>
    <w:rsid w:val="0052105A"/>
    <w:rsid w:val="005262AD"/>
    <w:rsid w:val="00526D5B"/>
    <w:rsid w:val="00531AAA"/>
    <w:rsid w:val="00534815"/>
    <w:rsid w:val="00536DBC"/>
    <w:rsid w:val="0054357A"/>
    <w:rsid w:val="00543955"/>
    <w:rsid w:val="00551500"/>
    <w:rsid w:val="005535BD"/>
    <w:rsid w:val="005552FC"/>
    <w:rsid w:val="005629A0"/>
    <w:rsid w:val="0056301F"/>
    <w:rsid w:val="00563052"/>
    <w:rsid w:val="00581AA6"/>
    <w:rsid w:val="00587CE3"/>
    <w:rsid w:val="005A3572"/>
    <w:rsid w:val="005B1430"/>
    <w:rsid w:val="005B53AF"/>
    <w:rsid w:val="005C5C3A"/>
    <w:rsid w:val="005C608C"/>
    <w:rsid w:val="005D605F"/>
    <w:rsid w:val="005E4F16"/>
    <w:rsid w:val="006020A6"/>
    <w:rsid w:val="00602E4A"/>
    <w:rsid w:val="006053A8"/>
    <w:rsid w:val="006069E3"/>
    <w:rsid w:val="00614772"/>
    <w:rsid w:val="00614F70"/>
    <w:rsid w:val="006157DE"/>
    <w:rsid w:val="0062743C"/>
    <w:rsid w:val="00631C87"/>
    <w:rsid w:val="006341AE"/>
    <w:rsid w:val="006354C2"/>
    <w:rsid w:val="00656EFB"/>
    <w:rsid w:val="00663B3A"/>
    <w:rsid w:val="006646E0"/>
    <w:rsid w:val="00671307"/>
    <w:rsid w:val="00676BDD"/>
    <w:rsid w:val="006771F4"/>
    <w:rsid w:val="006810B9"/>
    <w:rsid w:val="00684CCD"/>
    <w:rsid w:val="006866B5"/>
    <w:rsid w:val="0068691B"/>
    <w:rsid w:val="00694F55"/>
    <w:rsid w:val="006A1785"/>
    <w:rsid w:val="006B5D71"/>
    <w:rsid w:val="006B6791"/>
    <w:rsid w:val="006D4E68"/>
    <w:rsid w:val="006E0FDC"/>
    <w:rsid w:val="006E37EB"/>
    <w:rsid w:val="006E3E08"/>
    <w:rsid w:val="006E6536"/>
    <w:rsid w:val="006F1E64"/>
    <w:rsid w:val="006F7402"/>
    <w:rsid w:val="006F7EBD"/>
    <w:rsid w:val="00700C58"/>
    <w:rsid w:val="007141AE"/>
    <w:rsid w:val="007219E2"/>
    <w:rsid w:val="00726A4B"/>
    <w:rsid w:val="00727D90"/>
    <w:rsid w:val="0073003F"/>
    <w:rsid w:val="00730372"/>
    <w:rsid w:val="007341D7"/>
    <w:rsid w:val="007352DA"/>
    <w:rsid w:val="00735DD9"/>
    <w:rsid w:val="00735FD7"/>
    <w:rsid w:val="00741354"/>
    <w:rsid w:val="00741A4E"/>
    <w:rsid w:val="00745380"/>
    <w:rsid w:val="00751D4A"/>
    <w:rsid w:val="00756134"/>
    <w:rsid w:val="00761FCF"/>
    <w:rsid w:val="00766FB4"/>
    <w:rsid w:val="00774C16"/>
    <w:rsid w:val="00774F6B"/>
    <w:rsid w:val="00776601"/>
    <w:rsid w:val="00777FAE"/>
    <w:rsid w:val="007803A6"/>
    <w:rsid w:val="007834AF"/>
    <w:rsid w:val="00790035"/>
    <w:rsid w:val="0079128D"/>
    <w:rsid w:val="007923C3"/>
    <w:rsid w:val="00796625"/>
    <w:rsid w:val="007A4A85"/>
    <w:rsid w:val="007A502E"/>
    <w:rsid w:val="007A6FB1"/>
    <w:rsid w:val="007B5257"/>
    <w:rsid w:val="007C0CCD"/>
    <w:rsid w:val="007C76B5"/>
    <w:rsid w:val="007C7C3F"/>
    <w:rsid w:val="007D382A"/>
    <w:rsid w:val="007D73D4"/>
    <w:rsid w:val="007E4D05"/>
    <w:rsid w:val="007E5180"/>
    <w:rsid w:val="007E525D"/>
    <w:rsid w:val="007F3747"/>
    <w:rsid w:val="007F75D6"/>
    <w:rsid w:val="00800597"/>
    <w:rsid w:val="00804966"/>
    <w:rsid w:val="008173AD"/>
    <w:rsid w:val="00817A1A"/>
    <w:rsid w:val="00821D41"/>
    <w:rsid w:val="00823F7E"/>
    <w:rsid w:val="00825CEC"/>
    <w:rsid w:val="00825D47"/>
    <w:rsid w:val="0083076A"/>
    <w:rsid w:val="00830991"/>
    <w:rsid w:val="00845DF2"/>
    <w:rsid w:val="0085262E"/>
    <w:rsid w:val="00857793"/>
    <w:rsid w:val="00862B33"/>
    <w:rsid w:val="00865D2D"/>
    <w:rsid w:val="008748F6"/>
    <w:rsid w:val="00877AD3"/>
    <w:rsid w:val="008812C2"/>
    <w:rsid w:val="0088152E"/>
    <w:rsid w:val="00884A81"/>
    <w:rsid w:val="00886DED"/>
    <w:rsid w:val="00891158"/>
    <w:rsid w:val="00891F7B"/>
    <w:rsid w:val="008927D7"/>
    <w:rsid w:val="00892ADF"/>
    <w:rsid w:val="00894A80"/>
    <w:rsid w:val="008A0673"/>
    <w:rsid w:val="008A59B4"/>
    <w:rsid w:val="008B423C"/>
    <w:rsid w:val="008C6AE3"/>
    <w:rsid w:val="008D24E4"/>
    <w:rsid w:val="008E01A7"/>
    <w:rsid w:val="008E5E23"/>
    <w:rsid w:val="008E64B8"/>
    <w:rsid w:val="008F400D"/>
    <w:rsid w:val="008F52CE"/>
    <w:rsid w:val="008F7638"/>
    <w:rsid w:val="008F7EA2"/>
    <w:rsid w:val="0090518E"/>
    <w:rsid w:val="0090527F"/>
    <w:rsid w:val="00907C48"/>
    <w:rsid w:val="00916013"/>
    <w:rsid w:val="0091690D"/>
    <w:rsid w:val="00917FAB"/>
    <w:rsid w:val="009208DE"/>
    <w:rsid w:val="00921C27"/>
    <w:rsid w:val="00927D76"/>
    <w:rsid w:val="009341C1"/>
    <w:rsid w:val="009421A4"/>
    <w:rsid w:val="009551E4"/>
    <w:rsid w:val="009554BC"/>
    <w:rsid w:val="0095585E"/>
    <w:rsid w:val="00961BBA"/>
    <w:rsid w:val="00962446"/>
    <w:rsid w:val="00972FE3"/>
    <w:rsid w:val="00973DE4"/>
    <w:rsid w:val="00976F68"/>
    <w:rsid w:val="00977379"/>
    <w:rsid w:val="0098165C"/>
    <w:rsid w:val="009822E7"/>
    <w:rsid w:val="009842D5"/>
    <w:rsid w:val="00985A80"/>
    <w:rsid w:val="00991C5F"/>
    <w:rsid w:val="009A1DBD"/>
    <w:rsid w:val="009A23DF"/>
    <w:rsid w:val="009A3EEF"/>
    <w:rsid w:val="009B175C"/>
    <w:rsid w:val="009B2EDA"/>
    <w:rsid w:val="009B536B"/>
    <w:rsid w:val="009B6528"/>
    <w:rsid w:val="009C6797"/>
    <w:rsid w:val="009C7C4C"/>
    <w:rsid w:val="009D5315"/>
    <w:rsid w:val="009D5A19"/>
    <w:rsid w:val="009E002E"/>
    <w:rsid w:val="009E0EFC"/>
    <w:rsid w:val="009E38E0"/>
    <w:rsid w:val="009E3B26"/>
    <w:rsid w:val="009F47E9"/>
    <w:rsid w:val="009F61D8"/>
    <w:rsid w:val="00A15E4A"/>
    <w:rsid w:val="00A173B1"/>
    <w:rsid w:val="00A26646"/>
    <w:rsid w:val="00A272AA"/>
    <w:rsid w:val="00A31B37"/>
    <w:rsid w:val="00A40503"/>
    <w:rsid w:val="00A5685A"/>
    <w:rsid w:val="00A56B22"/>
    <w:rsid w:val="00A61FAE"/>
    <w:rsid w:val="00A62410"/>
    <w:rsid w:val="00A65DC2"/>
    <w:rsid w:val="00A71215"/>
    <w:rsid w:val="00A96345"/>
    <w:rsid w:val="00AA1FFA"/>
    <w:rsid w:val="00AA583B"/>
    <w:rsid w:val="00AA5B4D"/>
    <w:rsid w:val="00AB0E04"/>
    <w:rsid w:val="00AB3ED5"/>
    <w:rsid w:val="00AB5BFA"/>
    <w:rsid w:val="00AC0189"/>
    <w:rsid w:val="00AD4844"/>
    <w:rsid w:val="00AD64FD"/>
    <w:rsid w:val="00AE19F1"/>
    <w:rsid w:val="00AE5077"/>
    <w:rsid w:val="00AF1FA0"/>
    <w:rsid w:val="00B02D74"/>
    <w:rsid w:val="00B0586F"/>
    <w:rsid w:val="00B1112F"/>
    <w:rsid w:val="00B12957"/>
    <w:rsid w:val="00B13A06"/>
    <w:rsid w:val="00B13E68"/>
    <w:rsid w:val="00B1510F"/>
    <w:rsid w:val="00B2678A"/>
    <w:rsid w:val="00B27D0D"/>
    <w:rsid w:val="00B31A1A"/>
    <w:rsid w:val="00B37B84"/>
    <w:rsid w:val="00B54E86"/>
    <w:rsid w:val="00B55A97"/>
    <w:rsid w:val="00B63600"/>
    <w:rsid w:val="00B63791"/>
    <w:rsid w:val="00B67C36"/>
    <w:rsid w:val="00B735C5"/>
    <w:rsid w:val="00B746B1"/>
    <w:rsid w:val="00B8079F"/>
    <w:rsid w:val="00B813ED"/>
    <w:rsid w:val="00B81815"/>
    <w:rsid w:val="00B946B7"/>
    <w:rsid w:val="00BA0E19"/>
    <w:rsid w:val="00BA113D"/>
    <w:rsid w:val="00BA7960"/>
    <w:rsid w:val="00BA7DE5"/>
    <w:rsid w:val="00BB5A13"/>
    <w:rsid w:val="00BC0B0F"/>
    <w:rsid w:val="00BC3043"/>
    <w:rsid w:val="00BC73DA"/>
    <w:rsid w:val="00BD22C3"/>
    <w:rsid w:val="00BD47CC"/>
    <w:rsid w:val="00BD6F6D"/>
    <w:rsid w:val="00BE4694"/>
    <w:rsid w:val="00BE7C19"/>
    <w:rsid w:val="00BF304C"/>
    <w:rsid w:val="00BF61D2"/>
    <w:rsid w:val="00C02529"/>
    <w:rsid w:val="00C0657A"/>
    <w:rsid w:val="00C20162"/>
    <w:rsid w:val="00C22D6C"/>
    <w:rsid w:val="00C27F19"/>
    <w:rsid w:val="00C320EA"/>
    <w:rsid w:val="00C354CC"/>
    <w:rsid w:val="00C35EE9"/>
    <w:rsid w:val="00C40EEF"/>
    <w:rsid w:val="00C413F7"/>
    <w:rsid w:val="00C51202"/>
    <w:rsid w:val="00C53B41"/>
    <w:rsid w:val="00C54651"/>
    <w:rsid w:val="00C55037"/>
    <w:rsid w:val="00C6566C"/>
    <w:rsid w:val="00C671CA"/>
    <w:rsid w:val="00C70A8C"/>
    <w:rsid w:val="00C71628"/>
    <w:rsid w:val="00C74498"/>
    <w:rsid w:val="00C76BB5"/>
    <w:rsid w:val="00C80B5B"/>
    <w:rsid w:val="00C84924"/>
    <w:rsid w:val="00CA0763"/>
    <w:rsid w:val="00CA164B"/>
    <w:rsid w:val="00CB2478"/>
    <w:rsid w:val="00CB248A"/>
    <w:rsid w:val="00CB2FF9"/>
    <w:rsid w:val="00CB3711"/>
    <w:rsid w:val="00CB472A"/>
    <w:rsid w:val="00CC3D36"/>
    <w:rsid w:val="00CC5831"/>
    <w:rsid w:val="00CD0699"/>
    <w:rsid w:val="00CD29AB"/>
    <w:rsid w:val="00CD33A8"/>
    <w:rsid w:val="00CD578E"/>
    <w:rsid w:val="00CE3BF5"/>
    <w:rsid w:val="00CF0FB3"/>
    <w:rsid w:val="00CF465B"/>
    <w:rsid w:val="00CF4BF6"/>
    <w:rsid w:val="00CF5D5C"/>
    <w:rsid w:val="00D019D1"/>
    <w:rsid w:val="00D10B23"/>
    <w:rsid w:val="00D20124"/>
    <w:rsid w:val="00D23D37"/>
    <w:rsid w:val="00D4039D"/>
    <w:rsid w:val="00D4141D"/>
    <w:rsid w:val="00D43919"/>
    <w:rsid w:val="00D46B14"/>
    <w:rsid w:val="00D50957"/>
    <w:rsid w:val="00D54AD4"/>
    <w:rsid w:val="00D55956"/>
    <w:rsid w:val="00D55BAB"/>
    <w:rsid w:val="00D562F9"/>
    <w:rsid w:val="00D6425C"/>
    <w:rsid w:val="00D649CD"/>
    <w:rsid w:val="00D65585"/>
    <w:rsid w:val="00D65C86"/>
    <w:rsid w:val="00D7086E"/>
    <w:rsid w:val="00D7245B"/>
    <w:rsid w:val="00D73074"/>
    <w:rsid w:val="00D82157"/>
    <w:rsid w:val="00D82E6E"/>
    <w:rsid w:val="00D855A4"/>
    <w:rsid w:val="00D87FEC"/>
    <w:rsid w:val="00D93BFF"/>
    <w:rsid w:val="00D948CC"/>
    <w:rsid w:val="00DA45BC"/>
    <w:rsid w:val="00DA7050"/>
    <w:rsid w:val="00DB0579"/>
    <w:rsid w:val="00DB1745"/>
    <w:rsid w:val="00DB2521"/>
    <w:rsid w:val="00DB4848"/>
    <w:rsid w:val="00DB639E"/>
    <w:rsid w:val="00DC1D1C"/>
    <w:rsid w:val="00DC4D4A"/>
    <w:rsid w:val="00DC7EB0"/>
    <w:rsid w:val="00DD1AF7"/>
    <w:rsid w:val="00DD205F"/>
    <w:rsid w:val="00DE5138"/>
    <w:rsid w:val="00DE6A29"/>
    <w:rsid w:val="00DF24E5"/>
    <w:rsid w:val="00E00544"/>
    <w:rsid w:val="00E013D8"/>
    <w:rsid w:val="00E014C5"/>
    <w:rsid w:val="00E03F09"/>
    <w:rsid w:val="00E067EA"/>
    <w:rsid w:val="00E06FBE"/>
    <w:rsid w:val="00E16082"/>
    <w:rsid w:val="00E2418E"/>
    <w:rsid w:val="00E24942"/>
    <w:rsid w:val="00E320C8"/>
    <w:rsid w:val="00E53D1A"/>
    <w:rsid w:val="00E61440"/>
    <w:rsid w:val="00E61C2F"/>
    <w:rsid w:val="00E62E42"/>
    <w:rsid w:val="00E7071A"/>
    <w:rsid w:val="00E732FA"/>
    <w:rsid w:val="00E81DF5"/>
    <w:rsid w:val="00E82233"/>
    <w:rsid w:val="00E84511"/>
    <w:rsid w:val="00E84543"/>
    <w:rsid w:val="00E857DA"/>
    <w:rsid w:val="00E9039F"/>
    <w:rsid w:val="00E90C54"/>
    <w:rsid w:val="00EA1BC5"/>
    <w:rsid w:val="00EA6032"/>
    <w:rsid w:val="00EB3014"/>
    <w:rsid w:val="00EB7C8A"/>
    <w:rsid w:val="00EC46A1"/>
    <w:rsid w:val="00ED46F5"/>
    <w:rsid w:val="00ED7FF1"/>
    <w:rsid w:val="00EE3890"/>
    <w:rsid w:val="00EF0778"/>
    <w:rsid w:val="00EF6261"/>
    <w:rsid w:val="00EF62C7"/>
    <w:rsid w:val="00F002D5"/>
    <w:rsid w:val="00F05E44"/>
    <w:rsid w:val="00F123C3"/>
    <w:rsid w:val="00F167D2"/>
    <w:rsid w:val="00F17288"/>
    <w:rsid w:val="00F23458"/>
    <w:rsid w:val="00F23A0A"/>
    <w:rsid w:val="00F26974"/>
    <w:rsid w:val="00F36FAA"/>
    <w:rsid w:val="00F37BEF"/>
    <w:rsid w:val="00F43A90"/>
    <w:rsid w:val="00F4767A"/>
    <w:rsid w:val="00F50163"/>
    <w:rsid w:val="00F54B87"/>
    <w:rsid w:val="00F63294"/>
    <w:rsid w:val="00F640AA"/>
    <w:rsid w:val="00F73CFD"/>
    <w:rsid w:val="00F806C9"/>
    <w:rsid w:val="00F85CA4"/>
    <w:rsid w:val="00F874FB"/>
    <w:rsid w:val="00F87646"/>
    <w:rsid w:val="00F904F9"/>
    <w:rsid w:val="00F95C1C"/>
    <w:rsid w:val="00F96ACF"/>
    <w:rsid w:val="00FB18BE"/>
    <w:rsid w:val="00FB677A"/>
    <w:rsid w:val="00FC7685"/>
    <w:rsid w:val="00FD3737"/>
    <w:rsid w:val="00FD6369"/>
    <w:rsid w:val="00FF1F6D"/>
    <w:rsid w:val="00FF5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89E82"/>
  <w15:docId w15:val="{0153ED0B-209C-4BC9-B230-A1309B86E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071A"/>
    <w:pPr>
      <w:tabs>
        <w:tab w:val="left" w:pos="1134"/>
      </w:tabs>
      <w:spacing w:after="120" w:line="240" w:lineRule="auto"/>
      <w:jc w:val="both"/>
    </w:pPr>
    <w:rPr>
      <w:rFonts w:asciiTheme="minorHAnsi" w:eastAsiaTheme="minorEastAsia" w:hAnsiTheme="minorHAnsi" w:cstheme="minorHAnsi"/>
      <w:sz w:val="22"/>
      <w:szCs w:val="22"/>
      <w:lang w:eastAsia="en-AU"/>
    </w:rPr>
  </w:style>
  <w:style w:type="paragraph" w:styleId="Heading1">
    <w:name w:val="heading 1"/>
    <w:basedOn w:val="Normal"/>
    <w:next w:val="Normal"/>
    <w:link w:val="Heading1Char"/>
    <w:uiPriority w:val="9"/>
    <w:qFormat/>
    <w:rsid w:val="00CD578E"/>
    <w:pPr>
      <w:keepNext/>
      <w:keepLines/>
      <w:numPr>
        <w:numId w:val="10"/>
      </w:numPr>
      <w:spacing w:before="240" w:after="240"/>
      <w:outlineLvl w:val="0"/>
    </w:pPr>
    <w:rPr>
      <w:rFonts w:eastAsiaTheme="majorEastAsia"/>
      <w:b/>
      <w:bCs/>
      <w:color w:val="538135" w:themeColor="accent6" w:themeShade="BF"/>
      <w:sz w:val="32"/>
      <w:szCs w:val="32"/>
    </w:rPr>
  </w:style>
  <w:style w:type="paragraph" w:styleId="Heading2">
    <w:name w:val="heading 2"/>
    <w:basedOn w:val="Heading1"/>
    <w:next w:val="Normal"/>
    <w:link w:val="Heading2Char"/>
    <w:uiPriority w:val="9"/>
    <w:unhideWhenUsed/>
    <w:qFormat/>
    <w:rsid w:val="009F61D8"/>
    <w:pPr>
      <w:numPr>
        <w:ilvl w:val="1"/>
      </w:numPr>
      <w:tabs>
        <w:tab w:val="clear" w:pos="1134"/>
      </w:tabs>
      <w:ind w:left="851" w:hanging="851"/>
      <w:outlineLvl w:val="1"/>
    </w:pPr>
    <w:rPr>
      <w:rFonts w:eastAsia="Times New Roman"/>
      <w:sz w:val="22"/>
      <w:szCs w:val="22"/>
    </w:rPr>
  </w:style>
  <w:style w:type="paragraph" w:styleId="Heading3">
    <w:name w:val="heading 3"/>
    <w:basedOn w:val="Heading2"/>
    <w:next w:val="Normal"/>
    <w:link w:val="Heading3Char"/>
    <w:uiPriority w:val="9"/>
    <w:unhideWhenUsed/>
    <w:qFormat/>
    <w:rsid w:val="00C74498"/>
    <w:pPr>
      <w:numPr>
        <w:ilvl w:val="2"/>
      </w:numPr>
      <w:ind w:left="851" w:hanging="851"/>
      <w:outlineLvl w:val="2"/>
    </w:pPr>
    <w:rPr>
      <w:rFonts w:eastAsiaTheme="minorEastAsia"/>
    </w:rPr>
  </w:style>
  <w:style w:type="paragraph" w:styleId="Heading4">
    <w:name w:val="heading 4"/>
    <w:basedOn w:val="Heading3"/>
    <w:link w:val="Heading4Char"/>
    <w:uiPriority w:val="9"/>
    <w:qFormat/>
    <w:rsid w:val="006E37EB"/>
    <w:pPr>
      <w:numPr>
        <w:ilvl w:val="3"/>
      </w:numPr>
      <w:ind w:left="851" w:hanging="851"/>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6E37EB"/>
    <w:rPr>
      <w:rFonts w:asciiTheme="minorHAnsi" w:eastAsiaTheme="minorEastAsia" w:hAnsiTheme="minorHAnsi" w:cstheme="minorHAnsi"/>
      <w:b/>
      <w:bCs/>
      <w:color w:val="538135" w:themeColor="accent6" w:themeShade="BF"/>
      <w:sz w:val="22"/>
      <w:szCs w:val="22"/>
      <w:lang w:eastAsia="en-AU"/>
    </w:rPr>
  </w:style>
  <w:style w:type="character" w:styleId="Hyperlink">
    <w:name w:val="Hyperlink"/>
    <w:basedOn w:val="DefaultParagraphFont"/>
    <w:uiPriority w:val="99"/>
    <w:unhideWhenUsed/>
    <w:rsid w:val="00EE3890"/>
    <w:rPr>
      <w:color w:val="0563C1" w:themeColor="hyperlink"/>
      <w:u w:val="single"/>
    </w:rPr>
  </w:style>
  <w:style w:type="paragraph" w:styleId="ListParagraph">
    <w:name w:val="List Paragraph"/>
    <w:aliases w:val="Main numbered paragraph,List Paragraph (numbered (a)),List Paragraph nowy,Bullets,References,Numbered List Paragraph,Liste 1,List Paragraph Char Char Char,Use Case List Paragraph,List Paragraph2,Bullet paras,List Bullet Mary,body bullets"/>
    <w:basedOn w:val="Normal"/>
    <w:link w:val="ListParagraphChar"/>
    <w:uiPriority w:val="34"/>
    <w:qFormat/>
    <w:rsid w:val="00EE3890"/>
    <w:pPr>
      <w:ind w:left="720"/>
      <w:contextualSpacing/>
    </w:pPr>
  </w:style>
  <w:style w:type="paragraph" w:styleId="CommentText">
    <w:name w:val="annotation text"/>
    <w:basedOn w:val="Normal"/>
    <w:link w:val="CommentTextChar"/>
    <w:uiPriority w:val="99"/>
    <w:rsid w:val="00E7071A"/>
    <w:pPr>
      <w:spacing w:after="0"/>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E7071A"/>
    <w:rPr>
      <w:rFonts w:ascii="Times New Roman" w:eastAsia="Times New Roman" w:hAnsi="Times New Roman" w:cs="Times New Roman"/>
      <w:sz w:val="20"/>
      <w:szCs w:val="20"/>
    </w:rPr>
  </w:style>
  <w:style w:type="character" w:styleId="CommentReference">
    <w:name w:val="annotation reference"/>
    <w:basedOn w:val="DefaultParagraphFont"/>
    <w:uiPriority w:val="99"/>
    <w:unhideWhenUsed/>
    <w:rsid w:val="00E7071A"/>
    <w:rPr>
      <w:sz w:val="16"/>
      <w:szCs w:val="16"/>
    </w:rPr>
  </w:style>
  <w:style w:type="paragraph" w:customStyle="1" w:styleId="head3">
    <w:name w:val="head3"/>
    <w:basedOn w:val="Normal"/>
    <w:link w:val="head3Char"/>
    <w:qFormat/>
    <w:rsid w:val="00E7071A"/>
    <w:pPr>
      <w:numPr>
        <w:ilvl w:val="1"/>
        <w:numId w:val="14"/>
      </w:numPr>
    </w:pPr>
    <w:rPr>
      <w:rFonts w:ascii="Times New Roman Bold" w:hAnsi="Times New Roman Bold" w:cs="Arial"/>
      <w:b/>
      <w:smallCaps/>
    </w:rPr>
  </w:style>
  <w:style w:type="character" w:customStyle="1" w:styleId="ListParagraphChar">
    <w:name w:val="List Paragraph Char"/>
    <w:aliases w:val="Main numbered paragraph Char,List Paragraph (numbered (a)) Char,List Paragraph nowy Char,Bullets Char,References Char,Numbered List Paragraph Char,Liste 1 Char,List Paragraph Char Char Char Char,Use Case List Paragraph Char"/>
    <w:basedOn w:val="DefaultParagraphFont"/>
    <w:link w:val="ListParagraph"/>
    <w:uiPriority w:val="34"/>
    <w:qFormat/>
    <w:rsid w:val="00E7071A"/>
  </w:style>
  <w:style w:type="character" w:customStyle="1" w:styleId="head3Char">
    <w:name w:val="head3 Char"/>
    <w:basedOn w:val="DefaultParagraphFont"/>
    <w:link w:val="head3"/>
    <w:rsid w:val="00E7071A"/>
    <w:rPr>
      <w:rFonts w:ascii="Times New Roman Bold" w:eastAsiaTheme="minorEastAsia" w:hAnsi="Times New Roman Bold"/>
      <w:b/>
      <w:smallCaps/>
      <w:sz w:val="22"/>
      <w:szCs w:val="22"/>
      <w:lang w:eastAsia="en-AU"/>
    </w:rPr>
  </w:style>
  <w:style w:type="table" w:styleId="TableGrid">
    <w:name w:val="Table Grid"/>
    <w:basedOn w:val="TableNormal"/>
    <w:rsid w:val="00E7071A"/>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E7071A"/>
    <w:pPr>
      <w:tabs>
        <w:tab w:val="center" w:pos="4680"/>
        <w:tab w:val="right" w:pos="9360"/>
      </w:tabs>
      <w:spacing w:after="0"/>
    </w:pPr>
  </w:style>
  <w:style w:type="character" w:customStyle="1" w:styleId="FooterChar">
    <w:name w:val="Footer Char"/>
    <w:basedOn w:val="DefaultParagraphFont"/>
    <w:link w:val="Footer"/>
    <w:uiPriority w:val="99"/>
    <w:rsid w:val="00E7071A"/>
    <w:rPr>
      <w:rFonts w:asciiTheme="minorHAnsi" w:eastAsiaTheme="minorEastAsia" w:hAnsiTheme="minorHAnsi" w:cstheme="minorBidi"/>
      <w:sz w:val="22"/>
      <w:szCs w:val="22"/>
    </w:rPr>
  </w:style>
  <w:style w:type="paragraph" w:customStyle="1" w:styleId="BodyText1">
    <w:name w:val="Body Text1"/>
    <w:basedOn w:val="Normal"/>
    <w:link w:val="BodyText1Char"/>
    <w:autoRedefine/>
    <w:qFormat/>
    <w:rsid w:val="00CB3711"/>
    <w:rPr>
      <w:rFonts w:ascii="Arial" w:eastAsiaTheme="minorHAnsi" w:hAnsi="Arial" w:cs="Arial"/>
      <w:lang w:eastAsia="en-US"/>
    </w:rPr>
  </w:style>
  <w:style w:type="character" w:customStyle="1" w:styleId="BodyText1Char">
    <w:name w:val="Body Text1 Char"/>
    <w:basedOn w:val="DefaultParagraphFont"/>
    <w:link w:val="BodyText1"/>
    <w:rsid w:val="00CB3711"/>
    <w:rPr>
      <w:sz w:val="22"/>
      <w:szCs w:val="22"/>
    </w:rPr>
  </w:style>
  <w:style w:type="paragraph" w:styleId="BalloonText">
    <w:name w:val="Balloon Text"/>
    <w:basedOn w:val="Normal"/>
    <w:link w:val="BalloonTextChar"/>
    <w:uiPriority w:val="99"/>
    <w:semiHidden/>
    <w:unhideWhenUsed/>
    <w:rsid w:val="00E7071A"/>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7071A"/>
    <w:rPr>
      <w:rFonts w:ascii="Segoe UI" w:eastAsiaTheme="minorEastAsia" w:hAnsi="Segoe UI" w:cs="Segoe UI"/>
      <w:sz w:val="18"/>
      <w:szCs w:val="18"/>
    </w:rPr>
  </w:style>
  <w:style w:type="character" w:customStyle="1" w:styleId="Heading1Char">
    <w:name w:val="Heading 1 Char"/>
    <w:basedOn w:val="DefaultParagraphFont"/>
    <w:link w:val="Heading1"/>
    <w:uiPriority w:val="9"/>
    <w:rsid w:val="00CD578E"/>
    <w:rPr>
      <w:rFonts w:asciiTheme="minorHAnsi" w:eastAsiaTheme="majorEastAsia" w:hAnsiTheme="minorHAnsi" w:cstheme="minorHAnsi"/>
      <w:b/>
      <w:bCs/>
      <w:color w:val="538135" w:themeColor="accent6" w:themeShade="BF"/>
      <w:sz w:val="32"/>
      <w:szCs w:val="32"/>
      <w:lang w:eastAsia="en-AU"/>
    </w:rPr>
  </w:style>
  <w:style w:type="character" w:customStyle="1" w:styleId="Heading2Char">
    <w:name w:val="Heading 2 Char"/>
    <w:basedOn w:val="DefaultParagraphFont"/>
    <w:link w:val="Heading2"/>
    <w:uiPriority w:val="9"/>
    <w:rsid w:val="009F61D8"/>
    <w:rPr>
      <w:rFonts w:asciiTheme="minorHAnsi" w:eastAsia="Times New Roman" w:hAnsiTheme="minorHAnsi" w:cstheme="minorHAnsi"/>
      <w:b/>
      <w:bCs/>
      <w:sz w:val="22"/>
      <w:szCs w:val="22"/>
      <w:lang w:eastAsia="en-AU"/>
    </w:rPr>
  </w:style>
  <w:style w:type="paragraph" w:styleId="FootnoteText">
    <w:name w:val="footnote text"/>
    <w:aliases w:val="9,ADB,ALTS FOOTNOTE,FOOTNOTES,Footnote Text Char Char,Footnote Text Char1 Char,Footnote Text Char1 Char Char,Footnote Text Char2 Char,Footnote Text Char2 Char Char Char,Footnote Text Char3,Footnote ak,Geneva 9,f,fn,footn,footnote text,ft"/>
    <w:basedOn w:val="Normal"/>
    <w:link w:val="FootnoteTextChar"/>
    <w:uiPriority w:val="99"/>
    <w:unhideWhenUsed/>
    <w:qFormat/>
    <w:rsid w:val="00E7071A"/>
    <w:pPr>
      <w:spacing w:after="0"/>
    </w:pPr>
    <w:rPr>
      <w:sz w:val="20"/>
      <w:szCs w:val="20"/>
    </w:rPr>
  </w:style>
  <w:style w:type="character" w:customStyle="1" w:styleId="FootnoteTextChar">
    <w:name w:val="Footnote Text Char"/>
    <w:aliases w:val="9 Char,ADB Char,ALTS FOOTNOTE Char,FOOTNOTES Char,Footnote Text Char Char Char,Footnote Text Char1 Char Char1,Footnote Text Char1 Char Char Char,Footnote Text Char2 Char Char,Footnote Text Char2 Char Char Char Char,Footnote ak Char"/>
    <w:basedOn w:val="DefaultParagraphFont"/>
    <w:link w:val="FootnoteText"/>
    <w:uiPriority w:val="99"/>
    <w:rsid w:val="00E7071A"/>
    <w:rPr>
      <w:rFonts w:asciiTheme="minorHAnsi" w:eastAsiaTheme="minorEastAsia" w:hAnsiTheme="minorHAnsi" w:cstheme="minorBidi"/>
      <w:sz w:val="20"/>
      <w:szCs w:val="20"/>
    </w:rPr>
  </w:style>
  <w:style w:type="character" w:styleId="FootnoteReference">
    <w:name w:val="footnote reference"/>
    <w:aliases w:val="ftref,16 Point,BVI fnr,Char Char Char Char Car Char,Footnote,Footnote Reference Number,Footnote Reference_LVL6,Footnote Reference_LVL61,Footnote Reference_LVL62,R,Ref,Ref. de nota al pie.,Style 6,Superscript 6 Point,de nota al pie,fr"/>
    <w:basedOn w:val="DefaultParagraphFont"/>
    <w:link w:val="FNRefeCharChar"/>
    <w:uiPriority w:val="99"/>
    <w:unhideWhenUsed/>
    <w:qFormat/>
    <w:rsid w:val="00E7071A"/>
    <w:rPr>
      <w:vertAlign w:val="superscript"/>
    </w:r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link w:val="FootnoteReference"/>
    <w:uiPriority w:val="99"/>
    <w:rsid w:val="00E7071A"/>
    <w:pPr>
      <w:spacing w:after="0" w:line="240" w:lineRule="exact"/>
    </w:pPr>
    <w:rPr>
      <w:rFonts w:ascii="Arial" w:eastAsiaTheme="minorHAnsi" w:hAnsi="Arial" w:cs="Arial"/>
      <w:sz w:val="24"/>
      <w:szCs w:val="24"/>
      <w:vertAlign w:val="superscript"/>
    </w:rPr>
  </w:style>
  <w:style w:type="paragraph" w:customStyle="1" w:styleId="TableParagraph">
    <w:name w:val="Table Paragraph"/>
    <w:basedOn w:val="Normal"/>
    <w:uiPriority w:val="1"/>
    <w:qFormat/>
    <w:rsid w:val="00E7071A"/>
    <w:pPr>
      <w:widowControl w:val="0"/>
      <w:autoSpaceDE w:val="0"/>
      <w:autoSpaceDN w:val="0"/>
      <w:spacing w:after="0" w:line="218" w:lineRule="exact"/>
      <w:ind w:left="107"/>
    </w:pPr>
    <w:rPr>
      <w:rFonts w:ascii="Calibri" w:eastAsia="Calibri" w:hAnsi="Calibri" w:cs="Calibri"/>
      <w:lang w:bidi="en-US"/>
    </w:rPr>
  </w:style>
  <w:style w:type="character" w:customStyle="1" w:styleId="Heading3Char">
    <w:name w:val="Heading 3 Char"/>
    <w:basedOn w:val="DefaultParagraphFont"/>
    <w:link w:val="Heading3"/>
    <w:uiPriority w:val="9"/>
    <w:rsid w:val="00C74498"/>
    <w:rPr>
      <w:rFonts w:asciiTheme="minorHAnsi" w:eastAsiaTheme="minorEastAsia" w:hAnsiTheme="minorHAnsi" w:cstheme="minorHAnsi"/>
      <w:b/>
      <w:bCs/>
      <w:color w:val="538135" w:themeColor="accent6" w:themeShade="BF"/>
      <w:sz w:val="22"/>
      <w:szCs w:val="22"/>
      <w:lang w:eastAsia="en-AU"/>
    </w:rPr>
  </w:style>
  <w:style w:type="paragraph" w:styleId="Revision">
    <w:name w:val="Revision"/>
    <w:hidden/>
    <w:uiPriority w:val="99"/>
    <w:semiHidden/>
    <w:rsid w:val="002F3C6D"/>
    <w:pPr>
      <w:spacing w:after="0" w:line="240" w:lineRule="auto"/>
    </w:pPr>
    <w:rPr>
      <w:rFonts w:asciiTheme="minorHAnsi" w:eastAsiaTheme="minorEastAsia" w:hAnsiTheme="minorHAnsi" w:cstheme="minorHAnsi"/>
      <w:sz w:val="22"/>
      <w:szCs w:val="22"/>
      <w:lang w:eastAsia="en-AU"/>
    </w:rPr>
  </w:style>
  <w:style w:type="paragraph" w:styleId="BodyText">
    <w:name w:val="Body Text"/>
    <w:basedOn w:val="Normal"/>
    <w:link w:val="BodyTextChar"/>
    <w:uiPriority w:val="1"/>
    <w:qFormat/>
    <w:rsid w:val="00C354CC"/>
    <w:pPr>
      <w:widowControl w:val="0"/>
      <w:tabs>
        <w:tab w:val="clear" w:pos="1134"/>
      </w:tabs>
      <w:autoSpaceDE w:val="0"/>
      <w:autoSpaceDN w:val="0"/>
      <w:spacing w:before="1" w:after="240"/>
      <w:ind w:left="1134" w:right="533"/>
    </w:pPr>
    <w:rPr>
      <w:rFonts w:ascii="Arial" w:eastAsia="Arial" w:hAnsi="Arial" w:cs="Arial"/>
      <w:lang w:eastAsia="en-US" w:bidi="en-US"/>
    </w:rPr>
  </w:style>
  <w:style w:type="character" w:customStyle="1" w:styleId="BodyTextChar">
    <w:name w:val="Body Text Char"/>
    <w:basedOn w:val="DefaultParagraphFont"/>
    <w:link w:val="BodyText"/>
    <w:uiPriority w:val="1"/>
    <w:rsid w:val="00C354CC"/>
    <w:rPr>
      <w:rFonts w:eastAsia="Arial"/>
      <w:sz w:val="22"/>
      <w:szCs w:val="22"/>
      <w:lang w:bidi="en-US"/>
    </w:rPr>
  </w:style>
  <w:style w:type="paragraph" w:customStyle="1" w:styleId="Default">
    <w:name w:val="Default"/>
    <w:rsid w:val="006646E0"/>
    <w:pPr>
      <w:autoSpaceDE w:val="0"/>
      <w:autoSpaceDN w:val="0"/>
      <w:adjustRightInd w:val="0"/>
      <w:spacing w:after="0" w:line="240" w:lineRule="auto"/>
    </w:pPr>
    <w:rPr>
      <w:rFonts w:ascii="Calibri" w:hAnsi="Calibri" w:cs="Calibri"/>
      <w:color w:val="000000"/>
    </w:rPr>
  </w:style>
  <w:style w:type="paragraph" w:customStyle="1" w:styleId="BVIfnrCarCar">
    <w:name w:val="BVI fnr Car Car"/>
    <w:aliases w:val=" BVI fnr Car Car Car Car Char,BVI fnr Car,BVI fnr Car Car Car Car Char,BVI fnr Car Car Car Car Char תו תו Char Char,BVI fnr Car Car תו Char,BVI fnr Car תו Char,BVI fnr תו Char"/>
    <w:basedOn w:val="Normal"/>
    <w:uiPriority w:val="99"/>
    <w:rsid w:val="002C4C57"/>
    <w:pPr>
      <w:tabs>
        <w:tab w:val="clear" w:pos="1134"/>
      </w:tabs>
      <w:spacing w:after="160" w:line="240" w:lineRule="exact"/>
      <w:jc w:val="left"/>
    </w:pPr>
    <w:rPr>
      <w:rFonts w:eastAsiaTheme="minorHAnsi" w:cstheme="minorBidi"/>
      <w:vertAlign w:val="superscript"/>
      <w:lang w:eastAsia="en-US"/>
    </w:rPr>
  </w:style>
  <w:style w:type="table" w:customStyle="1" w:styleId="TableGrid0">
    <w:name w:val="TableGrid"/>
    <w:rsid w:val="001229C3"/>
    <w:pPr>
      <w:spacing w:after="0" w:line="240" w:lineRule="auto"/>
    </w:pPr>
    <w:rPr>
      <w:rFonts w:asciiTheme="minorHAnsi" w:eastAsiaTheme="minorEastAsia" w:hAnsiTheme="minorHAnsi" w:cstheme="minorBidi"/>
      <w:sz w:val="22"/>
      <w:szCs w:val="22"/>
    </w:rPr>
    <w:tblPr>
      <w:tblCellMar>
        <w:top w:w="0" w:type="dxa"/>
        <w:left w:w="0" w:type="dxa"/>
        <w:bottom w:w="0" w:type="dxa"/>
        <w:right w:w="0" w:type="dxa"/>
      </w:tblCellMar>
    </w:tblPr>
  </w:style>
  <w:style w:type="paragraph" w:styleId="CommentSubject">
    <w:name w:val="annotation subject"/>
    <w:basedOn w:val="CommentText"/>
    <w:next w:val="CommentText"/>
    <w:link w:val="CommentSubjectChar"/>
    <w:uiPriority w:val="99"/>
    <w:semiHidden/>
    <w:unhideWhenUsed/>
    <w:rsid w:val="0083076A"/>
    <w:pPr>
      <w:spacing w:after="120"/>
    </w:pPr>
    <w:rPr>
      <w:rFonts w:asciiTheme="minorHAnsi" w:eastAsiaTheme="minorEastAsia" w:hAnsiTheme="minorHAnsi" w:cstheme="minorHAnsi"/>
      <w:b/>
      <w:bCs/>
    </w:rPr>
  </w:style>
  <w:style w:type="character" w:customStyle="1" w:styleId="CommentSubjectChar">
    <w:name w:val="Comment Subject Char"/>
    <w:basedOn w:val="CommentTextChar"/>
    <w:link w:val="CommentSubject"/>
    <w:uiPriority w:val="99"/>
    <w:semiHidden/>
    <w:rsid w:val="0083076A"/>
    <w:rPr>
      <w:rFonts w:asciiTheme="minorHAnsi" w:eastAsiaTheme="minorEastAsia" w:hAnsiTheme="minorHAnsi" w:cstheme="minorHAnsi"/>
      <w:b/>
      <w:bCs/>
      <w:sz w:val="20"/>
      <w:szCs w:val="20"/>
      <w:lang w:eastAsia="en-AU"/>
    </w:rPr>
  </w:style>
  <w:style w:type="character" w:styleId="Emphasis">
    <w:name w:val="Emphasis"/>
    <w:basedOn w:val="DefaultParagraphFont"/>
    <w:uiPriority w:val="20"/>
    <w:qFormat/>
    <w:rsid w:val="002D3545"/>
    <w:rPr>
      <w:i/>
      <w:iCs/>
    </w:rPr>
  </w:style>
  <w:style w:type="paragraph" w:customStyle="1" w:styleId="style15">
    <w:name w:val="style15"/>
    <w:basedOn w:val="Normal"/>
    <w:rsid w:val="00256C21"/>
    <w:pPr>
      <w:tabs>
        <w:tab w:val="clear" w:pos="1134"/>
      </w:tabs>
      <w:spacing w:after="0"/>
      <w:jc w:val="left"/>
    </w:pPr>
    <w:rPr>
      <w:rFonts w:ascii="Arial" w:eastAsia="Times New Roman" w:hAnsi="Arial" w:cs="Arial"/>
      <w:color w:val="020275"/>
      <w:sz w:val="24"/>
      <w:szCs w:val="24"/>
      <w:lang w:eastAsia="en-US"/>
    </w:rPr>
  </w:style>
  <w:style w:type="character" w:customStyle="1" w:styleId="UnresolvedMention1">
    <w:name w:val="Unresolved Mention1"/>
    <w:basedOn w:val="DefaultParagraphFont"/>
    <w:uiPriority w:val="99"/>
    <w:semiHidden/>
    <w:unhideWhenUsed/>
    <w:rsid w:val="00AA1FFA"/>
    <w:rPr>
      <w:color w:val="605E5C"/>
      <w:shd w:val="clear" w:color="auto" w:fill="E1DFDD"/>
    </w:rPr>
  </w:style>
  <w:style w:type="paragraph" w:styleId="TOCHeading">
    <w:name w:val="TOC Heading"/>
    <w:basedOn w:val="Heading1"/>
    <w:next w:val="Normal"/>
    <w:uiPriority w:val="39"/>
    <w:unhideWhenUsed/>
    <w:qFormat/>
    <w:rsid w:val="00F50163"/>
    <w:pPr>
      <w:numPr>
        <w:numId w:val="0"/>
      </w:numPr>
      <w:tabs>
        <w:tab w:val="clear" w:pos="1134"/>
      </w:tabs>
      <w:spacing w:after="0" w:line="259" w:lineRule="auto"/>
      <w:jc w:val="left"/>
      <w:outlineLvl w:val="9"/>
    </w:pPr>
    <w:rPr>
      <w:rFonts w:asciiTheme="majorHAnsi" w:hAnsiTheme="majorHAnsi" w:cstheme="majorBidi"/>
      <w:b w:val="0"/>
      <w:bCs w:val="0"/>
      <w:color w:val="2F5496" w:themeColor="accent1" w:themeShade="BF"/>
      <w:lang w:eastAsia="en-US"/>
    </w:rPr>
  </w:style>
  <w:style w:type="paragraph" w:styleId="TOC1">
    <w:name w:val="toc 1"/>
    <w:basedOn w:val="Normal"/>
    <w:next w:val="Normal"/>
    <w:autoRedefine/>
    <w:uiPriority w:val="39"/>
    <w:unhideWhenUsed/>
    <w:rsid w:val="00F43A90"/>
    <w:pPr>
      <w:tabs>
        <w:tab w:val="clear" w:pos="1134"/>
        <w:tab w:val="left" w:pos="440"/>
        <w:tab w:val="right" w:pos="9350"/>
      </w:tabs>
      <w:spacing w:before="120" w:after="0"/>
    </w:pPr>
  </w:style>
  <w:style w:type="paragraph" w:styleId="TOC3">
    <w:name w:val="toc 3"/>
    <w:basedOn w:val="Normal"/>
    <w:next w:val="Normal"/>
    <w:autoRedefine/>
    <w:uiPriority w:val="39"/>
    <w:unhideWhenUsed/>
    <w:rsid w:val="00916013"/>
    <w:pPr>
      <w:tabs>
        <w:tab w:val="clear" w:pos="1134"/>
        <w:tab w:val="left" w:pos="1985"/>
        <w:tab w:val="right" w:pos="9350"/>
      </w:tabs>
      <w:spacing w:after="100"/>
      <w:ind w:left="1134"/>
    </w:pPr>
  </w:style>
  <w:style w:type="paragraph" w:styleId="TOC2">
    <w:name w:val="toc 2"/>
    <w:basedOn w:val="Normal"/>
    <w:next w:val="Normal"/>
    <w:autoRedefine/>
    <w:uiPriority w:val="39"/>
    <w:unhideWhenUsed/>
    <w:rsid w:val="00A71215"/>
    <w:pPr>
      <w:tabs>
        <w:tab w:val="right" w:pos="9350"/>
      </w:tabs>
      <w:spacing w:after="0"/>
      <w:ind w:left="442"/>
    </w:pPr>
  </w:style>
  <w:style w:type="paragraph" w:styleId="Header">
    <w:name w:val="header"/>
    <w:basedOn w:val="Normal"/>
    <w:link w:val="HeaderChar"/>
    <w:uiPriority w:val="99"/>
    <w:unhideWhenUsed/>
    <w:rsid w:val="0079128D"/>
    <w:pPr>
      <w:tabs>
        <w:tab w:val="clear" w:pos="1134"/>
        <w:tab w:val="center" w:pos="4680"/>
        <w:tab w:val="right" w:pos="9360"/>
      </w:tabs>
      <w:spacing w:after="0"/>
    </w:pPr>
  </w:style>
  <w:style w:type="character" w:customStyle="1" w:styleId="HeaderChar">
    <w:name w:val="Header Char"/>
    <w:basedOn w:val="DefaultParagraphFont"/>
    <w:link w:val="Header"/>
    <w:uiPriority w:val="99"/>
    <w:rsid w:val="0079128D"/>
    <w:rPr>
      <w:rFonts w:asciiTheme="minorHAnsi" w:eastAsiaTheme="minorEastAsia" w:hAnsiTheme="minorHAnsi" w:cstheme="minorHAnsi"/>
      <w:sz w:val="22"/>
      <w:szCs w:val="22"/>
      <w:lang w:eastAsia="en-AU"/>
    </w:rPr>
  </w:style>
  <w:style w:type="paragraph" w:styleId="Caption">
    <w:name w:val="caption"/>
    <w:basedOn w:val="Normal"/>
    <w:next w:val="Normal"/>
    <w:uiPriority w:val="35"/>
    <w:unhideWhenUsed/>
    <w:rsid w:val="0030342F"/>
    <w:pPr>
      <w:tabs>
        <w:tab w:val="clear" w:pos="1134"/>
      </w:tabs>
      <w:spacing w:after="200"/>
    </w:pPr>
    <w:rPr>
      <w:rFonts w:ascii="Arial Narrow" w:eastAsia="Times New Roman" w:hAnsi="Arial Narrow" w:cs="Arial"/>
      <w:b/>
      <w:bCs/>
      <w:color w:val="4472C4" w:themeColor="accent1"/>
      <w:sz w:val="18"/>
      <w:szCs w:val="18"/>
      <w:lang w:eastAsia="en-US"/>
    </w:rPr>
  </w:style>
  <w:style w:type="paragraph" w:customStyle="1" w:styleId="Bullet">
    <w:name w:val="Bullet"/>
    <w:basedOn w:val="Normal"/>
    <w:qFormat/>
    <w:rsid w:val="00862B33"/>
    <w:pPr>
      <w:numPr>
        <w:numId w:val="86"/>
      </w:numPr>
      <w:tabs>
        <w:tab w:val="clear" w:pos="1134"/>
        <w:tab w:val="left" w:pos="737"/>
      </w:tabs>
      <w:spacing w:line="264" w:lineRule="auto"/>
      <w:jc w:val="left"/>
    </w:pPr>
    <w:rPr>
      <w:rFonts w:ascii="Calibri" w:eastAsia="Calibri" w:hAnsi="Calibri" w:cs="Times New Roman"/>
      <w:lang w:val="en-AU" w:eastAsia="en-US"/>
    </w:rPr>
  </w:style>
  <w:style w:type="character" w:customStyle="1" w:styleId="UnresolvedMention2">
    <w:name w:val="Unresolved Mention2"/>
    <w:basedOn w:val="DefaultParagraphFont"/>
    <w:uiPriority w:val="99"/>
    <w:semiHidden/>
    <w:unhideWhenUsed/>
    <w:rsid w:val="00126960"/>
    <w:rPr>
      <w:color w:val="605E5C"/>
      <w:shd w:val="clear" w:color="auto" w:fill="E1DFDD"/>
    </w:rPr>
  </w:style>
  <w:style w:type="paragraph" w:styleId="NormalWeb">
    <w:name w:val="Normal (Web)"/>
    <w:basedOn w:val="Normal"/>
    <w:uiPriority w:val="99"/>
    <w:unhideWhenUsed/>
    <w:rsid w:val="004B7CA0"/>
    <w:pPr>
      <w:tabs>
        <w:tab w:val="clear" w:pos="1134"/>
      </w:tabs>
      <w:spacing w:before="100" w:beforeAutospacing="1" w:after="100" w:afterAutospacing="1"/>
      <w:jc w:val="left"/>
    </w:pPr>
    <w:rPr>
      <w:rFonts w:ascii="Times New Roman" w:eastAsia="Times New Roman" w:hAnsi="Times New Roman" w:cs="Times New Roman"/>
      <w:sz w:val="24"/>
      <w:szCs w:val="24"/>
      <w:lang w:eastAsia="en-US"/>
    </w:rPr>
  </w:style>
  <w:style w:type="paragraph" w:customStyle="1" w:styleId="Style1">
    <w:name w:val="Style1"/>
    <w:basedOn w:val="Heading1"/>
    <w:link w:val="Style1Char"/>
    <w:qFormat/>
    <w:rsid w:val="00AE19F1"/>
    <w:pPr>
      <w:numPr>
        <w:numId w:val="0"/>
      </w:numPr>
      <w:tabs>
        <w:tab w:val="clear" w:pos="1134"/>
      </w:tabs>
      <w:spacing w:after="0" w:line="276" w:lineRule="auto"/>
      <w:jc w:val="left"/>
    </w:pPr>
    <w:rPr>
      <w:rFonts w:asciiTheme="majorHAnsi" w:hAnsiTheme="majorHAnsi" w:cstheme="majorBidi"/>
      <w:bCs w:val="0"/>
      <w:color w:val="0070C0"/>
    </w:rPr>
  </w:style>
  <w:style w:type="character" w:customStyle="1" w:styleId="Style1Char">
    <w:name w:val="Style1 Char"/>
    <w:basedOn w:val="Heading1Char"/>
    <w:link w:val="Style1"/>
    <w:rsid w:val="00AE19F1"/>
    <w:rPr>
      <w:rFonts w:asciiTheme="majorHAnsi" w:eastAsiaTheme="majorEastAsia" w:hAnsiTheme="majorHAnsi" w:cstheme="majorBidi"/>
      <w:b/>
      <w:bCs w:val="0"/>
      <w:color w:val="0070C0"/>
      <w:sz w:val="32"/>
      <w:szCs w:val="32"/>
      <w:lang w:eastAsia="en-AU"/>
    </w:rPr>
  </w:style>
  <w:style w:type="paragraph" w:styleId="NoSpacing">
    <w:name w:val="No Spacing"/>
    <w:link w:val="NoSpacingChar"/>
    <w:uiPriority w:val="1"/>
    <w:qFormat/>
    <w:rsid w:val="00865D2D"/>
    <w:pPr>
      <w:tabs>
        <w:tab w:val="left" w:pos="1134"/>
      </w:tabs>
      <w:spacing w:after="0" w:line="240" w:lineRule="auto"/>
      <w:jc w:val="both"/>
    </w:pPr>
    <w:rPr>
      <w:rFonts w:asciiTheme="minorHAnsi" w:eastAsiaTheme="minorEastAsia" w:hAnsiTheme="minorHAnsi" w:cstheme="minorHAnsi"/>
      <w:sz w:val="22"/>
      <w:szCs w:val="22"/>
      <w:lang w:eastAsia="en-AU"/>
    </w:rPr>
  </w:style>
  <w:style w:type="character" w:styleId="Strong">
    <w:name w:val="Strong"/>
    <w:basedOn w:val="DefaultParagraphFont"/>
    <w:uiPriority w:val="22"/>
    <w:qFormat/>
    <w:rsid w:val="00A5685A"/>
    <w:rPr>
      <w:b/>
      <w:bCs/>
    </w:rPr>
  </w:style>
  <w:style w:type="character" w:customStyle="1" w:styleId="NoSpacingChar">
    <w:name w:val="No Spacing Char"/>
    <w:basedOn w:val="DefaultParagraphFont"/>
    <w:link w:val="NoSpacing"/>
    <w:uiPriority w:val="1"/>
    <w:rsid w:val="00A5685A"/>
    <w:rPr>
      <w:rFonts w:asciiTheme="minorHAnsi" w:eastAsiaTheme="minorEastAsia" w:hAnsiTheme="minorHAnsi" w:cstheme="minorHAnsi"/>
      <w:sz w:val="22"/>
      <w:szCs w:val="22"/>
      <w:lang w:eastAsia="en-AU"/>
    </w:rPr>
  </w:style>
  <w:style w:type="character" w:customStyle="1" w:styleId="sr-only">
    <w:name w:val="sr-only"/>
    <w:basedOn w:val="DefaultParagraphFont"/>
    <w:rsid w:val="00A5685A"/>
  </w:style>
  <w:style w:type="character" w:styleId="UnresolvedMention">
    <w:name w:val="Unresolved Mention"/>
    <w:basedOn w:val="DefaultParagraphFont"/>
    <w:uiPriority w:val="99"/>
    <w:semiHidden/>
    <w:unhideWhenUsed/>
    <w:rsid w:val="009B175C"/>
    <w:rPr>
      <w:color w:val="605E5C"/>
      <w:shd w:val="clear" w:color="auto" w:fill="E1DFDD"/>
    </w:rPr>
  </w:style>
  <w:style w:type="character" w:styleId="FollowedHyperlink">
    <w:name w:val="FollowedHyperlink"/>
    <w:basedOn w:val="DefaultParagraphFont"/>
    <w:uiPriority w:val="99"/>
    <w:semiHidden/>
    <w:unhideWhenUsed/>
    <w:rsid w:val="00AB3ED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6607316">
      <w:bodyDiv w:val="1"/>
      <w:marLeft w:val="0"/>
      <w:marRight w:val="0"/>
      <w:marTop w:val="0"/>
      <w:marBottom w:val="0"/>
      <w:divBdr>
        <w:top w:val="none" w:sz="0" w:space="0" w:color="auto"/>
        <w:left w:val="none" w:sz="0" w:space="0" w:color="auto"/>
        <w:bottom w:val="none" w:sz="0" w:space="0" w:color="auto"/>
        <w:right w:val="none" w:sz="0" w:space="0" w:color="auto"/>
      </w:divBdr>
    </w:div>
    <w:div w:id="450055404">
      <w:bodyDiv w:val="1"/>
      <w:marLeft w:val="0"/>
      <w:marRight w:val="0"/>
      <w:marTop w:val="0"/>
      <w:marBottom w:val="0"/>
      <w:divBdr>
        <w:top w:val="none" w:sz="0" w:space="0" w:color="auto"/>
        <w:left w:val="none" w:sz="0" w:space="0" w:color="auto"/>
        <w:bottom w:val="none" w:sz="0" w:space="0" w:color="auto"/>
        <w:right w:val="none" w:sz="0" w:space="0" w:color="auto"/>
      </w:divBdr>
    </w:div>
    <w:div w:id="1025063290">
      <w:bodyDiv w:val="1"/>
      <w:marLeft w:val="0"/>
      <w:marRight w:val="0"/>
      <w:marTop w:val="0"/>
      <w:marBottom w:val="0"/>
      <w:divBdr>
        <w:top w:val="none" w:sz="0" w:space="0" w:color="auto"/>
        <w:left w:val="none" w:sz="0" w:space="0" w:color="auto"/>
        <w:bottom w:val="none" w:sz="0" w:space="0" w:color="auto"/>
        <w:right w:val="none" w:sz="0" w:space="0" w:color="auto"/>
      </w:divBdr>
      <w:divsChild>
        <w:div w:id="447508371">
          <w:marLeft w:val="0"/>
          <w:marRight w:val="0"/>
          <w:marTop w:val="0"/>
          <w:marBottom w:val="0"/>
          <w:divBdr>
            <w:top w:val="none" w:sz="0" w:space="0" w:color="auto"/>
            <w:left w:val="none" w:sz="0" w:space="0" w:color="auto"/>
            <w:bottom w:val="none" w:sz="0" w:space="0" w:color="auto"/>
            <w:right w:val="none" w:sz="0" w:space="0" w:color="auto"/>
          </w:divBdr>
        </w:div>
        <w:div w:id="262610411">
          <w:marLeft w:val="0"/>
          <w:marRight w:val="0"/>
          <w:marTop w:val="0"/>
          <w:marBottom w:val="0"/>
          <w:divBdr>
            <w:top w:val="none" w:sz="0" w:space="0" w:color="auto"/>
            <w:left w:val="none" w:sz="0" w:space="0" w:color="auto"/>
            <w:bottom w:val="none" w:sz="0" w:space="0" w:color="auto"/>
            <w:right w:val="none" w:sz="0" w:space="0" w:color="auto"/>
          </w:divBdr>
        </w:div>
        <w:div w:id="1259603106">
          <w:marLeft w:val="0"/>
          <w:marRight w:val="0"/>
          <w:marTop w:val="0"/>
          <w:marBottom w:val="0"/>
          <w:divBdr>
            <w:top w:val="none" w:sz="0" w:space="0" w:color="auto"/>
            <w:left w:val="none" w:sz="0" w:space="0" w:color="auto"/>
            <w:bottom w:val="none" w:sz="0" w:space="0" w:color="auto"/>
            <w:right w:val="none" w:sz="0" w:space="0" w:color="auto"/>
          </w:divBdr>
        </w:div>
      </w:divsChild>
    </w:div>
    <w:div w:id="1079670145">
      <w:bodyDiv w:val="1"/>
      <w:marLeft w:val="0"/>
      <w:marRight w:val="0"/>
      <w:marTop w:val="0"/>
      <w:marBottom w:val="0"/>
      <w:divBdr>
        <w:top w:val="none" w:sz="0" w:space="0" w:color="auto"/>
        <w:left w:val="none" w:sz="0" w:space="0" w:color="auto"/>
        <w:bottom w:val="none" w:sz="0" w:space="0" w:color="auto"/>
        <w:right w:val="none" w:sz="0" w:space="0" w:color="auto"/>
      </w:divBdr>
    </w:div>
    <w:div w:id="1195994387">
      <w:bodyDiv w:val="1"/>
      <w:marLeft w:val="0"/>
      <w:marRight w:val="0"/>
      <w:marTop w:val="0"/>
      <w:marBottom w:val="0"/>
      <w:divBdr>
        <w:top w:val="none" w:sz="0" w:space="0" w:color="auto"/>
        <w:left w:val="none" w:sz="0" w:space="0" w:color="auto"/>
        <w:bottom w:val="none" w:sz="0" w:space="0" w:color="auto"/>
        <w:right w:val="none" w:sz="0" w:space="0" w:color="auto"/>
      </w:divBdr>
    </w:div>
    <w:div w:id="1223053956">
      <w:bodyDiv w:val="1"/>
      <w:marLeft w:val="0"/>
      <w:marRight w:val="0"/>
      <w:marTop w:val="0"/>
      <w:marBottom w:val="0"/>
      <w:divBdr>
        <w:top w:val="none" w:sz="0" w:space="0" w:color="auto"/>
        <w:left w:val="none" w:sz="0" w:space="0" w:color="auto"/>
        <w:bottom w:val="none" w:sz="0" w:space="0" w:color="auto"/>
        <w:right w:val="none" w:sz="0" w:space="0" w:color="auto"/>
      </w:divBdr>
    </w:div>
    <w:div w:id="1225994287">
      <w:bodyDiv w:val="1"/>
      <w:marLeft w:val="0"/>
      <w:marRight w:val="0"/>
      <w:marTop w:val="0"/>
      <w:marBottom w:val="0"/>
      <w:divBdr>
        <w:top w:val="none" w:sz="0" w:space="0" w:color="auto"/>
        <w:left w:val="none" w:sz="0" w:space="0" w:color="auto"/>
        <w:bottom w:val="none" w:sz="0" w:space="0" w:color="auto"/>
        <w:right w:val="none" w:sz="0" w:space="0" w:color="auto"/>
      </w:divBdr>
    </w:div>
    <w:div w:id="1360742057">
      <w:bodyDiv w:val="1"/>
      <w:marLeft w:val="0"/>
      <w:marRight w:val="0"/>
      <w:marTop w:val="0"/>
      <w:marBottom w:val="0"/>
      <w:divBdr>
        <w:top w:val="none" w:sz="0" w:space="0" w:color="auto"/>
        <w:left w:val="none" w:sz="0" w:space="0" w:color="auto"/>
        <w:bottom w:val="none" w:sz="0" w:space="0" w:color="auto"/>
        <w:right w:val="none" w:sz="0" w:space="0" w:color="auto"/>
      </w:divBdr>
    </w:div>
    <w:div w:id="1607274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3.xml"/><Relationship Id="rId26" Type="http://schemas.openxmlformats.org/officeDocument/2006/relationships/hyperlink" Target="https://www.facebook.com/rmimoh" TargetMode="External"/><Relationship Id="rId39" Type="http://schemas.openxmlformats.org/officeDocument/2006/relationships/hyperlink" Target="https://www.ifc.org/wps/wcm/connect/960ef524-1fa5-4696-8db3-82c60edf5367/Final%2B-%2BHealth%2BCare%2BFacilities.pdf?MOD=AJPERES&amp;CVID=jqeCW2Q&amp;id=1323161961169" TargetMode="External"/><Relationship Id="rId21" Type="http://schemas.openxmlformats.org/officeDocument/2006/relationships/hyperlink" Target="http://rmi-mof.com/division-of-international-development-assistance/reports/" TargetMode="External"/><Relationship Id="rId34" Type="http://schemas.openxmlformats.org/officeDocument/2006/relationships/hyperlink" Target="https://www.who.int/publications-detail/considerations-for-quarantine-of-individuals-in-the-context-of-containment-for-coronavirus-disease-(covid-19)" TargetMode="External"/><Relationship Id="rId42" Type="http://schemas.openxmlformats.org/officeDocument/2006/relationships/image" Target="media/image5.png"/><Relationship Id="rId47" Type="http://schemas.openxmlformats.org/officeDocument/2006/relationships/package" Target="embeddings/Microsoft_Excel_Worksheet1.xlsx"/><Relationship Id="rId50" Type="http://schemas.openxmlformats.org/officeDocument/2006/relationships/package" Target="embeddings/Microsoft_Excel_Worksheet2.xlsx"/><Relationship Id="rId55" Type="http://schemas.openxmlformats.org/officeDocument/2006/relationships/image" Target="media/image14.jpg"/><Relationship Id="rId63" Type="http://schemas.openxmlformats.org/officeDocument/2006/relationships/image" Target="media/image22.jpeg"/><Relationship Id="rId68" Type="http://schemas.openxmlformats.org/officeDocument/2006/relationships/image" Target="media/image27.jpeg"/><Relationship Id="rId76" Type="http://schemas.openxmlformats.org/officeDocument/2006/relationships/image" Target="media/image35.jpg"/><Relationship Id="rId7" Type="http://schemas.openxmlformats.org/officeDocument/2006/relationships/settings" Target="settings.xml"/><Relationship Id="rId71" Type="http://schemas.openxmlformats.org/officeDocument/2006/relationships/image" Target="media/image30.jpeg"/><Relationship Id="rId2" Type="http://schemas.openxmlformats.org/officeDocument/2006/relationships/customXml" Target="../customXml/item2.xml"/><Relationship Id="rId16" Type="http://schemas.openxmlformats.org/officeDocument/2006/relationships/hyperlink" Target="http://www.rmi-mof.com/division-of-international-development-assistance/news-and-updates/" TargetMode="External"/><Relationship Id="rId29" Type="http://schemas.openxmlformats.org/officeDocument/2006/relationships/header" Target="header4.xml"/><Relationship Id="rId11" Type="http://schemas.openxmlformats.org/officeDocument/2006/relationships/image" Target="media/image1.jpg"/><Relationship Id="rId24" Type="http://schemas.openxmlformats.org/officeDocument/2006/relationships/hyperlink" Target="https://ndmo.gov.mh/" TargetMode="External"/><Relationship Id="rId32" Type="http://schemas.openxmlformats.org/officeDocument/2006/relationships/hyperlink" Target="https://www.who.int/csr/resources/publications/biosafety/Biosafety7.pdf?ua=1" TargetMode="External"/><Relationship Id="rId37" Type="http://schemas.openxmlformats.org/officeDocument/2006/relationships/hyperlink" Target="https://www.who.int/publications-detail/severe-acute-respiratory-infections-treatment-centre" TargetMode="External"/><Relationship Id="rId40" Type="http://schemas.openxmlformats.org/officeDocument/2006/relationships/hyperlink" Target="https://worldbankgroup.sharepoint.com/sites/wbunits/opcs/Knowledge%20Base/Labor%20Management%20Procedures%20COVID%20Template.docx" TargetMode="External"/><Relationship Id="rId45" Type="http://schemas.openxmlformats.org/officeDocument/2006/relationships/package" Target="embeddings/Microsoft_Excel_Worksheet.xlsx"/><Relationship Id="rId53" Type="http://schemas.openxmlformats.org/officeDocument/2006/relationships/image" Target="media/image12.jpg"/><Relationship Id="rId58" Type="http://schemas.openxmlformats.org/officeDocument/2006/relationships/image" Target="media/image17.jpg"/><Relationship Id="rId66" Type="http://schemas.openxmlformats.org/officeDocument/2006/relationships/image" Target="media/image25.jpeg"/><Relationship Id="rId74" Type="http://schemas.openxmlformats.org/officeDocument/2006/relationships/image" Target="media/image33.jpeg"/><Relationship Id="rId79" Type="http://schemas.openxmlformats.org/officeDocument/2006/relationships/image" Target="media/image37.jpg"/><Relationship Id="rId5" Type="http://schemas.openxmlformats.org/officeDocument/2006/relationships/numbering" Target="numbering.xml"/><Relationship Id="rId61" Type="http://schemas.openxmlformats.org/officeDocument/2006/relationships/image" Target="media/image20.jpg"/><Relationship Id="rId82"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2.xml"/><Relationship Id="rId31" Type="http://schemas.openxmlformats.org/officeDocument/2006/relationships/hyperlink" Target="https://www.who.int/emergencies/diseases/novel-coronavirus-2019/technical-guidance/laboratory-guidance" TargetMode="External"/><Relationship Id="rId44" Type="http://schemas.openxmlformats.org/officeDocument/2006/relationships/image" Target="media/image7.emf"/><Relationship Id="rId52" Type="http://schemas.openxmlformats.org/officeDocument/2006/relationships/image" Target="media/image11.jpg"/><Relationship Id="rId60" Type="http://schemas.openxmlformats.org/officeDocument/2006/relationships/image" Target="media/image19.jpg"/><Relationship Id="rId65" Type="http://schemas.openxmlformats.org/officeDocument/2006/relationships/image" Target="media/image24.jpeg"/><Relationship Id="rId73" Type="http://schemas.openxmlformats.org/officeDocument/2006/relationships/image" Target="media/image32.jpeg"/><Relationship Id="rId78" Type="http://schemas.openxmlformats.org/officeDocument/2006/relationships/hyperlink" Target="https://www.cdc.gov/coronavirus/2019" TargetMode="External"/><Relationship Id="rId8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image" Target="media/image3.png"/><Relationship Id="rId27" Type="http://schemas.openxmlformats.org/officeDocument/2006/relationships/image" Target="media/image4.png"/><Relationship Id="rId30" Type="http://schemas.openxmlformats.org/officeDocument/2006/relationships/hyperlink" Target="https://apps.who.int/iris/bitstream/handle/10665/331509/WHO-COVID-19-lab_testing-2020.1-eng.pdf" TargetMode="External"/><Relationship Id="rId35" Type="http://schemas.openxmlformats.org/officeDocument/2006/relationships/hyperlink" Target="https://www.who.int/news-room/articles-detail/key-considerations-for-repatriation-and-quarantine-of-travellers-in-relation-to-the-outbreak-of-novel-coronavirus-2019-ncov" TargetMode="External"/><Relationship Id="rId43" Type="http://schemas.openxmlformats.org/officeDocument/2006/relationships/image" Target="media/image6.png"/><Relationship Id="rId48" Type="http://schemas.openxmlformats.org/officeDocument/2006/relationships/footer" Target="footer4.xml"/><Relationship Id="rId56" Type="http://schemas.openxmlformats.org/officeDocument/2006/relationships/image" Target="media/image15.jpg"/><Relationship Id="rId64" Type="http://schemas.openxmlformats.org/officeDocument/2006/relationships/image" Target="media/image23.jpeg"/><Relationship Id="rId69" Type="http://schemas.openxmlformats.org/officeDocument/2006/relationships/image" Target="media/image28.jpeg"/><Relationship Id="rId77" Type="http://schemas.openxmlformats.org/officeDocument/2006/relationships/image" Target="media/image36.jpeg"/><Relationship Id="rId8" Type="http://schemas.openxmlformats.org/officeDocument/2006/relationships/webSettings" Target="webSettings.xml"/><Relationship Id="rId51" Type="http://schemas.openxmlformats.org/officeDocument/2006/relationships/image" Target="media/image10.jpg"/><Relationship Id="rId72" Type="http://schemas.openxmlformats.org/officeDocument/2006/relationships/image" Target="media/image31.jpg"/><Relationship Id="rId80" Type="http://schemas.openxmlformats.org/officeDocument/2006/relationships/image" Target="media/image38.jp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www.norma.fm" TargetMode="External"/><Relationship Id="rId25" Type="http://schemas.openxmlformats.org/officeDocument/2006/relationships/hyperlink" Target="https://www.facebook.com/RMINDMO/" TargetMode="External"/><Relationship Id="rId33" Type="http://schemas.openxmlformats.org/officeDocument/2006/relationships/hyperlink" Target="https://www.phmsa.dot.gov/sites/phmsa.dot.gov/files/docs/transporting-infectious-substances/6821/cat-waste-planning-guidance-final-2019-08.pdf" TargetMode="External"/><Relationship Id="rId38" Type="http://schemas.openxmlformats.org/officeDocument/2006/relationships/hyperlink" Target="https://www.who.int/emergencies/diseases/novel-coronavirus-2019/technical-guidance/infection-prevention-and-control" TargetMode="External"/><Relationship Id="rId46" Type="http://schemas.openxmlformats.org/officeDocument/2006/relationships/image" Target="media/image8.emf"/><Relationship Id="rId59" Type="http://schemas.openxmlformats.org/officeDocument/2006/relationships/image" Target="media/image18.jpg"/><Relationship Id="rId67" Type="http://schemas.openxmlformats.org/officeDocument/2006/relationships/image" Target="media/image26.png"/><Relationship Id="rId20" Type="http://schemas.openxmlformats.org/officeDocument/2006/relationships/hyperlink" Target="http://rmi-mof.com/division-of-international-development-assistance/reports/" TargetMode="External"/><Relationship Id="rId41" Type="http://schemas.openxmlformats.org/officeDocument/2006/relationships/hyperlink" Target="http://rmi-mof.com/division-of-international-development-assistance/reports/" TargetMode="External"/><Relationship Id="rId54" Type="http://schemas.openxmlformats.org/officeDocument/2006/relationships/image" Target="media/image13.jpg"/><Relationship Id="rId62" Type="http://schemas.openxmlformats.org/officeDocument/2006/relationships/image" Target="media/image21.jpg"/><Relationship Id="rId70" Type="http://schemas.openxmlformats.org/officeDocument/2006/relationships/image" Target="media/image29.jpeg"/><Relationship Id="rId75" Type="http://schemas.openxmlformats.org/officeDocument/2006/relationships/image" Target="media/image34.jpe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header" Target="header3.xml"/><Relationship Id="rId28" Type="http://schemas.openxmlformats.org/officeDocument/2006/relationships/hyperlink" Target="https://www.dropbox.com/sh/rb3x4jqzk1qtwl0/AACflrvXr13aanqDREr5BimZa?dl=0" TargetMode="External"/><Relationship Id="rId36" Type="http://schemas.openxmlformats.org/officeDocument/2006/relationships/hyperlink" Target="file:///C:\Users\WB458289\AppData\Local\Microsoft\Windows\INetCache\Content.Outlook\22RKNG3R\&#8226;%09https:\www.who.int\publications-detail\preparedness-prevention-and-control-of-coronavirus-disease-(covid-19)-for-refugees-and-migrants-in-non-camp-settings" TargetMode="External"/><Relationship Id="rId49" Type="http://schemas.openxmlformats.org/officeDocument/2006/relationships/image" Target="media/image9.emf"/><Relationship Id="rId57" Type="http://schemas.openxmlformats.org/officeDocument/2006/relationships/image" Target="media/image16.jpg"/></Relationships>
</file>

<file path=word/_rels/footnotes.xml.rels><?xml version="1.0" encoding="UTF-8" standalone="yes"?>
<Relationships xmlns="http://schemas.openxmlformats.org/package/2006/relationships"><Relationship Id="rId2" Type="http://schemas.openxmlformats.org/officeDocument/2006/relationships/hyperlink" Target="https://www.facebook.com/rmimoh/posts/for-more-info-on-coronavirus-covid-19-please-contact-majuros-mohhs-24hr-hotline-/1515214375307603/" TargetMode="External"/><Relationship Id="rId1" Type="http://schemas.openxmlformats.org/officeDocument/2006/relationships/hyperlink" Target="http://documents.worldbank.org/curated/en/622481586658792454/pdf/Appraisal-Environmental-and-Social-Review-Summary-ESRS-RMI-COVID-19-Emergency-Response-Project-P173887.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9F0C8A61E305C47B594BCD54745EE1D" ma:contentTypeVersion="10" ma:contentTypeDescription="Create a new document." ma:contentTypeScope="" ma:versionID="6cb9102830ec18940ce9b172e1bf4e82">
  <xsd:schema xmlns:xsd="http://www.w3.org/2001/XMLSchema" xmlns:xs="http://www.w3.org/2001/XMLSchema" xmlns:p="http://schemas.microsoft.com/office/2006/metadata/properties" xmlns:ns3="5bfaf461-13e0-45a0-a2e0-de503fc4cc75" targetNamespace="http://schemas.microsoft.com/office/2006/metadata/properties" ma:root="true" ma:fieldsID="cbf7711eefcaa0b6db0713fd551d1d4f" ns3:_="">
    <xsd:import namespace="5bfaf461-13e0-45a0-a2e0-de503fc4cc7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bfaf461-13e0-45a0-a2e0-de503fc4cc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5D8112-C54B-4BA6-8968-7F7BEA3BD1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bfaf461-13e0-45a0-a2e0-de503fc4cc7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5FE1AAB-95A1-447C-A28C-29564C5A6662}">
  <ds:schemaRefs>
    <ds:schemaRef ds:uri="http://schemas.microsoft.com/sharepoint/v3/contenttype/forms"/>
  </ds:schemaRefs>
</ds:datastoreItem>
</file>

<file path=customXml/itemProps3.xml><?xml version="1.0" encoding="utf-8"?>
<ds:datastoreItem xmlns:ds="http://schemas.openxmlformats.org/officeDocument/2006/customXml" ds:itemID="{EAF3DADD-5984-455D-AC26-4C4EE62C823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D93CE6C-A001-4AB4-B1F6-AA7202CCE7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35313</Words>
  <Characters>201286</Characters>
  <Application>Microsoft Office Word</Application>
  <DocSecurity>0</DocSecurity>
  <Lines>1677</Lines>
  <Paragraphs>472</Paragraphs>
  <ScaleCrop>false</ScaleCrop>
  <HeadingPairs>
    <vt:vector size="2" baseType="variant">
      <vt:variant>
        <vt:lpstr>Title</vt:lpstr>
      </vt:variant>
      <vt:variant>
        <vt:i4>1</vt:i4>
      </vt:variant>
    </vt:vector>
  </HeadingPairs>
  <TitlesOfParts>
    <vt:vector size="1" baseType="lpstr">
      <vt:lpstr>Infection Prevention and Control Protocol on COVID-19</vt:lpstr>
    </vt:vector>
  </TitlesOfParts>
  <Company>Microsoft</Company>
  <LinksUpToDate>false</LinksUpToDate>
  <CharactersWithSpaces>236127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Infection Prevention and Control Protocol on COVID-19</dc:title>
  <dc:creator>Garry Venus</dc:creator>
  <cp:lastModifiedBy>Garry Venus</cp:lastModifiedBy>
  <cp:revision>2</cp:revision>
  <cp:lastPrinted>2020-05-26T04:08:00Z</cp:lastPrinted>
  <dcterms:created xsi:type="dcterms:W3CDTF">2020-05-26T20:47:00Z</dcterms:created>
  <dcterms:modified xsi:type="dcterms:W3CDTF">2020-05-26T20:47:00Z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0x010100D9F0C8A61E305C47B594BCD54745EE1D</vt:lpwstr>
  </property>
</Properties>
</file>